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AB98A" w14:textId="4D965E70" w:rsidR="00E9274C" w:rsidRPr="00AE030F" w:rsidRDefault="00AE030F" w:rsidP="00AE030F">
      <w:pPr>
        <w:pStyle w:val="STAMP"/>
        <w:rPr>
          <w:snapToGrid/>
        </w:rPr>
      </w:pPr>
      <w:r w:rsidRPr="00DF2D3C">
        <w:t xml:space="preserve">APPROVED BY THE CALIFORNIA BUILDING STANDARDS COMMISSION </w:t>
      </w:r>
      <w:r w:rsidRPr="00DF2D3C">
        <w:rPr>
          <w:snapToGrid/>
        </w:rPr>
        <w:br/>
      </w:r>
      <w:r>
        <w:t>FEBRUARY 26, 2025</w:t>
      </w:r>
    </w:p>
    <w:p w14:paraId="46AE22C5" w14:textId="1528ABFD" w:rsidR="00767766" w:rsidRPr="00390BEC" w:rsidRDefault="00211098" w:rsidP="000B4404">
      <w:pPr>
        <w:pStyle w:val="Heading1"/>
        <w:spacing w:before="0" w:after="0"/>
        <w:jc w:val="center"/>
        <w:rPr>
          <w:rFonts w:cs="Arial"/>
        </w:rPr>
      </w:pPr>
      <w:r w:rsidRPr="009904E6">
        <w:rPr>
          <w:rFonts w:cs="Arial"/>
        </w:rPr>
        <w:t>FINAL</w:t>
      </w:r>
      <w:r w:rsidR="00017294" w:rsidRPr="009904E6">
        <w:rPr>
          <w:rFonts w:cs="Arial"/>
        </w:rPr>
        <w:t xml:space="preserve"> </w:t>
      </w:r>
      <w:r w:rsidR="00767766" w:rsidRPr="009904E6">
        <w:rPr>
          <w:rFonts w:cs="Arial"/>
        </w:rPr>
        <w:t>EXPRESS TERMS</w:t>
      </w:r>
      <w:r w:rsidR="0060518C">
        <w:rPr>
          <w:rFonts w:cs="Arial"/>
        </w:rPr>
        <w:t xml:space="preserve"> </w:t>
      </w:r>
      <w:r w:rsidR="00767766" w:rsidRPr="00390BEC">
        <w:rPr>
          <w:rFonts w:cs="Arial"/>
        </w:rPr>
        <w:br/>
        <w:t>FOR PROPOSED BUILDING STANDARDS</w:t>
      </w:r>
      <w:r w:rsidR="00767766" w:rsidRPr="00390BEC">
        <w:rPr>
          <w:rFonts w:cs="Arial"/>
        </w:rPr>
        <w:br/>
        <w:t xml:space="preserve">OF </w:t>
      </w:r>
      <w:r w:rsidR="00D55950">
        <w:rPr>
          <w:rFonts w:cs="Arial"/>
          <w:szCs w:val="24"/>
        </w:rPr>
        <w:t xml:space="preserve">THE </w:t>
      </w:r>
      <w:r w:rsidR="00D55950">
        <w:t xml:space="preserve">DEPARTMENT OF HEALTH CARE ACCESS AND INFORMATION/ </w:t>
      </w:r>
      <w:r w:rsidR="00D55950">
        <w:br/>
      </w:r>
      <w:r w:rsidR="00017294" w:rsidRPr="00390BEC">
        <w:rPr>
          <w:rFonts w:cs="Arial"/>
        </w:rPr>
        <w:t>OFFICE OF STATEWIDE HOSPITAL PLANNING AND DEVELOPMENT</w:t>
      </w:r>
      <w:r w:rsidR="00767766" w:rsidRPr="00390BEC">
        <w:rPr>
          <w:rFonts w:cs="Arial"/>
        </w:rPr>
        <w:br/>
        <w:t xml:space="preserve">REGARDING THE </w:t>
      </w:r>
      <w:r w:rsidR="00017294" w:rsidRPr="00390BEC">
        <w:rPr>
          <w:rFonts w:cs="Arial"/>
        </w:rPr>
        <w:t xml:space="preserve">2025 CALIFORNIA </w:t>
      </w:r>
      <w:r w:rsidR="008E32B8" w:rsidRPr="00390BEC">
        <w:rPr>
          <w:rFonts w:cs="Arial"/>
        </w:rPr>
        <w:t xml:space="preserve">BUILDING </w:t>
      </w:r>
      <w:r w:rsidR="00017294" w:rsidRPr="00390BEC">
        <w:rPr>
          <w:rFonts w:cs="Arial"/>
        </w:rPr>
        <w:t>CODE</w:t>
      </w:r>
      <w:r w:rsidR="00767766" w:rsidRPr="00390BEC">
        <w:rPr>
          <w:rFonts w:cs="Arial"/>
        </w:rPr>
        <w:t>,</w:t>
      </w:r>
      <w:r w:rsidR="001F2A94" w:rsidRPr="00390BEC">
        <w:rPr>
          <w:rFonts w:cs="Arial"/>
        </w:rPr>
        <w:br/>
      </w:r>
      <w:r w:rsidR="00767766" w:rsidRPr="00390BEC">
        <w:rPr>
          <w:rFonts w:cs="Arial"/>
        </w:rPr>
        <w:t xml:space="preserve">CALIFORNIA CODE OF REGULATIONS, TITLE 24, PART </w:t>
      </w:r>
      <w:r w:rsidR="008E32B8" w:rsidRPr="00390BEC">
        <w:rPr>
          <w:rFonts w:cs="Arial"/>
        </w:rPr>
        <w:t>2, VOLUME</w:t>
      </w:r>
      <w:r w:rsidR="00CD769D" w:rsidRPr="00390BEC">
        <w:rPr>
          <w:rFonts w:cs="Arial"/>
        </w:rPr>
        <w:t xml:space="preserve"> </w:t>
      </w:r>
      <w:r w:rsidR="00717A9B" w:rsidRPr="00390BEC">
        <w:rPr>
          <w:rFonts w:cs="Arial"/>
        </w:rPr>
        <w:t>2</w:t>
      </w:r>
      <w:r w:rsidR="001F2A94" w:rsidRPr="00390BEC">
        <w:rPr>
          <w:rFonts w:cs="Arial"/>
        </w:rPr>
        <w:br/>
      </w:r>
      <w:r w:rsidR="00767766" w:rsidRPr="00390BEC">
        <w:rPr>
          <w:rFonts w:cs="Arial"/>
        </w:rPr>
        <w:t>(</w:t>
      </w:r>
      <w:r w:rsidR="00017294" w:rsidRPr="00390BEC">
        <w:rPr>
          <w:rFonts w:cs="Arial"/>
        </w:rPr>
        <w:t xml:space="preserve">OSHPD </w:t>
      </w:r>
      <w:r w:rsidR="00FA081B" w:rsidRPr="00390BEC">
        <w:rPr>
          <w:rFonts w:cs="Arial"/>
        </w:rPr>
        <w:t>05</w:t>
      </w:r>
      <w:r w:rsidR="00017294" w:rsidRPr="00390BEC">
        <w:rPr>
          <w:rFonts w:cs="Arial"/>
        </w:rPr>
        <w:t>/2</w:t>
      </w:r>
      <w:r w:rsidR="00B335D6" w:rsidRPr="00390BEC">
        <w:rPr>
          <w:rFonts w:cs="Arial"/>
        </w:rPr>
        <w:t>4</w:t>
      </w:r>
      <w:r w:rsidR="00767766" w:rsidRPr="00390BEC">
        <w:rPr>
          <w:rFonts w:cs="Arial"/>
        </w:rPr>
        <w:t>)</w:t>
      </w:r>
    </w:p>
    <w:p w14:paraId="4480D8D4" w14:textId="77777777" w:rsidR="00677FC7" w:rsidRPr="00390BEC" w:rsidRDefault="00677FC7" w:rsidP="00677FC7">
      <w:pPr>
        <w:spacing w:before="120"/>
        <w:rPr>
          <w:rFonts w:cs="Arial"/>
        </w:rPr>
      </w:pPr>
      <w:r w:rsidRPr="00390BEC">
        <w:rPr>
          <w:rFonts w:cs="Arial"/>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1E0B1A3B" w14:textId="12B37B29" w:rsidR="00677FC7" w:rsidRPr="00390BEC" w:rsidRDefault="00677FC7" w:rsidP="00677FC7">
      <w:pPr>
        <w:pBdr>
          <w:top w:val="single" w:sz="4" w:space="1" w:color="auto"/>
        </w:pBdr>
        <w:rPr>
          <w:rFonts w:cs="Arial"/>
          <w:szCs w:val="24"/>
        </w:rPr>
      </w:pPr>
      <w:r w:rsidRPr="00390BEC">
        <w:rPr>
          <w:rFonts w:cs="Arial"/>
          <w:szCs w:val="24"/>
        </w:rPr>
        <w:t>If using assistive technology, please adjust your settings to recognize underline, strikeout, italic</w:t>
      </w:r>
      <w:r w:rsidR="00094726" w:rsidRPr="00390BEC">
        <w:rPr>
          <w:rFonts w:cs="Arial"/>
          <w:szCs w:val="24"/>
        </w:rPr>
        <w:t>, highlight</w:t>
      </w:r>
      <w:r w:rsidRPr="00390BEC">
        <w:rPr>
          <w:rFonts w:cs="Arial"/>
          <w:szCs w:val="24"/>
        </w:rPr>
        <w:t xml:space="preserve"> and ellipsis.</w:t>
      </w:r>
    </w:p>
    <w:p w14:paraId="13931E17" w14:textId="7ACF5D92" w:rsidR="00AD280C" w:rsidRPr="00390BEC" w:rsidRDefault="00AD280C" w:rsidP="00AA0C1D">
      <w:pPr>
        <w:pStyle w:val="Heading2"/>
        <w:spacing w:before="0" w:after="0"/>
        <w:rPr>
          <w:rFonts w:cs="Arial"/>
          <w:b w:val="0"/>
        </w:rPr>
      </w:pPr>
      <w:r w:rsidRPr="00390BEC">
        <w:rPr>
          <w:rFonts w:cs="Arial"/>
        </w:rPr>
        <w:t xml:space="preserve">LEGEND </w:t>
      </w:r>
      <w:r w:rsidR="0073368F" w:rsidRPr="00390BEC">
        <w:rPr>
          <w:rFonts w:cs="Arial"/>
        </w:rPr>
        <w:t>for</w:t>
      </w:r>
      <w:r w:rsidRPr="00390BEC">
        <w:rPr>
          <w:rFonts w:cs="Arial"/>
        </w:rPr>
        <w:t xml:space="preserve"> EXPRESS TERMS (</w:t>
      </w:r>
      <w:r w:rsidR="00A85F7D" w:rsidRPr="00390BEC">
        <w:rPr>
          <w:rFonts w:cs="Arial"/>
        </w:rPr>
        <w:t>Based on International Building Code</w:t>
      </w:r>
      <w:r w:rsidRPr="00390BEC">
        <w:rPr>
          <w:rFonts w:cs="Arial"/>
        </w:rPr>
        <w:t xml:space="preserve"> </w:t>
      </w:r>
      <w:r w:rsidR="00DA4AB0" w:rsidRPr="00390BEC">
        <w:rPr>
          <w:rFonts w:cs="Arial"/>
        </w:rPr>
        <w:t>–</w:t>
      </w:r>
      <w:r w:rsidRPr="00390BEC">
        <w:rPr>
          <w:rFonts w:cs="Arial"/>
        </w:rPr>
        <w:t xml:space="preserve"> </w:t>
      </w:r>
      <w:r w:rsidR="00DB7CB2" w:rsidRPr="00390BEC">
        <w:rPr>
          <w:rFonts w:cs="Arial"/>
        </w:rPr>
        <w:t xml:space="preserve">California Code of Regulations (CCR) </w:t>
      </w:r>
      <w:r w:rsidR="00DA4AB0" w:rsidRPr="00390BEC">
        <w:rPr>
          <w:rFonts w:cs="Arial"/>
        </w:rPr>
        <w:t xml:space="preserve">Title 24 </w:t>
      </w:r>
      <w:r w:rsidRPr="00390BEC">
        <w:rPr>
          <w:rFonts w:cs="Arial"/>
        </w:rPr>
        <w:t xml:space="preserve">Part </w:t>
      </w:r>
      <w:r w:rsidR="00232CC8" w:rsidRPr="00390BEC">
        <w:rPr>
          <w:rFonts w:cs="Arial"/>
        </w:rPr>
        <w:t>2 Volume 2</w:t>
      </w:r>
      <w:r w:rsidRPr="00390BEC">
        <w:rPr>
          <w:rFonts w:cs="Arial"/>
        </w:rPr>
        <w:t>)</w:t>
      </w:r>
    </w:p>
    <w:p w14:paraId="3F63320A" w14:textId="78F2CD1E" w:rsidR="00664A8A" w:rsidRPr="00390BEC" w:rsidRDefault="00664A8A" w:rsidP="006F6504">
      <w:pPr>
        <w:pStyle w:val="ListParagraph"/>
        <w:numPr>
          <w:ilvl w:val="0"/>
          <w:numId w:val="1"/>
        </w:numPr>
        <w:rPr>
          <w:rFonts w:cs="Arial"/>
        </w:rPr>
      </w:pPr>
      <w:r w:rsidRPr="00390BEC">
        <w:rPr>
          <w:rFonts w:cs="Arial"/>
        </w:rPr>
        <w:t>Model Code language appears upright</w:t>
      </w:r>
      <w:r w:rsidR="00794D9E" w:rsidRPr="00390BEC">
        <w:rPr>
          <w:rFonts w:cs="Arial"/>
        </w:rPr>
        <w:t>.</w:t>
      </w:r>
    </w:p>
    <w:p w14:paraId="5B837E9A" w14:textId="37DA408A" w:rsidR="00664A8A" w:rsidRPr="00390BEC" w:rsidRDefault="00664A8A" w:rsidP="006F6504">
      <w:pPr>
        <w:pStyle w:val="ListParagraph"/>
        <w:numPr>
          <w:ilvl w:val="0"/>
          <w:numId w:val="1"/>
        </w:numPr>
        <w:rPr>
          <w:rFonts w:cs="Arial"/>
        </w:rPr>
      </w:pPr>
      <w:r w:rsidRPr="00390BEC">
        <w:rPr>
          <w:rFonts w:cs="Arial"/>
        </w:rPr>
        <w:t xml:space="preserve">Existing California amendments appear in </w:t>
      </w:r>
      <w:r w:rsidRPr="00390BEC">
        <w:rPr>
          <w:rFonts w:cs="Arial"/>
          <w:i/>
        </w:rPr>
        <w:t>italic</w:t>
      </w:r>
      <w:r w:rsidR="00794D9E" w:rsidRPr="00390BEC">
        <w:rPr>
          <w:rFonts w:cs="Arial"/>
          <w:i/>
        </w:rPr>
        <w:t>.</w:t>
      </w:r>
    </w:p>
    <w:p w14:paraId="5E9CB309" w14:textId="5DF95C8B" w:rsidR="00664A8A" w:rsidRPr="00390BEC" w:rsidRDefault="00664A8A" w:rsidP="006F6504">
      <w:pPr>
        <w:pStyle w:val="ListParagraph"/>
        <w:numPr>
          <w:ilvl w:val="0"/>
          <w:numId w:val="1"/>
        </w:numPr>
        <w:rPr>
          <w:rFonts w:cs="Arial"/>
          <w:i/>
          <w:u w:val="single"/>
        </w:rPr>
      </w:pPr>
      <w:r w:rsidRPr="00390BEC">
        <w:rPr>
          <w:rFonts w:cs="Arial"/>
        </w:rPr>
        <w:t xml:space="preserve">Amended model code or new California amendments appear </w:t>
      </w:r>
      <w:r w:rsidRPr="00390BEC">
        <w:rPr>
          <w:rFonts w:cs="Arial"/>
          <w:i/>
          <w:u w:val="single"/>
        </w:rPr>
        <w:t>underlined &amp; italic</w:t>
      </w:r>
      <w:r w:rsidR="00794D9E" w:rsidRPr="00390BEC">
        <w:rPr>
          <w:rFonts w:cs="Arial"/>
          <w:i/>
          <w:u w:val="single"/>
        </w:rPr>
        <w:t>.</w:t>
      </w:r>
    </w:p>
    <w:p w14:paraId="3C8D38FC" w14:textId="41F9A80E" w:rsidR="00664A8A" w:rsidRPr="00390BEC" w:rsidRDefault="00664A8A" w:rsidP="006F6504">
      <w:pPr>
        <w:pStyle w:val="ListParagraph"/>
        <w:numPr>
          <w:ilvl w:val="0"/>
          <w:numId w:val="1"/>
        </w:numPr>
        <w:rPr>
          <w:rFonts w:cs="Arial"/>
        </w:rPr>
      </w:pPr>
      <w:r w:rsidRPr="00390BEC">
        <w:rPr>
          <w:rFonts w:cs="Arial"/>
        </w:rPr>
        <w:t xml:space="preserve">Repealed model code language appears </w:t>
      </w:r>
      <w:r w:rsidRPr="00390BEC">
        <w:rPr>
          <w:rFonts w:cs="Arial"/>
          <w:strike/>
        </w:rPr>
        <w:t>upright and in strikeout</w:t>
      </w:r>
      <w:r w:rsidR="00794D9E" w:rsidRPr="00390BEC">
        <w:rPr>
          <w:rFonts w:cs="Arial"/>
          <w:strike/>
        </w:rPr>
        <w:t>.</w:t>
      </w:r>
    </w:p>
    <w:p w14:paraId="10CFF7C9" w14:textId="0E097CAA" w:rsidR="00664A8A" w:rsidRPr="00390BEC" w:rsidRDefault="00664A8A" w:rsidP="006F6504">
      <w:pPr>
        <w:pStyle w:val="ListParagraph"/>
        <w:numPr>
          <w:ilvl w:val="0"/>
          <w:numId w:val="1"/>
        </w:numPr>
        <w:rPr>
          <w:rFonts w:cs="Arial"/>
        </w:rPr>
      </w:pPr>
      <w:r w:rsidRPr="00390BEC">
        <w:rPr>
          <w:rFonts w:cs="Arial"/>
        </w:rPr>
        <w:t xml:space="preserve">Repealed California amendments appear in </w:t>
      </w:r>
      <w:r w:rsidRPr="00390BEC">
        <w:rPr>
          <w:rFonts w:cs="Arial"/>
          <w:i/>
          <w:strike/>
        </w:rPr>
        <w:t>italic and strikeout</w:t>
      </w:r>
      <w:r w:rsidR="00794D9E" w:rsidRPr="00390BEC">
        <w:rPr>
          <w:rFonts w:cs="Arial"/>
          <w:i/>
          <w:strike/>
        </w:rPr>
        <w:t>.</w:t>
      </w:r>
    </w:p>
    <w:p w14:paraId="1561A480" w14:textId="722AB17C" w:rsidR="00664A8A" w:rsidRPr="00390BEC" w:rsidRDefault="00664A8A" w:rsidP="006F6504">
      <w:pPr>
        <w:pStyle w:val="ListParagraph"/>
        <w:numPr>
          <w:ilvl w:val="0"/>
          <w:numId w:val="1"/>
        </w:numPr>
        <w:spacing w:after="0"/>
        <w:rPr>
          <w:rFonts w:cs="Arial"/>
        </w:rPr>
      </w:pPr>
      <w:r w:rsidRPr="00390BEC">
        <w:rPr>
          <w:rFonts w:cs="Arial"/>
        </w:rPr>
        <w:t xml:space="preserve">Ellipses </w:t>
      </w:r>
      <w:r w:rsidRPr="00390BEC">
        <w:rPr>
          <w:rFonts w:cs="Arial"/>
          <w:szCs w:val="24"/>
        </w:rPr>
        <w:t>(</w:t>
      </w:r>
      <w:r w:rsidRPr="00390BEC">
        <w:rPr>
          <w:rFonts w:cs="Arial"/>
          <w:sz w:val="2"/>
          <w:szCs w:val="2"/>
        </w:rPr>
        <w:t xml:space="preserve"> </w:t>
      </w:r>
      <w:r w:rsidRPr="00390BEC">
        <w:rPr>
          <w:rFonts w:cs="Arial"/>
          <w:szCs w:val="24"/>
        </w:rPr>
        <w:t>…)</w:t>
      </w:r>
      <w:r w:rsidRPr="00390BEC">
        <w:rPr>
          <w:rFonts w:eastAsia="Times New Roman" w:cs="Arial"/>
          <w:szCs w:val="24"/>
          <w:lang w:eastAsia="ko-KR"/>
        </w:rPr>
        <w:t xml:space="preserve"> </w:t>
      </w:r>
      <w:r w:rsidRPr="00390BEC">
        <w:rPr>
          <w:rFonts w:eastAsia="Times New Roman" w:cs="Arial"/>
          <w:lang w:eastAsia="ko-KR"/>
        </w:rPr>
        <w:t>indicate existing text remains unchanged</w:t>
      </w:r>
      <w:r w:rsidR="00794D9E" w:rsidRPr="00390BEC">
        <w:rPr>
          <w:rFonts w:eastAsia="Times New Roman" w:cs="Arial"/>
          <w:lang w:eastAsia="ko-KR"/>
        </w:rPr>
        <w:t>.</w:t>
      </w:r>
    </w:p>
    <w:p w14:paraId="2735F9C0" w14:textId="30CE4FB9" w:rsidR="00124A4D" w:rsidRPr="00390BEC" w:rsidRDefault="00E602E0" w:rsidP="002D0F6D">
      <w:pPr>
        <w:pStyle w:val="ListParagraph"/>
        <w:numPr>
          <w:ilvl w:val="0"/>
          <w:numId w:val="1"/>
        </w:numPr>
        <w:spacing w:after="0"/>
        <w:rPr>
          <w:rFonts w:cs="Arial"/>
        </w:rPr>
      </w:pPr>
      <w:bookmarkStart w:id="0" w:name="_Hlk74231137"/>
      <w:r w:rsidRPr="00390BEC">
        <w:rPr>
          <w:rFonts w:eastAsia="Times New Roman" w:cs="Arial"/>
          <w:lang w:eastAsia="ko-KR"/>
        </w:rPr>
        <w:t xml:space="preserve">Notes for </w:t>
      </w:r>
      <w:r w:rsidR="00094726" w:rsidRPr="00390BEC">
        <w:rPr>
          <w:rFonts w:eastAsia="Times New Roman" w:cs="Arial"/>
          <w:lang w:eastAsia="ko-KR"/>
        </w:rPr>
        <w:t>reader</w:t>
      </w:r>
      <w:r w:rsidR="00A6639B" w:rsidRPr="00390BEC">
        <w:rPr>
          <w:rFonts w:eastAsia="Times New Roman" w:cs="Arial"/>
          <w:lang w:eastAsia="ko-KR"/>
        </w:rPr>
        <w:t xml:space="preserve"> appear </w:t>
      </w:r>
      <w:r w:rsidR="009A5098" w:rsidRPr="00390BEC">
        <w:rPr>
          <w:rFonts w:eastAsia="Times New Roman" w:cs="Arial"/>
          <w:lang w:eastAsia="ko-KR"/>
        </w:rPr>
        <w:t>as</w:t>
      </w:r>
      <w:r w:rsidR="00A6639B" w:rsidRPr="00390BEC">
        <w:rPr>
          <w:rFonts w:eastAsia="Times New Roman" w:cs="Arial"/>
          <w:lang w:eastAsia="ko-KR"/>
        </w:rPr>
        <w:t xml:space="preserve"> </w:t>
      </w:r>
      <w:r w:rsidR="009A5098" w:rsidRPr="00390BEC">
        <w:rPr>
          <w:rFonts w:eastAsia="Times New Roman" w:cs="Arial"/>
          <w:i/>
          <w:iCs/>
          <w:highlight w:val="cyan"/>
          <w:lang w:eastAsia="ko-KR"/>
        </w:rPr>
        <w:t>text</w:t>
      </w:r>
      <w:r w:rsidR="00A6639B" w:rsidRPr="00390BEC">
        <w:rPr>
          <w:rFonts w:eastAsia="Times New Roman" w:cs="Arial"/>
          <w:lang w:eastAsia="ko-KR"/>
        </w:rPr>
        <w:t xml:space="preserve"> with</w:t>
      </w:r>
      <w:r w:rsidR="00A6639B" w:rsidRPr="00390BEC">
        <w:rPr>
          <w:rFonts w:eastAsia="Times New Roman" w:cs="Arial"/>
          <w:highlight w:val="cyan"/>
          <w:lang w:eastAsia="ko-KR"/>
        </w:rPr>
        <w:t xml:space="preserve"> </w:t>
      </w:r>
      <w:r w:rsidR="000A19E1" w:rsidRPr="00390BEC">
        <w:rPr>
          <w:rFonts w:eastAsia="Times New Roman" w:cs="Arial"/>
          <w:i/>
          <w:iCs/>
          <w:highlight w:val="cyan"/>
          <w:lang w:eastAsia="ko-KR"/>
        </w:rPr>
        <w:t>blue</w:t>
      </w:r>
      <w:r w:rsidR="00A6639B" w:rsidRPr="00390BEC">
        <w:rPr>
          <w:rFonts w:eastAsia="Times New Roman" w:cs="Arial"/>
          <w:i/>
          <w:iCs/>
          <w:highlight w:val="cyan"/>
          <w:lang w:eastAsia="ko-KR"/>
        </w:rPr>
        <w:t xml:space="preserve"> highlight</w:t>
      </w:r>
      <w:r w:rsidR="00A6639B" w:rsidRPr="00390BEC">
        <w:rPr>
          <w:rFonts w:cs="Arial"/>
          <w:lang w:eastAsia="ko-KR"/>
        </w:rPr>
        <w:t>.</w:t>
      </w:r>
      <w:bookmarkEnd w:id="0"/>
      <w:r w:rsidR="0007088E" w:rsidRPr="00390BEC">
        <w:rPr>
          <w:rFonts w:cs="Arial"/>
          <w:lang w:eastAsia="ko-KR"/>
        </w:rPr>
        <w:t xml:space="preserve"> </w:t>
      </w:r>
      <w:r w:rsidR="0007088E" w:rsidRPr="00390BEC">
        <w:rPr>
          <w:rFonts w:cs="Arial"/>
          <w:i/>
          <w:iCs/>
          <w:highlight w:val="cyan"/>
          <w:lang w:eastAsia="ko-KR"/>
        </w:rPr>
        <w:t xml:space="preserve">Blue </w:t>
      </w:r>
      <w:r w:rsidR="00CF0CB1" w:rsidRPr="00390BEC">
        <w:rPr>
          <w:rFonts w:cs="Arial"/>
          <w:i/>
          <w:iCs/>
          <w:highlight w:val="cyan"/>
          <w:lang w:eastAsia="ko-KR"/>
        </w:rPr>
        <w:t xml:space="preserve">highlighted </w:t>
      </w:r>
      <w:r w:rsidR="0007088E" w:rsidRPr="00390BEC">
        <w:rPr>
          <w:rFonts w:cs="Arial"/>
          <w:i/>
          <w:iCs/>
          <w:highlight w:val="cyan"/>
          <w:lang w:eastAsia="ko-KR"/>
        </w:rPr>
        <w:t>texts</w:t>
      </w:r>
      <w:r w:rsidR="0007088E" w:rsidRPr="00390BEC">
        <w:rPr>
          <w:rFonts w:cs="Arial"/>
          <w:highlight w:val="cyan"/>
          <w:lang w:eastAsia="ko-KR"/>
        </w:rPr>
        <w:t xml:space="preserve"> </w:t>
      </w:r>
      <w:r w:rsidR="00D648AF" w:rsidRPr="00390BEC">
        <w:rPr>
          <w:rFonts w:eastAsia="Times New Roman" w:cs="Arial"/>
          <w:lang w:eastAsia="ko-KR"/>
        </w:rPr>
        <w:t xml:space="preserve">are </w:t>
      </w:r>
      <w:r w:rsidR="00544AAF" w:rsidRPr="00390BEC">
        <w:rPr>
          <w:rFonts w:eastAsia="Times New Roman" w:cs="Arial"/>
          <w:lang w:eastAsia="ko-KR"/>
        </w:rPr>
        <w:t xml:space="preserve">not </w:t>
      </w:r>
      <w:r w:rsidR="00D648AF" w:rsidRPr="00390BEC">
        <w:rPr>
          <w:rFonts w:eastAsia="Times New Roman" w:cs="Arial"/>
          <w:lang w:eastAsia="ko-KR"/>
        </w:rPr>
        <w:t xml:space="preserve">code </w:t>
      </w:r>
      <w:r w:rsidR="000A68F5" w:rsidRPr="00390BEC">
        <w:rPr>
          <w:rFonts w:eastAsia="Times New Roman" w:cs="Arial"/>
          <w:lang w:eastAsia="ko-KR"/>
        </w:rPr>
        <w:t>amendments</w:t>
      </w:r>
      <w:r w:rsidR="004977A3" w:rsidRPr="00390BEC">
        <w:rPr>
          <w:rFonts w:eastAsia="Times New Roman" w:cs="Arial"/>
          <w:lang w:eastAsia="ko-KR"/>
        </w:rPr>
        <w:t xml:space="preserve"> </w:t>
      </w:r>
      <w:r w:rsidR="00ED2D88" w:rsidRPr="00390BEC">
        <w:rPr>
          <w:rFonts w:eastAsia="Times New Roman" w:cs="Arial"/>
          <w:lang w:eastAsia="ko-KR"/>
        </w:rPr>
        <w:t>and shall not be p</w:t>
      </w:r>
      <w:r w:rsidR="007A3F70" w:rsidRPr="00390BEC">
        <w:rPr>
          <w:rFonts w:eastAsia="Times New Roman" w:cs="Arial"/>
          <w:lang w:eastAsia="ko-KR"/>
        </w:rPr>
        <w:t>ublished</w:t>
      </w:r>
      <w:r w:rsidR="00ED2D88" w:rsidRPr="00390BEC">
        <w:rPr>
          <w:rFonts w:eastAsia="Times New Roman" w:cs="Arial"/>
          <w:lang w:eastAsia="ko-KR"/>
        </w:rPr>
        <w:t xml:space="preserve"> </w:t>
      </w:r>
      <w:r w:rsidR="00357BEF" w:rsidRPr="00390BEC">
        <w:rPr>
          <w:rFonts w:eastAsia="Times New Roman" w:cs="Arial"/>
          <w:lang w:eastAsia="ko-KR"/>
        </w:rPr>
        <w:t>as such</w:t>
      </w:r>
      <w:r w:rsidR="00544AAF" w:rsidRPr="00390BEC">
        <w:rPr>
          <w:rFonts w:eastAsia="Times New Roman" w:cs="Arial"/>
          <w:lang w:eastAsia="ko-KR"/>
        </w:rPr>
        <w:t>.</w:t>
      </w:r>
    </w:p>
    <w:p w14:paraId="2AFFEBA7" w14:textId="77777777" w:rsidR="00AD280C" w:rsidRPr="00390BEC" w:rsidRDefault="00AD280C" w:rsidP="001F2A94">
      <w:pPr>
        <w:pStyle w:val="BodyText3"/>
        <w:pBdr>
          <w:bottom w:val="single" w:sz="4" w:space="1" w:color="auto"/>
        </w:pBdr>
        <w:spacing w:line="276" w:lineRule="auto"/>
        <w:jc w:val="left"/>
        <w:rPr>
          <w:rFonts w:cs="Arial"/>
          <w:szCs w:val="24"/>
        </w:rPr>
      </w:pPr>
    </w:p>
    <w:p w14:paraId="3700352B" w14:textId="6FC8B1E6" w:rsidR="002537B1" w:rsidRPr="00390BEC" w:rsidRDefault="00211098" w:rsidP="00AA0C1D">
      <w:pPr>
        <w:pStyle w:val="Heading2"/>
        <w:spacing w:before="0"/>
      </w:pPr>
      <w:r w:rsidRPr="009904E6">
        <w:rPr>
          <w:rFonts w:cs="Arial"/>
        </w:rPr>
        <w:t>FINAL</w:t>
      </w:r>
      <w:r w:rsidR="00767766" w:rsidRPr="009904E6">
        <w:t xml:space="preserve"> EXPRESS TERMS</w:t>
      </w:r>
      <w:r w:rsidR="0083127A" w:rsidRPr="00390BEC">
        <w:t xml:space="preserve"> </w:t>
      </w:r>
    </w:p>
    <w:p w14:paraId="21853807" w14:textId="0393A74A" w:rsidR="00964547" w:rsidRPr="00390BEC" w:rsidRDefault="005506A2" w:rsidP="002A0EB5">
      <w:pPr>
        <w:pStyle w:val="Heading3"/>
        <w:rPr>
          <w:color w:val="auto"/>
        </w:rPr>
      </w:pPr>
      <w:r w:rsidRPr="00390BEC">
        <w:rPr>
          <w:color w:val="auto"/>
        </w:rPr>
        <w:t xml:space="preserve">ITEM </w:t>
      </w:r>
      <w:r w:rsidR="002A0EB5" w:rsidRPr="00390BEC">
        <w:rPr>
          <w:noProof/>
          <w:color w:val="auto"/>
        </w:rPr>
        <w:t>1</w:t>
      </w:r>
      <w:r w:rsidR="002A0EB5" w:rsidRPr="00390BEC">
        <w:rPr>
          <w:color w:val="auto"/>
        </w:rPr>
        <w:br/>
      </w:r>
      <w:r w:rsidR="00EF0CBA" w:rsidRPr="00390BEC">
        <w:rPr>
          <w:rFonts w:eastAsia="SourceSansPro-Bold" w:cs="Arial"/>
          <w:bCs/>
          <w:snapToGrid/>
          <w:color w:val="auto"/>
        </w:rPr>
        <w:t>CHAPTER 2</w:t>
      </w:r>
      <w:r w:rsidR="002A0EB5"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00EF0CBA" w:rsidRPr="00390BEC">
        <w:rPr>
          <w:rFonts w:eastAsia="SourceSansPro-Bold" w:cs="Arial"/>
          <w:bCs/>
          <w:snapToGrid/>
          <w:color w:val="auto"/>
        </w:rPr>
        <w:t>DEFINITIONS</w:t>
      </w:r>
    </w:p>
    <w:p w14:paraId="32C668EE" w14:textId="219E474F" w:rsidR="00AA4C05" w:rsidRPr="00390BEC" w:rsidRDefault="00E521FC" w:rsidP="00AA4C05">
      <w:pPr>
        <w:rPr>
          <w:rFonts w:cs="Arial"/>
        </w:rPr>
      </w:pPr>
      <w:r w:rsidRPr="00390BEC">
        <w:rPr>
          <w:rFonts w:cs="Arial"/>
        </w:rPr>
        <w:t>[</w:t>
      </w:r>
      <w:r w:rsidR="00AA4C05" w:rsidRPr="00390BEC">
        <w:rPr>
          <w:rFonts w:cs="Arial"/>
        </w:rPr>
        <w:t xml:space="preserve">Adopt </w:t>
      </w:r>
      <w:r w:rsidR="00AA4C05" w:rsidRPr="00390BEC">
        <w:t xml:space="preserve">the </w:t>
      </w:r>
      <w:r w:rsidR="00AA4C05" w:rsidRPr="00390BEC">
        <w:rPr>
          <w:rFonts w:cs="Arial"/>
        </w:rPr>
        <w:t>2024 International Building Code Chapter 2 for OSHPD 1, 1R, 2, 3, 4, 5 and 6. Carry forward existing amendments of the 2022 California Building Code for OSHPD 1, 1R, 2, 3, 4, and 5</w:t>
      </w:r>
      <w:r w:rsidR="00361566">
        <w:rPr>
          <w:rFonts w:cs="Arial"/>
        </w:rPr>
        <w:t xml:space="preserve"> with the following modifications</w:t>
      </w:r>
      <w:r w:rsidR="00AA4C05" w:rsidRPr="00390BEC">
        <w:rPr>
          <w:rFonts w:cs="Arial"/>
        </w:rPr>
        <w:t>.</w:t>
      </w:r>
      <w:r w:rsidR="004E2D66" w:rsidRPr="00390BEC">
        <w:rPr>
          <w:rFonts w:cs="Arial"/>
        </w:rPr>
        <w:t xml:space="preserve"> </w:t>
      </w:r>
      <w:r w:rsidR="00EA4C9D" w:rsidRPr="00390BEC">
        <w:rPr>
          <w:rFonts w:cs="Arial"/>
        </w:rPr>
        <w:t>See OSHPD’s Part 2, Volume 1 Express Terms and ISOR for non-structural related amendments to Chapter 2 Definitions.</w:t>
      </w:r>
      <w:r w:rsidRPr="00390BEC">
        <w:rPr>
          <w:rFonts w:cs="Arial"/>
        </w:rPr>
        <w:t>]</w:t>
      </w:r>
    </w:p>
    <w:p w14:paraId="7155CBF3" w14:textId="30E7CD24" w:rsidR="00DB42FC" w:rsidRPr="00390BEC" w:rsidRDefault="00DB42FC" w:rsidP="002A0EB5">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201 GENERAL</w:t>
      </w:r>
    </w:p>
    <w:p w14:paraId="5C4F7EE9" w14:textId="68CF1646" w:rsidR="009405E7" w:rsidRDefault="00724A62" w:rsidP="002A0EB5">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6B967B8E" w14:textId="77777777" w:rsidR="009405E7" w:rsidRDefault="009405E7">
      <w:pPr>
        <w:widowControl/>
        <w:spacing w:after="0"/>
        <w:rPr>
          <w:rFonts w:eastAsia="SourceSansPro-Bold" w:cs="Arial"/>
          <w:snapToGrid/>
          <w:szCs w:val="24"/>
        </w:rPr>
      </w:pPr>
      <w:r>
        <w:rPr>
          <w:rFonts w:eastAsia="SourceSansPro-Bold" w:cs="Arial"/>
          <w:snapToGrid/>
          <w:szCs w:val="24"/>
        </w:rPr>
        <w:br w:type="page"/>
      </w:r>
    </w:p>
    <w:p w14:paraId="3EEF9DEE" w14:textId="6DDC4501" w:rsidR="007D6B1C" w:rsidRPr="00390BEC" w:rsidRDefault="00964547" w:rsidP="002A0EB5">
      <w:pPr>
        <w:widowControl/>
        <w:autoSpaceDE w:val="0"/>
        <w:autoSpaceDN w:val="0"/>
        <w:adjustRightInd w:val="0"/>
        <w:spacing w:after="0"/>
        <w:rPr>
          <w:rFonts w:eastAsia="SourceSansPro-Bold" w:cs="Arial"/>
          <w:b/>
          <w:bCs/>
          <w:snapToGrid/>
          <w:szCs w:val="24"/>
        </w:rPr>
      </w:pPr>
      <w:r w:rsidRPr="00390BEC">
        <w:rPr>
          <w:rFonts w:eastAsia="SourceSansPro-Bold" w:cs="Arial"/>
          <w:b/>
          <w:bCs/>
          <w:snapToGrid/>
          <w:szCs w:val="24"/>
        </w:rPr>
        <w:lastRenderedPageBreak/>
        <w:t>SECTION 202</w:t>
      </w:r>
      <w:r w:rsidR="00724A62" w:rsidRPr="00390BEC">
        <w:rPr>
          <w:rFonts w:eastAsia="SourceSansPro-Bold" w:cs="Arial"/>
          <w:b/>
          <w:bCs/>
          <w:snapToGrid/>
          <w:szCs w:val="24"/>
        </w:rPr>
        <w:t xml:space="preserve"> – </w:t>
      </w:r>
      <w:r w:rsidRPr="00390BEC">
        <w:rPr>
          <w:rFonts w:eastAsia="SourceSansPro-Bold" w:cs="Arial"/>
          <w:b/>
          <w:bCs/>
          <w:snapToGrid/>
          <w:szCs w:val="24"/>
        </w:rPr>
        <w:t>DEFINITIONS</w:t>
      </w:r>
    </w:p>
    <w:p w14:paraId="673BC244" w14:textId="77777777" w:rsidR="007F630E" w:rsidRPr="00390BEC" w:rsidRDefault="007F630E" w:rsidP="007F630E">
      <w:pPr>
        <w:widowControl/>
        <w:autoSpaceDE w:val="0"/>
        <w:autoSpaceDN w:val="0"/>
        <w:adjustRightInd w:val="0"/>
        <w:spacing w:after="0"/>
        <w:rPr>
          <w:rFonts w:eastAsia="SourceSansPro-Bold" w:cs="Arial"/>
          <w:snapToGrid/>
          <w:szCs w:val="24"/>
        </w:rPr>
      </w:pPr>
      <w:r w:rsidRPr="00390BEC">
        <w:rPr>
          <w:rFonts w:eastAsia="SourceSansPro-Bold" w:cs="Arial"/>
          <w:snapToGrid/>
          <w:szCs w:val="24"/>
        </w:rPr>
        <w:t>…</w:t>
      </w:r>
    </w:p>
    <w:p w14:paraId="13697807" w14:textId="4B051970" w:rsidR="00A85540" w:rsidRPr="00390BEC" w:rsidRDefault="00A85540" w:rsidP="002A0EB5">
      <w:pPr>
        <w:widowControl/>
        <w:autoSpaceDE w:val="0"/>
        <w:autoSpaceDN w:val="0"/>
        <w:adjustRightInd w:val="0"/>
        <w:rPr>
          <w:rFonts w:cs="Arial"/>
          <w:b/>
          <w:bCs/>
          <w:i/>
          <w:iCs/>
          <w:snapToGrid/>
          <w:szCs w:val="24"/>
        </w:rPr>
      </w:pPr>
      <w:r w:rsidRPr="00390BEC">
        <w:rPr>
          <w:rFonts w:cs="Arial"/>
          <w:b/>
          <w:bCs/>
          <w:i/>
          <w:iCs/>
          <w:snapToGrid/>
          <w:szCs w:val="24"/>
        </w:rPr>
        <w:t xml:space="preserve">ACTIVE EARTHQUAKE FAULT. </w:t>
      </w:r>
      <w:bookmarkStart w:id="1" w:name="_Hlk154141101"/>
      <w:r w:rsidRPr="00390BEC">
        <w:rPr>
          <w:rFonts w:eastAsia="Times New Roman" w:cs="Arial"/>
          <w:b/>
          <w:bCs/>
          <w:i/>
          <w:iCs/>
          <w:snapToGrid/>
          <w:szCs w:val="24"/>
        </w:rPr>
        <w:t xml:space="preserve">[OSHPD 1, </w:t>
      </w:r>
      <w:r w:rsidRPr="00390BEC">
        <w:rPr>
          <w:rFonts w:eastAsia="Times New Roman" w:cs="Arial"/>
          <w:b/>
          <w:bCs/>
          <w:i/>
          <w:iCs/>
          <w:snapToGrid/>
          <w:szCs w:val="24"/>
          <w:u w:val="single"/>
        </w:rPr>
        <w:t>1R, 2,</w:t>
      </w:r>
      <w:r w:rsidRPr="00390BEC">
        <w:rPr>
          <w:rFonts w:eastAsia="Times New Roman" w:cs="Arial"/>
          <w:b/>
          <w:bCs/>
          <w:i/>
          <w:iCs/>
          <w:snapToGrid/>
          <w:szCs w:val="24"/>
        </w:rPr>
        <w:t xml:space="preserve"> 4 &amp; </w:t>
      </w:r>
      <w:r w:rsidR="007661C0" w:rsidRPr="00390BEC">
        <w:rPr>
          <w:rFonts w:eastAsia="Times New Roman" w:cs="Arial"/>
          <w:b/>
          <w:bCs/>
          <w:i/>
          <w:iCs/>
          <w:snapToGrid/>
          <w:szCs w:val="24"/>
          <w:u w:val="single"/>
        </w:rPr>
        <w:t>5</w:t>
      </w:r>
      <w:r w:rsidRPr="00390BEC">
        <w:rPr>
          <w:rFonts w:eastAsia="Times New Roman" w:cs="Arial"/>
          <w:b/>
          <w:bCs/>
          <w:i/>
          <w:iCs/>
          <w:snapToGrid/>
          <w:szCs w:val="24"/>
          <w:u w:val="single"/>
        </w:rPr>
        <w:t>]</w:t>
      </w:r>
      <w:bookmarkEnd w:id="1"/>
      <w:r w:rsidRPr="00390BEC">
        <w:rPr>
          <w:rFonts w:cs="Arial"/>
          <w:b/>
          <w:bCs/>
          <w:i/>
          <w:iCs/>
          <w:snapToGrid/>
          <w:szCs w:val="24"/>
        </w:rPr>
        <w:t xml:space="preserve"> </w:t>
      </w:r>
      <w:r w:rsidRPr="00390BEC">
        <w:rPr>
          <w:rFonts w:cs="Arial"/>
          <w:i/>
          <w:iCs/>
          <w:snapToGrid/>
          <w:szCs w:val="24"/>
        </w:rPr>
        <w:t>A fault that has been the source of earthquakes</w:t>
      </w:r>
      <w:r w:rsidRPr="00390BEC">
        <w:rPr>
          <w:rFonts w:cs="Arial"/>
          <w:b/>
          <w:bCs/>
          <w:i/>
          <w:iCs/>
          <w:snapToGrid/>
          <w:szCs w:val="24"/>
        </w:rPr>
        <w:t xml:space="preserve"> </w:t>
      </w:r>
      <w:r w:rsidRPr="00390BEC">
        <w:rPr>
          <w:rFonts w:cs="Arial"/>
          <w:i/>
          <w:iCs/>
          <w:snapToGrid/>
          <w:szCs w:val="24"/>
        </w:rPr>
        <w:t>or is recognized as a potential source of earthquakes, including those that have exhibited surface displacement</w:t>
      </w:r>
      <w:r w:rsidRPr="00390BEC">
        <w:rPr>
          <w:rFonts w:cs="Arial"/>
          <w:b/>
          <w:bCs/>
          <w:i/>
          <w:iCs/>
          <w:snapToGrid/>
          <w:szCs w:val="24"/>
        </w:rPr>
        <w:t xml:space="preserve"> </w:t>
      </w:r>
      <w:r w:rsidRPr="00390BEC">
        <w:rPr>
          <w:rFonts w:cs="Arial"/>
          <w:i/>
          <w:iCs/>
          <w:snapToGrid/>
          <w:szCs w:val="24"/>
        </w:rPr>
        <w:t>within Holocene time (about 11,000 years) as determined by</w:t>
      </w:r>
      <w:r w:rsidRPr="00390BEC">
        <w:rPr>
          <w:rFonts w:cs="Arial"/>
          <w:b/>
          <w:bCs/>
          <w:i/>
          <w:iCs/>
          <w:snapToGrid/>
          <w:szCs w:val="24"/>
        </w:rPr>
        <w:t xml:space="preserve"> </w:t>
      </w:r>
      <w:r w:rsidRPr="00390BEC">
        <w:rPr>
          <w:rFonts w:cs="Arial"/>
          <w:i/>
          <w:iCs/>
          <w:snapToGrid/>
          <w:szCs w:val="24"/>
        </w:rPr>
        <w:t>California Geological Survey (CGS) under the Alquist-Priolo</w:t>
      </w:r>
      <w:r w:rsidR="009759A0" w:rsidRPr="00390BEC">
        <w:rPr>
          <w:rFonts w:cs="Arial"/>
          <w:b/>
          <w:bCs/>
          <w:i/>
          <w:iCs/>
          <w:snapToGrid/>
          <w:szCs w:val="24"/>
        </w:rPr>
        <w:t xml:space="preserve"> </w:t>
      </w:r>
      <w:r w:rsidRPr="00390BEC">
        <w:rPr>
          <w:rFonts w:cs="Arial"/>
          <w:i/>
          <w:iCs/>
          <w:snapToGrid/>
          <w:szCs w:val="24"/>
        </w:rPr>
        <w:t>Earthquake Fault Zoning Act, those included as type A or</w:t>
      </w:r>
      <w:r w:rsidR="009759A0" w:rsidRPr="00390BEC">
        <w:rPr>
          <w:rFonts w:cs="Arial"/>
          <w:b/>
          <w:bCs/>
          <w:i/>
          <w:iCs/>
          <w:snapToGrid/>
          <w:szCs w:val="24"/>
        </w:rPr>
        <w:t xml:space="preserve"> </w:t>
      </w:r>
      <w:r w:rsidRPr="00390BEC">
        <w:rPr>
          <w:rFonts w:cs="Arial"/>
          <w:i/>
          <w:iCs/>
          <w:snapToGrid/>
          <w:szCs w:val="24"/>
        </w:rPr>
        <w:t>type B faults for the U.S. Geological Survey (USGS) National</w:t>
      </w:r>
      <w:r w:rsidR="007F630E" w:rsidRPr="00390BEC">
        <w:rPr>
          <w:rFonts w:cs="Arial"/>
          <w:b/>
          <w:bCs/>
          <w:i/>
          <w:iCs/>
          <w:snapToGrid/>
          <w:szCs w:val="24"/>
        </w:rPr>
        <w:t xml:space="preserve"> </w:t>
      </w:r>
      <w:r w:rsidRPr="00390BEC">
        <w:rPr>
          <w:rFonts w:cs="Arial"/>
          <w:i/>
          <w:iCs/>
          <w:snapToGrid/>
          <w:szCs w:val="24"/>
        </w:rPr>
        <w:t>Seismic Hazard Maps, and faults considered to have been</w:t>
      </w:r>
      <w:r w:rsidR="007F630E" w:rsidRPr="00390BEC">
        <w:rPr>
          <w:rFonts w:cs="Arial"/>
          <w:b/>
          <w:bCs/>
          <w:i/>
          <w:iCs/>
          <w:snapToGrid/>
          <w:szCs w:val="24"/>
        </w:rPr>
        <w:t xml:space="preserve"> </w:t>
      </w:r>
      <w:r w:rsidRPr="00390BEC">
        <w:rPr>
          <w:rFonts w:cs="Arial"/>
          <w:i/>
          <w:iCs/>
          <w:snapToGrid/>
          <w:szCs w:val="24"/>
        </w:rPr>
        <w:t>active in Holocene time by any authoritative source, federal,</w:t>
      </w:r>
      <w:r w:rsidR="007F630E" w:rsidRPr="00390BEC">
        <w:rPr>
          <w:rFonts w:cs="Arial"/>
          <w:i/>
          <w:iCs/>
          <w:snapToGrid/>
          <w:szCs w:val="24"/>
        </w:rPr>
        <w:t xml:space="preserve"> </w:t>
      </w:r>
      <w:r w:rsidRPr="00390BEC">
        <w:rPr>
          <w:rFonts w:cs="Arial"/>
          <w:i/>
          <w:iCs/>
          <w:snapToGrid/>
          <w:szCs w:val="24"/>
        </w:rPr>
        <w:t>state or local governmental agency.</w:t>
      </w:r>
    </w:p>
    <w:p w14:paraId="5781F28F" w14:textId="61CAEF29" w:rsidR="00F42DEC" w:rsidRPr="00390BEC" w:rsidRDefault="00F42DEC" w:rsidP="002A0EB5">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19300EA7" w14:textId="21BCC47F" w:rsidR="00F42DEC" w:rsidRPr="00390BEC" w:rsidRDefault="00F42DEC" w:rsidP="002A0EB5">
      <w:pPr>
        <w:widowControl/>
        <w:autoSpaceDE w:val="0"/>
        <w:autoSpaceDN w:val="0"/>
        <w:adjustRightInd w:val="0"/>
        <w:rPr>
          <w:rFonts w:cs="Arial"/>
          <w:i/>
          <w:iCs/>
          <w:snapToGrid/>
          <w:szCs w:val="24"/>
        </w:rPr>
      </w:pPr>
      <w:r w:rsidRPr="00390BEC">
        <w:rPr>
          <w:rFonts w:cs="Arial"/>
          <w:b/>
          <w:bCs/>
          <w:i/>
          <w:iCs/>
          <w:snapToGrid/>
          <w:szCs w:val="24"/>
        </w:rPr>
        <w:t xml:space="preserve">ALTERNATIVE SYSTEM. [OSHPD 1, 1R, 2, 4 &amp; 5] </w:t>
      </w:r>
      <w:r w:rsidRPr="00390BEC">
        <w:rPr>
          <w:rFonts w:cs="Arial"/>
          <w:i/>
          <w:iCs/>
          <w:snapToGrid/>
          <w:szCs w:val="24"/>
        </w:rPr>
        <w:t xml:space="preserve">Alternative materials, design and methods of construction in accordance with Section </w:t>
      </w:r>
      <w:r w:rsidRPr="00390BEC">
        <w:rPr>
          <w:rFonts w:cs="Arial"/>
          <w:i/>
          <w:iCs/>
          <w:strike/>
          <w:snapToGrid/>
          <w:szCs w:val="24"/>
        </w:rPr>
        <w:t>104.11</w:t>
      </w:r>
      <w:r w:rsidRPr="00390BEC">
        <w:rPr>
          <w:rFonts w:cs="Arial"/>
          <w:i/>
          <w:iCs/>
          <w:snapToGrid/>
          <w:szCs w:val="24"/>
        </w:rPr>
        <w:t xml:space="preserve"> </w:t>
      </w:r>
      <w:r w:rsidRPr="00390BEC">
        <w:rPr>
          <w:rFonts w:cs="Arial"/>
          <w:i/>
          <w:iCs/>
          <w:snapToGrid/>
          <w:szCs w:val="24"/>
          <w:u w:val="single"/>
        </w:rPr>
        <w:t>104.2.3</w:t>
      </w:r>
      <w:r w:rsidRPr="00390BEC">
        <w:rPr>
          <w:rFonts w:cs="Arial"/>
          <w:i/>
          <w:iCs/>
          <w:snapToGrid/>
          <w:szCs w:val="24"/>
        </w:rPr>
        <w:t>, Section 11.1.4 of ASCE 7 or structural design criteria as approved by the enforcement agency.</w:t>
      </w:r>
    </w:p>
    <w:p w14:paraId="53A051EF" w14:textId="31C33BA0" w:rsidR="00E822C3" w:rsidRPr="00390BEC" w:rsidRDefault="00680384" w:rsidP="002A0EB5">
      <w:pPr>
        <w:widowControl/>
        <w:autoSpaceDE w:val="0"/>
        <w:autoSpaceDN w:val="0"/>
        <w:adjustRightInd w:val="0"/>
        <w:rPr>
          <w:rFonts w:eastAsia="SourceSansPro-Bold" w:cs="Arial"/>
          <w:snapToGrid/>
          <w:szCs w:val="24"/>
        </w:rPr>
      </w:pPr>
      <w:bookmarkStart w:id="2" w:name="_Hlk154141076"/>
      <w:r w:rsidRPr="00390BEC">
        <w:rPr>
          <w:rFonts w:eastAsia="SourceSansPro-Bold" w:cs="Arial"/>
          <w:snapToGrid/>
          <w:szCs w:val="24"/>
        </w:rPr>
        <w:t>…</w:t>
      </w:r>
    </w:p>
    <w:p w14:paraId="766CAE5D" w14:textId="3C39DBF9" w:rsidR="00F72DA7" w:rsidRPr="00390BEC" w:rsidRDefault="00F72DA7" w:rsidP="002A0EB5">
      <w:pPr>
        <w:widowControl/>
        <w:autoSpaceDE w:val="0"/>
        <w:autoSpaceDN w:val="0"/>
        <w:adjustRightInd w:val="0"/>
        <w:rPr>
          <w:rFonts w:eastAsia="SourceSansPro-Bold" w:cs="Arial"/>
          <w:snapToGrid/>
          <w:szCs w:val="24"/>
        </w:rPr>
      </w:pPr>
      <w:r w:rsidRPr="00390BEC">
        <w:rPr>
          <w:rFonts w:cs="Arial"/>
          <w:b/>
          <w:bCs/>
          <w:i/>
          <w:iCs/>
          <w:snapToGrid/>
          <w:szCs w:val="24"/>
        </w:rPr>
        <w:t xml:space="preserve">BASE. </w:t>
      </w:r>
      <w:r w:rsidR="00680384" w:rsidRPr="00390BEC">
        <w:rPr>
          <w:rFonts w:cs="Arial"/>
          <w:b/>
          <w:bCs/>
          <w:i/>
          <w:iCs/>
          <w:snapToGrid/>
          <w:szCs w:val="24"/>
        </w:rPr>
        <w:t xml:space="preserve">[OSHPD 1, </w:t>
      </w:r>
      <w:r w:rsidR="00680384" w:rsidRPr="00390BEC">
        <w:rPr>
          <w:rFonts w:cs="Arial"/>
          <w:b/>
          <w:bCs/>
          <w:i/>
          <w:iCs/>
          <w:snapToGrid/>
          <w:szCs w:val="24"/>
          <w:u w:val="single"/>
        </w:rPr>
        <w:t>1R, 2,</w:t>
      </w:r>
      <w:r w:rsidR="00680384" w:rsidRPr="00390BEC">
        <w:rPr>
          <w:rFonts w:cs="Arial"/>
          <w:b/>
          <w:bCs/>
          <w:i/>
          <w:iCs/>
          <w:snapToGrid/>
          <w:szCs w:val="24"/>
        </w:rPr>
        <w:t xml:space="preserve"> 4 &amp; </w:t>
      </w:r>
      <w:r w:rsidR="00993FEB" w:rsidRPr="00390BEC">
        <w:rPr>
          <w:rFonts w:cs="Arial"/>
          <w:b/>
          <w:bCs/>
          <w:i/>
          <w:iCs/>
          <w:snapToGrid/>
          <w:szCs w:val="24"/>
          <w:u w:val="single"/>
        </w:rPr>
        <w:t>5</w:t>
      </w:r>
      <w:r w:rsidR="00680384" w:rsidRPr="00390BEC">
        <w:rPr>
          <w:rFonts w:cs="Arial"/>
          <w:b/>
          <w:bCs/>
          <w:i/>
          <w:iCs/>
          <w:snapToGrid/>
          <w:szCs w:val="24"/>
        </w:rPr>
        <w:t>]</w:t>
      </w:r>
      <w:r w:rsidRPr="00390BEC">
        <w:rPr>
          <w:rFonts w:cs="Arial"/>
          <w:b/>
          <w:bCs/>
          <w:i/>
          <w:iCs/>
          <w:snapToGrid/>
          <w:szCs w:val="24"/>
        </w:rPr>
        <w:t xml:space="preserve"> </w:t>
      </w:r>
      <w:r w:rsidRPr="00390BEC">
        <w:rPr>
          <w:rFonts w:cs="Arial"/>
          <w:i/>
          <w:iCs/>
          <w:snapToGrid/>
          <w:szCs w:val="24"/>
        </w:rPr>
        <w:t>See ASCE 7</w:t>
      </w:r>
      <w:r w:rsidR="00F42DEC" w:rsidRPr="00390BEC">
        <w:rPr>
          <w:rFonts w:cs="Arial"/>
          <w:i/>
          <w:iCs/>
          <w:snapToGrid/>
          <w:szCs w:val="24"/>
        </w:rPr>
        <w:t xml:space="preserve"> </w:t>
      </w:r>
      <w:r w:rsidR="00F42DEC" w:rsidRPr="00390BEC">
        <w:rPr>
          <w:rFonts w:cs="Arial"/>
          <w:i/>
          <w:iCs/>
          <w:snapToGrid/>
          <w:szCs w:val="24"/>
          <w:u w:val="single"/>
        </w:rPr>
        <w:t>Section 11.2</w:t>
      </w:r>
      <w:r w:rsidRPr="00390BEC">
        <w:rPr>
          <w:rFonts w:cs="Arial"/>
          <w:i/>
          <w:iCs/>
          <w:snapToGrid/>
          <w:szCs w:val="24"/>
        </w:rPr>
        <w:t>.</w:t>
      </w:r>
    </w:p>
    <w:p w14:paraId="61CEE6C8" w14:textId="74337DC4" w:rsidR="00CE6504" w:rsidRPr="00390BEC" w:rsidRDefault="00CE6504" w:rsidP="002A0EB5">
      <w:pPr>
        <w:widowControl/>
        <w:autoSpaceDE w:val="0"/>
        <w:autoSpaceDN w:val="0"/>
        <w:adjustRightInd w:val="0"/>
        <w:rPr>
          <w:rFonts w:eastAsia="SourceSansPro-Bold" w:cs="Arial"/>
          <w:snapToGrid/>
          <w:szCs w:val="24"/>
        </w:rPr>
      </w:pPr>
      <w:r w:rsidRPr="00390BEC">
        <w:rPr>
          <w:rFonts w:eastAsia="SourceSansPro-Bold" w:cs="Arial"/>
          <w:snapToGrid/>
          <w:szCs w:val="24"/>
        </w:rPr>
        <w:t>…</w:t>
      </w:r>
    </w:p>
    <w:bookmarkEnd w:id="2"/>
    <w:p w14:paraId="65D9F6BC" w14:textId="7BFAC7D9" w:rsidR="007C4941" w:rsidRPr="00390BEC" w:rsidRDefault="007C4941" w:rsidP="002A0EB5">
      <w:pPr>
        <w:widowControl/>
        <w:autoSpaceDE w:val="0"/>
        <w:autoSpaceDN w:val="0"/>
        <w:adjustRightInd w:val="0"/>
        <w:rPr>
          <w:rFonts w:cs="Arial"/>
          <w:b/>
          <w:bCs/>
          <w:i/>
          <w:iCs/>
          <w:snapToGrid/>
          <w:szCs w:val="24"/>
        </w:rPr>
      </w:pPr>
      <w:r w:rsidRPr="00390BEC">
        <w:rPr>
          <w:rFonts w:cs="Arial"/>
          <w:b/>
          <w:bCs/>
          <w:i/>
          <w:iCs/>
          <w:snapToGrid/>
          <w:szCs w:val="24"/>
        </w:rPr>
        <w:t xml:space="preserve">DISTANCE FROM AN ACTIVE EARTHQUAKE FAULT. </w:t>
      </w:r>
      <w:r w:rsidRPr="00390BEC">
        <w:rPr>
          <w:rFonts w:eastAsia="Times New Roman" w:cs="Arial"/>
          <w:b/>
          <w:bCs/>
          <w:i/>
          <w:iCs/>
          <w:snapToGrid/>
          <w:szCs w:val="24"/>
        </w:rPr>
        <w:t xml:space="preserve">[OSHPD 1, </w:t>
      </w:r>
      <w:r w:rsidRPr="00390BEC">
        <w:rPr>
          <w:rFonts w:eastAsia="Times New Roman" w:cs="Arial"/>
          <w:b/>
          <w:bCs/>
          <w:i/>
          <w:iCs/>
          <w:snapToGrid/>
          <w:szCs w:val="24"/>
          <w:u w:val="single"/>
        </w:rPr>
        <w:t>1R, 2,</w:t>
      </w:r>
      <w:r w:rsidRPr="00390BEC">
        <w:rPr>
          <w:rFonts w:eastAsia="Times New Roman" w:cs="Arial"/>
          <w:b/>
          <w:bCs/>
          <w:i/>
          <w:iCs/>
          <w:snapToGrid/>
          <w:szCs w:val="24"/>
        </w:rPr>
        <w:t xml:space="preserve"> 4 &amp; </w:t>
      </w:r>
      <w:r w:rsidR="004B7F41" w:rsidRPr="00390BEC">
        <w:rPr>
          <w:rFonts w:eastAsia="Times New Roman" w:cs="Arial"/>
          <w:b/>
          <w:bCs/>
          <w:i/>
          <w:iCs/>
          <w:snapToGrid/>
          <w:szCs w:val="24"/>
          <w:u w:val="single"/>
        </w:rPr>
        <w:t>5</w:t>
      </w:r>
      <w:r w:rsidRPr="00390BEC">
        <w:rPr>
          <w:rFonts w:eastAsia="Times New Roman" w:cs="Arial"/>
          <w:b/>
          <w:bCs/>
          <w:i/>
          <w:iCs/>
          <w:snapToGrid/>
          <w:szCs w:val="24"/>
          <w:u w:val="single"/>
        </w:rPr>
        <w:t>]</w:t>
      </w:r>
      <w:r w:rsidRPr="00390BEC">
        <w:rPr>
          <w:rFonts w:cs="Arial"/>
          <w:b/>
          <w:bCs/>
          <w:i/>
          <w:iCs/>
          <w:snapToGrid/>
          <w:szCs w:val="24"/>
        </w:rPr>
        <w:t xml:space="preserve"> </w:t>
      </w:r>
      <w:r w:rsidRPr="00390BEC">
        <w:rPr>
          <w:rFonts w:cs="Arial"/>
          <w:i/>
          <w:iCs/>
          <w:snapToGrid/>
          <w:szCs w:val="24"/>
        </w:rPr>
        <w:t>Distance measured</w:t>
      </w:r>
      <w:r w:rsidRPr="00390BEC">
        <w:rPr>
          <w:rFonts w:cs="Arial"/>
          <w:b/>
          <w:bCs/>
          <w:i/>
          <w:iCs/>
          <w:snapToGrid/>
          <w:szCs w:val="24"/>
        </w:rPr>
        <w:t xml:space="preserve"> </w:t>
      </w:r>
      <w:r w:rsidRPr="00390BEC">
        <w:rPr>
          <w:rFonts w:cs="Arial"/>
          <w:i/>
          <w:iCs/>
          <w:snapToGrid/>
          <w:szCs w:val="24"/>
        </w:rPr>
        <w:t>from the nearest point of the building to the closest edge of an</w:t>
      </w:r>
      <w:r w:rsidRPr="00390BEC">
        <w:rPr>
          <w:rFonts w:cs="Arial"/>
          <w:b/>
          <w:bCs/>
          <w:i/>
          <w:iCs/>
          <w:snapToGrid/>
          <w:szCs w:val="24"/>
        </w:rPr>
        <w:t xml:space="preserve"> </w:t>
      </w:r>
      <w:r w:rsidRPr="00390BEC">
        <w:rPr>
          <w:rFonts w:cs="Arial"/>
          <w:i/>
          <w:iCs/>
          <w:snapToGrid/>
          <w:szCs w:val="24"/>
        </w:rPr>
        <w:t>Alquist-Priolo Earthquake fault zone for an active fault, if</w:t>
      </w:r>
      <w:r w:rsidRPr="00390BEC">
        <w:rPr>
          <w:rFonts w:cs="Arial"/>
          <w:b/>
          <w:bCs/>
          <w:i/>
          <w:iCs/>
          <w:snapToGrid/>
          <w:szCs w:val="24"/>
        </w:rPr>
        <w:t xml:space="preserve"> </w:t>
      </w:r>
      <w:r w:rsidRPr="00390BEC">
        <w:rPr>
          <w:rFonts w:cs="Arial"/>
          <w:i/>
          <w:iCs/>
          <w:snapToGrid/>
          <w:szCs w:val="24"/>
        </w:rPr>
        <w:t>such a map exists, or to the closest mapped splay of the fault.</w:t>
      </w:r>
    </w:p>
    <w:p w14:paraId="4A895E3F" w14:textId="2CDD0FE3" w:rsidR="00383C42" w:rsidRPr="00390BEC" w:rsidRDefault="00383C42" w:rsidP="002A0EB5">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65A03EA0" w14:textId="7D394762" w:rsidR="00383C42" w:rsidRPr="00390BEC" w:rsidRDefault="00383C42" w:rsidP="002A0EB5">
      <w:pPr>
        <w:widowControl/>
        <w:autoSpaceDE w:val="0"/>
        <w:autoSpaceDN w:val="0"/>
        <w:adjustRightInd w:val="0"/>
        <w:rPr>
          <w:rFonts w:cs="Arial"/>
          <w:b/>
          <w:bCs/>
          <w:i/>
          <w:iCs/>
          <w:snapToGrid/>
          <w:szCs w:val="24"/>
        </w:rPr>
      </w:pPr>
      <w:r w:rsidRPr="00390BEC">
        <w:rPr>
          <w:rFonts w:cs="Arial"/>
          <w:b/>
          <w:bCs/>
          <w:i/>
          <w:iCs/>
          <w:snapToGrid/>
          <w:szCs w:val="24"/>
        </w:rPr>
        <w:t>FREESTANDING ACUTE PSYCHIATRIC BUILDING</w:t>
      </w:r>
      <w:r w:rsidR="00D55529" w:rsidRPr="00390BEC">
        <w:rPr>
          <w:rFonts w:cs="Arial"/>
          <w:b/>
          <w:bCs/>
          <w:i/>
          <w:iCs/>
          <w:snapToGrid/>
          <w:szCs w:val="24"/>
        </w:rPr>
        <w:t xml:space="preserve"> </w:t>
      </w:r>
      <w:r w:rsidRPr="00390BEC">
        <w:rPr>
          <w:rFonts w:cs="Arial"/>
          <w:b/>
          <w:bCs/>
          <w:i/>
          <w:iCs/>
          <w:snapToGrid/>
          <w:szCs w:val="24"/>
        </w:rPr>
        <w:t xml:space="preserve">(APB). [OSHPD 5] </w:t>
      </w:r>
      <w:r w:rsidRPr="00390BEC">
        <w:rPr>
          <w:rFonts w:cs="Arial"/>
          <w:i/>
          <w:iCs/>
          <w:snapToGrid/>
          <w:szCs w:val="24"/>
        </w:rPr>
        <w:t>A freestanding building</w:t>
      </w:r>
      <w:r w:rsidRPr="00390BEC">
        <w:rPr>
          <w:rFonts w:cs="Arial"/>
          <w:i/>
          <w:iCs/>
          <w:strike/>
          <w:snapToGrid/>
          <w:szCs w:val="24"/>
        </w:rPr>
        <w:t>, as defined in the</w:t>
      </w:r>
      <w:r w:rsidR="00D55529" w:rsidRPr="00390BEC">
        <w:rPr>
          <w:rFonts w:cs="Arial"/>
          <w:b/>
          <w:bCs/>
          <w:i/>
          <w:iCs/>
          <w:strike/>
          <w:snapToGrid/>
          <w:szCs w:val="24"/>
        </w:rPr>
        <w:t xml:space="preserve"> </w:t>
      </w:r>
      <w:r w:rsidRPr="00390BEC">
        <w:rPr>
          <w:rFonts w:cs="Arial"/>
          <w:i/>
          <w:iCs/>
          <w:strike/>
          <w:snapToGrid/>
          <w:szCs w:val="24"/>
        </w:rPr>
        <w:t>California Administrative Code Section 7-111,</w:t>
      </w:r>
      <w:r w:rsidRPr="00390BEC">
        <w:rPr>
          <w:rFonts w:cs="Arial"/>
          <w:i/>
          <w:iCs/>
          <w:snapToGrid/>
          <w:szCs w:val="24"/>
        </w:rPr>
        <w:t xml:space="preserve"> that provides</w:t>
      </w:r>
      <w:r w:rsidR="00D55529" w:rsidRPr="00390BEC">
        <w:rPr>
          <w:rFonts w:cs="Arial"/>
          <w:b/>
          <w:bCs/>
          <w:i/>
          <w:iCs/>
          <w:snapToGrid/>
          <w:szCs w:val="24"/>
        </w:rPr>
        <w:t xml:space="preserve"> </w:t>
      </w:r>
      <w:r w:rsidRPr="00390BEC">
        <w:rPr>
          <w:rFonts w:cs="Arial"/>
          <w:i/>
          <w:iCs/>
          <w:snapToGrid/>
          <w:szCs w:val="24"/>
        </w:rPr>
        <w:t>24-hour inpatient Acute Psychiatric Services as defined in the</w:t>
      </w:r>
      <w:r w:rsidR="00D55529" w:rsidRPr="00390BEC">
        <w:rPr>
          <w:rFonts w:cs="Arial"/>
          <w:b/>
          <w:bCs/>
          <w:i/>
          <w:iCs/>
          <w:snapToGrid/>
          <w:szCs w:val="24"/>
        </w:rPr>
        <w:t xml:space="preserve"> </w:t>
      </w:r>
      <w:r w:rsidRPr="00390BEC">
        <w:rPr>
          <w:rFonts w:cs="Arial"/>
          <w:i/>
          <w:iCs/>
          <w:snapToGrid/>
          <w:szCs w:val="24"/>
        </w:rPr>
        <w:t>Health and Safety Code (H&amp;SC) Section 1250(b) or as special</w:t>
      </w:r>
      <w:r w:rsidR="00D55529" w:rsidRPr="00390BEC">
        <w:rPr>
          <w:rFonts w:cs="Arial"/>
          <w:b/>
          <w:bCs/>
          <w:i/>
          <w:iCs/>
          <w:snapToGrid/>
          <w:szCs w:val="24"/>
        </w:rPr>
        <w:t xml:space="preserve"> </w:t>
      </w:r>
      <w:r w:rsidRPr="00390BEC">
        <w:rPr>
          <w:rFonts w:cs="Arial"/>
          <w:i/>
          <w:iCs/>
          <w:snapToGrid/>
          <w:szCs w:val="24"/>
        </w:rPr>
        <w:t>services in accordance with H&amp;SC Section 1255(a)(5) of a</w:t>
      </w:r>
      <w:r w:rsidR="00D55529" w:rsidRPr="00390BEC">
        <w:rPr>
          <w:rFonts w:cs="Arial"/>
          <w:b/>
          <w:bCs/>
          <w:i/>
          <w:iCs/>
          <w:snapToGrid/>
          <w:szCs w:val="24"/>
        </w:rPr>
        <w:t xml:space="preserve"> </w:t>
      </w:r>
      <w:r w:rsidRPr="00390BEC">
        <w:rPr>
          <w:rFonts w:cs="Arial"/>
          <w:i/>
          <w:iCs/>
          <w:snapToGrid/>
          <w:szCs w:val="24"/>
        </w:rPr>
        <w:t>general acute care hospital defined in H&amp;SC Section 1250(a)</w:t>
      </w:r>
      <w:r w:rsidR="00D55529" w:rsidRPr="00390BEC">
        <w:rPr>
          <w:rFonts w:cs="Arial"/>
          <w:b/>
          <w:bCs/>
          <w:i/>
          <w:iCs/>
          <w:snapToGrid/>
          <w:szCs w:val="24"/>
        </w:rPr>
        <w:t xml:space="preserve"> </w:t>
      </w:r>
      <w:r w:rsidRPr="00390BEC">
        <w:rPr>
          <w:rFonts w:cs="Arial"/>
          <w:i/>
          <w:iCs/>
          <w:snapToGrid/>
          <w:szCs w:val="24"/>
        </w:rPr>
        <w:t>and all structures, equipment and services required for their</w:t>
      </w:r>
      <w:r w:rsidR="00D55529" w:rsidRPr="00390BEC">
        <w:rPr>
          <w:rFonts w:cs="Arial"/>
          <w:i/>
          <w:iCs/>
          <w:snapToGrid/>
          <w:szCs w:val="24"/>
        </w:rPr>
        <w:t xml:space="preserve"> </w:t>
      </w:r>
      <w:r w:rsidRPr="00390BEC">
        <w:rPr>
          <w:rFonts w:cs="Arial"/>
          <w:i/>
          <w:iCs/>
          <w:snapToGrid/>
          <w:szCs w:val="24"/>
        </w:rPr>
        <w:t>operation or access/egress.</w:t>
      </w:r>
    </w:p>
    <w:p w14:paraId="0A545A0E" w14:textId="145D1B07" w:rsidR="00666F22" w:rsidRPr="00390BEC" w:rsidRDefault="001A2C25" w:rsidP="002A0EB5">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5D1F4213" w14:textId="74954012" w:rsidR="006A0A21" w:rsidRPr="00390BEC" w:rsidRDefault="006A0A21" w:rsidP="002A0EB5">
      <w:pPr>
        <w:widowControl/>
        <w:autoSpaceDE w:val="0"/>
        <w:autoSpaceDN w:val="0"/>
        <w:adjustRightInd w:val="0"/>
        <w:rPr>
          <w:rFonts w:cs="Arial"/>
          <w:i/>
          <w:iCs/>
          <w:snapToGrid/>
          <w:szCs w:val="24"/>
          <w:u w:val="single"/>
        </w:rPr>
      </w:pPr>
      <w:r w:rsidRPr="00390BEC">
        <w:rPr>
          <w:rFonts w:cs="Arial"/>
          <w:b/>
          <w:bCs/>
          <w:i/>
          <w:iCs/>
          <w:snapToGrid/>
          <w:szCs w:val="24"/>
          <w:u w:val="single"/>
        </w:rPr>
        <w:t>FREESTANDING</w:t>
      </w:r>
      <w:r w:rsidR="004D20AD" w:rsidRPr="00390BEC">
        <w:rPr>
          <w:rFonts w:cs="Arial"/>
          <w:b/>
          <w:bCs/>
          <w:i/>
          <w:iCs/>
          <w:snapToGrid/>
          <w:szCs w:val="24"/>
          <w:u w:val="single"/>
        </w:rPr>
        <w:t xml:space="preserve"> BUILDING O</w:t>
      </w:r>
      <w:r w:rsidR="0094516B" w:rsidRPr="00390BEC">
        <w:rPr>
          <w:rFonts w:cs="Arial"/>
          <w:b/>
          <w:bCs/>
          <w:i/>
          <w:iCs/>
          <w:snapToGrid/>
          <w:szCs w:val="24"/>
          <w:u w:val="single"/>
        </w:rPr>
        <w:t>R</w:t>
      </w:r>
      <w:r w:rsidR="004D20AD" w:rsidRPr="00390BEC">
        <w:rPr>
          <w:rFonts w:cs="Arial"/>
          <w:b/>
          <w:bCs/>
          <w:i/>
          <w:iCs/>
          <w:snapToGrid/>
          <w:szCs w:val="24"/>
          <w:u w:val="single"/>
        </w:rPr>
        <w:t xml:space="preserve"> STRUCTURE</w:t>
      </w:r>
      <w:r w:rsidR="00030811" w:rsidRPr="00390BEC">
        <w:rPr>
          <w:rFonts w:cs="Arial"/>
          <w:b/>
          <w:bCs/>
          <w:i/>
          <w:iCs/>
          <w:snapToGrid/>
          <w:szCs w:val="24"/>
          <w:u w:val="single"/>
        </w:rPr>
        <w:t>.</w:t>
      </w:r>
      <w:r w:rsidRPr="00390BEC">
        <w:rPr>
          <w:rFonts w:cs="Arial"/>
          <w:b/>
          <w:bCs/>
          <w:i/>
          <w:iCs/>
          <w:snapToGrid/>
          <w:szCs w:val="24"/>
          <w:u w:val="single"/>
        </w:rPr>
        <w:t xml:space="preserve"> </w:t>
      </w:r>
      <w:r w:rsidR="00D749D3" w:rsidRPr="00390BEC">
        <w:rPr>
          <w:rFonts w:eastAsia="Times New Roman" w:cs="Arial"/>
          <w:b/>
          <w:bCs/>
          <w:i/>
          <w:iCs/>
          <w:snapToGrid/>
          <w:szCs w:val="24"/>
          <w:u w:val="single"/>
        </w:rPr>
        <w:t xml:space="preserve">[OSHPD 1, 1R, 2, 4 &amp; 5] </w:t>
      </w:r>
      <w:r w:rsidR="00B25FAB" w:rsidRPr="00390BEC">
        <w:rPr>
          <w:rFonts w:cs="Arial"/>
          <w:i/>
          <w:iCs/>
          <w:snapToGrid/>
          <w:szCs w:val="24"/>
          <w:u w:val="single"/>
        </w:rPr>
        <w:t xml:space="preserve">A </w:t>
      </w:r>
      <w:r w:rsidR="005B2ADA" w:rsidRPr="00390BEC">
        <w:rPr>
          <w:rFonts w:cs="Arial"/>
          <w:i/>
          <w:iCs/>
          <w:snapToGrid/>
          <w:szCs w:val="24"/>
          <w:u w:val="single"/>
        </w:rPr>
        <w:t>b</w:t>
      </w:r>
      <w:r w:rsidR="00DC75C2" w:rsidRPr="00390BEC">
        <w:rPr>
          <w:rFonts w:cs="Arial"/>
          <w:i/>
          <w:iCs/>
          <w:snapToGrid/>
          <w:szCs w:val="24"/>
          <w:u w:val="single"/>
        </w:rPr>
        <w:t xml:space="preserve">uilding or </w:t>
      </w:r>
      <w:r w:rsidRPr="00390BEC">
        <w:rPr>
          <w:rFonts w:cs="Arial"/>
          <w:i/>
          <w:iCs/>
          <w:snapToGrid/>
          <w:szCs w:val="24"/>
          <w:u w:val="single"/>
        </w:rPr>
        <w:t xml:space="preserve">structure that </w:t>
      </w:r>
      <w:r w:rsidR="002632C0" w:rsidRPr="00390BEC">
        <w:rPr>
          <w:rFonts w:cs="Arial"/>
          <w:i/>
          <w:iCs/>
          <w:snapToGrid/>
          <w:szCs w:val="24"/>
          <w:u w:val="single"/>
        </w:rPr>
        <w:t>is</w:t>
      </w:r>
      <w:r w:rsidRPr="00390BEC">
        <w:rPr>
          <w:rFonts w:cs="Arial"/>
          <w:i/>
          <w:iCs/>
          <w:snapToGrid/>
          <w:szCs w:val="24"/>
          <w:u w:val="single"/>
        </w:rPr>
        <w:t xml:space="preserve"> </w:t>
      </w:r>
      <w:r w:rsidR="00D749D3" w:rsidRPr="00390BEC">
        <w:rPr>
          <w:rFonts w:cs="Arial"/>
          <w:i/>
          <w:iCs/>
          <w:snapToGrid/>
          <w:szCs w:val="24"/>
          <w:u w:val="single"/>
        </w:rPr>
        <w:t>freestanding, as defined in the</w:t>
      </w:r>
      <w:r w:rsidR="00D749D3" w:rsidRPr="00390BEC">
        <w:rPr>
          <w:rFonts w:cs="Arial"/>
          <w:b/>
          <w:bCs/>
          <w:i/>
          <w:iCs/>
          <w:snapToGrid/>
          <w:szCs w:val="24"/>
          <w:u w:val="single"/>
        </w:rPr>
        <w:t xml:space="preserve"> </w:t>
      </w:r>
      <w:r w:rsidR="00D749D3" w:rsidRPr="00390BEC">
        <w:rPr>
          <w:rFonts w:cs="Arial"/>
          <w:i/>
          <w:iCs/>
          <w:snapToGrid/>
          <w:szCs w:val="24"/>
          <w:u w:val="single"/>
        </w:rPr>
        <w:t xml:space="preserve">California Administrative Code Section 7-111, and is separated from </w:t>
      </w:r>
      <w:r w:rsidR="0070481E" w:rsidRPr="00390BEC">
        <w:rPr>
          <w:rFonts w:cs="Arial"/>
          <w:i/>
          <w:iCs/>
          <w:snapToGrid/>
          <w:szCs w:val="24"/>
          <w:u w:val="single"/>
        </w:rPr>
        <w:t xml:space="preserve">any </w:t>
      </w:r>
      <w:r w:rsidRPr="00390BEC">
        <w:rPr>
          <w:rFonts w:cs="Arial"/>
          <w:i/>
          <w:iCs/>
          <w:snapToGrid/>
          <w:szCs w:val="24"/>
          <w:u w:val="single"/>
        </w:rPr>
        <w:t>adjacent</w:t>
      </w:r>
      <w:r w:rsidR="00030811" w:rsidRPr="00390BEC">
        <w:rPr>
          <w:rFonts w:cs="Arial"/>
          <w:i/>
          <w:iCs/>
          <w:snapToGrid/>
          <w:szCs w:val="24"/>
          <w:u w:val="single"/>
        </w:rPr>
        <w:t xml:space="preserve"> </w:t>
      </w:r>
      <w:r w:rsidRPr="00390BEC">
        <w:rPr>
          <w:rFonts w:cs="Arial"/>
          <w:i/>
          <w:iCs/>
          <w:snapToGrid/>
          <w:szCs w:val="24"/>
          <w:u w:val="single"/>
        </w:rPr>
        <w:t>building</w:t>
      </w:r>
      <w:r w:rsidR="0070481E" w:rsidRPr="00390BEC">
        <w:rPr>
          <w:rFonts w:cs="Arial"/>
          <w:i/>
          <w:iCs/>
          <w:snapToGrid/>
          <w:szCs w:val="24"/>
          <w:u w:val="single"/>
        </w:rPr>
        <w:t>s</w:t>
      </w:r>
      <w:r w:rsidRPr="00390BEC">
        <w:rPr>
          <w:rFonts w:cs="Arial"/>
          <w:i/>
          <w:iCs/>
          <w:snapToGrid/>
          <w:szCs w:val="24"/>
          <w:u w:val="single"/>
        </w:rPr>
        <w:t xml:space="preserve"> </w:t>
      </w:r>
      <w:r w:rsidR="002632C0" w:rsidRPr="00390BEC">
        <w:rPr>
          <w:rFonts w:cs="Arial"/>
          <w:i/>
          <w:iCs/>
          <w:snapToGrid/>
          <w:szCs w:val="24"/>
          <w:u w:val="single"/>
        </w:rPr>
        <w:t>or structure</w:t>
      </w:r>
      <w:r w:rsidR="0070481E" w:rsidRPr="00390BEC">
        <w:rPr>
          <w:rFonts w:cs="Arial"/>
          <w:i/>
          <w:iCs/>
          <w:snapToGrid/>
          <w:szCs w:val="24"/>
          <w:u w:val="single"/>
        </w:rPr>
        <w:t>s</w:t>
      </w:r>
      <w:r w:rsidR="002632C0" w:rsidRPr="00390BEC">
        <w:rPr>
          <w:rFonts w:cs="Arial"/>
          <w:i/>
          <w:iCs/>
          <w:snapToGrid/>
          <w:szCs w:val="24"/>
          <w:u w:val="single"/>
        </w:rPr>
        <w:t xml:space="preserve"> </w:t>
      </w:r>
      <w:r w:rsidRPr="00390BEC">
        <w:rPr>
          <w:rFonts w:cs="Arial"/>
          <w:i/>
          <w:iCs/>
          <w:snapToGrid/>
          <w:szCs w:val="24"/>
          <w:u w:val="single"/>
        </w:rPr>
        <w:t>that meet</w:t>
      </w:r>
      <w:r w:rsidR="002632C0" w:rsidRPr="00390BEC">
        <w:rPr>
          <w:rFonts w:cs="Arial"/>
          <w:i/>
          <w:iCs/>
          <w:snapToGrid/>
          <w:szCs w:val="24"/>
          <w:u w:val="single"/>
        </w:rPr>
        <w:t xml:space="preserve"> </w:t>
      </w:r>
      <w:r w:rsidRPr="00390BEC">
        <w:rPr>
          <w:rFonts w:cs="Arial"/>
          <w:i/>
          <w:iCs/>
          <w:snapToGrid/>
          <w:szCs w:val="24"/>
          <w:u w:val="single"/>
        </w:rPr>
        <w:t>the following criteria:</w:t>
      </w:r>
    </w:p>
    <w:p w14:paraId="38508FDD" w14:textId="7991ED1E" w:rsidR="006A0A21" w:rsidRPr="00390BEC" w:rsidRDefault="006A0A21" w:rsidP="004B5D51">
      <w:pPr>
        <w:widowControl/>
        <w:autoSpaceDE w:val="0"/>
        <w:autoSpaceDN w:val="0"/>
        <w:adjustRightInd w:val="0"/>
        <w:ind w:left="720" w:hanging="270"/>
        <w:rPr>
          <w:rFonts w:cs="Arial"/>
          <w:i/>
          <w:iCs/>
          <w:snapToGrid/>
          <w:szCs w:val="24"/>
          <w:u w:val="single"/>
        </w:rPr>
      </w:pPr>
      <w:r w:rsidRPr="00390BEC">
        <w:rPr>
          <w:rFonts w:cs="Arial"/>
          <w:i/>
          <w:iCs/>
          <w:snapToGrid/>
          <w:szCs w:val="24"/>
          <w:u w:val="single"/>
        </w:rPr>
        <w:t>1. Structural separation</w:t>
      </w:r>
      <w:r w:rsidR="00925141" w:rsidRPr="00390BEC">
        <w:rPr>
          <w:rFonts w:cs="Arial"/>
          <w:i/>
          <w:iCs/>
          <w:snapToGrid/>
          <w:szCs w:val="24"/>
          <w:u w:val="single"/>
        </w:rPr>
        <w:t>s</w:t>
      </w:r>
      <w:r w:rsidRPr="00390BEC">
        <w:rPr>
          <w:rFonts w:cs="Arial"/>
          <w:i/>
          <w:iCs/>
          <w:snapToGrid/>
          <w:szCs w:val="24"/>
          <w:u w:val="single"/>
        </w:rPr>
        <w:t xml:space="preserve"> </w:t>
      </w:r>
      <w:r w:rsidR="00925141" w:rsidRPr="00390BEC">
        <w:rPr>
          <w:rFonts w:cs="Arial"/>
          <w:i/>
          <w:iCs/>
          <w:snapToGrid/>
          <w:szCs w:val="24"/>
          <w:u w:val="single"/>
        </w:rPr>
        <w:t xml:space="preserve">comply </w:t>
      </w:r>
      <w:r w:rsidRPr="00390BEC">
        <w:rPr>
          <w:rFonts w:cs="Arial"/>
          <w:i/>
          <w:iCs/>
          <w:snapToGrid/>
          <w:szCs w:val="24"/>
          <w:u w:val="single"/>
        </w:rPr>
        <w:t>with the applicable</w:t>
      </w:r>
      <w:r w:rsidR="00DC17AB" w:rsidRPr="00390BEC">
        <w:rPr>
          <w:rFonts w:cs="Arial"/>
          <w:i/>
          <w:iCs/>
          <w:snapToGrid/>
          <w:szCs w:val="24"/>
          <w:u w:val="single"/>
        </w:rPr>
        <w:t xml:space="preserve"> </w:t>
      </w:r>
      <w:r w:rsidRPr="00390BEC">
        <w:rPr>
          <w:rFonts w:cs="Arial"/>
          <w:i/>
          <w:iCs/>
          <w:snapToGrid/>
          <w:szCs w:val="24"/>
          <w:u w:val="single"/>
        </w:rPr>
        <w:t xml:space="preserve">provisions of </w:t>
      </w:r>
      <w:r w:rsidR="00DC17AB" w:rsidRPr="00390BEC">
        <w:rPr>
          <w:rFonts w:cs="Arial"/>
          <w:i/>
          <w:iCs/>
          <w:snapToGrid/>
          <w:szCs w:val="24"/>
          <w:u w:val="single"/>
        </w:rPr>
        <w:t>this</w:t>
      </w:r>
      <w:r w:rsidRPr="00390BEC">
        <w:rPr>
          <w:rFonts w:cs="Arial"/>
          <w:i/>
          <w:iCs/>
          <w:snapToGrid/>
          <w:szCs w:val="24"/>
          <w:u w:val="single"/>
        </w:rPr>
        <w:t xml:space="preserve"> </w:t>
      </w:r>
      <w:r w:rsidR="00CB5278" w:rsidRPr="00390BEC">
        <w:rPr>
          <w:rFonts w:cs="Arial"/>
          <w:i/>
          <w:iCs/>
          <w:snapToGrid/>
          <w:szCs w:val="24"/>
          <w:u w:val="single"/>
        </w:rPr>
        <w:t>c</w:t>
      </w:r>
      <w:r w:rsidRPr="00390BEC">
        <w:rPr>
          <w:rFonts w:cs="Arial"/>
          <w:i/>
          <w:iCs/>
          <w:snapToGrid/>
          <w:szCs w:val="24"/>
          <w:u w:val="single"/>
        </w:rPr>
        <w:t>ode.</w:t>
      </w:r>
    </w:p>
    <w:p w14:paraId="109C7C46" w14:textId="240E16F1" w:rsidR="006A0A21" w:rsidRPr="00390BEC" w:rsidRDefault="006A0A21" w:rsidP="004B5D51">
      <w:pPr>
        <w:widowControl/>
        <w:autoSpaceDE w:val="0"/>
        <w:autoSpaceDN w:val="0"/>
        <w:adjustRightInd w:val="0"/>
        <w:ind w:left="720" w:hanging="270"/>
        <w:rPr>
          <w:rFonts w:cs="Arial"/>
          <w:i/>
          <w:iCs/>
          <w:snapToGrid/>
          <w:szCs w:val="24"/>
          <w:u w:val="single"/>
        </w:rPr>
      </w:pPr>
      <w:r w:rsidRPr="00390BEC">
        <w:rPr>
          <w:rFonts w:cs="Arial"/>
          <w:i/>
          <w:iCs/>
          <w:snapToGrid/>
          <w:szCs w:val="24"/>
          <w:u w:val="single"/>
        </w:rPr>
        <w:t xml:space="preserve">2. Fire-resistance-rated construction separations </w:t>
      </w:r>
      <w:r w:rsidR="00925141" w:rsidRPr="00390BEC">
        <w:rPr>
          <w:rFonts w:cs="Arial"/>
          <w:i/>
          <w:iCs/>
          <w:snapToGrid/>
          <w:szCs w:val="24"/>
          <w:u w:val="single"/>
        </w:rPr>
        <w:t xml:space="preserve">comply </w:t>
      </w:r>
      <w:r w:rsidRPr="00390BEC">
        <w:rPr>
          <w:rFonts w:cs="Arial"/>
          <w:i/>
          <w:iCs/>
          <w:snapToGrid/>
          <w:szCs w:val="24"/>
          <w:u w:val="single"/>
        </w:rPr>
        <w:t xml:space="preserve">with the applicable provisions of </w:t>
      </w:r>
      <w:bookmarkStart w:id="3" w:name="_Hlk159474984"/>
      <w:r w:rsidR="00DA62F6" w:rsidRPr="00390BEC">
        <w:rPr>
          <w:rFonts w:cs="Arial"/>
          <w:i/>
          <w:iCs/>
          <w:snapToGrid/>
          <w:szCs w:val="24"/>
          <w:u w:val="single"/>
        </w:rPr>
        <w:t>the California Building Standards</w:t>
      </w:r>
      <w:bookmarkEnd w:id="3"/>
      <w:r w:rsidR="00DA62F6" w:rsidRPr="00390BEC">
        <w:rPr>
          <w:rFonts w:cs="Arial"/>
          <w:i/>
          <w:iCs/>
          <w:snapToGrid/>
          <w:szCs w:val="24"/>
          <w:u w:val="single"/>
        </w:rPr>
        <w:t xml:space="preserve"> </w:t>
      </w:r>
      <w:r w:rsidR="00CB5278" w:rsidRPr="00390BEC">
        <w:rPr>
          <w:rFonts w:cs="Arial"/>
          <w:i/>
          <w:iCs/>
          <w:snapToGrid/>
          <w:szCs w:val="24"/>
          <w:u w:val="single"/>
        </w:rPr>
        <w:t>c</w:t>
      </w:r>
      <w:r w:rsidRPr="00390BEC">
        <w:rPr>
          <w:rFonts w:cs="Arial"/>
          <w:i/>
          <w:iCs/>
          <w:snapToGrid/>
          <w:szCs w:val="24"/>
          <w:u w:val="single"/>
        </w:rPr>
        <w:t>ode.</w:t>
      </w:r>
    </w:p>
    <w:p w14:paraId="79988849" w14:textId="5A7739C7" w:rsidR="006A0A21" w:rsidRPr="00390BEC" w:rsidRDefault="006A0A21" w:rsidP="004B5D51">
      <w:pPr>
        <w:widowControl/>
        <w:autoSpaceDE w:val="0"/>
        <w:autoSpaceDN w:val="0"/>
        <w:adjustRightInd w:val="0"/>
        <w:ind w:left="720" w:hanging="270"/>
        <w:rPr>
          <w:rFonts w:cs="Arial"/>
          <w:i/>
          <w:iCs/>
          <w:snapToGrid/>
          <w:szCs w:val="24"/>
          <w:u w:val="single"/>
        </w:rPr>
      </w:pPr>
      <w:r w:rsidRPr="00390BEC">
        <w:rPr>
          <w:rFonts w:cs="Arial"/>
          <w:i/>
          <w:iCs/>
          <w:snapToGrid/>
          <w:szCs w:val="24"/>
          <w:u w:val="single"/>
        </w:rPr>
        <w:t xml:space="preserve">3. Buildings on the same lot </w:t>
      </w:r>
      <w:r w:rsidR="00925141" w:rsidRPr="00390BEC">
        <w:rPr>
          <w:rFonts w:cs="Arial"/>
          <w:i/>
          <w:iCs/>
          <w:snapToGrid/>
          <w:szCs w:val="24"/>
          <w:u w:val="single"/>
        </w:rPr>
        <w:t xml:space="preserve">comply </w:t>
      </w:r>
      <w:r w:rsidRPr="00390BEC">
        <w:rPr>
          <w:rFonts w:cs="Arial"/>
          <w:i/>
          <w:iCs/>
          <w:snapToGrid/>
          <w:szCs w:val="24"/>
          <w:u w:val="single"/>
        </w:rPr>
        <w:t>with the height</w:t>
      </w:r>
      <w:r w:rsidR="00CB5278" w:rsidRPr="00390BEC">
        <w:rPr>
          <w:rFonts w:cs="Arial"/>
          <w:i/>
          <w:iCs/>
          <w:snapToGrid/>
          <w:szCs w:val="24"/>
          <w:u w:val="single"/>
        </w:rPr>
        <w:t xml:space="preserve"> </w:t>
      </w:r>
      <w:r w:rsidRPr="00390BEC">
        <w:rPr>
          <w:rFonts w:cs="Arial"/>
          <w:i/>
          <w:iCs/>
          <w:snapToGrid/>
          <w:szCs w:val="24"/>
          <w:u w:val="single"/>
        </w:rPr>
        <w:t xml:space="preserve">and area limitations of </w:t>
      </w:r>
      <w:r w:rsidR="00CB5278" w:rsidRPr="00390BEC">
        <w:rPr>
          <w:rFonts w:cs="Arial"/>
          <w:i/>
          <w:iCs/>
          <w:snapToGrid/>
          <w:szCs w:val="24"/>
          <w:u w:val="single"/>
        </w:rPr>
        <w:t>this</w:t>
      </w:r>
      <w:r w:rsidRPr="00390BEC">
        <w:rPr>
          <w:rFonts w:cs="Arial"/>
          <w:i/>
          <w:iCs/>
          <w:snapToGrid/>
          <w:szCs w:val="24"/>
          <w:u w:val="single"/>
        </w:rPr>
        <w:t xml:space="preserve"> </w:t>
      </w:r>
      <w:r w:rsidR="00D43AD9" w:rsidRPr="00390BEC">
        <w:rPr>
          <w:rFonts w:cs="Arial"/>
          <w:i/>
          <w:iCs/>
          <w:snapToGrid/>
          <w:szCs w:val="24"/>
          <w:u w:val="single"/>
        </w:rPr>
        <w:t>c</w:t>
      </w:r>
      <w:r w:rsidRPr="00390BEC">
        <w:rPr>
          <w:rFonts w:cs="Arial"/>
          <w:i/>
          <w:iCs/>
          <w:snapToGrid/>
          <w:szCs w:val="24"/>
          <w:u w:val="single"/>
        </w:rPr>
        <w:t>ode.</w:t>
      </w:r>
    </w:p>
    <w:p w14:paraId="0056DDD2" w14:textId="5F796F5A" w:rsidR="009405E7" w:rsidRDefault="00107B4D" w:rsidP="002A0EB5">
      <w:pPr>
        <w:widowControl/>
        <w:autoSpaceDE w:val="0"/>
        <w:autoSpaceDN w:val="0"/>
        <w:adjustRightInd w:val="0"/>
      </w:pPr>
      <w:r w:rsidRPr="00390BEC">
        <w:t>…</w:t>
      </w:r>
    </w:p>
    <w:p w14:paraId="50B1B227" w14:textId="77777777" w:rsidR="009405E7" w:rsidRDefault="009405E7">
      <w:pPr>
        <w:widowControl/>
        <w:spacing w:after="0"/>
      </w:pPr>
      <w:r>
        <w:br w:type="page"/>
      </w:r>
    </w:p>
    <w:p w14:paraId="24E842CD" w14:textId="25580936" w:rsidR="007D6B1C" w:rsidRPr="00C63403" w:rsidRDefault="00107B4D" w:rsidP="002A0EB5">
      <w:pPr>
        <w:widowControl/>
        <w:autoSpaceDE w:val="0"/>
        <w:autoSpaceDN w:val="0"/>
        <w:adjustRightInd w:val="0"/>
        <w:rPr>
          <w:rFonts w:cs="Arial"/>
          <w:b/>
          <w:bCs/>
          <w:i/>
          <w:iCs/>
          <w:snapToGrid/>
          <w:szCs w:val="24"/>
        </w:rPr>
      </w:pPr>
      <w:r w:rsidRPr="00C63403">
        <w:rPr>
          <w:rFonts w:cs="Arial"/>
          <w:b/>
          <w:bCs/>
          <w:i/>
          <w:iCs/>
          <w:snapToGrid/>
          <w:szCs w:val="24"/>
        </w:rPr>
        <w:lastRenderedPageBreak/>
        <w:t>FREESTANDING SKILLED NURSING BUILDING (SNB).</w:t>
      </w:r>
      <w:r w:rsidR="00D55529" w:rsidRPr="00C63403">
        <w:rPr>
          <w:rFonts w:cs="Arial"/>
          <w:b/>
          <w:bCs/>
          <w:i/>
          <w:iCs/>
          <w:snapToGrid/>
          <w:szCs w:val="24"/>
        </w:rPr>
        <w:t xml:space="preserve"> </w:t>
      </w:r>
      <w:r w:rsidRPr="00C63403">
        <w:rPr>
          <w:rFonts w:cs="Arial"/>
          <w:b/>
          <w:bCs/>
          <w:i/>
          <w:iCs/>
          <w:snapToGrid/>
          <w:szCs w:val="24"/>
        </w:rPr>
        <w:t xml:space="preserve">[OSHPD 2] </w:t>
      </w:r>
      <w:r w:rsidRPr="00C63403">
        <w:rPr>
          <w:rFonts w:cs="Arial"/>
          <w:i/>
          <w:iCs/>
          <w:snapToGrid/>
          <w:szCs w:val="24"/>
        </w:rPr>
        <w:t>A freestanding building</w:t>
      </w:r>
      <w:r w:rsidRPr="00C63403">
        <w:rPr>
          <w:rFonts w:cs="Arial"/>
          <w:i/>
          <w:iCs/>
          <w:strike/>
          <w:snapToGrid/>
          <w:szCs w:val="24"/>
        </w:rPr>
        <w:t>, as defined in the California</w:t>
      </w:r>
      <w:r w:rsidR="00D55529" w:rsidRPr="00C63403">
        <w:rPr>
          <w:rFonts w:cs="Arial"/>
          <w:b/>
          <w:bCs/>
          <w:i/>
          <w:iCs/>
          <w:snapToGrid/>
          <w:szCs w:val="24"/>
        </w:rPr>
        <w:t xml:space="preserve"> </w:t>
      </w:r>
      <w:r w:rsidRPr="00C63403">
        <w:rPr>
          <w:rFonts w:cs="Arial"/>
          <w:i/>
          <w:iCs/>
          <w:strike/>
          <w:snapToGrid/>
          <w:szCs w:val="24"/>
        </w:rPr>
        <w:t>Administrative Code Section 7-111,</w:t>
      </w:r>
      <w:r w:rsidRPr="00C63403">
        <w:rPr>
          <w:rFonts w:cs="Arial"/>
          <w:i/>
          <w:iCs/>
          <w:snapToGrid/>
          <w:szCs w:val="24"/>
        </w:rPr>
        <w:t xml:space="preserve"> that provides skilled nursing</w:t>
      </w:r>
      <w:r w:rsidR="00D55529" w:rsidRPr="00C63403">
        <w:rPr>
          <w:rFonts w:cs="Arial"/>
          <w:b/>
          <w:bCs/>
          <w:i/>
          <w:iCs/>
          <w:snapToGrid/>
          <w:szCs w:val="24"/>
        </w:rPr>
        <w:t xml:space="preserve"> </w:t>
      </w:r>
      <w:r w:rsidRPr="00C63403">
        <w:rPr>
          <w:rFonts w:cs="Arial"/>
          <w:i/>
          <w:iCs/>
          <w:snapToGrid/>
          <w:szCs w:val="24"/>
        </w:rPr>
        <w:t>and/or intermediate care as defined in the Health and Safety</w:t>
      </w:r>
      <w:r w:rsidR="00D55529" w:rsidRPr="00C63403">
        <w:rPr>
          <w:rFonts w:cs="Arial"/>
          <w:b/>
          <w:bCs/>
          <w:i/>
          <w:iCs/>
          <w:snapToGrid/>
          <w:szCs w:val="24"/>
        </w:rPr>
        <w:t xml:space="preserve"> </w:t>
      </w:r>
      <w:r w:rsidRPr="00C63403">
        <w:rPr>
          <w:rFonts w:cs="Arial"/>
          <w:i/>
          <w:iCs/>
          <w:snapToGrid/>
          <w:szCs w:val="24"/>
        </w:rPr>
        <w:t>Code Section 1250(c) or (d), and all structures, equipment and</w:t>
      </w:r>
      <w:r w:rsidR="00D55529" w:rsidRPr="00C63403">
        <w:rPr>
          <w:rFonts w:cs="Arial"/>
          <w:b/>
          <w:bCs/>
          <w:i/>
          <w:iCs/>
          <w:snapToGrid/>
          <w:szCs w:val="24"/>
        </w:rPr>
        <w:t xml:space="preserve"> </w:t>
      </w:r>
      <w:r w:rsidRPr="00C63403">
        <w:rPr>
          <w:rFonts w:cs="Arial"/>
          <w:i/>
          <w:iCs/>
          <w:snapToGrid/>
          <w:szCs w:val="24"/>
        </w:rPr>
        <w:t>services required for their operation or access/egress.</w:t>
      </w:r>
    </w:p>
    <w:p w14:paraId="441FBEA2" w14:textId="77777777" w:rsidR="007D6B1C" w:rsidRPr="00390BEC" w:rsidRDefault="007D6B1C" w:rsidP="002A0EB5">
      <w:pPr>
        <w:widowControl/>
        <w:autoSpaceDE w:val="0"/>
        <w:autoSpaceDN w:val="0"/>
        <w:adjustRightInd w:val="0"/>
      </w:pPr>
      <w:r w:rsidRPr="00390BEC">
        <w:t>…</w:t>
      </w:r>
    </w:p>
    <w:p w14:paraId="5538B99A" w14:textId="4254C9F3" w:rsidR="00793C20" w:rsidRPr="00390BEC" w:rsidRDefault="00793C20" w:rsidP="002A0EB5">
      <w:pPr>
        <w:widowControl/>
        <w:autoSpaceDE w:val="0"/>
        <w:autoSpaceDN w:val="0"/>
        <w:adjustRightInd w:val="0"/>
        <w:rPr>
          <w:rFonts w:cs="Arial"/>
          <w:b/>
          <w:bCs/>
          <w:i/>
          <w:iCs/>
          <w:snapToGrid/>
          <w:szCs w:val="24"/>
        </w:rPr>
      </w:pPr>
      <w:r w:rsidRPr="00390BEC">
        <w:rPr>
          <w:rFonts w:cs="Arial"/>
          <w:b/>
          <w:bCs/>
          <w:i/>
          <w:iCs/>
          <w:snapToGrid/>
          <w:szCs w:val="24"/>
        </w:rPr>
        <w:t xml:space="preserve">GENERAL ACUTE CARE BUILDING (GAC Building). [OSHPD 1] </w:t>
      </w:r>
      <w:r w:rsidRPr="00390BEC">
        <w:rPr>
          <w:rFonts w:cs="Arial"/>
          <w:i/>
          <w:iCs/>
          <w:snapToGrid/>
          <w:szCs w:val="24"/>
        </w:rPr>
        <w:t>Hospital buildings</w:t>
      </w:r>
      <w:r w:rsidR="00D15641" w:rsidRPr="00390BEC">
        <w:rPr>
          <w:rFonts w:cs="Arial"/>
          <w:i/>
          <w:iCs/>
          <w:snapToGrid/>
          <w:szCs w:val="24"/>
          <w:u w:val="single"/>
        </w:rPr>
        <w:t>,</w:t>
      </w:r>
      <w:r w:rsidRPr="00390BEC">
        <w:rPr>
          <w:rFonts w:cs="Arial"/>
          <w:i/>
          <w:iCs/>
          <w:snapToGrid/>
          <w:szCs w:val="24"/>
        </w:rPr>
        <w:t xml:space="preserve"> as defined in the California</w:t>
      </w:r>
      <w:r w:rsidRPr="00390BEC">
        <w:rPr>
          <w:rFonts w:cs="Arial"/>
          <w:b/>
          <w:bCs/>
          <w:i/>
          <w:iCs/>
          <w:snapToGrid/>
          <w:szCs w:val="24"/>
        </w:rPr>
        <w:t xml:space="preserve"> </w:t>
      </w:r>
      <w:r w:rsidRPr="00390BEC">
        <w:rPr>
          <w:rFonts w:cs="Arial"/>
          <w:i/>
          <w:iCs/>
          <w:snapToGrid/>
          <w:szCs w:val="24"/>
        </w:rPr>
        <w:t>Administrative Code Section 7-111</w:t>
      </w:r>
      <w:r w:rsidR="00D15641" w:rsidRPr="00390BEC">
        <w:rPr>
          <w:rFonts w:cs="Arial"/>
          <w:i/>
          <w:iCs/>
          <w:snapToGrid/>
          <w:szCs w:val="24"/>
          <w:u w:val="single"/>
        </w:rPr>
        <w:t>,</w:t>
      </w:r>
      <w:r w:rsidRPr="00390BEC">
        <w:rPr>
          <w:rFonts w:cs="Arial"/>
          <w:i/>
          <w:iCs/>
          <w:snapToGrid/>
          <w:szCs w:val="24"/>
        </w:rPr>
        <w:t xml:space="preserve"> </w:t>
      </w:r>
      <w:r w:rsidR="00756648" w:rsidRPr="00390BEC">
        <w:rPr>
          <w:rFonts w:cs="Arial"/>
          <w:i/>
          <w:iCs/>
          <w:snapToGrid/>
          <w:szCs w:val="24"/>
          <w:u w:val="single"/>
        </w:rPr>
        <w:t xml:space="preserve">providing </w:t>
      </w:r>
      <w:r w:rsidR="00D15641" w:rsidRPr="00390BEC">
        <w:rPr>
          <w:rFonts w:cs="Arial"/>
          <w:i/>
          <w:iCs/>
          <w:snapToGrid/>
          <w:szCs w:val="24"/>
          <w:u w:val="single"/>
        </w:rPr>
        <w:t>general acute care services</w:t>
      </w:r>
      <w:r w:rsidR="00FC118E" w:rsidRPr="00390BEC">
        <w:rPr>
          <w:rFonts w:cs="Arial"/>
          <w:i/>
          <w:iCs/>
          <w:snapToGrid/>
          <w:szCs w:val="24"/>
          <w:u w:val="single"/>
        </w:rPr>
        <w:t>,</w:t>
      </w:r>
      <w:r w:rsidR="00D15641" w:rsidRPr="00390BEC">
        <w:rPr>
          <w:rFonts w:cs="Arial"/>
          <w:i/>
          <w:iCs/>
          <w:snapToGrid/>
          <w:szCs w:val="24"/>
        </w:rPr>
        <w:t xml:space="preserve"> </w:t>
      </w:r>
      <w:r w:rsidRPr="00390BEC">
        <w:rPr>
          <w:rFonts w:cs="Arial"/>
          <w:i/>
          <w:iCs/>
          <w:snapToGrid/>
          <w:szCs w:val="24"/>
        </w:rPr>
        <w:t>and all structures, equipment</w:t>
      </w:r>
      <w:r w:rsidR="00B85BCE" w:rsidRPr="00390BEC">
        <w:rPr>
          <w:rFonts w:cs="Arial"/>
          <w:b/>
          <w:bCs/>
          <w:i/>
          <w:iCs/>
          <w:snapToGrid/>
          <w:szCs w:val="24"/>
        </w:rPr>
        <w:t xml:space="preserve"> </w:t>
      </w:r>
      <w:r w:rsidRPr="00390BEC">
        <w:rPr>
          <w:rFonts w:cs="Arial"/>
          <w:i/>
          <w:iCs/>
          <w:snapToGrid/>
          <w:szCs w:val="24"/>
        </w:rPr>
        <w:t>and services required for their continuous operation or</w:t>
      </w:r>
      <w:r w:rsidR="00B85BCE" w:rsidRPr="00390BEC">
        <w:rPr>
          <w:rFonts w:cs="Arial"/>
          <w:b/>
          <w:bCs/>
          <w:i/>
          <w:iCs/>
          <w:snapToGrid/>
          <w:szCs w:val="24"/>
        </w:rPr>
        <w:t xml:space="preserve"> </w:t>
      </w:r>
      <w:r w:rsidRPr="00390BEC">
        <w:rPr>
          <w:rFonts w:cs="Arial"/>
          <w:i/>
          <w:iCs/>
          <w:snapToGrid/>
          <w:szCs w:val="24"/>
        </w:rPr>
        <w:t>access/egress.</w:t>
      </w:r>
    </w:p>
    <w:p w14:paraId="7610406A" w14:textId="77777777" w:rsidR="00793C20" w:rsidRPr="00390BEC" w:rsidRDefault="00793C20" w:rsidP="002A0EB5">
      <w:pPr>
        <w:widowControl/>
        <w:autoSpaceDE w:val="0"/>
        <w:autoSpaceDN w:val="0"/>
        <w:adjustRightInd w:val="0"/>
      </w:pPr>
      <w:r w:rsidRPr="00390BEC">
        <w:t>…</w:t>
      </w:r>
    </w:p>
    <w:p w14:paraId="66879BEF" w14:textId="01791CCE" w:rsidR="00BB3EF3" w:rsidRPr="00390BEC" w:rsidRDefault="00BB3EF3" w:rsidP="002A0EB5">
      <w:pPr>
        <w:widowControl/>
        <w:autoSpaceDE w:val="0"/>
        <w:autoSpaceDN w:val="0"/>
        <w:adjustRightInd w:val="0"/>
        <w:rPr>
          <w:rFonts w:cs="Arial"/>
          <w:b/>
          <w:bCs/>
          <w:i/>
          <w:iCs/>
          <w:snapToGrid/>
          <w:szCs w:val="24"/>
          <w:u w:val="single"/>
        </w:rPr>
      </w:pPr>
      <w:r w:rsidRPr="00390BEC">
        <w:rPr>
          <w:rFonts w:cs="Arial"/>
          <w:b/>
          <w:bCs/>
          <w:i/>
          <w:iCs/>
          <w:szCs w:val="24"/>
          <w:u w:val="single"/>
        </w:rPr>
        <w:t xml:space="preserve">INCIDENTAL STRUCTURAL ALTERATIONS, ADDITIONS OR REPAIRS. </w:t>
      </w:r>
      <w:r w:rsidR="0098291C" w:rsidRPr="00390BEC">
        <w:rPr>
          <w:rFonts w:cs="Arial"/>
          <w:b/>
          <w:bCs/>
          <w:i/>
          <w:iCs/>
          <w:szCs w:val="24"/>
          <w:u w:val="single"/>
        </w:rPr>
        <w:t>[OSHPD 1, 1R, 2, 4 &amp; 5]</w:t>
      </w:r>
      <w:r w:rsidRPr="00390BEC">
        <w:rPr>
          <w:rFonts w:cs="Arial"/>
          <w:b/>
          <w:bCs/>
          <w:i/>
          <w:iCs/>
          <w:szCs w:val="24"/>
          <w:u w:val="single"/>
        </w:rPr>
        <w:t xml:space="preserve"> </w:t>
      </w:r>
      <w:r w:rsidRPr="00390BEC">
        <w:rPr>
          <w:rFonts w:cs="Arial"/>
          <w:i/>
          <w:iCs/>
          <w:szCs w:val="24"/>
          <w:u w:val="single"/>
        </w:rPr>
        <w:t>Refer to Chapter 2 of the</w:t>
      </w:r>
      <w:r w:rsidRPr="00390BEC">
        <w:rPr>
          <w:rFonts w:cs="Arial"/>
          <w:b/>
          <w:bCs/>
          <w:i/>
          <w:iCs/>
          <w:szCs w:val="24"/>
          <w:u w:val="single"/>
        </w:rPr>
        <w:t xml:space="preserve"> </w:t>
      </w:r>
      <w:r w:rsidRPr="00390BEC">
        <w:rPr>
          <w:rFonts w:cs="Arial"/>
          <w:i/>
          <w:iCs/>
          <w:szCs w:val="24"/>
          <w:u w:val="single"/>
        </w:rPr>
        <w:t>California Existing Building Code.</w:t>
      </w:r>
    </w:p>
    <w:p w14:paraId="52F6377A" w14:textId="77777777" w:rsidR="00BB3EF3" w:rsidRPr="00390BEC" w:rsidRDefault="00BB3EF3" w:rsidP="002A0EB5">
      <w:pPr>
        <w:widowControl/>
        <w:autoSpaceDE w:val="0"/>
        <w:autoSpaceDN w:val="0"/>
        <w:adjustRightInd w:val="0"/>
      </w:pPr>
      <w:r w:rsidRPr="00390BEC">
        <w:t>…</w:t>
      </w:r>
    </w:p>
    <w:p w14:paraId="66B20B3F" w14:textId="77777777" w:rsidR="00850E66" w:rsidRPr="00390BEC" w:rsidRDefault="00850E66" w:rsidP="002A0EB5">
      <w:pPr>
        <w:widowControl/>
        <w:autoSpaceDE w:val="0"/>
        <w:autoSpaceDN w:val="0"/>
        <w:adjustRightInd w:val="0"/>
        <w:rPr>
          <w:rFonts w:cs="Arial"/>
          <w:i/>
          <w:iCs/>
          <w:snapToGrid/>
          <w:szCs w:val="24"/>
        </w:rPr>
      </w:pPr>
      <w:r w:rsidRPr="00390BEC">
        <w:rPr>
          <w:rFonts w:cs="Arial"/>
          <w:b/>
          <w:bCs/>
          <w:i/>
          <w:iCs/>
          <w:snapToGrid/>
          <w:szCs w:val="24"/>
        </w:rPr>
        <w:t xml:space="preserve">IRREGULAR STRUCTURE. </w:t>
      </w:r>
      <w:r w:rsidRPr="00390BEC">
        <w:rPr>
          <w:rFonts w:eastAsia="Times New Roman" w:cs="Arial"/>
          <w:b/>
          <w:bCs/>
          <w:i/>
          <w:iCs/>
          <w:snapToGrid/>
          <w:szCs w:val="24"/>
        </w:rPr>
        <w:t xml:space="preserve">[OSHPD 1, </w:t>
      </w:r>
      <w:r w:rsidRPr="00390BEC">
        <w:rPr>
          <w:rFonts w:eastAsia="Times New Roman" w:cs="Arial"/>
          <w:b/>
          <w:bCs/>
          <w:i/>
          <w:iCs/>
          <w:snapToGrid/>
          <w:szCs w:val="24"/>
          <w:u w:val="single"/>
        </w:rPr>
        <w:t>1R, 2,</w:t>
      </w:r>
      <w:r w:rsidRPr="00390BEC">
        <w:rPr>
          <w:rFonts w:eastAsia="Times New Roman" w:cs="Arial"/>
          <w:b/>
          <w:bCs/>
          <w:i/>
          <w:iCs/>
          <w:snapToGrid/>
          <w:szCs w:val="24"/>
        </w:rPr>
        <w:t xml:space="preserve"> 4 &amp; </w:t>
      </w:r>
      <w:r w:rsidRPr="00390BEC">
        <w:rPr>
          <w:rFonts w:eastAsia="Times New Roman" w:cs="Arial"/>
          <w:b/>
          <w:bCs/>
          <w:i/>
          <w:iCs/>
          <w:snapToGrid/>
          <w:szCs w:val="24"/>
          <w:u w:val="single"/>
        </w:rPr>
        <w:t>5]</w:t>
      </w:r>
      <w:r w:rsidRPr="00390BEC">
        <w:rPr>
          <w:rFonts w:cs="Arial"/>
          <w:b/>
          <w:bCs/>
          <w:i/>
          <w:iCs/>
          <w:snapToGrid/>
          <w:szCs w:val="24"/>
        </w:rPr>
        <w:t xml:space="preserve"> </w:t>
      </w:r>
      <w:r w:rsidRPr="00390BEC">
        <w:rPr>
          <w:rFonts w:cs="Arial"/>
          <w:i/>
          <w:iCs/>
          <w:snapToGrid/>
          <w:szCs w:val="24"/>
        </w:rPr>
        <w:t>A structure designed as having one or more plan or vertical irregularities per ASCE 7 Section 12.3.</w:t>
      </w:r>
    </w:p>
    <w:p w14:paraId="0D773018" w14:textId="77777777" w:rsidR="00850E66" w:rsidRPr="00390BEC" w:rsidRDefault="00850E66" w:rsidP="002A0EB5">
      <w:pPr>
        <w:widowControl/>
        <w:autoSpaceDE w:val="0"/>
        <w:autoSpaceDN w:val="0"/>
        <w:adjustRightInd w:val="0"/>
      </w:pPr>
      <w:r w:rsidRPr="00390BEC">
        <w:t>…</w:t>
      </w:r>
    </w:p>
    <w:p w14:paraId="30758988" w14:textId="756867CC" w:rsidR="00807A64" w:rsidRPr="00390BEC" w:rsidRDefault="00807A64" w:rsidP="002A0EB5">
      <w:pPr>
        <w:widowControl/>
        <w:autoSpaceDE w:val="0"/>
        <w:autoSpaceDN w:val="0"/>
        <w:adjustRightInd w:val="0"/>
        <w:rPr>
          <w:rFonts w:cs="Arial"/>
          <w:b/>
          <w:bCs/>
          <w:i/>
          <w:iCs/>
          <w:snapToGrid/>
          <w:szCs w:val="24"/>
        </w:rPr>
      </w:pPr>
      <w:r w:rsidRPr="00390BEC">
        <w:rPr>
          <w:rFonts w:cs="Arial"/>
          <w:b/>
          <w:bCs/>
          <w:i/>
          <w:iCs/>
          <w:snapToGrid/>
          <w:szCs w:val="24"/>
        </w:rPr>
        <w:t xml:space="preserve">MAJOR STRUCTURAL ALTERATIONS, ADDITIONS OR REPAIRS. </w:t>
      </w:r>
      <w:r w:rsidR="00D31AD2" w:rsidRPr="00390BEC">
        <w:rPr>
          <w:rFonts w:eastAsia="Times New Roman" w:cs="Arial"/>
          <w:b/>
          <w:bCs/>
          <w:i/>
          <w:iCs/>
          <w:snapToGrid/>
          <w:szCs w:val="24"/>
        </w:rPr>
        <w:t xml:space="preserve">[OSHPD 1, </w:t>
      </w:r>
      <w:r w:rsidR="00D31AD2" w:rsidRPr="00390BEC">
        <w:rPr>
          <w:rFonts w:eastAsia="Times New Roman" w:cs="Arial"/>
          <w:b/>
          <w:bCs/>
          <w:i/>
          <w:iCs/>
          <w:snapToGrid/>
          <w:szCs w:val="24"/>
          <w:u w:val="single"/>
        </w:rPr>
        <w:t>1R, 2,</w:t>
      </w:r>
      <w:r w:rsidR="00D31AD2" w:rsidRPr="00390BEC">
        <w:rPr>
          <w:rFonts w:eastAsia="Times New Roman" w:cs="Arial"/>
          <w:b/>
          <w:bCs/>
          <w:i/>
          <w:iCs/>
          <w:snapToGrid/>
          <w:szCs w:val="24"/>
        </w:rPr>
        <w:t xml:space="preserve"> 4 &amp; </w:t>
      </w:r>
      <w:r w:rsidR="00D0431C" w:rsidRPr="00390BEC">
        <w:rPr>
          <w:rFonts w:eastAsia="Times New Roman" w:cs="Arial"/>
          <w:b/>
          <w:bCs/>
          <w:i/>
          <w:iCs/>
          <w:snapToGrid/>
          <w:szCs w:val="24"/>
          <w:u w:val="single"/>
        </w:rPr>
        <w:t>5</w:t>
      </w:r>
      <w:r w:rsidR="00D31AD2" w:rsidRPr="00390BEC">
        <w:rPr>
          <w:rFonts w:eastAsia="Times New Roman" w:cs="Arial"/>
          <w:b/>
          <w:bCs/>
          <w:i/>
          <w:iCs/>
          <w:snapToGrid/>
          <w:szCs w:val="24"/>
          <w:u w:val="single"/>
        </w:rPr>
        <w:t>]</w:t>
      </w:r>
      <w:r w:rsidRPr="00390BEC">
        <w:rPr>
          <w:rFonts w:cs="Arial"/>
          <w:b/>
          <w:bCs/>
          <w:i/>
          <w:iCs/>
          <w:snapToGrid/>
          <w:szCs w:val="24"/>
        </w:rPr>
        <w:t xml:space="preserve"> </w:t>
      </w:r>
      <w:r w:rsidRPr="00390BEC">
        <w:rPr>
          <w:rFonts w:cs="Arial"/>
          <w:snapToGrid/>
          <w:szCs w:val="24"/>
        </w:rPr>
        <w:t>Refer to Chapter 2 of the</w:t>
      </w:r>
      <w:r w:rsidR="00D31AD2" w:rsidRPr="00390BEC">
        <w:rPr>
          <w:rFonts w:cs="Arial"/>
          <w:b/>
          <w:bCs/>
          <w:i/>
          <w:iCs/>
          <w:snapToGrid/>
          <w:szCs w:val="24"/>
        </w:rPr>
        <w:t xml:space="preserve"> </w:t>
      </w:r>
      <w:r w:rsidRPr="00390BEC">
        <w:rPr>
          <w:rFonts w:cs="Arial"/>
          <w:snapToGrid/>
          <w:szCs w:val="24"/>
        </w:rPr>
        <w:t>California Existing Building Code.</w:t>
      </w:r>
    </w:p>
    <w:p w14:paraId="4D96B2AB" w14:textId="29511B0C" w:rsidR="00807A64" w:rsidRPr="00390BEC" w:rsidRDefault="00807A64" w:rsidP="002A0EB5">
      <w:pPr>
        <w:widowControl/>
        <w:autoSpaceDE w:val="0"/>
        <w:autoSpaceDN w:val="0"/>
        <w:adjustRightInd w:val="0"/>
      </w:pPr>
      <w:r w:rsidRPr="00390BEC">
        <w:t>…</w:t>
      </w:r>
    </w:p>
    <w:p w14:paraId="57883554" w14:textId="7B8219A3" w:rsidR="008479DC" w:rsidRPr="00390BEC" w:rsidRDefault="008479DC" w:rsidP="002A0EB5">
      <w:pPr>
        <w:widowControl/>
        <w:autoSpaceDE w:val="0"/>
        <w:autoSpaceDN w:val="0"/>
        <w:adjustRightInd w:val="0"/>
        <w:rPr>
          <w:rFonts w:cs="Arial"/>
          <w:b/>
          <w:bCs/>
          <w:i/>
          <w:iCs/>
          <w:snapToGrid/>
          <w:szCs w:val="24"/>
        </w:rPr>
      </w:pPr>
      <w:r w:rsidRPr="00390BEC">
        <w:rPr>
          <w:rFonts w:cs="Arial"/>
          <w:b/>
          <w:bCs/>
          <w:i/>
          <w:iCs/>
          <w:snapToGrid/>
          <w:szCs w:val="24"/>
        </w:rPr>
        <w:t xml:space="preserve">MINOR STRUCTURAL ALTERATIONS, ADDITIONS OR REPAIRS. </w:t>
      </w:r>
      <w:r w:rsidRPr="00390BEC">
        <w:rPr>
          <w:rFonts w:eastAsia="Times New Roman" w:cs="Arial"/>
          <w:b/>
          <w:bCs/>
          <w:i/>
          <w:iCs/>
          <w:snapToGrid/>
          <w:szCs w:val="24"/>
        </w:rPr>
        <w:t xml:space="preserve">[OSHPD 1, </w:t>
      </w:r>
      <w:r w:rsidRPr="00390BEC">
        <w:rPr>
          <w:rFonts w:eastAsia="Times New Roman" w:cs="Arial"/>
          <w:b/>
          <w:bCs/>
          <w:i/>
          <w:iCs/>
          <w:snapToGrid/>
          <w:szCs w:val="24"/>
          <w:u w:val="single"/>
        </w:rPr>
        <w:t>1R, 2,</w:t>
      </w:r>
      <w:r w:rsidRPr="00390BEC">
        <w:rPr>
          <w:rFonts w:eastAsia="Times New Roman" w:cs="Arial"/>
          <w:b/>
          <w:bCs/>
          <w:i/>
          <w:iCs/>
          <w:snapToGrid/>
          <w:szCs w:val="24"/>
        </w:rPr>
        <w:t xml:space="preserve"> 4 &amp; </w:t>
      </w:r>
      <w:r w:rsidR="00F47224" w:rsidRPr="00390BEC">
        <w:rPr>
          <w:rFonts w:eastAsia="Times New Roman" w:cs="Arial"/>
          <w:b/>
          <w:bCs/>
          <w:i/>
          <w:iCs/>
          <w:snapToGrid/>
          <w:szCs w:val="24"/>
          <w:u w:val="single"/>
        </w:rPr>
        <w:t>5</w:t>
      </w:r>
      <w:r w:rsidRPr="00390BEC">
        <w:rPr>
          <w:rFonts w:eastAsia="Times New Roman" w:cs="Arial"/>
          <w:b/>
          <w:bCs/>
          <w:i/>
          <w:iCs/>
          <w:snapToGrid/>
          <w:szCs w:val="24"/>
          <w:u w:val="single"/>
        </w:rPr>
        <w:t>]</w:t>
      </w:r>
      <w:r w:rsidRPr="00390BEC">
        <w:rPr>
          <w:rFonts w:cs="Arial"/>
          <w:b/>
          <w:bCs/>
          <w:i/>
          <w:iCs/>
          <w:snapToGrid/>
          <w:szCs w:val="24"/>
        </w:rPr>
        <w:t xml:space="preserve"> </w:t>
      </w:r>
      <w:r w:rsidRPr="00390BEC">
        <w:rPr>
          <w:rFonts w:cs="Arial"/>
          <w:i/>
          <w:iCs/>
          <w:snapToGrid/>
          <w:szCs w:val="24"/>
        </w:rPr>
        <w:t>Refer to Chapter 2 of the</w:t>
      </w:r>
      <w:r w:rsidRPr="00390BEC">
        <w:rPr>
          <w:rFonts w:cs="Arial"/>
          <w:b/>
          <w:bCs/>
          <w:i/>
          <w:iCs/>
          <w:snapToGrid/>
          <w:szCs w:val="24"/>
        </w:rPr>
        <w:t xml:space="preserve"> </w:t>
      </w:r>
      <w:r w:rsidRPr="00390BEC">
        <w:rPr>
          <w:rFonts w:cs="Arial"/>
          <w:i/>
          <w:iCs/>
          <w:snapToGrid/>
          <w:szCs w:val="24"/>
        </w:rPr>
        <w:t>California Existing Building Code.</w:t>
      </w:r>
    </w:p>
    <w:p w14:paraId="7FB2E291" w14:textId="18BAA7BB" w:rsidR="008479DC" w:rsidRPr="00390BEC" w:rsidRDefault="008479DC" w:rsidP="002A0EB5">
      <w:pPr>
        <w:widowControl/>
        <w:autoSpaceDE w:val="0"/>
        <w:autoSpaceDN w:val="0"/>
        <w:adjustRightInd w:val="0"/>
      </w:pPr>
      <w:r w:rsidRPr="00390BEC">
        <w:t>…</w:t>
      </w:r>
    </w:p>
    <w:p w14:paraId="2A7B97C9" w14:textId="77777777" w:rsidR="00F42F61" w:rsidRPr="00390BEC" w:rsidRDefault="00F42F61" w:rsidP="002A0EB5">
      <w:pPr>
        <w:widowControl/>
        <w:autoSpaceDE w:val="0"/>
        <w:autoSpaceDN w:val="0"/>
        <w:adjustRightInd w:val="0"/>
        <w:rPr>
          <w:rFonts w:cs="Arial"/>
          <w:b/>
          <w:bCs/>
          <w:i/>
          <w:iCs/>
          <w:strike/>
          <w:snapToGrid/>
          <w:szCs w:val="24"/>
        </w:rPr>
      </w:pPr>
      <w:r w:rsidRPr="00390BEC">
        <w:rPr>
          <w:rFonts w:cs="Arial"/>
          <w:b/>
          <w:bCs/>
          <w:i/>
          <w:iCs/>
          <w:strike/>
          <w:snapToGrid/>
          <w:szCs w:val="24"/>
        </w:rPr>
        <w:t xml:space="preserve">NEXT GENERATION ATTENUATION WEST 2 (NGAWEST 2). [OSHPD 1 &amp; 4] </w:t>
      </w:r>
      <w:r w:rsidRPr="00390BEC">
        <w:rPr>
          <w:rFonts w:cs="Arial"/>
          <w:i/>
          <w:iCs/>
          <w:strike/>
          <w:snapToGrid/>
          <w:szCs w:val="24"/>
        </w:rPr>
        <w:t>Attenuation</w:t>
      </w:r>
      <w:r w:rsidRPr="00390BEC">
        <w:rPr>
          <w:rFonts w:cs="Arial"/>
          <w:b/>
          <w:bCs/>
          <w:i/>
          <w:iCs/>
          <w:strike/>
          <w:snapToGrid/>
          <w:szCs w:val="24"/>
        </w:rPr>
        <w:t xml:space="preserve"> </w:t>
      </w:r>
      <w:r w:rsidRPr="00390BEC">
        <w:rPr>
          <w:rFonts w:cs="Arial"/>
          <w:i/>
          <w:iCs/>
          <w:strike/>
          <w:snapToGrid/>
          <w:szCs w:val="24"/>
        </w:rPr>
        <w:t>relations used for the 2014 United States Geological Survey</w:t>
      </w:r>
      <w:r w:rsidRPr="00390BEC">
        <w:rPr>
          <w:rFonts w:cs="Arial"/>
          <w:b/>
          <w:bCs/>
          <w:i/>
          <w:iCs/>
          <w:strike/>
          <w:snapToGrid/>
          <w:szCs w:val="24"/>
        </w:rPr>
        <w:t xml:space="preserve"> </w:t>
      </w:r>
      <w:r w:rsidRPr="00390BEC">
        <w:rPr>
          <w:rFonts w:cs="Arial"/>
          <w:i/>
          <w:iCs/>
          <w:strike/>
          <w:snapToGrid/>
          <w:szCs w:val="24"/>
        </w:rPr>
        <w:t>(USGS) seismic hazards maps (for the Western United States) or</w:t>
      </w:r>
      <w:r w:rsidRPr="00390BEC">
        <w:rPr>
          <w:rFonts w:cs="Arial"/>
          <w:b/>
          <w:bCs/>
          <w:i/>
          <w:iCs/>
          <w:strike/>
          <w:snapToGrid/>
          <w:szCs w:val="24"/>
        </w:rPr>
        <w:t xml:space="preserve"> </w:t>
      </w:r>
      <w:r w:rsidRPr="00390BEC">
        <w:rPr>
          <w:rFonts w:cs="Arial"/>
          <w:i/>
          <w:iCs/>
          <w:strike/>
          <w:snapToGrid/>
          <w:szCs w:val="24"/>
        </w:rPr>
        <w:t>their equivalent as determined by the enforcement agency.</w:t>
      </w:r>
    </w:p>
    <w:p w14:paraId="14E25321" w14:textId="13376260" w:rsidR="000B201C" w:rsidRPr="00390BEC" w:rsidRDefault="00F42F61" w:rsidP="002A0EB5">
      <w:pPr>
        <w:widowControl/>
        <w:autoSpaceDE w:val="0"/>
        <w:autoSpaceDN w:val="0"/>
        <w:adjustRightInd w:val="0"/>
      </w:pPr>
      <w:r w:rsidRPr="00390BEC">
        <w:t>…</w:t>
      </w:r>
    </w:p>
    <w:p w14:paraId="7A8F50EC" w14:textId="2F5A4831" w:rsidR="000B201C" w:rsidRPr="00390BEC" w:rsidRDefault="000B201C" w:rsidP="002A0EB5">
      <w:pPr>
        <w:widowControl/>
        <w:autoSpaceDE w:val="0"/>
        <w:autoSpaceDN w:val="0"/>
        <w:adjustRightInd w:val="0"/>
        <w:rPr>
          <w:rFonts w:cs="Arial"/>
          <w:b/>
          <w:bCs/>
          <w:i/>
          <w:iCs/>
          <w:snapToGrid/>
          <w:szCs w:val="24"/>
        </w:rPr>
      </w:pPr>
      <w:r w:rsidRPr="00390BEC">
        <w:rPr>
          <w:rFonts w:cs="Arial"/>
          <w:b/>
          <w:bCs/>
          <w:i/>
          <w:iCs/>
          <w:snapToGrid/>
          <w:szCs w:val="24"/>
        </w:rPr>
        <w:t>NPC 1, NPC 2, NPC 3/NPC 3R, NPC 4</w:t>
      </w:r>
      <w:r w:rsidR="00982659" w:rsidRPr="00390BEC">
        <w:rPr>
          <w:rFonts w:cs="Arial"/>
          <w:b/>
          <w:bCs/>
          <w:i/>
          <w:iCs/>
          <w:snapToGrid/>
          <w:szCs w:val="24"/>
          <w:u w:val="single"/>
        </w:rPr>
        <w:t>, NPC-4D</w:t>
      </w:r>
      <w:r w:rsidRPr="00390BEC">
        <w:rPr>
          <w:rFonts w:cs="Arial"/>
          <w:b/>
          <w:bCs/>
          <w:i/>
          <w:iCs/>
          <w:snapToGrid/>
          <w:szCs w:val="24"/>
        </w:rPr>
        <w:t xml:space="preserve"> and NPC 5. [OSHPD 1] </w:t>
      </w:r>
      <w:r w:rsidRPr="00390BEC">
        <w:rPr>
          <w:rFonts w:cs="Arial"/>
          <w:i/>
          <w:iCs/>
          <w:snapToGrid/>
          <w:szCs w:val="24"/>
        </w:rPr>
        <w:t>Building nonstructural performance categories</w:t>
      </w:r>
      <w:r w:rsidRPr="00390BEC">
        <w:rPr>
          <w:rFonts w:cs="Arial"/>
          <w:b/>
          <w:bCs/>
          <w:i/>
          <w:iCs/>
          <w:snapToGrid/>
          <w:szCs w:val="24"/>
        </w:rPr>
        <w:t xml:space="preserve"> </w:t>
      </w:r>
      <w:r w:rsidRPr="00390BEC">
        <w:rPr>
          <w:rFonts w:cs="Arial"/>
          <w:i/>
          <w:iCs/>
          <w:snapToGrid/>
          <w:szCs w:val="24"/>
        </w:rPr>
        <w:t>for Hospital Buildings defined in Table 11.1 of California Administrative Code (Part 1, Title 24 CCR), Chapter 6.</w:t>
      </w:r>
    </w:p>
    <w:p w14:paraId="7727EC8F" w14:textId="77777777" w:rsidR="000B201C" w:rsidRPr="00390BEC" w:rsidRDefault="000B201C" w:rsidP="002A0EB5">
      <w:pPr>
        <w:widowControl/>
        <w:autoSpaceDE w:val="0"/>
        <w:autoSpaceDN w:val="0"/>
        <w:adjustRightInd w:val="0"/>
      </w:pPr>
      <w:bookmarkStart w:id="4" w:name="_Hlk154145055"/>
      <w:r w:rsidRPr="00390BEC">
        <w:t>…</w:t>
      </w:r>
    </w:p>
    <w:bookmarkEnd w:id="4"/>
    <w:p w14:paraId="758FCC68" w14:textId="33101016" w:rsidR="00C21E2C" w:rsidRPr="00390BEC" w:rsidRDefault="00C21E2C" w:rsidP="002A0EB5">
      <w:pPr>
        <w:widowControl/>
        <w:autoSpaceDE w:val="0"/>
        <w:autoSpaceDN w:val="0"/>
        <w:adjustRightInd w:val="0"/>
        <w:rPr>
          <w:rFonts w:cs="Arial"/>
          <w:i/>
          <w:iCs/>
          <w:snapToGrid/>
          <w:szCs w:val="24"/>
          <w:u w:val="single"/>
        </w:rPr>
      </w:pPr>
      <w:r w:rsidRPr="00211098">
        <w:rPr>
          <w:rFonts w:cs="Arial"/>
          <w:b/>
          <w:bCs/>
          <w:i/>
          <w:iCs/>
          <w:snapToGrid/>
          <w:szCs w:val="24"/>
          <w:u w:val="single"/>
        </w:rPr>
        <w:t xml:space="preserve">OFF-SITE CONSTRUCTION. </w:t>
      </w:r>
      <w:r w:rsidR="001553E1" w:rsidRPr="00211098">
        <w:rPr>
          <w:rFonts w:eastAsia="Times New Roman" w:cs="Arial"/>
          <w:b/>
          <w:bCs/>
          <w:i/>
          <w:iCs/>
          <w:snapToGrid/>
          <w:szCs w:val="24"/>
          <w:u w:val="single"/>
        </w:rPr>
        <w:t xml:space="preserve">[OSHPD 1, 1R, 2, 4 &amp; </w:t>
      </w:r>
      <w:r w:rsidR="00204F29" w:rsidRPr="00211098">
        <w:rPr>
          <w:rFonts w:eastAsia="Times New Roman" w:cs="Arial"/>
          <w:b/>
          <w:bCs/>
          <w:i/>
          <w:iCs/>
          <w:snapToGrid/>
          <w:szCs w:val="24"/>
          <w:u w:val="single"/>
        </w:rPr>
        <w:t>5</w:t>
      </w:r>
      <w:r w:rsidR="001553E1" w:rsidRPr="00211098">
        <w:rPr>
          <w:rFonts w:eastAsia="Times New Roman" w:cs="Arial"/>
          <w:b/>
          <w:bCs/>
          <w:i/>
          <w:iCs/>
          <w:snapToGrid/>
          <w:szCs w:val="24"/>
          <w:u w:val="single"/>
        </w:rPr>
        <w:t xml:space="preserve">] </w:t>
      </w:r>
      <w:r w:rsidRPr="00211098">
        <w:rPr>
          <w:rFonts w:cs="Arial"/>
          <w:i/>
          <w:iCs/>
          <w:snapToGrid/>
          <w:szCs w:val="24"/>
          <w:u w:val="single"/>
        </w:rPr>
        <w:t xml:space="preserve">A modular building, modular component, </w:t>
      </w:r>
      <w:r w:rsidR="001D74C3" w:rsidRPr="00211098">
        <w:rPr>
          <w:rFonts w:cs="Arial"/>
          <w:i/>
          <w:iCs/>
          <w:snapToGrid/>
          <w:szCs w:val="24"/>
          <w:u w:val="single"/>
        </w:rPr>
        <w:t xml:space="preserve">or </w:t>
      </w:r>
      <w:r w:rsidRPr="00211098">
        <w:rPr>
          <w:rFonts w:cs="Arial"/>
          <w:i/>
          <w:iCs/>
          <w:snapToGrid/>
          <w:szCs w:val="24"/>
          <w:u w:val="single"/>
        </w:rPr>
        <w:t xml:space="preserve">panelized system </w:t>
      </w:r>
      <w:r w:rsidR="00A354FD" w:rsidRPr="00211098">
        <w:rPr>
          <w:rFonts w:cs="Arial"/>
          <w:i/>
          <w:iCs/>
          <w:snapToGrid/>
          <w:szCs w:val="24"/>
          <w:u w:val="single"/>
        </w:rPr>
        <w:t>which</w:t>
      </w:r>
      <w:r w:rsidR="00605B57" w:rsidRPr="00211098">
        <w:rPr>
          <w:rFonts w:cs="Arial"/>
          <w:i/>
          <w:iCs/>
          <w:snapToGrid/>
          <w:szCs w:val="24"/>
          <w:u w:val="single"/>
        </w:rPr>
        <w:t xml:space="preserve"> </w:t>
      </w:r>
      <w:r w:rsidRPr="00211098">
        <w:rPr>
          <w:rFonts w:cs="Arial"/>
          <w:i/>
          <w:iCs/>
          <w:snapToGrid/>
          <w:szCs w:val="24"/>
          <w:u w:val="single"/>
        </w:rPr>
        <w:t>is designed and constructed in</w:t>
      </w:r>
      <w:r w:rsidR="00321613" w:rsidRPr="00211098">
        <w:rPr>
          <w:rFonts w:cs="Arial"/>
          <w:i/>
          <w:iCs/>
          <w:snapToGrid/>
          <w:szCs w:val="24"/>
          <w:u w:val="single"/>
        </w:rPr>
        <w:t xml:space="preserve"> </w:t>
      </w:r>
      <w:r w:rsidRPr="00211098">
        <w:rPr>
          <w:rFonts w:cs="Arial"/>
          <w:i/>
          <w:iCs/>
          <w:snapToGrid/>
          <w:szCs w:val="24"/>
          <w:u w:val="single"/>
        </w:rPr>
        <w:t>compliance with Section</w:t>
      </w:r>
      <w:r w:rsidR="00CB17CD" w:rsidRPr="00211098">
        <w:rPr>
          <w:rFonts w:cs="Arial"/>
          <w:i/>
          <w:iCs/>
          <w:snapToGrid/>
          <w:szCs w:val="24"/>
          <w:u w:val="single"/>
        </w:rPr>
        <w:t>s</w:t>
      </w:r>
      <w:r w:rsidRPr="00211098">
        <w:rPr>
          <w:rFonts w:cs="Arial"/>
          <w:i/>
          <w:iCs/>
          <w:snapToGrid/>
          <w:szCs w:val="24"/>
          <w:u w:val="single"/>
        </w:rPr>
        <w:t xml:space="preserve"> </w:t>
      </w:r>
      <w:r w:rsidR="00CB17CD" w:rsidRPr="00211098">
        <w:rPr>
          <w:rFonts w:cs="Arial"/>
          <w:i/>
          <w:iCs/>
          <w:snapToGrid/>
          <w:szCs w:val="24"/>
          <w:u w:val="single"/>
        </w:rPr>
        <w:t>1710 or 1710A</w:t>
      </w:r>
      <w:r w:rsidRPr="00211098">
        <w:rPr>
          <w:rFonts w:cs="Arial"/>
          <w:i/>
          <w:iCs/>
          <w:snapToGrid/>
          <w:szCs w:val="24"/>
          <w:u w:val="single"/>
        </w:rPr>
        <w:t xml:space="preserve"> of this code and is wholly or in substantial part fabricated or assembled in </w:t>
      </w:r>
      <w:r w:rsidR="00BE47FD" w:rsidRPr="00211098">
        <w:rPr>
          <w:rFonts w:cs="Arial"/>
          <w:i/>
          <w:iCs/>
          <w:snapToGrid/>
          <w:szCs w:val="24"/>
          <w:u w:val="single"/>
        </w:rPr>
        <w:t>off-site fabrication</w:t>
      </w:r>
      <w:r w:rsidRPr="00211098">
        <w:rPr>
          <w:rFonts w:cs="Arial"/>
          <w:i/>
          <w:iCs/>
          <w:snapToGrid/>
          <w:szCs w:val="24"/>
          <w:u w:val="single"/>
        </w:rPr>
        <w:t xml:space="preserve"> plants for installation </w:t>
      </w:r>
      <w:r w:rsidR="00CB5CB4" w:rsidRPr="00211098">
        <w:rPr>
          <w:rFonts w:cs="Arial"/>
          <w:i/>
          <w:iCs/>
          <w:snapToGrid/>
          <w:szCs w:val="24"/>
          <w:u w:val="single"/>
        </w:rPr>
        <w:t>(</w:t>
      </w:r>
      <w:r w:rsidRPr="00211098">
        <w:rPr>
          <w:rFonts w:cs="Arial"/>
          <w:i/>
          <w:iCs/>
          <w:snapToGrid/>
          <w:szCs w:val="24"/>
          <w:u w:val="single"/>
        </w:rPr>
        <w:t>or</w:t>
      </w:r>
      <w:r w:rsidR="00FF22F7" w:rsidRPr="00211098">
        <w:rPr>
          <w:rFonts w:cs="Arial"/>
          <w:i/>
          <w:iCs/>
          <w:snapToGrid/>
          <w:szCs w:val="24"/>
          <w:u w:val="single"/>
        </w:rPr>
        <w:t xml:space="preserve"> </w:t>
      </w:r>
      <w:r w:rsidRPr="00211098">
        <w:rPr>
          <w:rFonts w:cs="Arial"/>
          <w:i/>
          <w:iCs/>
          <w:snapToGrid/>
          <w:szCs w:val="24"/>
          <w:u w:val="single"/>
        </w:rPr>
        <w:t>assembly and installation</w:t>
      </w:r>
      <w:r w:rsidR="00CB5CB4" w:rsidRPr="00211098">
        <w:rPr>
          <w:rFonts w:cs="Arial"/>
          <w:i/>
          <w:iCs/>
          <w:snapToGrid/>
          <w:szCs w:val="24"/>
          <w:u w:val="single"/>
        </w:rPr>
        <w:t>)</w:t>
      </w:r>
      <w:r w:rsidRPr="00211098">
        <w:rPr>
          <w:rFonts w:cs="Arial"/>
          <w:i/>
          <w:iCs/>
          <w:snapToGrid/>
          <w:szCs w:val="24"/>
          <w:u w:val="single"/>
        </w:rPr>
        <w:t xml:space="preserve"> on a separate building site and has been </w:t>
      </w:r>
      <w:r w:rsidR="00D606A4" w:rsidRPr="00211098">
        <w:rPr>
          <w:rFonts w:cs="Arial"/>
          <w:i/>
          <w:iCs/>
          <w:snapToGrid/>
          <w:szCs w:val="24"/>
          <w:u w:val="single"/>
        </w:rPr>
        <w:t>fabricated</w:t>
      </w:r>
      <w:r w:rsidRPr="00211098">
        <w:rPr>
          <w:rFonts w:cs="Arial"/>
          <w:i/>
          <w:iCs/>
          <w:snapToGrid/>
          <w:szCs w:val="24"/>
          <w:u w:val="single"/>
        </w:rPr>
        <w:t xml:space="preserve"> in such a manner that all parts or processes cannot be inspected</w:t>
      </w:r>
      <w:r w:rsidR="00FF22F7" w:rsidRPr="00211098">
        <w:rPr>
          <w:rFonts w:cs="Arial"/>
          <w:i/>
          <w:iCs/>
          <w:snapToGrid/>
          <w:szCs w:val="24"/>
          <w:u w:val="single"/>
        </w:rPr>
        <w:t xml:space="preserve"> </w:t>
      </w:r>
      <w:r w:rsidRPr="00211098">
        <w:rPr>
          <w:rFonts w:cs="Arial"/>
          <w:i/>
          <w:iCs/>
          <w:snapToGrid/>
          <w:szCs w:val="24"/>
          <w:u w:val="single"/>
        </w:rPr>
        <w:t>at the installation site without disassembly</w:t>
      </w:r>
      <w:r w:rsidR="00A354FD" w:rsidRPr="00211098">
        <w:rPr>
          <w:rFonts w:cs="Arial"/>
          <w:i/>
          <w:iCs/>
          <w:snapToGrid/>
          <w:szCs w:val="24"/>
          <w:u w:val="single"/>
        </w:rPr>
        <w:t xml:space="preserve">, </w:t>
      </w:r>
      <w:r w:rsidRPr="00211098">
        <w:rPr>
          <w:rFonts w:cs="Arial"/>
          <w:i/>
          <w:iCs/>
          <w:snapToGrid/>
          <w:szCs w:val="24"/>
          <w:u w:val="single"/>
        </w:rPr>
        <w:t>damage</w:t>
      </w:r>
      <w:r w:rsidR="00A354FD" w:rsidRPr="00211098">
        <w:rPr>
          <w:rFonts w:cs="Arial"/>
          <w:i/>
          <w:iCs/>
          <w:snapToGrid/>
          <w:szCs w:val="24"/>
          <w:u w:val="single"/>
        </w:rPr>
        <w:t xml:space="preserve"> to, or destruction thereof</w:t>
      </w:r>
      <w:r w:rsidR="00605B57" w:rsidRPr="00211098">
        <w:rPr>
          <w:rFonts w:cs="Arial"/>
          <w:i/>
          <w:iCs/>
          <w:snapToGrid/>
          <w:szCs w:val="24"/>
          <w:u w:val="single"/>
        </w:rPr>
        <w:t>.</w:t>
      </w:r>
      <w:r w:rsidRPr="00390BEC">
        <w:rPr>
          <w:rFonts w:cs="Arial"/>
          <w:i/>
          <w:iCs/>
          <w:snapToGrid/>
          <w:szCs w:val="24"/>
          <w:u w:val="single"/>
        </w:rPr>
        <w:t xml:space="preserve"> </w:t>
      </w:r>
    </w:p>
    <w:p w14:paraId="60BB7629" w14:textId="77777777" w:rsidR="004E5BD3" w:rsidRPr="00390BEC" w:rsidRDefault="004E5BD3" w:rsidP="002A0EB5">
      <w:pPr>
        <w:widowControl/>
        <w:autoSpaceDE w:val="0"/>
        <w:autoSpaceDN w:val="0"/>
        <w:adjustRightInd w:val="0"/>
      </w:pPr>
      <w:bookmarkStart w:id="5" w:name="_Hlk154146051"/>
      <w:r w:rsidRPr="00390BEC">
        <w:t>…</w:t>
      </w:r>
    </w:p>
    <w:bookmarkEnd w:id="5"/>
    <w:p w14:paraId="63FEA3CC" w14:textId="57264FDA" w:rsidR="006256CC" w:rsidRPr="00390BEC" w:rsidRDefault="006256CC" w:rsidP="002A0EB5">
      <w:pPr>
        <w:widowControl/>
        <w:autoSpaceDE w:val="0"/>
        <w:autoSpaceDN w:val="0"/>
        <w:adjustRightInd w:val="0"/>
        <w:rPr>
          <w:rFonts w:cs="Arial"/>
          <w:i/>
          <w:iCs/>
          <w:snapToGrid/>
          <w:szCs w:val="24"/>
        </w:rPr>
      </w:pPr>
      <w:r w:rsidRPr="00390BEC">
        <w:rPr>
          <w:rFonts w:cs="Arial"/>
          <w:b/>
          <w:bCs/>
          <w:i/>
          <w:iCs/>
          <w:snapToGrid/>
          <w:szCs w:val="24"/>
        </w:rPr>
        <w:lastRenderedPageBreak/>
        <w:t xml:space="preserve">RETROFIT. </w:t>
      </w:r>
      <w:bookmarkStart w:id="6" w:name="_Hlk154146131"/>
      <w:r w:rsidR="003D4B71" w:rsidRPr="00390BEC">
        <w:rPr>
          <w:rFonts w:eastAsia="Times New Roman" w:cs="Arial"/>
          <w:b/>
          <w:bCs/>
          <w:i/>
          <w:iCs/>
          <w:snapToGrid/>
          <w:szCs w:val="24"/>
        </w:rPr>
        <w:t xml:space="preserve">[OSHPD 1, </w:t>
      </w:r>
      <w:r w:rsidR="003D4B71" w:rsidRPr="00390BEC">
        <w:rPr>
          <w:rFonts w:eastAsia="Times New Roman" w:cs="Arial"/>
          <w:b/>
          <w:bCs/>
          <w:i/>
          <w:iCs/>
          <w:snapToGrid/>
          <w:szCs w:val="24"/>
          <w:u w:val="single"/>
        </w:rPr>
        <w:t>1R, 2,</w:t>
      </w:r>
      <w:r w:rsidR="003D4B71" w:rsidRPr="00390BEC">
        <w:rPr>
          <w:rFonts w:eastAsia="Times New Roman" w:cs="Arial"/>
          <w:b/>
          <w:bCs/>
          <w:i/>
          <w:iCs/>
          <w:snapToGrid/>
          <w:szCs w:val="24"/>
        </w:rPr>
        <w:t xml:space="preserve"> 4 &amp;</w:t>
      </w:r>
      <w:r w:rsidR="003D4B71" w:rsidRPr="00390BEC">
        <w:rPr>
          <w:rFonts w:eastAsia="Times New Roman" w:cs="Arial"/>
          <w:b/>
          <w:bCs/>
          <w:i/>
          <w:iCs/>
          <w:snapToGrid/>
          <w:szCs w:val="24"/>
          <w:u w:val="single"/>
        </w:rPr>
        <w:t xml:space="preserve"> </w:t>
      </w:r>
      <w:r w:rsidR="0049439B" w:rsidRPr="00390BEC">
        <w:rPr>
          <w:rFonts w:eastAsia="Times New Roman" w:cs="Arial"/>
          <w:b/>
          <w:bCs/>
          <w:i/>
          <w:iCs/>
          <w:snapToGrid/>
          <w:szCs w:val="24"/>
          <w:u w:val="single"/>
        </w:rPr>
        <w:t>5</w:t>
      </w:r>
      <w:r w:rsidR="003D4B71" w:rsidRPr="00390BEC">
        <w:rPr>
          <w:rFonts w:eastAsia="Times New Roman" w:cs="Arial"/>
          <w:b/>
          <w:bCs/>
          <w:i/>
          <w:iCs/>
          <w:snapToGrid/>
          <w:szCs w:val="24"/>
          <w:u w:val="single"/>
        </w:rPr>
        <w:t>]</w:t>
      </w:r>
      <w:r w:rsidRPr="00390BEC">
        <w:rPr>
          <w:rFonts w:cs="Arial"/>
          <w:b/>
          <w:bCs/>
          <w:i/>
          <w:iCs/>
          <w:snapToGrid/>
          <w:szCs w:val="24"/>
        </w:rPr>
        <w:t xml:space="preserve"> </w:t>
      </w:r>
      <w:bookmarkEnd w:id="6"/>
      <w:r w:rsidRPr="00390BEC">
        <w:rPr>
          <w:rFonts w:cs="Arial"/>
          <w:i/>
          <w:iCs/>
          <w:snapToGrid/>
          <w:szCs w:val="24"/>
        </w:rPr>
        <w:t>The</w:t>
      </w:r>
      <w:r w:rsidR="003D4B71" w:rsidRPr="00390BEC">
        <w:rPr>
          <w:rFonts w:cs="Arial"/>
          <w:i/>
          <w:iCs/>
          <w:snapToGrid/>
          <w:szCs w:val="24"/>
        </w:rPr>
        <w:t xml:space="preserve"> </w:t>
      </w:r>
      <w:r w:rsidRPr="00390BEC">
        <w:rPr>
          <w:rFonts w:cs="Arial"/>
          <w:i/>
          <w:iCs/>
          <w:snapToGrid/>
          <w:szCs w:val="24"/>
        </w:rPr>
        <w:t>construction of any new element or system, or the alteration of</w:t>
      </w:r>
      <w:r w:rsidR="003D4B71" w:rsidRPr="00390BEC">
        <w:rPr>
          <w:rFonts w:cs="Arial"/>
          <w:i/>
          <w:iCs/>
          <w:snapToGrid/>
          <w:szCs w:val="24"/>
        </w:rPr>
        <w:t xml:space="preserve"> </w:t>
      </w:r>
      <w:r w:rsidRPr="00390BEC">
        <w:rPr>
          <w:rFonts w:cs="Arial"/>
          <w:i/>
          <w:iCs/>
          <w:snapToGrid/>
          <w:szCs w:val="24"/>
        </w:rPr>
        <w:t>any existing element or system required to bring an existing</w:t>
      </w:r>
      <w:r w:rsidR="003D4B71" w:rsidRPr="00390BEC">
        <w:rPr>
          <w:rFonts w:cs="Arial"/>
          <w:i/>
          <w:iCs/>
          <w:snapToGrid/>
          <w:szCs w:val="24"/>
        </w:rPr>
        <w:t xml:space="preserve"> </w:t>
      </w:r>
      <w:r w:rsidRPr="00390BEC">
        <w:rPr>
          <w:rFonts w:cs="Arial"/>
          <w:i/>
          <w:iCs/>
          <w:snapToGrid/>
          <w:szCs w:val="24"/>
        </w:rPr>
        <w:t>building, or portion thereof, conforming to earlier code</w:t>
      </w:r>
      <w:r w:rsidR="003D4B71" w:rsidRPr="00390BEC">
        <w:rPr>
          <w:rFonts w:cs="Arial"/>
          <w:i/>
          <w:iCs/>
          <w:snapToGrid/>
          <w:szCs w:val="24"/>
        </w:rPr>
        <w:t xml:space="preserve"> </w:t>
      </w:r>
      <w:r w:rsidRPr="00390BEC">
        <w:rPr>
          <w:rFonts w:cs="Arial"/>
          <w:i/>
          <w:iCs/>
          <w:snapToGrid/>
          <w:szCs w:val="24"/>
        </w:rPr>
        <w:t>requirements, into conformance with standards of the</w:t>
      </w:r>
      <w:r w:rsidR="003D4B71" w:rsidRPr="00390BEC">
        <w:rPr>
          <w:rFonts w:cs="Arial"/>
          <w:i/>
          <w:iCs/>
          <w:snapToGrid/>
          <w:szCs w:val="24"/>
        </w:rPr>
        <w:t xml:space="preserve"> </w:t>
      </w:r>
      <w:r w:rsidRPr="00390BEC">
        <w:rPr>
          <w:rFonts w:cs="Arial"/>
          <w:i/>
          <w:iCs/>
          <w:snapToGrid/>
          <w:szCs w:val="24"/>
        </w:rPr>
        <w:t>currently effective California Building Standards Code.</w:t>
      </w:r>
    </w:p>
    <w:p w14:paraId="7810416B" w14:textId="77777777" w:rsidR="003D4B71" w:rsidRPr="00390BEC" w:rsidRDefault="003D4B71" w:rsidP="002A0EB5">
      <w:pPr>
        <w:widowControl/>
        <w:autoSpaceDE w:val="0"/>
        <w:autoSpaceDN w:val="0"/>
        <w:adjustRightInd w:val="0"/>
        <w:spacing w:after="0"/>
        <w:rPr>
          <w:rFonts w:cs="Arial"/>
          <w:szCs w:val="24"/>
        </w:rPr>
      </w:pPr>
      <w:r w:rsidRPr="00390BEC">
        <w:rPr>
          <w:rFonts w:cs="Arial"/>
          <w:szCs w:val="24"/>
        </w:rPr>
        <w:t>…</w:t>
      </w:r>
    </w:p>
    <w:p w14:paraId="08DFC39A" w14:textId="188CAB7A" w:rsidR="00FF2107" w:rsidRPr="00390BEC" w:rsidRDefault="004C1B3B" w:rsidP="00FF2107">
      <w:pPr>
        <w:widowControl/>
        <w:autoSpaceDE w:val="0"/>
        <w:autoSpaceDN w:val="0"/>
        <w:adjustRightInd w:val="0"/>
        <w:spacing w:after="0"/>
        <w:rPr>
          <w:rFonts w:cs="Arial"/>
          <w:i/>
          <w:iCs/>
          <w:snapToGrid/>
          <w:szCs w:val="24"/>
        </w:rPr>
      </w:pPr>
      <w:r w:rsidRPr="00390BEC">
        <w:rPr>
          <w:rFonts w:cs="Arial"/>
          <w:b/>
          <w:bCs/>
          <w:i/>
          <w:iCs/>
          <w:snapToGrid/>
          <w:szCs w:val="24"/>
        </w:rPr>
        <w:t xml:space="preserve">SIGNIFICANT LOSS OF FUNCTION. </w:t>
      </w:r>
      <w:r w:rsidR="00FF2107" w:rsidRPr="00390BEC">
        <w:rPr>
          <w:rFonts w:eastAsia="Times New Roman" w:cs="Arial"/>
          <w:b/>
          <w:bCs/>
          <w:i/>
          <w:iCs/>
          <w:snapToGrid/>
          <w:szCs w:val="24"/>
        </w:rPr>
        <w:t xml:space="preserve">[OSHPD 1, </w:t>
      </w:r>
      <w:r w:rsidR="00FF2107" w:rsidRPr="00390BEC">
        <w:rPr>
          <w:rFonts w:eastAsia="Times New Roman" w:cs="Arial"/>
          <w:b/>
          <w:bCs/>
          <w:i/>
          <w:iCs/>
          <w:snapToGrid/>
          <w:szCs w:val="24"/>
          <w:u w:val="single"/>
        </w:rPr>
        <w:t>1R, 2,</w:t>
      </w:r>
      <w:r w:rsidR="00FF2107" w:rsidRPr="00390BEC">
        <w:rPr>
          <w:rFonts w:eastAsia="Times New Roman" w:cs="Arial"/>
          <w:b/>
          <w:bCs/>
          <w:i/>
          <w:iCs/>
          <w:snapToGrid/>
          <w:szCs w:val="24"/>
        </w:rPr>
        <w:t xml:space="preserve"> 4 &amp; </w:t>
      </w:r>
      <w:r w:rsidR="001256A5" w:rsidRPr="00390BEC">
        <w:rPr>
          <w:rFonts w:eastAsia="Times New Roman" w:cs="Arial"/>
          <w:b/>
          <w:bCs/>
          <w:i/>
          <w:iCs/>
          <w:snapToGrid/>
          <w:szCs w:val="24"/>
          <w:u w:val="single"/>
        </w:rPr>
        <w:t>5</w:t>
      </w:r>
      <w:r w:rsidR="00FF2107" w:rsidRPr="00390BEC">
        <w:rPr>
          <w:rFonts w:eastAsia="Times New Roman" w:cs="Arial"/>
          <w:b/>
          <w:bCs/>
          <w:i/>
          <w:iCs/>
          <w:snapToGrid/>
          <w:szCs w:val="24"/>
          <w:u w:val="single"/>
        </w:rPr>
        <w:t>]</w:t>
      </w:r>
      <w:r w:rsidR="00FF2107" w:rsidRPr="00390BEC">
        <w:rPr>
          <w:rFonts w:cs="Arial"/>
          <w:b/>
          <w:bCs/>
          <w:i/>
          <w:iCs/>
          <w:snapToGrid/>
          <w:szCs w:val="24"/>
        </w:rPr>
        <w:t xml:space="preserve"> </w:t>
      </w:r>
      <w:r w:rsidRPr="00390BEC">
        <w:rPr>
          <w:rFonts w:cs="Arial"/>
          <w:i/>
          <w:iCs/>
          <w:snapToGrid/>
          <w:szCs w:val="24"/>
        </w:rPr>
        <w:t>Significant loss of function for</w:t>
      </w:r>
      <w:r w:rsidR="00FF2107" w:rsidRPr="00390BEC">
        <w:rPr>
          <w:rFonts w:cs="Arial"/>
          <w:i/>
          <w:iCs/>
          <w:snapToGrid/>
          <w:szCs w:val="24"/>
        </w:rPr>
        <w:t xml:space="preserve"> </w:t>
      </w:r>
      <w:r w:rsidRPr="00390BEC">
        <w:rPr>
          <w:rFonts w:cs="Arial"/>
          <w:i/>
          <w:iCs/>
          <w:snapToGrid/>
          <w:szCs w:val="24"/>
        </w:rPr>
        <w:t>equipment or components means the equipment or component</w:t>
      </w:r>
      <w:r w:rsidR="00FF2107" w:rsidRPr="00390BEC">
        <w:rPr>
          <w:rFonts w:cs="Arial"/>
          <w:i/>
          <w:iCs/>
          <w:snapToGrid/>
          <w:szCs w:val="24"/>
        </w:rPr>
        <w:t xml:space="preserve"> </w:t>
      </w:r>
      <w:r w:rsidRPr="00390BEC">
        <w:rPr>
          <w:rFonts w:cs="Arial"/>
          <w:i/>
          <w:iCs/>
          <w:snapToGrid/>
          <w:szCs w:val="24"/>
        </w:rPr>
        <w:t>cannot be restored to its original function by competent technicians</w:t>
      </w:r>
      <w:r w:rsidR="00FF2107" w:rsidRPr="00390BEC">
        <w:rPr>
          <w:rFonts w:cs="Arial"/>
          <w:i/>
          <w:iCs/>
          <w:snapToGrid/>
          <w:szCs w:val="24"/>
        </w:rPr>
        <w:t xml:space="preserve"> </w:t>
      </w:r>
      <w:r w:rsidRPr="00390BEC">
        <w:rPr>
          <w:rFonts w:cs="Arial"/>
          <w:i/>
          <w:iCs/>
          <w:snapToGrid/>
          <w:szCs w:val="24"/>
        </w:rPr>
        <w:t>after a design earthquake because the equipment or</w:t>
      </w:r>
      <w:r w:rsidR="00FF2107" w:rsidRPr="00390BEC">
        <w:rPr>
          <w:rFonts w:cs="Arial"/>
          <w:i/>
          <w:iCs/>
          <w:snapToGrid/>
          <w:szCs w:val="24"/>
        </w:rPr>
        <w:t xml:space="preserve"> </w:t>
      </w:r>
      <w:r w:rsidRPr="00390BEC">
        <w:rPr>
          <w:rFonts w:cs="Arial"/>
          <w:i/>
          <w:iCs/>
          <w:snapToGrid/>
          <w:szCs w:val="24"/>
        </w:rPr>
        <w:t>component require parts that are</w:t>
      </w:r>
      <w:r w:rsidR="00FF2107" w:rsidRPr="00390BEC">
        <w:rPr>
          <w:rFonts w:cs="Arial"/>
          <w:i/>
          <w:iCs/>
          <w:snapToGrid/>
          <w:szCs w:val="24"/>
        </w:rPr>
        <w:t xml:space="preserve"> not normally stocked by the</w:t>
      </w:r>
    </w:p>
    <w:p w14:paraId="3A3A880C" w14:textId="0B5FB281" w:rsidR="003D4B71" w:rsidRPr="00390BEC" w:rsidRDefault="00FF2107" w:rsidP="002A0EB5">
      <w:pPr>
        <w:widowControl/>
        <w:autoSpaceDE w:val="0"/>
        <w:autoSpaceDN w:val="0"/>
        <w:adjustRightInd w:val="0"/>
        <w:rPr>
          <w:rFonts w:cs="Arial"/>
          <w:i/>
          <w:iCs/>
          <w:snapToGrid/>
          <w:szCs w:val="24"/>
        </w:rPr>
      </w:pPr>
      <w:r w:rsidRPr="00390BEC">
        <w:rPr>
          <w:rFonts w:cs="Arial"/>
          <w:i/>
          <w:iCs/>
          <w:snapToGrid/>
          <w:szCs w:val="24"/>
        </w:rPr>
        <w:t>owner or not readily available.</w:t>
      </w:r>
    </w:p>
    <w:p w14:paraId="4187486C" w14:textId="77777777" w:rsidR="003D4B71" w:rsidRPr="00390BEC" w:rsidRDefault="003D4B71" w:rsidP="002A0EB5">
      <w:pPr>
        <w:widowControl/>
        <w:autoSpaceDE w:val="0"/>
        <w:autoSpaceDN w:val="0"/>
        <w:adjustRightInd w:val="0"/>
      </w:pPr>
      <w:bookmarkStart w:id="7" w:name="_Hlk160608309"/>
      <w:r w:rsidRPr="00390BEC">
        <w:t>…</w:t>
      </w:r>
    </w:p>
    <w:bookmarkEnd w:id="7"/>
    <w:p w14:paraId="6AA0636F" w14:textId="36549489" w:rsidR="00093100" w:rsidRPr="00390BEC" w:rsidRDefault="00093100" w:rsidP="002A0EB5">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[BS] SPECIAL INSPECTION. </w:t>
      </w:r>
      <w:r w:rsidRPr="00390BEC">
        <w:rPr>
          <w:rFonts w:eastAsia="SourceSansPro-Bold" w:cs="Arial"/>
          <w:snapToGrid/>
          <w:szCs w:val="24"/>
        </w:rPr>
        <w:t xml:space="preserve">Inspection of construction requiring the expertise of an </w:t>
      </w:r>
      <w:r w:rsidRPr="00390BEC">
        <w:rPr>
          <w:rFonts w:eastAsia="SourceSansPro-It" w:cs="Arial"/>
          <w:snapToGrid/>
          <w:szCs w:val="24"/>
        </w:rPr>
        <w:t>approved special inspector</w:t>
      </w:r>
      <w:r w:rsidRPr="00390BEC">
        <w:rPr>
          <w:rFonts w:eastAsia="SourceSansPro-It" w:cs="Arial"/>
          <w:i/>
          <w:iCs/>
          <w:snapToGrid/>
          <w:szCs w:val="24"/>
        </w:rPr>
        <w:t xml:space="preserve"> </w:t>
      </w:r>
      <w:r w:rsidRPr="00390BEC">
        <w:rPr>
          <w:rFonts w:eastAsia="SourceSansPro-Bold" w:cs="Arial"/>
          <w:snapToGrid/>
          <w:szCs w:val="24"/>
        </w:rPr>
        <w:t xml:space="preserve">in order to ensure compliance with this code and the approved </w:t>
      </w:r>
      <w:r w:rsidRPr="00390BEC">
        <w:rPr>
          <w:rFonts w:eastAsia="SourceSansPro-It" w:cs="Arial"/>
          <w:snapToGrid/>
          <w:szCs w:val="24"/>
        </w:rPr>
        <w:t>construction documents</w:t>
      </w:r>
      <w:r w:rsidRPr="00390BEC">
        <w:rPr>
          <w:rFonts w:eastAsia="SourceSansPro-Bold" w:cs="Arial"/>
          <w:snapToGrid/>
          <w:szCs w:val="24"/>
        </w:rPr>
        <w:t>.</w:t>
      </w:r>
    </w:p>
    <w:p w14:paraId="53CB5D34" w14:textId="3AB2906A" w:rsidR="00093100" w:rsidRPr="00390BEC" w:rsidRDefault="00093100" w:rsidP="004B5D51">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Continuous special inspection. </w:t>
      </w:r>
      <w:r w:rsidRPr="00390BEC">
        <w:rPr>
          <w:rFonts w:eastAsia="SourceSansPro-It" w:cs="Arial"/>
          <w:snapToGrid/>
          <w:szCs w:val="24"/>
        </w:rPr>
        <w:t xml:space="preserve">Special inspection </w:t>
      </w:r>
      <w:r w:rsidRPr="00390BEC">
        <w:rPr>
          <w:rFonts w:eastAsia="SourceSansPro-Bold" w:cs="Arial"/>
          <w:snapToGrid/>
          <w:szCs w:val="24"/>
        </w:rPr>
        <w:t xml:space="preserve">by the </w:t>
      </w:r>
      <w:r w:rsidRPr="00390BEC">
        <w:rPr>
          <w:rFonts w:eastAsia="SourceSansPro-It" w:cs="Arial"/>
          <w:snapToGrid/>
          <w:szCs w:val="24"/>
        </w:rPr>
        <w:t>special inspector</w:t>
      </w:r>
      <w:r w:rsidRPr="00390BEC">
        <w:rPr>
          <w:rFonts w:eastAsia="SourceSansPro-It" w:cs="Arial"/>
          <w:i/>
          <w:iCs/>
          <w:snapToGrid/>
          <w:szCs w:val="24"/>
        </w:rPr>
        <w:t xml:space="preserve"> </w:t>
      </w:r>
      <w:r w:rsidRPr="00390BEC">
        <w:rPr>
          <w:rFonts w:eastAsia="SourceSansPro-Bold" w:cs="Arial"/>
          <w:snapToGrid/>
          <w:szCs w:val="24"/>
        </w:rPr>
        <w:t>who is present continuously when and where the work to be inspected is being performed.</w:t>
      </w:r>
    </w:p>
    <w:p w14:paraId="2BD9548B" w14:textId="5D49C85F" w:rsidR="00093100" w:rsidRPr="00390BEC" w:rsidRDefault="00093100" w:rsidP="004B5D51">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Periodic special inspection. </w:t>
      </w:r>
      <w:r w:rsidRPr="00390BEC">
        <w:rPr>
          <w:rFonts w:eastAsia="SourceSansPro-It" w:cs="Arial"/>
          <w:snapToGrid/>
          <w:szCs w:val="24"/>
        </w:rPr>
        <w:t xml:space="preserve">Special inspection </w:t>
      </w:r>
      <w:r w:rsidRPr="00390BEC">
        <w:rPr>
          <w:rFonts w:eastAsia="SourceSansPro-Bold" w:cs="Arial"/>
          <w:snapToGrid/>
          <w:szCs w:val="24"/>
        </w:rPr>
        <w:t xml:space="preserve">by the </w:t>
      </w:r>
      <w:r w:rsidRPr="00390BEC">
        <w:rPr>
          <w:rFonts w:eastAsia="SourceSansPro-It" w:cs="Arial"/>
          <w:snapToGrid/>
          <w:szCs w:val="24"/>
        </w:rPr>
        <w:t>special inspector</w:t>
      </w:r>
      <w:r w:rsidRPr="00390BEC">
        <w:rPr>
          <w:rFonts w:eastAsia="SourceSansPro-It" w:cs="Arial"/>
          <w:i/>
          <w:iCs/>
          <w:snapToGrid/>
          <w:szCs w:val="24"/>
        </w:rPr>
        <w:t xml:space="preserve"> </w:t>
      </w:r>
      <w:r w:rsidRPr="00390BEC">
        <w:rPr>
          <w:rFonts w:eastAsia="SourceSansPro-Bold" w:cs="Arial"/>
          <w:snapToGrid/>
          <w:szCs w:val="24"/>
        </w:rPr>
        <w:t xml:space="preserve">who is intermittently present where the work to be inspected has been or is being performed </w:t>
      </w:r>
      <w:r w:rsidRPr="00390BEC">
        <w:rPr>
          <w:rFonts w:cs="Arial"/>
          <w:b/>
          <w:bCs/>
          <w:i/>
          <w:iCs/>
          <w:snapToGrid/>
          <w:szCs w:val="24"/>
          <w:u w:val="single"/>
        </w:rPr>
        <w:t>[OSHPD 1, 1R, 2, 4 &amp; 5]</w:t>
      </w:r>
      <w:r w:rsidRPr="00390BEC">
        <w:rPr>
          <w:rFonts w:cs="Arial"/>
          <w:b/>
          <w:bCs/>
          <w:i/>
          <w:iCs/>
          <w:snapToGrid/>
          <w:szCs w:val="24"/>
        </w:rPr>
        <w:t xml:space="preserve"> </w:t>
      </w:r>
      <w:r w:rsidRPr="00390BEC">
        <w:rPr>
          <w:rFonts w:cs="Arial"/>
          <w:i/>
          <w:szCs w:val="24"/>
          <w:u w:val="single"/>
        </w:rPr>
        <w:t>and at the completion of the</w:t>
      </w:r>
      <w:r w:rsidRPr="00390BEC">
        <w:rPr>
          <w:rFonts w:cs="Arial"/>
          <w:i/>
          <w:spacing w:val="-4"/>
          <w:szCs w:val="24"/>
          <w:u w:val="single"/>
        </w:rPr>
        <w:t xml:space="preserve"> </w:t>
      </w:r>
      <w:r w:rsidRPr="00390BEC">
        <w:rPr>
          <w:rFonts w:cs="Arial"/>
          <w:i/>
          <w:szCs w:val="24"/>
          <w:u w:val="single"/>
        </w:rPr>
        <w:t>work</w:t>
      </w:r>
      <w:r w:rsidRPr="00390BEC">
        <w:rPr>
          <w:rFonts w:cs="Arial"/>
          <w:i/>
          <w:szCs w:val="24"/>
        </w:rPr>
        <w:t>.</w:t>
      </w:r>
    </w:p>
    <w:p w14:paraId="071C2468" w14:textId="77777777" w:rsidR="00093100" w:rsidRPr="00390BEC" w:rsidRDefault="00093100" w:rsidP="002A0EB5">
      <w:pPr>
        <w:widowControl/>
        <w:autoSpaceDE w:val="0"/>
        <w:autoSpaceDN w:val="0"/>
        <w:adjustRightInd w:val="0"/>
      </w:pPr>
      <w:r w:rsidRPr="00390BEC">
        <w:t>…</w:t>
      </w:r>
    </w:p>
    <w:p w14:paraId="40D8AC20" w14:textId="0453231C" w:rsidR="00AF4E6B" w:rsidRPr="00390BEC" w:rsidRDefault="00AF4E6B" w:rsidP="002A0EB5">
      <w:pPr>
        <w:widowControl/>
        <w:autoSpaceDE w:val="0"/>
        <w:autoSpaceDN w:val="0"/>
        <w:adjustRightInd w:val="0"/>
        <w:rPr>
          <w:rFonts w:cs="Arial"/>
          <w:i/>
          <w:iCs/>
          <w:snapToGrid/>
          <w:szCs w:val="24"/>
        </w:rPr>
      </w:pPr>
      <w:r w:rsidRPr="00390BEC">
        <w:rPr>
          <w:rFonts w:cs="Arial"/>
          <w:b/>
          <w:bCs/>
          <w:i/>
          <w:iCs/>
          <w:snapToGrid/>
          <w:szCs w:val="24"/>
        </w:rPr>
        <w:t xml:space="preserve">SURFACE MOUNTED COMPONENT. [OSHPD 1, </w:t>
      </w:r>
      <w:r w:rsidRPr="00390BEC">
        <w:rPr>
          <w:rFonts w:cs="Arial"/>
          <w:b/>
          <w:bCs/>
          <w:i/>
          <w:iCs/>
          <w:snapToGrid/>
          <w:szCs w:val="24"/>
          <w:u w:val="single"/>
        </w:rPr>
        <w:t>1R, 2,</w:t>
      </w:r>
      <w:r w:rsidRPr="00390BEC">
        <w:rPr>
          <w:rFonts w:cs="Arial"/>
          <w:b/>
          <w:bCs/>
          <w:i/>
          <w:iCs/>
          <w:snapToGrid/>
          <w:szCs w:val="24"/>
        </w:rPr>
        <w:t xml:space="preserve"> 4 </w:t>
      </w:r>
      <w:r w:rsidRPr="00390BEC">
        <w:rPr>
          <w:rFonts w:cs="Arial"/>
          <w:b/>
          <w:bCs/>
          <w:i/>
          <w:iCs/>
          <w:snapToGrid/>
          <w:szCs w:val="24"/>
          <w:u w:val="single"/>
        </w:rPr>
        <w:t xml:space="preserve">&amp; </w:t>
      </w:r>
      <w:r w:rsidR="001256A5" w:rsidRPr="00390BEC">
        <w:rPr>
          <w:rFonts w:cs="Arial"/>
          <w:b/>
          <w:bCs/>
          <w:i/>
          <w:iCs/>
          <w:snapToGrid/>
          <w:szCs w:val="24"/>
          <w:u w:val="single"/>
        </w:rPr>
        <w:t>5</w:t>
      </w:r>
      <w:r w:rsidRPr="00390BEC">
        <w:rPr>
          <w:rFonts w:cs="Arial"/>
          <w:b/>
          <w:bCs/>
          <w:i/>
          <w:iCs/>
          <w:snapToGrid/>
          <w:szCs w:val="24"/>
        </w:rPr>
        <w:t xml:space="preserve">] </w:t>
      </w:r>
      <w:r w:rsidRPr="00390BEC">
        <w:rPr>
          <w:rFonts w:cs="Arial"/>
          <w:i/>
          <w:iCs/>
          <w:snapToGrid/>
          <w:szCs w:val="24"/>
        </w:rPr>
        <w:t xml:space="preserve">As referenced in CBC Section </w:t>
      </w:r>
      <w:r w:rsidRPr="00390BEC">
        <w:rPr>
          <w:rFonts w:cs="Arial"/>
          <w:i/>
          <w:iCs/>
          <w:snapToGrid/>
          <w:szCs w:val="24"/>
          <w:u w:val="single"/>
        </w:rPr>
        <w:t>1705A.14.3.1</w:t>
      </w:r>
      <w:r w:rsidRPr="00390BEC">
        <w:rPr>
          <w:rFonts w:cs="Arial"/>
          <w:i/>
          <w:iCs/>
          <w:snapToGrid/>
          <w:szCs w:val="24"/>
        </w:rPr>
        <w:t xml:space="preserve"> </w:t>
      </w:r>
      <w:r w:rsidRPr="00390BEC">
        <w:rPr>
          <w:rFonts w:cs="Arial"/>
          <w:i/>
          <w:iCs/>
          <w:strike/>
          <w:snapToGrid/>
          <w:szCs w:val="24"/>
        </w:rPr>
        <w:t>1705A.13.3.1</w:t>
      </w:r>
      <w:r w:rsidRPr="00390BEC">
        <w:rPr>
          <w:rFonts w:cs="Arial"/>
          <w:i/>
          <w:iCs/>
          <w:snapToGrid/>
          <w:szCs w:val="24"/>
        </w:rPr>
        <w:t xml:space="preserve"> Exceptions,</w:t>
      </w:r>
      <w:r w:rsidR="00751438" w:rsidRPr="00390BEC">
        <w:rPr>
          <w:rFonts w:cs="Arial"/>
          <w:i/>
          <w:iCs/>
          <w:snapToGrid/>
          <w:szCs w:val="24"/>
        </w:rPr>
        <w:t xml:space="preserve"> </w:t>
      </w:r>
      <w:r w:rsidRPr="00390BEC">
        <w:rPr>
          <w:rFonts w:cs="Arial"/>
          <w:i/>
          <w:iCs/>
          <w:snapToGrid/>
          <w:szCs w:val="24"/>
        </w:rPr>
        <w:t>a component directly attached to only one continuous</w:t>
      </w:r>
      <w:r w:rsidR="00751438" w:rsidRPr="00390BEC">
        <w:rPr>
          <w:rFonts w:cs="Arial"/>
          <w:i/>
          <w:iCs/>
          <w:snapToGrid/>
          <w:szCs w:val="24"/>
        </w:rPr>
        <w:t xml:space="preserve"> </w:t>
      </w:r>
      <w:r w:rsidRPr="00390BEC">
        <w:rPr>
          <w:rFonts w:cs="Arial"/>
          <w:i/>
          <w:iCs/>
          <w:snapToGrid/>
          <w:szCs w:val="24"/>
        </w:rPr>
        <w:t>flat surface of wall, floor or roof, without supports. Surface</w:t>
      </w:r>
      <w:r w:rsidR="00751438" w:rsidRPr="00390BEC">
        <w:rPr>
          <w:rFonts w:cs="Arial"/>
          <w:i/>
          <w:iCs/>
          <w:snapToGrid/>
          <w:szCs w:val="24"/>
        </w:rPr>
        <w:t xml:space="preserve"> </w:t>
      </w:r>
      <w:r w:rsidRPr="00390BEC">
        <w:rPr>
          <w:rFonts w:cs="Arial"/>
          <w:i/>
          <w:iCs/>
          <w:snapToGrid/>
          <w:szCs w:val="24"/>
        </w:rPr>
        <w:t>mounted components are directly attached to a surface by</w:t>
      </w:r>
      <w:r w:rsidR="00751438" w:rsidRPr="00390BEC">
        <w:rPr>
          <w:rFonts w:cs="Arial"/>
          <w:i/>
          <w:iCs/>
          <w:snapToGrid/>
          <w:szCs w:val="24"/>
        </w:rPr>
        <w:t xml:space="preserve"> </w:t>
      </w:r>
      <w:r w:rsidRPr="00390BEC">
        <w:rPr>
          <w:rFonts w:cs="Arial"/>
          <w:i/>
          <w:iCs/>
          <w:snapToGrid/>
          <w:szCs w:val="24"/>
        </w:rPr>
        <w:t>attachments (without any supports) and are not rigidly</w:t>
      </w:r>
      <w:r w:rsidR="00751438" w:rsidRPr="00390BEC">
        <w:rPr>
          <w:rFonts w:cs="Arial"/>
          <w:i/>
          <w:iCs/>
          <w:snapToGrid/>
          <w:szCs w:val="24"/>
        </w:rPr>
        <w:t xml:space="preserve"> </w:t>
      </w:r>
      <w:r w:rsidRPr="00390BEC">
        <w:rPr>
          <w:rFonts w:cs="Arial"/>
          <w:i/>
          <w:iCs/>
          <w:snapToGrid/>
          <w:szCs w:val="24"/>
        </w:rPr>
        <w:t>connected to anything else (e. g., distribution system, other</w:t>
      </w:r>
      <w:r w:rsidR="00751438" w:rsidRPr="00390BEC">
        <w:rPr>
          <w:rFonts w:cs="Arial"/>
          <w:i/>
          <w:iCs/>
          <w:snapToGrid/>
          <w:szCs w:val="24"/>
        </w:rPr>
        <w:t xml:space="preserve"> </w:t>
      </w:r>
      <w:r w:rsidRPr="00390BEC">
        <w:rPr>
          <w:rFonts w:cs="Arial"/>
          <w:i/>
          <w:iCs/>
          <w:snapToGrid/>
          <w:szCs w:val="24"/>
        </w:rPr>
        <w:t>components).</w:t>
      </w:r>
    </w:p>
    <w:p w14:paraId="1BD0DCC7" w14:textId="36B277FD" w:rsidR="005B3E2E" w:rsidRPr="00390BEC" w:rsidRDefault="005B3E2E" w:rsidP="002A0EB5">
      <w:pPr>
        <w:widowControl/>
        <w:autoSpaceDE w:val="0"/>
        <w:autoSpaceDN w:val="0"/>
        <w:adjustRightInd w:val="0"/>
      </w:pPr>
      <w:r w:rsidRPr="00390BEC">
        <w:t>…</w:t>
      </w:r>
    </w:p>
    <w:p w14:paraId="066D6E5A" w14:textId="77777777" w:rsidR="002A0EB5" w:rsidRPr="00390BEC" w:rsidRDefault="002A0EB5" w:rsidP="002A0EB5">
      <w:pPr>
        <w:pStyle w:val="Heading4"/>
      </w:pPr>
      <w:r w:rsidRPr="00390BEC">
        <w:t>Notation:</w:t>
      </w:r>
    </w:p>
    <w:p w14:paraId="4564EB2E" w14:textId="49B67FDC" w:rsidR="00696AFC" w:rsidRPr="00390BEC" w:rsidRDefault="00696AFC" w:rsidP="00696AFC">
      <w:pPr>
        <w:rPr>
          <w:rFonts w:cs="Arial"/>
        </w:rPr>
      </w:pPr>
      <w:bookmarkStart w:id="8" w:name="_Hlk167113068"/>
      <w:r w:rsidRPr="00390BEC">
        <w:rPr>
          <w:rFonts w:cs="Arial"/>
        </w:rPr>
        <w:t>Authority: Health and Safety Code, Sections 1275, 18928, 129850</w:t>
      </w:r>
    </w:p>
    <w:p w14:paraId="4B9F2844" w14:textId="307FD8F8" w:rsidR="00696AFC" w:rsidRPr="00390BEC" w:rsidRDefault="00696AFC" w:rsidP="00696AFC">
      <w:pPr>
        <w:rPr>
          <w:rFonts w:cs="Arial"/>
        </w:rPr>
      </w:pPr>
      <w:r w:rsidRPr="00390BEC">
        <w:rPr>
          <w:rFonts w:cs="Arial"/>
        </w:rPr>
        <w:t>Reference(s): Health and Safety Code</w:t>
      </w:r>
      <w:r w:rsidR="00A354FD">
        <w:rPr>
          <w:rFonts w:cs="Arial"/>
        </w:rPr>
        <w:t>,</w:t>
      </w:r>
      <w:r w:rsidRPr="00390BEC">
        <w:rPr>
          <w:rFonts w:cs="Arial"/>
        </w:rPr>
        <w:t xml:space="preserve"> Section</w:t>
      </w:r>
      <w:r w:rsidR="00680C93">
        <w:rPr>
          <w:rFonts w:cs="Arial"/>
        </w:rPr>
        <w:t>s</w:t>
      </w:r>
      <w:r w:rsidRPr="00390BEC">
        <w:rPr>
          <w:rFonts w:cs="Arial"/>
        </w:rPr>
        <w:t xml:space="preserve"> 1250.3,</w:t>
      </w:r>
      <w:r w:rsidR="00A354FD">
        <w:rPr>
          <w:rFonts w:cs="Arial"/>
        </w:rPr>
        <w:t xml:space="preserve"> </w:t>
      </w:r>
      <w:r w:rsidRPr="00390BEC">
        <w:rPr>
          <w:rFonts w:cs="Arial"/>
        </w:rPr>
        <w:t>129675-130070</w:t>
      </w:r>
    </w:p>
    <w:bookmarkEnd w:id="8"/>
    <w:p w14:paraId="0741C063" w14:textId="1D52D6D9" w:rsidR="00255965" w:rsidRPr="00390BEC" w:rsidRDefault="0075039B" w:rsidP="002A0EB5">
      <w:pPr>
        <w:pStyle w:val="Heading3"/>
        <w:rPr>
          <w:color w:val="auto"/>
        </w:rPr>
      </w:pPr>
      <w:r w:rsidRPr="00390BEC">
        <w:rPr>
          <w:color w:val="auto"/>
        </w:rPr>
        <w:t xml:space="preserve">ITEM </w:t>
      </w:r>
      <w:r w:rsidR="002A0EB5" w:rsidRPr="00390BEC">
        <w:rPr>
          <w:noProof/>
          <w:color w:val="auto"/>
        </w:rPr>
        <w:t>2</w:t>
      </w:r>
      <w:r w:rsidR="002A0EB5" w:rsidRPr="00390BEC">
        <w:rPr>
          <w:color w:val="auto"/>
        </w:rPr>
        <w:br/>
      </w:r>
      <w:r w:rsidRPr="00390BEC">
        <w:rPr>
          <w:rFonts w:eastAsia="SourceSansPro-Bold" w:cs="Arial"/>
          <w:bCs/>
          <w:snapToGrid/>
          <w:color w:val="auto"/>
        </w:rPr>
        <w:t xml:space="preserve">CHAPTER </w:t>
      </w:r>
      <w:r w:rsidR="00484223" w:rsidRPr="00390BEC">
        <w:rPr>
          <w:rFonts w:eastAsia="SourceSansPro-Bold" w:cs="Arial"/>
          <w:bCs/>
          <w:snapToGrid/>
          <w:color w:val="auto"/>
        </w:rPr>
        <w:t>1</w:t>
      </w:r>
      <w:r w:rsidRPr="00390BEC">
        <w:rPr>
          <w:rFonts w:eastAsia="SourceSansPro-Bold" w:cs="Arial"/>
          <w:bCs/>
          <w:snapToGrid/>
          <w:color w:val="auto"/>
        </w:rPr>
        <w:t>4</w:t>
      </w:r>
      <w:r w:rsidR="002A0EB5"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00484223" w:rsidRPr="00390BEC">
        <w:rPr>
          <w:rFonts w:eastAsia="SourceSansPro-Bold" w:cs="Arial"/>
          <w:bCs/>
          <w:snapToGrid/>
          <w:color w:val="auto"/>
        </w:rPr>
        <w:t>EXTERIOR WALLS</w:t>
      </w:r>
      <w:bookmarkStart w:id="9" w:name="_Hlk154032373"/>
    </w:p>
    <w:p w14:paraId="1EA90F1F" w14:textId="16B0C627" w:rsidR="00AA4C05" w:rsidRPr="00390BEC" w:rsidRDefault="00E521FC" w:rsidP="00AA4C05">
      <w:pPr>
        <w:rPr>
          <w:b/>
        </w:rPr>
      </w:pPr>
      <w:bookmarkStart w:id="10" w:name="_Hlk162182746"/>
      <w:bookmarkStart w:id="11" w:name="_Hlk165018480"/>
      <w:r w:rsidRPr="00390BEC">
        <w:t>[</w:t>
      </w:r>
      <w:r w:rsidR="00AA4C05" w:rsidRPr="00390BEC">
        <w:t xml:space="preserve">Adopt the 2024 International Building Code Chapter 14 for </w:t>
      </w:r>
      <w:bookmarkStart w:id="12" w:name="_Hlk165018289"/>
      <w:r w:rsidR="00AA4C05" w:rsidRPr="00390BEC">
        <w:t>OSHPD 1, 1R, 2, 3, 4, 5 and 6</w:t>
      </w:r>
      <w:bookmarkEnd w:id="12"/>
      <w:r w:rsidR="00AA4C05" w:rsidRPr="00390BEC">
        <w:t>.</w:t>
      </w:r>
      <w:bookmarkEnd w:id="10"/>
      <w:bookmarkEnd w:id="11"/>
      <w:r w:rsidR="00AA4C05" w:rsidRPr="00390BEC">
        <w:t xml:space="preserve"> </w:t>
      </w:r>
      <w:r w:rsidR="00AA4C05" w:rsidRPr="00390BEC">
        <w:rPr>
          <w:rFonts w:cs="Arial"/>
        </w:rPr>
        <w:t>Carry forward existing amendments of the 2022 California Building Code for OSHPD 1, 1R, 2, 4, and 5</w:t>
      </w:r>
      <w:r w:rsidR="00361566">
        <w:rPr>
          <w:rFonts w:cs="Arial"/>
        </w:rPr>
        <w:t xml:space="preserve"> with the following </w:t>
      </w:r>
      <w:r w:rsidR="00361566" w:rsidRPr="00211098">
        <w:rPr>
          <w:rFonts w:cs="Arial"/>
        </w:rPr>
        <w:t>modifications</w:t>
      </w:r>
      <w:r w:rsidR="00AA4C05" w:rsidRPr="00211098">
        <w:rPr>
          <w:rFonts w:cs="Arial"/>
        </w:rPr>
        <w:t>.</w:t>
      </w:r>
      <w:r w:rsidR="00A354FD" w:rsidRPr="00211098">
        <w:rPr>
          <w:rFonts w:cs="Arial"/>
        </w:rPr>
        <w:t xml:space="preserve"> See OSHPD’s Part 2, Volume 1 Express Terms and ISOR for non-structural related amendments to Chapter 14 Exterior walls.</w:t>
      </w:r>
      <w:r w:rsidRPr="00211098">
        <w:rPr>
          <w:rFonts w:cs="Arial"/>
        </w:rPr>
        <w:t>]</w:t>
      </w:r>
    </w:p>
    <w:p w14:paraId="592B5674" w14:textId="0590C143" w:rsidR="00DB42FC" w:rsidRPr="00390BEC" w:rsidRDefault="00DB42FC" w:rsidP="002A0EB5">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1401 GENERAL</w:t>
      </w:r>
    </w:p>
    <w:p w14:paraId="50CBF913" w14:textId="1806892B" w:rsidR="0075039B" w:rsidRPr="00390BEC" w:rsidRDefault="00484223" w:rsidP="002A0EB5">
      <w:pPr>
        <w:widowControl/>
        <w:autoSpaceDE w:val="0"/>
        <w:autoSpaceDN w:val="0"/>
        <w:adjustRightInd w:val="0"/>
      </w:pPr>
      <w:r w:rsidRPr="00390BEC">
        <w:t>…</w:t>
      </w:r>
    </w:p>
    <w:p w14:paraId="5B5677A9" w14:textId="73C1070B" w:rsidR="00A50696" w:rsidRPr="00390BEC" w:rsidRDefault="00A50696" w:rsidP="004B5D51">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lastRenderedPageBreak/>
        <w:t>SECTION 1404 INSTALLATION OF WALL COVERINGS</w:t>
      </w:r>
    </w:p>
    <w:p w14:paraId="01A5FF15" w14:textId="16537670" w:rsidR="00780298" w:rsidRPr="00390BEC" w:rsidRDefault="00A50696" w:rsidP="002A0EB5">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1404.1 General. </w:t>
      </w:r>
      <w:r w:rsidRPr="00390BEC">
        <w:rPr>
          <w:rFonts w:eastAsia="SourceSansPro-It" w:cs="Arial"/>
          <w:snapToGrid/>
          <w:szCs w:val="24"/>
        </w:rPr>
        <w:t>Exterior wall coverings</w:t>
      </w:r>
      <w:r w:rsidRPr="00390BEC">
        <w:rPr>
          <w:rFonts w:eastAsia="SourceSansPro-It" w:cs="Arial"/>
          <w:i/>
          <w:iCs/>
          <w:snapToGrid/>
          <w:szCs w:val="24"/>
        </w:rPr>
        <w:t xml:space="preserve"> </w:t>
      </w:r>
      <w:r w:rsidRPr="00390BEC">
        <w:rPr>
          <w:rFonts w:eastAsia="SourceSansPro-Bold" w:cs="Arial"/>
          <w:snapToGrid/>
          <w:szCs w:val="24"/>
        </w:rPr>
        <w:t>shall be designed and constructed in accordance with the applicable provisions of this section.</w:t>
      </w:r>
    </w:p>
    <w:p w14:paraId="09E684E6" w14:textId="049ECB52" w:rsidR="00A96C5B" w:rsidRPr="00390BEC" w:rsidRDefault="00A96C5B" w:rsidP="004B5D51">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1404.1.1 Soffits and fascias. </w:t>
      </w:r>
      <w:r w:rsidRPr="00390BEC">
        <w:rPr>
          <w:rFonts w:eastAsia="SourceSansPro-Bold" w:cs="Arial"/>
          <w:snapToGrid/>
          <w:szCs w:val="24"/>
        </w:rPr>
        <w:t>Soffits and fascias installed as part of roof overhangs shall comply with Section 1412.</w:t>
      </w:r>
    </w:p>
    <w:bookmarkEnd w:id="9"/>
    <w:p w14:paraId="2E8DDCEF" w14:textId="7CD20E74" w:rsidR="003C7322" w:rsidRPr="00390BEC" w:rsidRDefault="00A96C5B" w:rsidP="004B5D51">
      <w:pPr>
        <w:widowControl/>
        <w:autoSpaceDE w:val="0"/>
        <w:autoSpaceDN w:val="0"/>
        <w:adjustRightInd w:val="0"/>
        <w:ind w:left="360"/>
        <w:rPr>
          <w:rFonts w:cs="Arial"/>
          <w:b/>
          <w:bCs/>
          <w:i/>
          <w:iCs/>
          <w:snapToGrid/>
          <w:szCs w:val="24"/>
        </w:rPr>
      </w:pPr>
      <w:r w:rsidRPr="00390BEC">
        <w:rPr>
          <w:rFonts w:cs="Arial"/>
          <w:b/>
          <w:bCs/>
          <w:i/>
          <w:iCs/>
          <w:snapToGrid/>
          <w:szCs w:val="24"/>
        </w:rPr>
        <w:t xml:space="preserve">1404.1.2 </w:t>
      </w:r>
      <w:r w:rsidR="003C7322" w:rsidRPr="00390BEC">
        <w:rPr>
          <w:rFonts w:cs="Arial"/>
          <w:b/>
          <w:bCs/>
          <w:i/>
          <w:iCs/>
          <w:strike/>
          <w:snapToGrid/>
          <w:szCs w:val="24"/>
        </w:rPr>
        <w:t>1404.1.1</w:t>
      </w:r>
      <w:r w:rsidR="003C7322" w:rsidRPr="00390BEC">
        <w:rPr>
          <w:rFonts w:cs="Arial"/>
          <w:b/>
          <w:bCs/>
          <w:i/>
          <w:iCs/>
          <w:snapToGrid/>
          <w:szCs w:val="24"/>
        </w:rPr>
        <w:t xml:space="preserve"> Additional requirements. [OSHPD 1, 1R, 2, 4, &amp; 5] </w:t>
      </w:r>
      <w:r w:rsidR="003C7322" w:rsidRPr="00390BEC">
        <w:rPr>
          <w:rFonts w:cs="Arial"/>
          <w:i/>
          <w:iCs/>
          <w:snapToGrid/>
          <w:szCs w:val="24"/>
        </w:rPr>
        <w:t>In addition to the</w:t>
      </w:r>
      <w:r w:rsidR="003C7322" w:rsidRPr="00390BEC">
        <w:rPr>
          <w:rFonts w:cs="Arial"/>
          <w:b/>
          <w:bCs/>
          <w:i/>
          <w:iCs/>
          <w:snapToGrid/>
          <w:szCs w:val="24"/>
        </w:rPr>
        <w:t xml:space="preserve"> </w:t>
      </w:r>
      <w:r w:rsidR="003C7322" w:rsidRPr="00390BEC">
        <w:rPr>
          <w:rFonts w:cs="Arial"/>
          <w:i/>
          <w:iCs/>
          <w:snapToGrid/>
          <w:szCs w:val="24"/>
        </w:rPr>
        <w:t xml:space="preserve">requirements of </w:t>
      </w:r>
      <w:r w:rsidR="003C7322" w:rsidRPr="00390BEC">
        <w:rPr>
          <w:rFonts w:cs="Arial"/>
          <w:i/>
          <w:iCs/>
          <w:strike/>
          <w:snapToGrid/>
          <w:szCs w:val="24"/>
        </w:rPr>
        <w:t>Sections 1404.6, 1404.7, 1404.8, 1404.9</w:t>
      </w:r>
      <w:r w:rsidR="003C7322" w:rsidRPr="00390BEC">
        <w:rPr>
          <w:rFonts w:cs="Arial"/>
          <w:b/>
          <w:bCs/>
          <w:i/>
          <w:iCs/>
          <w:strike/>
          <w:snapToGrid/>
          <w:szCs w:val="24"/>
        </w:rPr>
        <w:t xml:space="preserve"> </w:t>
      </w:r>
      <w:r w:rsidR="003C7322" w:rsidRPr="00390BEC">
        <w:rPr>
          <w:rFonts w:cs="Arial"/>
          <w:i/>
          <w:iCs/>
          <w:strike/>
          <w:snapToGrid/>
          <w:szCs w:val="24"/>
        </w:rPr>
        <w:t>and 1404.10</w:t>
      </w:r>
      <w:r w:rsidR="00193F3F" w:rsidRPr="00390BEC">
        <w:rPr>
          <w:rFonts w:cs="Arial"/>
          <w:i/>
          <w:iCs/>
          <w:snapToGrid/>
          <w:szCs w:val="24"/>
        </w:rPr>
        <w:t xml:space="preserve"> </w:t>
      </w:r>
      <w:r w:rsidR="003857D8" w:rsidRPr="00390BEC">
        <w:rPr>
          <w:rFonts w:cs="Arial"/>
          <w:i/>
          <w:iCs/>
          <w:snapToGrid/>
          <w:szCs w:val="24"/>
          <w:u w:val="single"/>
        </w:rPr>
        <w:t>Section 1404</w:t>
      </w:r>
      <w:r w:rsidR="003C7322" w:rsidRPr="00390BEC">
        <w:rPr>
          <w:rFonts w:cs="Arial"/>
          <w:i/>
          <w:iCs/>
          <w:snapToGrid/>
          <w:szCs w:val="24"/>
        </w:rPr>
        <w:t>, the installation of anchored or adhered</w:t>
      </w:r>
      <w:r w:rsidR="003857D8" w:rsidRPr="00390BEC">
        <w:rPr>
          <w:rFonts w:cs="Arial"/>
          <w:b/>
          <w:bCs/>
          <w:i/>
          <w:iCs/>
          <w:snapToGrid/>
          <w:szCs w:val="24"/>
        </w:rPr>
        <w:t xml:space="preserve"> </w:t>
      </w:r>
      <w:r w:rsidR="003C7322" w:rsidRPr="00390BEC">
        <w:rPr>
          <w:rFonts w:cs="Arial"/>
          <w:i/>
          <w:iCs/>
          <w:snapToGrid/>
          <w:szCs w:val="24"/>
        </w:rPr>
        <w:t>veneer shall comply with applicable provisions of Section</w:t>
      </w:r>
      <w:r w:rsidR="003857D8" w:rsidRPr="00390BEC">
        <w:rPr>
          <w:rFonts w:cs="Arial"/>
          <w:i/>
          <w:iCs/>
          <w:snapToGrid/>
          <w:szCs w:val="24"/>
        </w:rPr>
        <w:t xml:space="preserve"> </w:t>
      </w:r>
      <w:r w:rsidR="003C7322" w:rsidRPr="00390BEC">
        <w:rPr>
          <w:rFonts w:cs="Arial"/>
          <w:i/>
          <w:iCs/>
          <w:strike/>
          <w:snapToGrid/>
          <w:szCs w:val="24"/>
        </w:rPr>
        <w:t>1410</w:t>
      </w:r>
      <w:r w:rsidR="003857D8" w:rsidRPr="00390BEC">
        <w:rPr>
          <w:rFonts w:cs="Arial"/>
          <w:i/>
          <w:iCs/>
          <w:snapToGrid/>
          <w:szCs w:val="24"/>
        </w:rPr>
        <w:t xml:space="preserve"> </w:t>
      </w:r>
      <w:r w:rsidR="003857D8" w:rsidRPr="00390BEC">
        <w:rPr>
          <w:rFonts w:cs="Arial"/>
          <w:i/>
          <w:iCs/>
          <w:snapToGrid/>
          <w:szCs w:val="24"/>
          <w:u w:val="single"/>
        </w:rPr>
        <w:t>1413</w:t>
      </w:r>
      <w:r w:rsidR="003C7322" w:rsidRPr="00390BEC">
        <w:rPr>
          <w:rFonts w:cs="Arial"/>
          <w:i/>
          <w:iCs/>
          <w:snapToGrid/>
          <w:szCs w:val="24"/>
        </w:rPr>
        <w:t>.</w:t>
      </w:r>
    </w:p>
    <w:p w14:paraId="508B3A8B" w14:textId="77777777" w:rsidR="00484223" w:rsidRPr="00390BEC" w:rsidRDefault="00484223" w:rsidP="002A0EB5">
      <w:pPr>
        <w:widowControl/>
        <w:autoSpaceDE w:val="0"/>
        <w:autoSpaceDN w:val="0"/>
        <w:adjustRightInd w:val="0"/>
      </w:pPr>
      <w:r w:rsidRPr="00390BEC">
        <w:t>…</w:t>
      </w:r>
    </w:p>
    <w:p w14:paraId="5AF52F67" w14:textId="3945C8F7" w:rsidR="007F6A15" w:rsidRPr="00390BEC" w:rsidRDefault="007F6A15" w:rsidP="005334F0">
      <w:pPr>
        <w:keepNext/>
        <w:widowControl/>
        <w:autoSpaceDE w:val="0"/>
        <w:autoSpaceDN w:val="0"/>
        <w:adjustRightInd w:val="0"/>
        <w:rPr>
          <w:rFonts w:cs="Arial"/>
          <w:b/>
          <w:bCs/>
          <w:i/>
          <w:iCs/>
          <w:snapToGrid/>
          <w:szCs w:val="24"/>
        </w:rPr>
      </w:pPr>
      <w:r w:rsidRPr="00390BEC">
        <w:rPr>
          <w:rFonts w:cs="Arial"/>
          <w:b/>
          <w:bCs/>
          <w:i/>
          <w:iCs/>
          <w:snapToGrid/>
          <w:szCs w:val="24"/>
        </w:rPr>
        <w:t xml:space="preserve">SECTION </w:t>
      </w:r>
      <w:r w:rsidRPr="00390BEC">
        <w:rPr>
          <w:rFonts w:cs="Arial"/>
          <w:b/>
          <w:bCs/>
          <w:i/>
          <w:iCs/>
          <w:strike/>
          <w:snapToGrid/>
          <w:szCs w:val="24"/>
        </w:rPr>
        <w:t>1410</w:t>
      </w:r>
      <w:r w:rsidR="009951AB" w:rsidRPr="00390BEC">
        <w:rPr>
          <w:rFonts w:cs="Arial"/>
          <w:b/>
          <w:bCs/>
          <w:i/>
          <w:iCs/>
          <w:snapToGrid/>
          <w:szCs w:val="24"/>
        </w:rPr>
        <w:t xml:space="preserve"> </w:t>
      </w:r>
      <w:r w:rsidR="009951AB" w:rsidRPr="00390BEC">
        <w:rPr>
          <w:rFonts w:cs="Arial"/>
          <w:b/>
          <w:bCs/>
          <w:i/>
          <w:iCs/>
          <w:snapToGrid/>
          <w:szCs w:val="24"/>
          <w:u w:val="single"/>
        </w:rPr>
        <w:t>1413</w:t>
      </w:r>
      <w:r w:rsidR="009951AB" w:rsidRPr="00390BEC">
        <w:rPr>
          <w:rFonts w:cs="Arial"/>
          <w:b/>
          <w:bCs/>
          <w:i/>
          <w:iCs/>
          <w:snapToGrid/>
          <w:szCs w:val="24"/>
        </w:rPr>
        <w:t xml:space="preserve"> </w:t>
      </w:r>
      <w:r w:rsidRPr="00390BEC">
        <w:rPr>
          <w:rFonts w:cs="Arial"/>
          <w:b/>
          <w:bCs/>
          <w:i/>
          <w:iCs/>
          <w:snapToGrid/>
          <w:szCs w:val="24"/>
        </w:rPr>
        <w:t>ADDITIONAL REQUIREMENTS FOR</w:t>
      </w:r>
      <w:r w:rsidR="009951AB" w:rsidRPr="00390BEC">
        <w:rPr>
          <w:rFonts w:cs="Arial"/>
          <w:b/>
          <w:bCs/>
          <w:i/>
          <w:iCs/>
          <w:snapToGrid/>
          <w:szCs w:val="24"/>
        </w:rPr>
        <w:t xml:space="preserve"> </w:t>
      </w:r>
      <w:r w:rsidRPr="00390BEC">
        <w:rPr>
          <w:rFonts w:cs="Arial"/>
          <w:b/>
          <w:bCs/>
          <w:i/>
          <w:iCs/>
          <w:snapToGrid/>
          <w:szCs w:val="24"/>
        </w:rPr>
        <w:t>ANCHORED AND ADHERED VENEER</w:t>
      </w:r>
    </w:p>
    <w:p w14:paraId="4E9F1BFA" w14:textId="23AD1993" w:rsidR="009951AB" w:rsidRPr="00390BEC" w:rsidRDefault="00F75C52" w:rsidP="005334F0">
      <w:pPr>
        <w:keepNext/>
        <w:widowControl/>
        <w:autoSpaceDE w:val="0"/>
        <w:autoSpaceDN w:val="0"/>
        <w:adjustRightInd w:val="0"/>
        <w:rPr>
          <w:rFonts w:cs="Arial"/>
          <w:b/>
          <w:bCs/>
          <w:i/>
          <w:iCs/>
          <w:snapToGrid/>
          <w:szCs w:val="24"/>
        </w:rPr>
      </w:pPr>
      <w:r w:rsidRPr="00390BEC">
        <w:rPr>
          <w:rFonts w:cs="Arial"/>
          <w:b/>
          <w:bCs/>
          <w:i/>
          <w:iCs/>
          <w:snapToGrid/>
          <w:szCs w:val="24"/>
        </w:rPr>
        <w:t>[OSHPD 1, 1R, 2, 4 &amp; 5]</w:t>
      </w:r>
    </w:p>
    <w:p w14:paraId="568B5538" w14:textId="18387676" w:rsidR="007F6A15" w:rsidRPr="00390BEC" w:rsidRDefault="00535FFD" w:rsidP="005334F0">
      <w:pPr>
        <w:keepNext/>
        <w:widowControl/>
        <w:autoSpaceDE w:val="0"/>
        <w:autoSpaceDN w:val="0"/>
        <w:adjustRightInd w:val="0"/>
        <w:rPr>
          <w:rFonts w:cs="Arial"/>
          <w:i/>
          <w:iCs/>
          <w:snapToGrid/>
          <w:szCs w:val="24"/>
        </w:rPr>
      </w:pPr>
      <w:r w:rsidRPr="00390BEC">
        <w:rPr>
          <w:rFonts w:cs="Arial"/>
          <w:b/>
          <w:bCs/>
          <w:i/>
          <w:iCs/>
          <w:snapToGrid/>
          <w:szCs w:val="24"/>
          <w:u w:val="single"/>
        </w:rPr>
        <w:t>1413.1</w:t>
      </w:r>
      <w:r w:rsidRPr="00390BEC">
        <w:rPr>
          <w:rFonts w:cs="Arial"/>
          <w:b/>
          <w:bCs/>
          <w:i/>
          <w:iCs/>
          <w:snapToGrid/>
          <w:szCs w:val="24"/>
        </w:rPr>
        <w:t xml:space="preserve"> </w:t>
      </w:r>
      <w:r w:rsidR="007F6A15" w:rsidRPr="00390BEC">
        <w:rPr>
          <w:rFonts w:cs="Arial"/>
          <w:b/>
          <w:bCs/>
          <w:i/>
          <w:iCs/>
          <w:strike/>
          <w:snapToGrid/>
          <w:szCs w:val="24"/>
        </w:rPr>
        <w:t>1410.1</w:t>
      </w:r>
      <w:r w:rsidR="007F6A15" w:rsidRPr="00390BEC">
        <w:rPr>
          <w:rFonts w:cs="Arial"/>
          <w:b/>
          <w:bCs/>
          <w:i/>
          <w:iCs/>
          <w:snapToGrid/>
          <w:szCs w:val="24"/>
        </w:rPr>
        <w:t xml:space="preserve"> General. </w:t>
      </w:r>
      <w:r w:rsidR="007F6A15" w:rsidRPr="00390BEC">
        <w:rPr>
          <w:rFonts w:cs="Arial"/>
          <w:i/>
          <w:iCs/>
          <w:snapToGrid/>
          <w:szCs w:val="24"/>
        </w:rPr>
        <w:t>In no case shall veneer be considered as</w:t>
      </w:r>
      <w:r w:rsidR="00E43F48" w:rsidRPr="00390BEC">
        <w:rPr>
          <w:rFonts w:cs="Arial"/>
          <w:i/>
          <w:iCs/>
          <w:snapToGrid/>
          <w:szCs w:val="24"/>
        </w:rPr>
        <w:t xml:space="preserve"> </w:t>
      </w:r>
      <w:r w:rsidR="007F6A15" w:rsidRPr="00390BEC">
        <w:rPr>
          <w:rFonts w:cs="Arial"/>
          <w:i/>
          <w:iCs/>
          <w:snapToGrid/>
          <w:szCs w:val="24"/>
        </w:rPr>
        <w:t xml:space="preserve">part of the backing in computing strength or </w:t>
      </w:r>
      <w:r w:rsidR="00E43F48" w:rsidRPr="00390BEC">
        <w:rPr>
          <w:rFonts w:cs="Arial"/>
          <w:i/>
          <w:iCs/>
          <w:snapToGrid/>
          <w:szCs w:val="24"/>
        </w:rPr>
        <w:t>deflection</w:t>
      </w:r>
      <w:r w:rsidR="00E43F48" w:rsidRPr="00390BEC">
        <w:rPr>
          <w:rFonts w:cs="Arial"/>
          <w:i/>
          <w:iCs/>
          <w:snapToGrid/>
          <w:szCs w:val="24"/>
          <w:u w:val="single"/>
        </w:rPr>
        <w:t>,</w:t>
      </w:r>
      <w:r w:rsidR="007F6A15" w:rsidRPr="00390BEC">
        <w:rPr>
          <w:rFonts w:cs="Arial"/>
          <w:i/>
          <w:iCs/>
          <w:snapToGrid/>
          <w:szCs w:val="24"/>
        </w:rPr>
        <w:t xml:space="preserve"> nor</w:t>
      </w:r>
      <w:r w:rsidR="00E43F48" w:rsidRPr="00390BEC">
        <w:rPr>
          <w:rFonts w:cs="Arial"/>
          <w:i/>
          <w:iCs/>
          <w:snapToGrid/>
          <w:szCs w:val="24"/>
        </w:rPr>
        <w:t xml:space="preserve"> </w:t>
      </w:r>
      <w:r w:rsidR="007F6A15" w:rsidRPr="00390BEC">
        <w:rPr>
          <w:rFonts w:cs="Arial"/>
          <w:i/>
          <w:iCs/>
          <w:snapToGrid/>
          <w:szCs w:val="24"/>
        </w:rPr>
        <w:t>shall it be considered a part of the required thickness of the</w:t>
      </w:r>
      <w:r w:rsidR="00E43F48" w:rsidRPr="00390BEC">
        <w:rPr>
          <w:rFonts w:cs="Arial"/>
          <w:i/>
          <w:iCs/>
          <w:snapToGrid/>
          <w:szCs w:val="24"/>
        </w:rPr>
        <w:t xml:space="preserve"> </w:t>
      </w:r>
      <w:r w:rsidR="007F6A15" w:rsidRPr="00390BEC">
        <w:rPr>
          <w:rFonts w:cs="Arial"/>
          <w:i/>
          <w:iCs/>
          <w:snapToGrid/>
          <w:szCs w:val="24"/>
        </w:rPr>
        <w:t>backing.</w:t>
      </w:r>
    </w:p>
    <w:p w14:paraId="0AE0733A" w14:textId="5DB59725" w:rsidR="007F6A15" w:rsidRPr="00390BEC" w:rsidRDefault="007F6A15" w:rsidP="004B5D51">
      <w:pPr>
        <w:widowControl/>
        <w:autoSpaceDE w:val="0"/>
        <w:autoSpaceDN w:val="0"/>
        <w:adjustRightInd w:val="0"/>
        <w:ind w:firstLine="720"/>
        <w:rPr>
          <w:rFonts w:cs="Arial"/>
          <w:i/>
          <w:iCs/>
          <w:snapToGrid/>
          <w:szCs w:val="24"/>
        </w:rPr>
      </w:pPr>
      <w:r w:rsidRPr="00390BEC">
        <w:rPr>
          <w:rFonts w:cs="Arial"/>
          <w:i/>
          <w:iCs/>
          <w:snapToGrid/>
          <w:szCs w:val="24"/>
        </w:rPr>
        <w:t>Veneer shall be anchored in a manner which will not</w:t>
      </w:r>
      <w:r w:rsidR="00E43F48" w:rsidRPr="00390BEC">
        <w:rPr>
          <w:rFonts w:cs="Arial"/>
          <w:i/>
          <w:iCs/>
          <w:snapToGrid/>
          <w:szCs w:val="24"/>
        </w:rPr>
        <w:t xml:space="preserve"> </w:t>
      </w:r>
      <w:r w:rsidRPr="00390BEC">
        <w:rPr>
          <w:rFonts w:cs="Arial"/>
          <w:i/>
          <w:iCs/>
          <w:snapToGrid/>
          <w:szCs w:val="24"/>
        </w:rPr>
        <w:t>allow relative movement between the veneer and the wall.</w:t>
      </w:r>
      <w:r w:rsidR="009E408D" w:rsidRPr="00390BEC">
        <w:rPr>
          <w:rFonts w:cs="Arial"/>
          <w:i/>
          <w:iCs/>
          <w:snapToGrid/>
          <w:szCs w:val="24"/>
        </w:rPr>
        <w:t xml:space="preserve"> </w:t>
      </w:r>
      <w:r w:rsidRPr="00390BEC">
        <w:rPr>
          <w:rFonts w:cs="Arial"/>
          <w:i/>
          <w:iCs/>
          <w:snapToGrid/>
          <w:szCs w:val="24"/>
        </w:rPr>
        <w:t>Anchored or adhered veneer shall not be used on overhead</w:t>
      </w:r>
      <w:r w:rsidR="002554A5" w:rsidRPr="00390BEC">
        <w:rPr>
          <w:rFonts w:cs="Arial"/>
          <w:i/>
          <w:iCs/>
          <w:snapToGrid/>
          <w:szCs w:val="24"/>
        </w:rPr>
        <w:t xml:space="preserve"> </w:t>
      </w:r>
      <w:r w:rsidRPr="00390BEC">
        <w:rPr>
          <w:rFonts w:cs="Arial"/>
          <w:i/>
          <w:iCs/>
          <w:snapToGrid/>
          <w:szCs w:val="24"/>
        </w:rPr>
        <w:t>horizontal surfaces.</w:t>
      </w:r>
    </w:p>
    <w:p w14:paraId="27E52AD6" w14:textId="071BBDC9" w:rsidR="00535FFD" w:rsidRPr="00390BEC" w:rsidRDefault="00535FFD" w:rsidP="002A0EB5">
      <w:pPr>
        <w:widowControl/>
        <w:autoSpaceDE w:val="0"/>
        <w:autoSpaceDN w:val="0"/>
        <w:adjustRightInd w:val="0"/>
        <w:rPr>
          <w:rFonts w:cs="Arial"/>
          <w:i/>
          <w:iCs/>
          <w:snapToGrid/>
          <w:szCs w:val="24"/>
        </w:rPr>
      </w:pPr>
      <w:r w:rsidRPr="00390BEC">
        <w:rPr>
          <w:rFonts w:cs="Arial"/>
          <w:b/>
          <w:bCs/>
          <w:i/>
          <w:iCs/>
          <w:snapToGrid/>
          <w:szCs w:val="24"/>
          <w:u w:val="single"/>
        </w:rPr>
        <w:t>1413.2</w:t>
      </w:r>
      <w:r w:rsidRPr="00390BEC">
        <w:rPr>
          <w:rFonts w:cs="Arial"/>
          <w:b/>
          <w:bCs/>
          <w:i/>
          <w:iCs/>
          <w:snapToGrid/>
          <w:szCs w:val="24"/>
        </w:rPr>
        <w:t xml:space="preserve"> </w:t>
      </w:r>
      <w:r w:rsidR="007F6A15" w:rsidRPr="00390BEC">
        <w:rPr>
          <w:rFonts w:cs="Arial"/>
          <w:b/>
          <w:bCs/>
          <w:i/>
          <w:iCs/>
          <w:strike/>
          <w:snapToGrid/>
          <w:szCs w:val="24"/>
        </w:rPr>
        <w:t>1410.2</w:t>
      </w:r>
      <w:r w:rsidR="007F6A15" w:rsidRPr="00390BEC">
        <w:rPr>
          <w:rFonts w:cs="Arial"/>
          <w:b/>
          <w:bCs/>
          <w:i/>
          <w:iCs/>
          <w:snapToGrid/>
          <w:szCs w:val="24"/>
        </w:rPr>
        <w:t xml:space="preserve"> Adhered veneer. </w:t>
      </w:r>
      <w:r w:rsidR="007F6A15" w:rsidRPr="00390BEC">
        <w:rPr>
          <w:rFonts w:cs="Arial"/>
          <w:i/>
          <w:iCs/>
          <w:snapToGrid/>
          <w:szCs w:val="24"/>
        </w:rPr>
        <w:t>Units of tile, masonry, stone or terra</w:t>
      </w:r>
      <w:r w:rsidR="009E408D" w:rsidRPr="00390BEC">
        <w:rPr>
          <w:rFonts w:cs="Arial"/>
          <w:i/>
          <w:iCs/>
          <w:snapToGrid/>
          <w:szCs w:val="24"/>
        </w:rPr>
        <w:t xml:space="preserve"> </w:t>
      </w:r>
      <w:r w:rsidR="007F6A15" w:rsidRPr="00390BEC">
        <w:rPr>
          <w:rFonts w:cs="Arial"/>
          <w:i/>
          <w:iCs/>
          <w:snapToGrid/>
          <w:szCs w:val="24"/>
        </w:rPr>
        <w:t>cotta which exceed 5/8 inch (</w:t>
      </w:r>
      <w:r w:rsidR="00FD60DD" w:rsidRPr="00390BEC">
        <w:rPr>
          <w:rFonts w:cs="Arial"/>
          <w:i/>
          <w:iCs/>
          <w:snapToGrid/>
          <w:szCs w:val="24"/>
          <w:u w:val="single"/>
        </w:rPr>
        <w:t>15.9</w:t>
      </w:r>
      <w:r w:rsidR="00FD60DD" w:rsidRPr="00390BEC">
        <w:rPr>
          <w:rFonts w:cs="Arial"/>
          <w:i/>
          <w:iCs/>
          <w:snapToGrid/>
          <w:szCs w:val="24"/>
        </w:rPr>
        <w:t xml:space="preserve"> </w:t>
      </w:r>
      <w:r w:rsidR="007F6A15" w:rsidRPr="00390BEC">
        <w:rPr>
          <w:rFonts w:cs="Arial"/>
          <w:i/>
          <w:iCs/>
          <w:strike/>
          <w:snapToGrid/>
          <w:szCs w:val="24"/>
        </w:rPr>
        <w:t>16</w:t>
      </w:r>
      <w:r w:rsidR="007F6A15" w:rsidRPr="00390BEC">
        <w:rPr>
          <w:rFonts w:cs="Arial"/>
          <w:i/>
          <w:iCs/>
          <w:snapToGrid/>
          <w:szCs w:val="24"/>
        </w:rPr>
        <w:t xml:space="preserve"> mm) in thickness shall be</w:t>
      </w:r>
      <w:r w:rsidR="009E408D" w:rsidRPr="00390BEC">
        <w:rPr>
          <w:rFonts w:cs="Arial"/>
          <w:i/>
          <w:iCs/>
          <w:snapToGrid/>
          <w:szCs w:val="24"/>
        </w:rPr>
        <w:t xml:space="preserve"> </w:t>
      </w:r>
      <w:r w:rsidR="007F6A15" w:rsidRPr="00390BEC">
        <w:rPr>
          <w:rFonts w:cs="Arial"/>
          <w:i/>
          <w:iCs/>
          <w:snapToGrid/>
          <w:szCs w:val="24"/>
        </w:rPr>
        <w:t>applied as for anchored veneer where</w:t>
      </w:r>
      <w:r w:rsidR="002554A5" w:rsidRPr="00390BEC">
        <w:rPr>
          <w:rFonts w:cs="Arial"/>
          <w:i/>
          <w:iCs/>
          <w:snapToGrid/>
          <w:szCs w:val="24"/>
        </w:rPr>
        <w:t xml:space="preserve"> </w:t>
      </w:r>
      <w:r w:rsidR="007F6A15" w:rsidRPr="00390BEC">
        <w:rPr>
          <w:rFonts w:cs="Arial"/>
          <w:i/>
          <w:iCs/>
          <w:snapToGrid/>
          <w:szCs w:val="24"/>
        </w:rPr>
        <w:t>used over exit ways or</w:t>
      </w:r>
      <w:r w:rsidR="009E408D" w:rsidRPr="00390BEC">
        <w:rPr>
          <w:rFonts w:cs="Arial"/>
          <w:i/>
          <w:iCs/>
          <w:snapToGrid/>
          <w:szCs w:val="24"/>
        </w:rPr>
        <w:t xml:space="preserve"> </w:t>
      </w:r>
      <w:r w:rsidR="007F6A15" w:rsidRPr="00390BEC">
        <w:rPr>
          <w:rFonts w:cs="Arial"/>
          <w:i/>
          <w:iCs/>
          <w:snapToGrid/>
          <w:szCs w:val="24"/>
        </w:rPr>
        <w:t>more than 20 feet (</w:t>
      </w:r>
      <w:r w:rsidR="00FD60DD" w:rsidRPr="00390BEC">
        <w:rPr>
          <w:rFonts w:cs="Arial"/>
          <w:i/>
          <w:iCs/>
          <w:snapToGrid/>
          <w:szCs w:val="24"/>
        </w:rPr>
        <w:t xml:space="preserve">6.1 m </w:t>
      </w:r>
      <w:r w:rsidR="007F6A15" w:rsidRPr="00390BEC">
        <w:rPr>
          <w:rFonts w:cs="Arial"/>
          <w:i/>
          <w:iCs/>
          <w:strike/>
          <w:snapToGrid/>
          <w:szCs w:val="24"/>
        </w:rPr>
        <w:t>6096 mm</w:t>
      </w:r>
      <w:r w:rsidR="007F6A15" w:rsidRPr="00390BEC">
        <w:rPr>
          <w:rFonts w:cs="Arial"/>
          <w:i/>
          <w:iCs/>
          <w:snapToGrid/>
          <w:szCs w:val="24"/>
        </w:rPr>
        <w:t>) in height above adjacent</w:t>
      </w:r>
      <w:r w:rsidR="002554A5" w:rsidRPr="00390BEC">
        <w:rPr>
          <w:rFonts w:cs="Arial"/>
          <w:i/>
          <w:iCs/>
          <w:snapToGrid/>
          <w:szCs w:val="24"/>
        </w:rPr>
        <w:t xml:space="preserve"> </w:t>
      </w:r>
      <w:r w:rsidR="007F6A15" w:rsidRPr="00390BEC">
        <w:rPr>
          <w:rFonts w:cs="Arial"/>
          <w:i/>
          <w:iCs/>
          <w:snapToGrid/>
          <w:szCs w:val="24"/>
        </w:rPr>
        <w:t>ground elevation.</w:t>
      </w:r>
    </w:p>
    <w:p w14:paraId="5745CAFB" w14:textId="75CAD691" w:rsidR="0005684D" w:rsidRPr="00390BEC" w:rsidRDefault="00535FFD" w:rsidP="004B5D51">
      <w:pPr>
        <w:widowControl/>
        <w:autoSpaceDE w:val="0"/>
        <w:autoSpaceDN w:val="0"/>
        <w:adjustRightInd w:val="0"/>
        <w:ind w:left="360"/>
        <w:rPr>
          <w:rFonts w:cs="Arial"/>
          <w:i/>
          <w:iCs/>
          <w:snapToGrid/>
          <w:szCs w:val="24"/>
        </w:rPr>
      </w:pPr>
      <w:r w:rsidRPr="00390BEC">
        <w:rPr>
          <w:rFonts w:cs="Arial"/>
          <w:b/>
          <w:bCs/>
          <w:i/>
          <w:iCs/>
          <w:snapToGrid/>
          <w:szCs w:val="24"/>
          <w:u w:val="single"/>
        </w:rPr>
        <w:t>1413.2.1</w:t>
      </w:r>
      <w:r w:rsidRPr="00390BEC">
        <w:rPr>
          <w:rFonts w:cs="Arial"/>
          <w:b/>
          <w:bCs/>
          <w:i/>
          <w:iCs/>
          <w:snapToGrid/>
          <w:szCs w:val="24"/>
        </w:rPr>
        <w:t xml:space="preserve"> </w:t>
      </w:r>
      <w:r w:rsidR="007F6A15" w:rsidRPr="00390BEC">
        <w:rPr>
          <w:rFonts w:cs="Arial"/>
          <w:b/>
          <w:bCs/>
          <w:i/>
          <w:iCs/>
          <w:strike/>
          <w:snapToGrid/>
          <w:szCs w:val="24"/>
        </w:rPr>
        <w:t>1410.2.1</w:t>
      </w:r>
      <w:r w:rsidR="007F6A15" w:rsidRPr="00390BEC">
        <w:rPr>
          <w:rFonts w:cs="Arial"/>
          <w:b/>
          <w:bCs/>
          <w:i/>
          <w:iCs/>
          <w:snapToGrid/>
          <w:szCs w:val="24"/>
        </w:rPr>
        <w:t xml:space="preserve"> Bond strength and tests.</w:t>
      </w:r>
      <w:bookmarkStart w:id="13" w:name="_Hlk158121861"/>
      <w:r w:rsidR="007F6A15" w:rsidRPr="00390BEC">
        <w:rPr>
          <w:rFonts w:cs="Arial"/>
          <w:b/>
          <w:bCs/>
          <w:i/>
          <w:iCs/>
          <w:snapToGrid/>
          <w:szCs w:val="24"/>
        </w:rPr>
        <w:t xml:space="preserve"> </w:t>
      </w:r>
      <w:r w:rsidR="00B9196C" w:rsidRPr="00390BEC">
        <w:rPr>
          <w:rFonts w:cs="Arial"/>
          <w:i/>
          <w:iCs/>
          <w:snapToGrid/>
          <w:szCs w:val="24"/>
          <w:u w:val="single"/>
        </w:rPr>
        <w:t>Irrespective of the mortar type, veneer type, or design methodology used,</w:t>
      </w:r>
      <w:r w:rsidR="00B9196C" w:rsidRPr="00390BEC">
        <w:rPr>
          <w:i/>
          <w:iCs/>
          <w:u w:val="single"/>
        </w:rPr>
        <w:t xml:space="preserve"> </w:t>
      </w:r>
      <w:r w:rsidR="00B9196C" w:rsidRPr="00211098">
        <w:rPr>
          <w:rFonts w:cs="Arial"/>
          <w:i/>
          <w:iCs/>
          <w:snapToGrid/>
          <w:szCs w:val="24"/>
          <w:u w:val="single"/>
        </w:rPr>
        <w:t>a</w:t>
      </w:r>
      <w:r w:rsidR="00417556" w:rsidRPr="00211098">
        <w:rPr>
          <w:rFonts w:cs="Arial"/>
          <w:i/>
          <w:iCs/>
          <w:snapToGrid/>
          <w:szCs w:val="24"/>
          <w:u w:val="single"/>
        </w:rPr>
        <w:t>dhered</w:t>
      </w:r>
      <w:r w:rsidR="0005684D" w:rsidRPr="00211098">
        <w:rPr>
          <w:rFonts w:cs="Arial"/>
          <w:i/>
          <w:iCs/>
          <w:snapToGrid/>
          <w:szCs w:val="24"/>
          <w:u w:val="single"/>
        </w:rPr>
        <w:t xml:space="preserve"> veneer</w:t>
      </w:r>
      <w:r w:rsidR="00417556" w:rsidRPr="00211098">
        <w:rPr>
          <w:rFonts w:cs="Arial"/>
          <w:b/>
          <w:bCs/>
          <w:i/>
          <w:iCs/>
          <w:snapToGrid/>
          <w:szCs w:val="24"/>
        </w:rPr>
        <w:t xml:space="preserve"> </w:t>
      </w:r>
      <w:r w:rsidR="00211098" w:rsidRPr="00211098">
        <w:rPr>
          <w:rFonts w:cs="Arial"/>
          <w:i/>
          <w:iCs/>
          <w:strike/>
          <w:snapToGrid/>
          <w:szCs w:val="24"/>
        </w:rPr>
        <w:t>Veneer</w:t>
      </w:r>
      <w:r w:rsidR="00211098" w:rsidRPr="00211098">
        <w:rPr>
          <w:rFonts w:cs="Arial"/>
          <w:b/>
          <w:bCs/>
          <w:i/>
          <w:iCs/>
          <w:snapToGrid/>
          <w:szCs w:val="24"/>
        </w:rPr>
        <w:t xml:space="preserve"> </w:t>
      </w:r>
      <w:r w:rsidR="007F6A15" w:rsidRPr="00211098">
        <w:rPr>
          <w:rFonts w:cs="Arial"/>
          <w:i/>
          <w:iCs/>
          <w:snapToGrid/>
          <w:szCs w:val="24"/>
        </w:rPr>
        <w:t>shall develop a</w:t>
      </w:r>
      <w:r w:rsidRPr="00211098">
        <w:rPr>
          <w:rFonts w:cs="Arial"/>
          <w:i/>
          <w:iCs/>
          <w:snapToGrid/>
          <w:szCs w:val="24"/>
        </w:rPr>
        <w:t xml:space="preserve"> </w:t>
      </w:r>
      <w:r w:rsidR="007F6A15" w:rsidRPr="00211098">
        <w:rPr>
          <w:rFonts w:cs="Arial"/>
          <w:i/>
          <w:iCs/>
          <w:snapToGrid/>
          <w:szCs w:val="24"/>
        </w:rPr>
        <w:t xml:space="preserve">bond </w:t>
      </w:r>
      <w:r w:rsidR="00B9196C" w:rsidRPr="00211098">
        <w:rPr>
          <w:rFonts w:cs="Arial"/>
          <w:i/>
          <w:iCs/>
          <w:snapToGrid/>
          <w:szCs w:val="24"/>
          <w:u w:val="single"/>
        </w:rPr>
        <w:t>shear strength</w:t>
      </w:r>
      <w:r w:rsidR="00B9196C" w:rsidRPr="00211098">
        <w:rPr>
          <w:rFonts w:cs="Arial"/>
          <w:i/>
          <w:iCs/>
          <w:snapToGrid/>
          <w:szCs w:val="24"/>
        </w:rPr>
        <w:t xml:space="preserve"> </w:t>
      </w:r>
      <w:r w:rsidR="007F6A15" w:rsidRPr="00211098">
        <w:rPr>
          <w:rFonts w:cs="Arial"/>
          <w:i/>
          <w:iCs/>
          <w:snapToGrid/>
          <w:szCs w:val="24"/>
        </w:rPr>
        <w:t xml:space="preserve">to the backing </w:t>
      </w:r>
      <w:r w:rsidR="00B9196C" w:rsidRPr="00211098">
        <w:rPr>
          <w:rFonts w:cs="Arial"/>
          <w:i/>
          <w:iCs/>
          <w:snapToGrid/>
          <w:szCs w:val="24"/>
          <w:u w:val="single"/>
        </w:rPr>
        <w:t>of at least 50psi (345 kPa) based</w:t>
      </w:r>
      <w:r w:rsidR="00B9196C" w:rsidRPr="00390BEC">
        <w:rPr>
          <w:rFonts w:cs="Arial"/>
          <w:i/>
          <w:iCs/>
          <w:snapToGrid/>
          <w:szCs w:val="24"/>
          <w:u w:val="single"/>
        </w:rPr>
        <w:t xml:space="preserve"> on gross unit bonded area.</w:t>
      </w:r>
      <w:r w:rsidR="00B9196C" w:rsidRPr="00390BEC">
        <w:rPr>
          <w:i/>
          <w:iCs/>
        </w:rPr>
        <w:t xml:space="preserve"> </w:t>
      </w:r>
      <w:r w:rsidR="007F6A15" w:rsidRPr="00390BEC">
        <w:rPr>
          <w:rFonts w:cs="Arial"/>
          <w:i/>
          <w:iCs/>
          <w:strike/>
          <w:snapToGrid/>
          <w:szCs w:val="24"/>
        </w:rPr>
        <w:t>in accordance with TMS 402, Section</w:t>
      </w:r>
      <w:r w:rsidRPr="00390BEC">
        <w:rPr>
          <w:rFonts w:cs="Arial"/>
          <w:i/>
          <w:iCs/>
          <w:strike/>
          <w:snapToGrid/>
          <w:szCs w:val="24"/>
        </w:rPr>
        <w:t xml:space="preserve"> </w:t>
      </w:r>
      <w:r w:rsidR="007F6A15" w:rsidRPr="00390BEC">
        <w:rPr>
          <w:rFonts w:cs="Arial"/>
          <w:i/>
          <w:iCs/>
          <w:strike/>
          <w:snapToGrid/>
          <w:szCs w:val="24"/>
        </w:rPr>
        <w:t>12.3.2.4.</w:t>
      </w:r>
      <w:bookmarkEnd w:id="13"/>
      <w:r w:rsidR="0005684D" w:rsidRPr="00390BEC">
        <w:rPr>
          <w:rFonts w:cs="Arial"/>
          <w:i/>
          <w:iCs/>
          <w:snapToGrid/>
          <w:szCs w:val="24"/>
        </w:rPr>
        <w:t xml:space="preserve"> </w:t>
      </w:r>
      <w:r w:rsidR="0005684D" w:rsidRPr="00390BEC">
        <w:rPr>
          <w:i/>
          <w:iCs/>
          <w:snapToGrid/>
          <w:u w:val="single"/>
        </w:rPr>
        <w:t xml:space="preserve">The bond </w:t>
      </w:r>
      <w:bookmarkStart w:id="14" w:name="_Hlk160623284"/>
      <w:r w:rsidR="0005684D" w:rsidRPr="00390BEC">
        <w:rPr>
          <w:i/>
          <w:iCs/>
          <w:snapToGrid/>
          <w:u w:val="single"/>
        </w:rPr>
        <w:t>between adhered veneer units and backing</w:t>
      </w:r>
      <w:bookmarkEnd w:id="14"/>
      <w:r w:rsidR="0005684D" w:rsidRPr="00390BEC">
        <w:rPr>
          <w:i/>
          <w:iCs/>
          <w:snapToGrid/>
          <w:u w:val="single"/>
        </w:rPr>
        <w:t xml:space="preserve"> shall be </w:t>
      </w:r>
      <w:r w:rsidR="00761514" w:rsidRPr="00390BEC">
        <w:rPr>
          <w:i/>
          <w:iCs/>
          <w:snapToGrid/>
          <w:u w:val="single"/>
        </w:rPr>
        <w:t xml:space="preserve">shear </w:t>
      </w:r>
      <w:r w:rsidR="0005684D" w:rsidRPr="00390BEC">
        <w:rPr>
          <w:i/>
          <w:iCs/>
          <w:snapToGrid/>
          <w:u w:val="single"/>
        </w:rPr>
        <w:t xml:space="preserve">tested in accordance with ASTM </w:t>
      </w:r>
      <w:r w:rsidR="00B6401E" w:rsidRPr="00390BEC">
        <w:rPr>
          <w:i/>
          <w:iCs/>
          <w:snapToGrid/>
          <w:u w:val="single"/>
        </w:rPr>
        <w:t>C1823</w:t>
      </w:r>
      <w:r w:rsidR="0005684D" w:rsidRPr="00390BEC">
        <w:rPr>
          <w:i/>
          <w:iCs/>
          <w:snapToGrid/>
          <w:u w:val="single"/>
        </w:rPr>
        <w:t xml:space="preserve">, </w:t>
      </w:r>
      <w:r w:rsidR="00761514" w:rsidRPr="00390BEC">
        <w:rPr>
          <w:i/>
          <w:iCs/>
          <w:snapToGrid/>
          <w:u w:val="single"/>
        </w:rPr>
        <w:t xml:space="preserve">on </w:t>
      </w:r>
      <w:r w:rsidR="0005684D" w:rsidRPr="00390BEC">
        <w:rPr>
          <w:i/>
          <w:iCs/>
          <w:snapToGrid/>
          <w:u w:val="single"/>
        </w:rPr>
        <w:t>a field-constructed mock-up</w:t>
      </w:r>
      <w:r w:rsidR="00761514" w:rsidRPr="00390BEC">
        <w:rPr>
          <w:i/>
          <w:iCs/>
          <w:snapToGrid/>
          <w:u w:val="single"/>
        </w:rPr>
        <w:t>, using</w:t>
      </w:r>
      <w:r w:rsidR="0005684D" w:rsidRPr="00390BEC">
        <w:rPr>
          <w:i/>
          <w:iCs/>
          <w:snapToGrid/>
          <w:u w:val="single"/>
        </w:rPr>
        <w:t xml:space="preserve"> the specified unit, mortar and substrate.</w:t>
      </w:r>
    </w:p>
    <w:p w14:paraId="7BB767C1" w14:textId="6FCA7116" w:rsidR="00A35021" w:rsidRPr="00390BEC" w:rsidRDefault="007F6A15" w:rsidP="004B5D51">
      <w:pPr>
        <w:widowControl/>
        <w:autoSpaceDE w:val="0"/>
        <w:autoSpaceDN w:val="0"/>
        <w:adjustRightInd w:val="0"/>
        <w:ind w:left="360" w:firstLine="360"/>
        <w:rPr>
          <w:rFonts w:cs="Arial"/>
          <w:i/>
          <w:iCs/>
          <w:snapToGrid/>
          <w:szCs w:val="24"/>
        </w:rPr>
      </w:pPr>
      <w:r w:rsidRPr="00390BEC">
        <w:rPr>
          <w:rFonts w:cs="Arial"/>
          <w:i/>
          <w:iCs/>
          <w:snapToGrid/>
          <w:szCs w:val="24"/>
        </w:rPr>
        <w:t>Not less than two shear tests shall be performed for the</w:t>
      </w:r>
      <w:r w:rsidR="00535FFD" w:rsidRPr="00390BEC">
        <w:rPr>
          <w:rFonts w:cs="Arial"/>
          <w:i/>
          <w:iCs/>
          <w:snapToGrid/>
          <w:szCs w:val="24"/>
        </w:rPr>
        <w:t xml:space="preserve"> </w:t>
      </w:r>
      <w:r w:rsidRPr="00390BEC">
        <w:rPr>
          <w:rFonts w:cs="Arial"/>
          <w:i/>
          <w:iCs/>
          <w:snapToGrid/>
          <w:szCs w:val="24"/>
        </w:rPr>
        <w:t>adhered veneer between the units and the supporting element.</w:t>
      </w:r>
      <w:r w:rsidR="00535FFD" w:rsidRPr="00390BEC">
        <w:rPr>
          <w:rFonts w:cs="Arial"/>
          <w:i/>
          <w:iCs/>
          <w:snapToGrid/>
          <w:szCs w:val="24"/>
        </w:rPr>
        <w:t xml:space="preserve"> </w:t>
      </w:r>
      <w:r w:rsidRPr="00390BEC">
        <w:rPr>
          <w:rFonts w:cs="Arial"/>
          <w:i/>
          <w:iCs/>
          <w:snapToGrid/>
          <w:szCs w:val="24"/>
        </w:rPr>
        <w:t>At least one shear test shall be performed at each</w:t>
      </w:r>
      <w:r w:rsidR="00535FFD" w:rsidRPr="00390BEC">
        <w:rPr>
          <w:rFonts w:cs="Arial"/>
          <w:i/>
          <w:iCs/>
          <w:snapToGrid/>
          <w:szCs w:val="24"/>
        </w:rPr>
        <w:t xml:space="preserve"> </w:t>
      </w:r>
      <w:r w:rsidRPr="00390BEC">
        <w:rPr>
          <w:rFonts w:cs="Arial"/>
          <w:i/>
          <w:iCs/>
          <w:snapToGrid/>
          <w:szCs w:val="24"/>
        </w:rPr>
        <w:t>building for each 5,000 square feet (465 m</w:t>
      </w:r>
      <w:r w:rsidRPr="00390BEC">
        <w:rPr>
          <w:rFonts w:cs="Arial"/>
          <w:i/>
          <w:iCs/>
          <w:snapToGrid/>
          <w:szCs w:val="24"/>
          <w:vertAlign w:val="superscript"/>
        </w:rPr>
        <w:t>2</w:t>
      </w:r>
      <w:r w:rsidRPr="00390BEC">
        <w:rPr>
          <w:rFonts w:cs="Arial"/>
          <w:i/>
          <w:iCs/>
          <w:snapToGrid/>
          <w:szCs w:val="24"/>
        </w:rPr>
        <w:t xml:space="preserve">) of </w:t>
      </w:r>
      <w:r w:rsidRPr="00390BEC">
        <w:rPr>
          <w:rFonts w:cs="Arial"/>
          <w:i/>
          <w:iCs/>
          <w:strike/>
          <w:snapToGrid/>
          <w:szCs w:val="24"/>
        </w:rPr>
        <w:t>floor</w:t>
      </w:r>
      <w:r w:rsidRPr="00390BEC">
        <w:rPr>
          <w:rFonts w:cs="Arial"/>
          <w:i/>
          <w:iCs/>
          <w:snapToGrid/>
          <w:szCs w:val="24"/>
        </w:rPr>
        <w:t xml:space="preserve"> </w:t>
      </w:r>
      <w:r w:rsidR="00CE1232" w:rsidRPr="00390BEC">
        <w:rPr>
          <w:rFonts w:cs="Arial"/>
          <w:i/>
          <w:iCs/>
          <w:snapToGrid/>
          <w:szCs w:val="24"/>
          <w:u w:val="single"/>
        </w:rPr>
        <w:t>wall</w:t>
      </w:r>
      <w:r w:rsidR="00CE1232" w:rsidRPr="00390BEC">
        <w:rPr>
          <w:rFonts w:cs="Arial"/>
          <w:i/>
          <w:iCs/>
          <w:snapToGrid/>
          <w:szCs w:val="24"/>
        </w:rPr>
        <w:t xml:space="preserve"> </w:t>
      </w:r>
      <w:r w:rsidRPr="00390BEC">
        <w:rPr>
          <w:rFonts w:cs="Arial"/>
          <w:i/>
          <w:iCs/>
          <w:snapToGrid/>
          <w:szCs w:val="24"/>
        </w:rPr>
        <w:t>area</w:t>
      </w:r>
      <w:r w:rsidR="00AE60E6" w:rsidRPr="00390BEC">
        <w:rPr>
          <w:rFonts w:cs="Arial"/>
          <w:i/>
          <w:iCs/>
          <w:snapToGrid/>
          <w:szCs w:val="24"/>
        </w:rPr>
        <w:t xml:space="preserve"> </w:t>
      </w:r>
      <w:r w:rsidRPr="00390BEC">
        <w:rPr>
          <w:rFonts w:cs="Arial"/>
          <w:i/>
          <w:iCs/>
          <w:snapToGrid/>
          <w:szCs w:val="24"/>
        </w:rPr>
        <w:t>or fraction thereof.</w:t>
      </w:r>
    </w:p>
    <w:p w14:paraId="3846C2F3" w14:textId="25F596A7" w:rsidR="005959A1" w:rsidRPr="00390BEC" w:rsidRDefault="005959A1" w:rsidP="004B5D51">
      <w:pPr>
        <w:pStyle w:val="ListParagraph"/>
        <w:autoSpaceDE w:val="0"/>
        <w:autoSpaceDN w:val="0"/>
        <w:ind w:left="360"/>
        <w:rPr>
          <w:rFonts w:cs="Arial"/>
          <w:i/>
          <w:iCs/>
          <w:snapToGrid/>
          <w:szCs w:val="24"/>
          <w:u w:val="single"/>
        </w:rPr>
      </w:pPr>
      <w:r w:rsidRPr="00390BEC">
        <w:rPr>
          <w:rFonts w:cs="Arial"/>
          <w:b/>
          <w:bCs/>
          <w:i/>
          <w:iCs/>
          <w:snapToGrid/>
          <w:szCs w:val="24"/>
          <w:u w:val="single"/>
        </w:rPr>
        <w:t xml:space="preserve">1413.2.2 </w:t>
      </w:r>
      <w:bookmarkStart w:id="15" w:name="_Hlk158121530"/>
      <w:r w:rsidRPr="00390BEC">
        <w:rPr>
          <w:rFonts w:cs="Arial"/>
          <w:b/>
          <w:bCs/>
          <w:i/>
          <w:iCs/>
          <w:snapToGrid/>
          <w:szCs w:val="24"/>
          <w:u w:val="single"/>
        </w:rPr>
        <w:t>TMS 402</w:t>
      </w:r>
      <w:r w:rsidR="00146F82" w:rsidRPr="00390BEC">
        <w:rPr>
          <w:rFonts w:cs="Arial"/>
          <w:b/>
          <w:bCs/>
          <w:i/>
          <w:iCs/>
          <w:snapToGrid/>
          <w:szCs w:val="24"/>
          <w:u w:val="single"/>
        </w:rPr>
        <w:t>,</w:t>
      </w:r>
      <w:r w:rsidRPr="00390BEC">
        <w:rPr>
          <w:rFonts w:cs="Arial"/>
          <w:b/>
          <w:bCs/>
          <w:i/>
          <w:iCs/>
          <w:snapToGrid/>
          <w:szCs w:val="24"/>
          <w:u w:val="single"/>
        </w:rPr>
        <w:t xml:space="preserve"> Section 13.3.2.2.</w:t>
      </w:r>
      <w:r w:rsidRPr="00390BEC">
        <w:rPr>
          <w:rFonts w:cs="Arial"/>
          <w:i/>
          <w:iCs/>
          <w:snapToGrid/>
          <w:szCs w:val="24"/>
          <w:u w:val="single"/>
        </w:rPr>
        <w:t>  Replace TMS 402</w:t>
      </w:r>
      <w:r w:rsidR="00146F82" w:rsidRPr="00390BEC">
        <w:rPr>
          <w:rFonts w:cs="Arial"/>
          <w:i/>
          <w:iCs/>
          <w:snapToGrid/>
          <w:szCs w:val="24"/>
          <w:u w:val="single"/>
        </w:rPr>
        <w:t>,</w:t>
      </w:r>
      <w:r w:rsidRPr="00390BEC">
        <w:rPr>
          <w:rFonts w:cs="Arial"/>
          <w:i/>
          <w:iCs/>
          <w:snapToGrid/>
          <w:szCs w:val="24"/>
          <w:u w:val="single"/>
        </w:rPr>
        <w:t xml:space="preserve"> Section 13.3.2.2 (c) </w:t>
      </w:r>
      <w:r w:rsidR="00A35021" w:rsidRPr="00390BEC">
        <w:rPr>
          <w:rFonts w:cs="Arial"/>
          <w:i/>
          <w:iCs/>
          <w:snapToGrid/>
          <w:szCs w:val="24"/>
          <w:u w:val="single"/>
        </w:rPr>
        <w:t>by the following</w:t>
      </w:r>
      <w:r w:rsidRPr="00390BEC">
        <w:rPr>
          <w:rFonts w:cs="Arial"/>
          <w:i/>
          <w:iCs/>
          <w:snapToGrid/>
          <w:szCs w:val="24"/>
          <w:u w:val="single"/>
        </w:rPr>
        <w:t>:</w:t>
      </w:r>
    </w:p>
    <w:bookmarkEnd w:id="15"/>
    <w:p w14:paraId="0DB1ACA9" w14:textId="70F98E33" w:rsidR="005959A1" w:rsidRPr="00390BEC" w:rsidRDefault="005959A1" w:rsidP="004B5D51">
      <w:pPr>
        <w:widowControl/>
        <w:autoSpaceDE w:val="0"/>
        <w:autoSpaceDN w:val="0"/>
        <w:adjustRightInd w:val="0"/>
        <w:ind w:left="360" w:firstLine="360"/>
        <w:rPr>
          <w:rFonts w:cs="Arial"/>
          <w:i/>
          <w:iCs/>
          <w:snapToGrid/>
          <w:szCs w:val="24"/>
          <w:u w:val="single"/>
        </w:rPr>
      </w:pPr>
      <w:r w:rsidRPr="00390BEC">
        <w:rPr>
          <w:rFonts w:cs="Arial"/>
          <w:i/>
          <w:iCs/>
          <w:snapToGrid/>
          <w:szCs w:val="24"/>
          <w:u w:val="single"/>
        </w:rPr>
        <w:t>(c) The weight of adhered masonry veneer units shall not exceed 15 psf (73 kg/m</w:t>
      </w:r>
      <w:r w:rsidRPr="00390BEC">
        <w:rPr>
          <w:rFonts w:cs="Arial"/>
          <w:i/>
          <w:iCs/>
          <w:snapToGrid/>
          <w:szCs w:val="24"/>
          <w:u w:val="single"/>
          <w:vertAlign w:val="superscript"/>
        </w:rPr>
        <w:t>2</w:t>
      </w:r>
      <w:r w:rsidRPr="00390BEC">
        <w:rPr>
          <w:rFonts w:cs="Arial"/>
          <w:i/>
          <w:iCs/>
          <w:snapToGrid/>
          <w:szCs w:val="24"/>
          <w:u w:val="single"/>
        </w:rPr>
        <w:t>).</w:t>
      </w:r>
    </w:p>
    <w:p w14:paraId="031AEE47" w14:textId="14649315" w:rsidR="009405E7" w:rsidRDefault="007F6A15" w:rsidP="002A0EB5">
      <w:pPr>
        <w:widowControl/>
        <w:autoSpaceDE w:val="0"/>
        <w:autoSpaceDN w:val="0"/>
        <w:adjustRightInd w:val="0"/>
        <w:rPr>
          <w:rFonts w:cs="Arial"/>
          <w:i/>
          <w:iCs/>
          <w:snapToGrid/>
          <w:szCs w:val="24"/>
        </w:rPr>
      </w:pPr>
      <w:r w:rsidRPr="00390BEC">
        <w:rPr>
          <w:rFonts w:cs="Arial"/>
          <w:i/>
          <w:iCs/>
          <w:snapToGrid/>
          <w:szCs w:val="24"/>
        </w:rPr>
        <w:t>…</w:t>
      </w:r>
    </w:p>
    <w:p w14:paraId="716B3862" w14:textId="77777777" w:rsidR="009405E7" w:rsidRDefault="009405E7">
      <w:pPr>
        <w:widowControl/>
        <w:spacing w:after="0"/>
        <w:rPr>
          <w:rFonts w:cs="Arial"/>
          <w:i/>
          <w:iCs/>
          <w:snapToGrid/>
          <w:szCs w:val="24"/>
        </w:rPr>
      </w:pPr>
      <w:r>
        <w:rPr>
          <w:rFonts w:cs="Arial"/>
          <w:i/>
          <w:iCs/>
          <w:snapToGrid/>
          <w:szCs w:val="24"/>
        </w:rPr>
        <w:br w:type="page"/>
      </w:r>
    </w:p>
    <w:p w14:paraId="48CF7374" w14:textId="77777777" w:rsidR="002A0EB5" w:rsidRPr="00390BEC" w:rsidRDefault="002A0EB5" w:rsidP="002A0EB5">
      <w:pPr>
        <w:pStyle w:val="Heading4"/>
      </w:pPr>
      <w:r w:rsidRPr="00390BEC">
        <w:lastRenderedPageBreak/>
        <w:t>Notation:</w:t>
      </w:r>
    </w:p>
    <w:p w14:paraId="277FB0E1" w14:textId="77777777" w:rsidR="00696AFC" w:rsidRPr="00390BEC" w:rsidRDefault="00696AFC" w:rsidP="00696AFC">
      <w:pPr>
        <w:rPr>
          <w:rFonts w:cs="Arial"/>
        </w:rPr>
      </w:pPr>
      <w:r w:rsidRPr="00390BEC">
        <w:rPr>
          <w:rFonts w:cs="Arial"/>
        </w:rPr>
        <w:t>Authority: Health and Safety Code, Sections 1275, 18928, 129850</w:t>
      </w:r>
    </w:p>
    <w:p w14:paraId="68B167CD" w14:textId="54FDA82A" w:rsidR="00696AFC" w:rsidRPr="00390BEC" w:rsidRDefault="00696AFC" w:rsidP="00696AFC">
      <w:pPr>
        <w:rPr>
          <w:rFonts w:cs="Arial"/>
        </w:rPr>
      </w:pPr>
      <w:r w:rsidRPr="00390BEC">
        <w:rPr>
          <w:rFonts w:cs="Arial"/>
        </w:rPr>
        <w:t>Reference(s): Health and Safety Code, Section</w:t>
      </w:r>
      <w:r w:rsidR="00680C93">
        <w:rPr>
          <w:rFonts w:cs="Arial"/>
        </w:rPr>
        <w:t>s</w:t>
      </w:r>
      <w:r w:rsidRPr="00390BEC">
        <w:rPr>
          <w:rFonts w:cs="Arial"/>
        </w:rPr>
        <w:t xml:space="preserve"> 1250.3,</w:t>
      </w:r>
      <w:r w:rsidR="00A354FD">
        <w:rPr>
          <w:rFonts w:cs="Arial"/>
        </w:rPr>
        <w:t xml:space="preserve"> </w:t>
      </w:r>
      <w:r w:rsidRPr="00390BEC">
        <w:rPr>
          <w:rFonts w:cs="Arial"/>
        </w:rPr>
        <w:t>129675-130070</w:t>
      </w:r>
    </w:p>
    <w:p w14:paraId="20720F6A" w14:textId="2BB43F84" w:rsidR="00A66835" w:rsidRPr="00390BEC" w:rsidRDefault="0075039B" w:rsidP="002A0EB5">
      <w:pPr>
        <w:pStyle w:val="Heading3"/>
        <w:rPr>
          <w:color w:val="auto"/>
        </w:rPr>
      </w:pPr>
      <w:r w:rsidRPr="00390BEC">
        <w:rPr>
          <w:color w:val="auto"/>
        </w:rPr>
        <w:t xml:space="preserve">ITEM </w:t>
      </w:r>
      <w:r w:rsidR="002A0EB5" w:rsidRPr="00390BEC">
        <w:rPr>
          <w:noProof/>
          <w:color w:val="auto"/>
        </w:rPr>
        <w:t>3</w:t>
      </w:r>
      <w:r w:rsidR="002A0EB5" w:rsidRPr="00390BEC">
        <w:rPr>
          <w:color w:val="auto"/>
        </w:rPr>
        <w:br/>
      </w:r>
      <w:r w:rsidRPr="00390BEC">
        <w:rPr>
          <w:rFonts w:eastAsia="SourceSansPro-Bold" w:cs="Arial"/>
          <w:bCs/>
          <w:snapToGrid/>
          <w:color w:val="auto"/>
        </w:rPr>
        <w:t xml:space="preserve">CHAPTER </w:t>
      </w:r>
      <w:r w:rsidR="00484223" w:rsidRPr="00390BEC">
        <w:rPr>
          <w:rFonts w:eastAsia="SourceSansPro-Bold" w:cs="Arial"/>
          <w:bCs/>
          <w:snapToGrid/>
          <w:color w:val="auto"/>
        </w:rPr>
        <w:t>1</w:t>
      </w:r>
      <w:r w:rsidRPr="00390BEC">
        <w:rPr>
          <w:rFonts w:eastAsia="SourceSansPro-Bold" w:cs="Arial"/>
          <w:bCs/>
          <w:snapToGrid/>
          <w:color w:val="auto"/>
        </w:rPr>
        <w:t>5</w:t>
      </w:r>
      <w:bookmarkStart w:id="16" w:name="_Hlk156996757"/>
      <w:r w:rsidR="002A0EB5"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00BE4070" w:rsidRPr="00390BEC">
        <w:rPr>
          <w:rFonts w:eastAsia="SourceSansPro-Bold" w:cs="Arial"/>
          <w:bCs/>
          <w:snapToGrid/>
          <w:color w:val="auto"/>
        </w:rPr>
        <w:t>ROOF ASSEMBLIES AND ROOFTOP STRUCTURES</w:t>
      </w:r>
      <w:bookmarkEnd w:id="16"/>
    </w:p>
    <w:p w14:paraId="2084D2BD" w14:textId="274429A6" w:rsidR="00AA4C05" w:rsidRPr="00390BEC" w:rsidRDefault="005206AB" w:rsidP="002A0EB5">
      <w:pPr>
        <w:widowControl/>
        <w:autoSpaceDE w:val="0"/>
        <w:autoSpaceDN w:val="0"/>
        <w:adjustRightInd w:val="0"/>
        <w:rPr>
          <w:rFonts w:eastAsia="SourceSansPro-Bold" w:cs="Arial"/>
          <w:b/>
          <w:bCs/>
          <w:snapToGrid/>
          <w:szCs w:val="24"/>
        </w:rPr>
      </w:pPr>
      <w:r w:rsidRPr="00390BEC">
        <w:t>[</w:t>
      </w:r>
      <w:r w:rsidR="00AA4C05" w:rsidRPr="00390BEC">
        <w:t xml:space="preserve">Adopt the 2024 International Building Code Chapter 15 for OSHPD 1, 1R, 2, 3, 4, 5 and 6. </w:t>
      </w:r>
      <w:r w:rsidR="00AA4C05" w:rsidRPr="00390BEC">
        <w:rPr>
          <w:rFonts w:cs="Arial"/>
        </w:rPr>
        <w:t>Carry forward existing amendments of the 2022 California Building Code for OSHPD 1, 1R, 2, 4, and 5</w:t>
      </w:r>
      <w:r w:rsidR="00361566">
        <w:rPr>
          <w:rFonts w:cs="Arial"/>
        </w:rPr>
        <w:t xml:space="preserve"> with the following </w:t>
      </w:r>
      <w:r w:rsidR="00361566" w:rsidRPr="00211098">
        <w:rPr>
          <w:rFonts w:cs="Arial"/>
        </w:rPr>
        <w:t>modifications</w:t>
      </w:r>
      <w:r w:rsidR="00AA4C05" w:rsidRPr="00211098">
        <w:rPr>
          <w:rFonts w:cs="Arial"/>
        </w:rPr>
        <w:t>.</w:t>
      </w:r>
      <w:r w:rsidR="00A354FD" w:rsidRPr="00211098">
        <w:rPr>
          <w:rFonts w:cs="Arial"/>
        </w:rPr>
        <w:t xml:space="preserve"> See OSHPD’s Part 2, Volume 1 Express Terms and ISOR for non-structural related amendments to Chapter 1</w:t>
      </w:r>
      <w:r w:rsidR="006F7AA8" w:rsidRPr="00211098">
        <w:rPr>
          <w:rFonts w:cs="Arial"/>
        </w:rPr>
        <w:t>5</w:t>
      </w:r>
      <w:r w:rsidR="00A354FD" w:rsidRPr="00211098">
        <w:rPr>
          <w:rFonts w:cs="Arial"/>
        </w:rPr>
        <w:t xml:space="preserve"> </w:t>
      </w:r>
      <w:r w:rsidR="006F7AA8" w:rsidRPr="00211098">
        <w:rPr>
          <w:rFonts w:cs="Arial"/>
        </w:rPr>
        <w:t>Roof assemblies and rooftop structures</w:t>
      </w:r>
      <w:r w:rsidR="00A354FD" w:rsidRPr="00211098">
        <w:rPr>
          <w:rFonts w:cs="Arial"/>
        </w:rPr>
        <w:t>.</w:t>
      </w:r>
      <w:r w:rsidRPr="00211098">
        <w:rPr>
          <w:rFonts w:cs="Arial"/>
        </w:rPr>
        <w:t>]</w:t>
      </w:r>
    </w:p>
    <w:p w14:paraId="625673C5" w14:textId="26E7F722" w:rsidR="00DB42FC" w:rsidRPr="00390BEC" w:rsidRDefault="00DB42FC" w:rsidP="005334F0">
      <w:pPr>
        <w:keepNext/>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1501 GENERAL</w:t>
      </w:r>
    </w:p>
    <w:p w14:paraId="7AC7ADEB" w14:textId="1B352EF0" w:rsidR="00A66835" w:rsidRPr="00390BEC" w:rsidRDefault="00A66835" w:rsidP="006252A5">
      <w:pPr>
        <w:rPr>
          <w:rFonts w:eastAsia="SourceSansPro-Bold" w:cs="Arial"/>
          <w:snapToGrid/>
          <w:szCs w:val="24"/>
        </w:rPr>
      </w:pPr>
      <w:r w:rsidRPr="00390BEC">
        <w:rPr>
          <w:rFonts w:eastAsia="SourceSansPro-Bold" w:cs="Arial"/>
          <w:b/>
          <w:bCs/>
          <w:snapToGrid/>
          <w:szCs w:val="24"/>
        </w:rPr>
        <w:t xml:space="preserve">1501.1 Scope. </w:t>
      </w:r>
      <w:r w:rsidRPr="00390BEC">
        <w:rPr>
          <w:rFonts w:eastAsia="SourceSansPro-Bold" w:cs="Arial"/>
          <w:snapToGrid/>
          <w:szCs w:val="24"/>
        </w:rPr>
        <w:t xml:space="preserve">The provisions of this chapter shall govern the design, materials, construction and quality of </w:t>
      </w:r>
      <w:r w:rsidRPr="00390BEC">
        <w:rPr>
          <w:rFonts w:eastAsia="SourceSansPro-It" w:cs="Arial"/>
          <w:snapToGrid/>
          <w:szCs w:val="24"/>
        </w:rPr>
        <w:t>roof assemblies</w:t>
      </w:r>
      <w:r w:rsidRPr="00390BEC">
        <w:rPr>
          <w:rFonts w:eastAsia="SourceSansPro-Bold" w:cs="Arial"/>
          <w:snapToGrid/>
          <w:szCs w:val="24"/>
        </w:rPr>
        <w:t xml:space="preserve">, and </w:t>
      </w:r>
      <w:r w:rsidRPr="00390BEC">
        <w:rPr>
          <w:rFonts w:eastAsia="SourceSansPro-It" w:cs="Arial"/>
          <w:snapToGrid/>
          <w:szCs w:val="24"/>
        </w:rPr>
        <w:t>rooftop structures</w:t>
      </w:r>
      <w:r w:rsidRPr="00390BEC">
        <w:rPr>
          <w:rFonts w:eastAsia="SourceSansPro-Bold" w:cs="Arial"/>
          <w:snapToGrid/>
          <w:szCs w:val="24"/>
        </w:rPr>
        <w:t>.</w:t>
      </w:r>
    </w:p>
    <w:p w14:paraId="41DB4E6B" w14:textId="596817C4" w:rsidR="00484223" w:rsidRPr="00390BEC" w:rsidRDefault="00484223" w:rsidP="006252A5">
      <w:r w:rsidRPr="00390BEC">
        <w:t>…</w:t>
      </w:r>
    </w:p>
    <w:p w14:paraId="720FDCDD" w14:textId="713A4CB4" w:rsidR="003174F1" w:rsidRPr="00390BEC" w:rsidRDefault="003174F1" w:rsidP="002A0EB5">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1511</w:t>
      </w:r>
      <w:r w:rsidR="00896946" w:rsidRPr="00390BEC">
        <w:rPr>
          <w:rFonts w:eastAsia="SourceSansPro-Bold" w:cs="Arial"/>
          <w:b/>
          <w:bCs/>
          <w:snapToGrid/>
          <w:szCs w:val="24"/>
        </w:rPr>
        <w:t xml:space="preserve"> </w:t>
      </w:r>
      <w:r w:rsidRPr="00390BEC">
        <w:rPr>
          <w:rFonts w:eastAsia="SourceSansPro-Bold" w:cs="Arial"/>
          <w:b/>
          <w:bCs/>
          <w:snapToGrid/>
          <w:szCs w:val="24"/>
        </w:rPr>
        <w:t>ROOFTOP STRUCTURES</w:t>
      </w:r>
    </w:p>
    <w:p w14:paraId="12253425" w14:textId="6599071D" w:rsidR="003174F1" w:rsidRPr="00390BEC" w:rsidRDefault="003174F1" w:rsidP="002A0EB5">
      <w:pPr>
        <w:widowControl/>
        <w:autoSpaceDE w:val="0"/>
        <w:autoSpaceDN w:val="0"/>
        <w:adjustRightInd w:val="0"/>
        <w:rPr>
          <w:rFonts w:cs="Arial"/>
          <w:szCs w:val="24"/>
        </w:rPr>
      </w:pPr>
      <w:r w:rsidRPr="00390BEC">
        <w:rPr>
          <w:rFonts w:eastAsia="SourceSansPro-Bold" w:cs="Arial"/>
          <w:b/>
          <w:bCs/>
          <w:snapToGrid/>
          <w:szCs w:val="24"/>
        </w:rPr>
        <w:t xml:space="preserve">[BG] 1511.1 General. </w:t>
      </w:r>
      <w:r w:rsidRPr="00390BEC">
        <w:rPr>
          <w:rFonts w:eastAsia="SourceSansPro-Bold" w:cs="Arial"/>
          <w:snapToGrid/>
          <w:szCs w:val="24"/>
        </w:rPr>
        <w:t xml:space="preserve">The provisions of this section shall govern the construction of </w:t>
      </w:r>
      <w:r w:rsidRPr="00390BEC">
        <w:rPr>
          <w:rFonts w:eastAsia="SourceSansPro-It" w:cs="Arial"/>
          <w:snapToGrid/>
          <w:szCs w:val="24"/>
        </w:rPr>
        <w:t>rooftop structures</w:t>
      </w:r>
      <w:r w:rsidRPr="00390BEC">
        <w:rPr>
          <w:rFonts w:eastAsia="SourceSansPro-Bold" w:cs="Arial"/>
          <w:snapToGrid/>
          <w:szCs w:val="24"/>
        </w:rPr>
        <w:t>.</w:t>
      </w:r>
    </w:p>
    <w:p w14:paraId="7D191A8E" w14:textId="77777777" w:rsidR="003174F1" w:rsidRPr="00390BEC" w:rsidRDefault="003174F1" w:rsidP="002A0EB5">
      <w:pPr>
        <w:widowControl/>
        <w:autoSpaceDE w:val="0"/>
        <w:autoSpaceDN w:val="0"/>
        <w:adjustRightInd w:val="0"/>
      </w:pPr>
      <w:r w:rsidRPr="00390BEC">
        <w:t>…</w:t>
      </w:r>
    </w:p>
    <w:p w14:paraId="466785B9" w14:textId="30B60F14" w:rsidR="009C60AB" w:rsidRPr="00390BEC" w:rsidRDefault="00FD60DD" w:rsidP="002A0EB5">
      <w:pPr>
        <w:widowControl/>
        <w:autoSpaceDE w:val="0"/>
        <w:autoSpaceDN w:val="0"/>
        <w:adjustRightInd w:val="0"/>
        <w:rPr>
          <w:rFonts w:cs="Arial"/>
          <w:i/>
          <w:iCs/>
          <w:snapToGrid/>
          <w:szCs w:val="24"/>
        </w:rPr>
      </w:pPr>
      <w:r w:rsidRPr="00390BEC">
        <w:rPr>
          <w:rFonts w:cs="Arial"/>
          <w:b/>
          <w:bCs/>
          <w:i/>
          <w:iCs/>
          <w:snapToGrid/>
          <w:szCs w:val="24"/>
          <w:u w:val="single"/>
        </w:rPr>
        <w:t>1511.10</w:t>
      </w:r>
      <w:r w:rsidRPr="00390BEC">
        <w:rPr>
          <w:rFonts w:cs="Arial"/>
          <w:b/>
          <w:bCs/>
          <w:i/>
          <w:iCs/>
          <w:snapToGrid/>
          <w:szCs w:val="24"/>
        </w:rPr>
        <w:t xml:space="preserve"> </w:t>
      </w:r>
      <w:r w:rsidR="0045284C" w:rsidRPr="00390BEC">
        <w:rPr>
          <w:rFonts w:cs="Arial"/>
          <w:b/>
          <w:bCs/>
          <w:i/>
          <w:iCs/>
          <w:strike/>
          <w:snapToGrid/>
          <w:szCs w:val="24"/>
        </w:rPr>
        <w:t>1511.9</w:t>
      </w:r>
      <w:r w:rsidR="0045284C" w:rsidRPr="00390BEC">
        <w:rPr>
          <w:rFonts w:cs="Arial"/>
          <w:b/>
          <w:bCs/>
          <w:i/>
          <w:iCs/>
          <w:snapToGrid/>
          <w:szCs w:val="24"/>
        </w:rPr>
        <w:t xml:space="preserve"> Photovoltaic (PV) panel systems. </w:t>
      </w:r>
      <w:r w:rsidR="00694ABB" w:rsidRPr="00390BEC">
        <w:rPr>
          <w:rFonts w:cs="Arial"/>
          <w:b/>
          <w:bCs/>
          <w:i/>
          <w:iCs/>
          <w:snapToGrid/>
          <w:szCs w:val="24"/>
        </w:rPr>
        <w:t>[OSHPD 1, 1R, 2, 4, &amp; 5]</w:t>
      </w:r>
      <w:r w:rsidR="001F1FBC" w:rsidRPr="00390BEC">
        <w:rPr>
          <w:rFonts w:cs="Arial"/>
          <w:b/>
          <w:bCs/>
          <w:i/>
          <w:iCs/>
          <w:snapToGrid/>
          <w:szCs w:val="24"/>
        </w:rPr>
        <w:t xml:space="preserve"> </w:t>
      </w:r>
      <w:r w:rsidR="0045284C" w:rsidRPr="00390BEC">
        <w:rPr>
          <w:rFonts w:cs="Arial"/>
          <w:i/>
          <w:iCs/>
          <w:snapToGrid/>
          <w:szCs w:val="24"/>
        </w:rPr>
        <w:t>Rooftop-mounted photovoltaic panels and modules shall be</w:t>
      </w:r>
      <w:r w:rsidR="001F1FBC" w:rsidRPr="00390BEC">
        <w:rPr>
          <w:rFonts w:cs="Arial"/>
          <w:b/>
          <w:bCs/>
          <w:i/>
          <w:iCs/>
          <w:snapToGrid/>
          <w:szCs w:val="24"/>
        </w:rPr>
        <w:t xml:space="preserve"> </w:t>
      </w:r>
      <w:r w:rsidR="0045284C" w:rsidRPr="00390BEC">
        <w:rPr>
          <w:rFonts w:cs="Arial"/>
          <w:i/>
          <w:iCs/>
          <w:snapToGrid/>
          <w:szCs w:val="24"/>
        </w:rPr>
        <w:t xml:space="preserve">listed and labeled in accordance with </w:t>
      </w:r>
      <w:r w:rsidR="0045284C" w:rsidRPr="00390BEC">
        <w:rPr>
          <w:rFonts w:cs="Arial"/>
          <w:i/>
          <w:iCs/>
          <w:strike/>
          <w:snapToGrid/>
          <w:szCs w:val="24"/>
        </w:rPr>
        <w:t>UL 1703 or with both</w:t>
      </w:r>
      <w:r w:rsidR="00444998" w:rsidRPr="00390BEC">
        <w:rPr>
          <w:rFonts w:cs="Arial"/>
          <w:b/>
          <w:bCs/>
          <w:i/>
          <w:iCs/>
          <w:snapToGrid/>
          <w:szCs w:val="24"/>
        </w:rPr>
        <w:t xml:space="preserve"> </w:t>
      </w:r>
      <w:r w:rsidR="0045284C" w:rsidRPr="00390BEC">
        <w:rPr>
          <w:rFonts w:cs="Arial"/>
          <w:i/>
          <w:iCs/>
          <w:strike/>
          <w:snapToGrid/>
          <w:szCs w:val="24"/>
        </w:rPr>
        <w:t>UL 61730-1 and UL 61730-2</w:t>
      </w:r>
      <w:r w:rsidR="0045284C" w:rsidRPr="00390BEC">
        <w:rPr>
          <w:rFonts w:cs="Arial"/>
          <w:i/>
          <w:iCs/>
          <w:snapToGrid/>
          <w:szCs w:val="24"/>
        </w:rPr>
        <w:t xml:space="preserve"> </w:t>
      </w:r>
      <w:r w:rsidR="00694ABB" w:rsidRPr="00390BEC">
        <w:rPr>
          <w:rFonts w:cs="Arial"/>
          <w:i/>
          <w:iCs/>
          <w:snapToGrid/>
          <w:szCs w:val="24"/>
          <w:u w:val="single"/>
        </w:rPr>
        <w:t xml:space="preserve">Section </w:t>
      </w:r>
      <w:r w:rsidR="00FC4BCC" w:rsidRPr="00390BEC">
        <w:rPr>
          <w:rFonts w:cs="Arial"/>
          <w:i/>
          <w:iCs/>
          <w:snapToGrid/>
          <w:szCs w:val="24"/>
          <w:u w:val="single"/>
        </w:rPr>
        <w:t>3111.3.1</w:t>
      </w:r>
      <w:r w:rsidR="00FC4BCC" w:rsidRPr="00390BEC">
        <w:rPr>
          <w:rFonts w:cs="Arial"/>
          <w:i/>
          <w:iCs/>
          <w:snapToGrid/>
          <w:szCs w:val="24"/>
        </w:rPr>
        <w:t xml:space="preserve"> </w:t>
      </w:r>
      <w:r w:rsidR="0045284C" w:rsidRPr="00390BEC">
        <w:rPr>
          <w:rFonts w:cs="Arial"/>
          <w:i/>
          <w:iCs/>
          <w:snapToGrid/>
          <w:szCs w:val="24"/>
        </w:rPr>
        <w:t xml:space="preserve">and </w:t>
      </w:r>
      <w:r w:rsidR="0045284C" w:rsidRPr="00390BEC">
        <w:rPr>
          <w:rFonts w:cs="Arial"/>
          <w:i/>
          <w:iCs/>
          <w:strike/>
          <w:snapToGrid/>
          <w:szCs w:val="24"/>
        </w:rPr>
        <w:t>shall be</w:t>
      </w:r>
      <w:r w:rsidR="0045284C" w:rsidRPr="00390BEC">
        <w:rPr>
          <w:rFonts w:cs="Arial"/>
          <w:i/>
          <w:iCs/>
          <w:snapToGrid/>
          <w:szCs w:val="24"/>
        </w:rPr>
        <w:t xml:space="preserve"> installed in accordance</w:t>
      </w:r>
      <w:r w:rsidR="009C60AB" w:rsidRPr="00390BEC">
        <w:rPr>
          <w:rFonts w:cs="Arial"/>
          <w:b/>
          <w:bCs/>
          <w:i/>
          <w:iCs/>
          <w:snapToGrid/>
          <w:szCs w:val="24"/>
        </w:rPr>
        <w:t xml:space="preserve"> </w:t>
      </w:r>
      <w:r w:rsidR="0045284C" w:rsidRPr="00390BEC">
        <w:rPr>
          <w:rFonts w:cs="Arial"/>
          <w:i/>
          <w:iCs/>
          <w:snapToGrid/>
          <w:szCs w:val="24"/>
        </w:rPr>
        <w:t xml:space="preserve">with the manufacturer’s </w:t>
      </w:r>
      <w:r w:rsidR="00693401" w:rsidRPr="00390BEC">
        <w:rPr>
          <w:rFonts w:cs="Arial"/>
          <w:i/>
          <w:iCs/>
          <w:snapToGrid/>
          <w:szCs w:val="24"/>
          <w:u w:val="single"/>
        </w:rPr>
        <w:t>printed installation</w:t>
      </w:r>
      <w:r w:rsidR="00693401" w:rsidRPr="00390BEC">
        <w:rPr>
          <w:rFonts w:cs="Arial"/>
          <w:i/>
          <w:iCs/>
          <w:snapToGrid/>
          <w:szCs w:val="24"/>
        </w:rPr>
        <w:t xml:space="preserve"> </w:t>
      </w:r>
      <w:r w:rsidR="0045284C" w:rsidRPr="00390BEC">
        <w:rPr>
          <w:rFonts w:cs="Arial"/>
          <w:i/>
          <w:iCs/>
          <w:snapToGrid/>
          <w:szCs w:val="24"/>
        </w:rPr>
        <w:t>instructions.</w:t>
      </w:r>
    </w:p>
    <w:p w14:paraId="467381C2" w14:textId="3CD4A3F2" w:rsidR="00ED1A77" w:rsidRPr="00390BEC" w:rsidRDefault="00FD60DD" w:rsidP="004B5D51">
      <w:pPr>
        <w:widowControl/>
        <w:autoSpaceDE w:val="0"/>
        <w:autoSpaceDN w:val="0"/>
        <w:adjustRightInd w:val="0"/>
        <w:ind w:left="360"/>
        <w:rPr>
          <w:rFonts w:cs="Arial"/>
          <w:i/>
          <w:iCs/>
          <w:snapToGrid/>
          <w:szCs w:val="24"/>
        </w:rPr>
      </w:pPr>
      <w:bookmarkStart w:id="17" w:name="_Hlk158185019"/>
      <w:r w:rsidRPr="00390BEC">
        <w:rPr>
          <w:rFonts w:cs="Arial"/>
          <w:b/>
          <w:bCs/>
          <w:i/>
          <w:iCs/>
          <w:snapToGrid/>
          <w:szCs w:val="24"/>
          <w:u w:val="single"/>
        </w:rPr>
        <w:t>1511.10.1</w:t>
      </w:r>
      <w:r w:rsidRPr="00390BEC">
        <w:rPr>
          <w:rFonts w:cs="Arial"/>
          <w:b/>
          <w:bCs/>
          <w:i/>
          <w:iCs/>
          <w:snapToGrid/>
          <w:szCs w:val="24"/>
        </w:rPr>
        <w:t xml:space="preserve"> </w:t>
      </w:r>
      <w:r w:rsidR="0045284C" w:rsidRPr="00390BEC">
        <w:rPr>
          <w:rFonts w:cs="Arial"/>
          <w:b/>
          <w:bCs/>
          <w:i/>
          <w:iCs/>
          <w:strike/>
          <w:snapToGrid/>
          <w:szCs w:val="24"/>
        </w:rPr>
        <w:t>1511.9.1</w:t>
      </w:r>
      <w:bookmarkEnd w:id="17"/>
      <w:r w:rsidR="0045284C" w:rsidRPr="00390BEC">
        <w:rPr>
          <w:rFonts w:cs="Arial"/>
          <w:b/>
          <w:bCs/>
          <w:i/>
          <w:iCs/>
          <w:snapToGrid/>
          <w:szCs w:val="24"/>
        </w:rPr>
        <w:t xml:space="preserve"> </w:t>
      </w:r>
      <w:r w:rsidR="0080427F" w:rsidRPr="00390BEC">
        <w:rPr>
          <w:rFonts w:cs="Arial"/>
          <w:b/>
          <w:bCs/>
          <w:i/>
          <w:iCs/>
          <w:snapToGrid/>
          <w:szCs w:val="24"/>
          <w:u w:val="single"/>
        </w:rPr>
        <w:t>Design</w:t>
      </w:r>
      <w:r w:rsidR="0080427F" w:rsidRPr="00390BEC">
        <w:rPr>
          <w:rFonts w:cs="Arial"/>
          <w:b/>
          <w:bCs/>
          <w:i/>
          <w:iCs/>
          <w:snapToGrid/>
          <w:szCs w:val="24"/>
        </w:rPr>
        <w:t xml:space="preserve"> </w:t>
      </w:r>
      <w:r w:rsidR="0045284C" w:rsidRPr="00390BEC">
        <w:rPr>
          <w:rFonts w:cs="Arial"/>
          <w:b/>
          <w:bCs/>
          <w:i/>
          <w:iCs/>
          <w:strike/>
          <w:snapToGrid/>
          <w:szCs w:val="24"/>
        </w:rPr>
        <w:t>Installation</w:t>
      </w:r>
      <w:r w:rsidR="0045284C" w:rsidRPr="00390BEC">
        <w:rPr>
          <w:rFonts w:cs="Arial"/>
          <w:b/>
          <w:bCs/>
          <w:i/>
          <w:iCs/>
          <w:snapToGrid/>
          <w:szCs w:val="24"/>
        </w:rPr>
        <w:t xml:space="preserve">. </w:t>
      </w:r>
      <w:r w:rsidR="001F1FBC" w:rsidRPr="00390BEC">
        <w:rPr>
          <w:rFonts w:cs="Arial"/>
          <w:b/>
          <w:bCs/>
          <w:i/>
          <w:iCs/>
          <w:strike/>
          <w:snapToGrid/>
          <w:szCs w:val="24"/>
        </w:rPr>
        <w:t>[OSHPD 1, 1R, 2, 4 &amp; 5]</w:t>
      </w:r>
      <w:r w:rsidR="009C60AB" w:rsidRPr="00390BEC">
        <w:rPr>
          <w:rFonts w:cs="Arial"/>
          <w:b/>
          <w:bCs/>
          <w:i/>
          <w:iCs/>
          <w:snapToGrid/>
          <w:szCs w:val="24"/>
        </w:rPr>
        <w:t xml:space="preserve"> </w:t>
      </w:r>
      <w:r w:rsidR="0045284C" w:rsidRPr="00390BEC">
        <w:rPr>
          <w:rFonts w:cs="Arial"/>
          <w:i/>
          <w:iCs/>
          <w:snapToGrid/>
          <w:szCs w:val="24"/>
        </w:rPr>
        <w:t>Supports and attachments</w:t>
      </w:r>
      <w:r w:rsidR="0005349A" w:rsidRPr="00390BEC">
        <w:rPr>
          <w:rFonts w:cs="Arial"/>
          <w:b/>
          <w:bCs/>
          <w:i/>
          <w:iCs/>
          <w:snapToGrid/>
          <w:szCs w:val="24"/>
        </w:rPr>
        <w:t xml:space="preserve"> </w:t>
      </w:r>
      <w:r w:rsidR="0045284C" w:rsidRPr="00390BEC">
        <w:rPr>
          <w:rFonts w:cs="Arial"/>
          <w:i/>
          <w:iCs/>
          <w:snapToGrid/>
          <w:szCs w:val="24"/>
        </w:rPr>
        <w:t>of photovoltaic panels to the roof structure, the</w:t>
      </w:r>
      <w:r w:rsidR="009C60AB" w:rsidRPr="00390BEC">
        <w:rPr>
          <w:rFonts w:cs="Arial"/>
          <w:i/>
          <w:iCs/>
          <w:snapToGrid/>
          <w:szCs w:val="24"/>
        </w:rPr>
        <w:t xml:space="preserve"> </w:t>
      </w:r>
      <w:r w:rsidR="0045284C" w:rsidRPr="00390BEC">
        <w:rPr>
          <w:rFonts w:cs="Arial"/>
          <w:i/>
          <w:iCs/>
          <w:snapToGrid/>
          <w:szCs w:val="24"/>
        </w:rPr>
        <w:t xml:space="preserve">panels, modules and components shall be designed </w:t>
      </w:r>
      <w:r w:rsidR="0045284C" w:rsidRPr="00390BEC">
        <w:rPr>
          <w:rFonts w:cs="Arial"/>
          <w:i/>
          <w:iCs/>
          <w:strike/>
          <w:snapToGrid/>
          <w:szCs w:val="24"/>
        </w:rPr>
        <w:t>for</w:t>
      </w:r>
      <w:r w:rsidR="009C60AB" w:rsidRPr="00390BEC">
        <w:rPr>
          <w:rFonts w:cs="Arial"/>
          <w:i/>
          <w:iCs/>
          <w:strike/>
          <w:snapToGrid/>
          <w:szCs w:val="24"/>
        </w:rPr>
        <w:t xml:space="preserve"> </w:t>
      </w:r>
      <w:r w:rsidR="0045284C" w:rsidRPr="00390BEC">
        <w:rPr>
          <w:rFonts w:cs="Arial"/>
          <w:i/>
          <w:iCs/>
          <w:strike/>
          <w:snapToGrid/>
          <w:szCs w:val="24"/>
        </w:rPr>
        <w:t>applied loads per</w:t>
      </w:r>
      <w:r w:rsidR="006512E8" w:rsidRPr="00390BEC">
        <w:rPr>
          <w:rFonts w:cs="Arial"/>
          <w:i/>
          <w:iCs/>
          <w:snapToGrid/>
          <w:szCs w:val="24"/>
        </w:rPr>
        <w:t xml:space="preserve"> </w:t>
      </w:r>
      <w:r w:rsidR="006512E8" w:rsidRPr="00390BEC">
        <w:rPr>
          <w:rFonts w:cs="Arial"/>
          <w:i/>
          <w:iCs/>
          <w:snapToGrid/>
          <w:szCs w:val="24"/>
          <w:u w:val="single"/>
        </w:rPr>
        <w:t>in accordance with</w:t>
      </w:r>
      <w:r w:rsidR="0045284C" w:rsidRPr="00390BEC">
        <w:rPr>
          <w:rFonts w:cs="Arial"/>
          <w:i/>
          <w:iCs/>
          <w:snapToGrid/>
          <w:szCs w:val="24"/>
        </w:rPr>
        <w:t xml:space="preserve"> this code</w:t>
      </w:r>
      <w:r w:rsidR="00ED1A77" w:rsidRPr="00390BEC">
        <w:rPr>
          <w:rFonts w:cs="Arial"/>
          <w:i/>
          <w:iCs/>
          <w:snapToGrid/>
          <w:szCs w:val="24"/>
          <w:u w:val="single"/>
        </w:rPr>
        <w:t>:</w:t>
      </w:r>
      <w:r w:rsidR="006512E8" w:rsidRPr="00390BEC">
        <w:rPr>
          <w:rFonts w:cs="Arial"/>
          <w:i/>
          <w:iCs/>
          <w:snapToGrid/>
          <w:szCs w:val="24"/>
        </w:rPr>
        <w:t xml:space="preserve"> </w:t>
      </w:r>
      <w:r w:rsidR="0045284C" w:rsidRPr="00390BEC">
        <w:rPr>
          <w:rFonts w:cs="Arial"/>
          <w:i/>
          <w:iCs/>
          <w:strike/>
          <w:snapToGrid/>
          <w:szCs w:val="24"/>
        </w:rPr>
        <w:t>, and shall comply with industry</w:t>
      </w:r>
      <w:r w:rsidR="00090CDF" w:rsidRPr="00390BEC">
        <w:rPr>
          <w:rFonts w:cs="Arial"/>
          <w:i/>
          <w:iCs/>
          <w:strike/>
          <w:snapToGrid/>
          <w:szCs w:val="24"/>
        </w:rPr>
        <w:t xml:space="preserve"> </w:t>
      </w:r>
      <w:r w:rsidR="0045284C" w:rsidRPr="00390BEC">
        <w:rPr>
          <w:rFonts w:cs="Arial"/>
          <w:i/>
          <w:iCs/>
          <w:strike/>
          <w:snapToGrid/>
          <w:szCs w:val="24"/>
        </w:rPr>
        <w:t>standards determined applicable by the enforcement</w:t>
      </w:r>
      <w:r w:rsidR="00090CDF" w:rsidRPr="00390BEC">
        <w:rPr>
          <w:rFonts w:cs="Arial"/>
          <w:i/>
          <w:iCs/>
          <w:strike/>
          <w:snapToGrid/>
          <w:szCs w:val="24"/>
        </w:rPr>
        <w:t xml:space="preserve"> </w:t>
      </w:r>
      <w:r w:rsidR="0045284C" w:rsidRPr="00390BEC">
        <w:rPr>
          <w:rFonts w:cs="Arial"/>
          <w:i/>
          <w:iCs/>
          <w:strike/>
          <w:snapToGrid/>
          <w:szCs w:val="24"/>
        </w:rPr>
        <w:t>agency.</w:t>
      </w:r>
      <w:r w:rsidR="0045284C" w:rsidRPr="00390BEC">
        <w:rPr>
          <w:rFonts w:cs="Arial"/>
          <w:i/>
          <w:iCs/>
          <w:snapToGrid/>
          <w:szCs w:val="24"/>
        </w:rPr>
        <w:t xml:space="preserve"> </w:t>
      </w:r>
    </w:p>
    <w:p w14:paraId="21CE8717" w14:textId="77777777" w:rsidR="00ED1A77" w:rsidRPr="00390BEC" w:rsidRDefault="0045284C" w:rsidP="00C96DD3">
      <w:pPr>
        <w:pStyle w:val="ListParagraph"/>
        <w:widowControl/>
        <w:numPr>
          <w:ilvl w:val="0"/>
          <w:numId w:val="20"/>
        </w:numPr>
        <w:autoSpaceDE w:val="0"/>
        <w:autoSpaceDN w:val="0"/>
        <w:adjustRightInd w:val="0"/>
        <w:ind w:left="720"/>
        <w:contextualSpacing w:val="0"/>
        <w:rPr>
          <w:rFonts w:cs="Arial"/>
          <w:b/>
          <w:bCs/>
          <w:i/>
          <w:iCs/>
          <w:snapToGrid/>
          <w:szCs w:val="24"/>
        </w:rPr>
      </w:pPr>
      <w:r w:rsidRPr="00390BEC">
        <w:rPr>
          <w:rFonts w:cs="Arial"/>
          <w:i/>
          <w:iCs/>
          <w:snapToGrid/>
          <w:szCs w:val="24"/>
        </w:rPr>
        <w:t xml:space="preserve">Seismic design </w:t>
      </w:r>
      <w:r w:rsidRPr="00390BEC">
        <w:rPr>
          <w:rFonts w:cs="Arial"/>
          <w:i/>
          <w:iCs/>
          <w:strike/>
          <w:snapToGrid/>
          <w:szCs w:val="24"/>
        </w:rPr>
        <w:t>requirements</w:t>
      </w:r>
      <w:r w:rsidRPr="00390BEC">
        <w:rPr>
          <w:rFonts w:cs="Arial"/>
          <w:i/>
          <w:iCs/>
          <w:snapToGrid/>
          <w:szCs w:val="24"/>
        </w:rPr>
        <w:t xml:space="preserve"> shall be</w:t>
      </w:r>
      <w:r w:rsidR="00597B10" w:rsidRPr="00390BEC">
        <w:rPr>
          <w:rFonts w:cs="Arial"/>
          <w:i/>
          <w:iCs/>
          <w:snapToGrid/>
          <w:szCs w:val="24"/>
        </w:rPr>
        <w:t xml:space="preserve"> </w:t>
      </w:r>
      <w:r w:rsidR="00597B10" w:rsidRPr="00390BEC">
        <w:rPr>
          <w:rFonts w:cs="Arial"/>
          <w:i/>
          <w:iCs/>
          <w:snapToGrid/>
          <w:szCs w:val="24"/>
          <w:u w:val="single"/>
        </w:rPr>
        <w:t>in accordance with</w:t>
      </w:r>
      <w:r w:rsidRPr="00390BEC">
        <w:rPr>
          <w:rFonts w:cs="Arial"/>
          <w:i/>
          <w:iCs/>
          <w:snapToGrid/>
          <w:szCs w:val="24"/>
        </w:rPr>
        <w:t xml:space="preserve"> </w:t>
      </w:r>
      <w:r w:rsidRPr="00390BEC">
        <w:rPr>
          <w:rFonts w:cs="Arial"/>
          <w:i/>
          <w:iCs/>
          <w:strike/>
          <w:snapToGrid/>
          <w:szCs w:val="24"/>
        </w:rPr>
        <w:t>determined</w:t>
      </w:r>
      <w:r w:rsidR="00090CDF" w:rsidRPr="00390BEC">
        <w:rPr>
          <w:rFonts w:cs="Arial"/>
          <w:i/>
          <w:iCs/>
          <w:strike/>
          <w:snapToGrid/>
          <w:szCs w:val="24"/>
        </w:rPr>
        <w:t xml:space="preserve"> </w:t>
      </w:r>
      <w:r w:rsidRPr="00390BEC">
        <w:rPr>
          <w:rFonts w:cs="Arial"/>
          <w:i/>
          <w:iCs/>
          <w:strike/>
          <w:snapToGrid/>
          <w:szCs w:val="24"/>
        </w:rPr>
        <w:t>from</w:t>
      </w:r>
      <w:r w:rsidRPr="00390BEC">
        <w:rPr>
          <w:rFonts w:cs="Arial"/>
          <w:i/>
          <w:iCs/>
          <w:snapToGrid/>
          <w:szCs w:val="24"/>
        </w:rPr>
        <w:t xml:space="preserve"> ASCE 7 Section 13.6.12. </w:t>
      </w:r>
    </w:p>
    <w:p w14:paraId="17A52BC4" w14:textId="212030EF" w:rsidR="009B6520" w:rsidRPr="00390BEC" w:rsidRDefault="0045284C" w:rsidP="00C96DD3">
      <w:pPr>
        <w:pStyle w:val="ListParagraph"/>
        <w:widowControl/>
        <w:numPr>
          <w:ilvl w:val="0"/>
          <w:numId w:val="20"/>
        </w:numPr>
        <w:autoSpaceDE w:val="0"/>
        <w:autoSpaceDN w:val="0"/>
        <w:adjustRightInd w:val="0"/>
        <w:ind w:left="720"/>
        <w:contextualSpacing w:val="0"/>
        <w:rPr>
          <w:rFonts w:cs="Arial"/>
          <w:b/>
          <w:bCs/>
          <w:i/>
          <w:iCs/>
          <w:snapToGrid/>
          <w:szCs w:val="24"/>
        </w:rPr>
      </w:pPr>
      <w:r w:rsidRPr="00390BEC">
        <w:rPr>
          <w:rFonts w:cs="Arial"/>
          <w:i/>
          <w:iCs/>
          <w:snapToGrid/>
          <w:szCs w:val="24"/>
        </w:rPr>
        <w:t>Wind design pressures</w:t>
      </w:r>
      <w:r w:rsidR="00597B10" w:rsidRPr="00390BEC">
        <w:rPr>
          <w:rFonts w:cs="Arial"/>
          <w:i/>
          <w:iCs/>
          <w:snapToGrid/>
          <w:szCs w:val="24"/>
        </w:rPr>
        <w:t xml:space="preserve"> </w:t>
      </w:r>
      <w:r w:rsidRPr="00390BEC">
        <w:rPr>
          <w:rFonts w:cs="Arial"/>
          <w:i/>
          <w:iCs/>
          <w:snapToGrid/>
          <w:szCs w:val="24"/>
        </w:rPr>
        <w:t>shall be determined from ASCE 7 Section 29.4.3 or</w:t>
      </w:r>
      <w:r w:rsidR="00E51766" w:rsidRPr="00390BEC">
        <w:rPr>
          <w:rFonts w:cs="Arial"/>
          <w:i/>
          <w:iCs/>
          <w:snapToGrid/>
          <w:szCs w:val="24"/>
        </w:rPr>
        <w:t xml:space="preserve"> </w:t>
      </w:r>
      <w:r w:rsidRPr="00390BEC">
        <w:rPr>
          <w:rFonts w:cs="Arial"/>
          <w:i/>
          <w:iCs/>
          <w:snapToGrid/>
          <w:szCs w:val="24"/>
        </w:rPr>
        <w:t xml:space="preserve">29.4.4 using effective wind area </w:t>
      </w:r>
      <w:r w:rsidRPr="00390BEC">
        <w:rPr>
          <w:rFonts w:cs="Arial"/>
          <w:i/>
          <w:iCs/>
          <w:strike/>
          <w:snapToGrid/>
          <w:szCs w:val="24"/>
        </w:rPr>
        <w:t>per</w:t>
      </w:r>
      <w:r w:rsidRPr="00390BEC">
        <w:rPr>
          <w:rFonts w:cs="Arial"/>
          <w:i/>
          <w:iCs/>
          <w:snapToGrid/>
          <w:szCs w:val="24"/>
        </w:rPr>
        <w:t xml:space="preserve"> </w:t>
      </w:r>
      <w:r w:rsidR="0032106B" w:rsidRPr="00390BEC">
        <w:rPr>
          <w:rFonts w:cs="Arial"/>
          <w:i/>
          <w:iCs/>
          <w:snapToGrid/>
          <w:szCs w:val="24"/>
          <w:u w:val="single"/>
        </w:rPr>
        <w:t>in accordance with</w:t>
      </w:r>
      <w:r w:rsidR="0032106B" w:rsidRPr="00390BEC">
        <w:rPr>
          <w:rFonts w:cs="Arial"/>
          <w:i/>
          <w:iCs/>
          <w:snapToGrid/>
          <w:szCs w:val="24"/>
        </w:rPr>
        <w:t xml:space="preserve"> </w:t>
      </w:r>
      <w:r w:rsidRPr="00390BEC">
        <w:rPr>
          <w:rFonts w:cs="Arial"/>
          <w:i/>
          <w:iCs/>
          <w:snapToGrid/>
          <w:szCs w:val="24"/>
        </w:rPr>
        <w:t>ASCE 7 Section</w:t>
      </w:r>
      <w:r w:rsidR="00E51766" w:rsidRPr="00390BEC">
        <w:rPr>
          <w:rFonts w:cs="Arial"/>
          <w:i/>
          <w:iCs/>
          <w:snapToGrid/>
          <w:szCs w:val="24"/>
        </w:rPr>
        <w:t xml:space="preserve"> </w:t>
      </w:r>
      <w:r w:rsidRPr="00390BEC">
        <w:rPr>
          <w:rFonts w:cs="Arial"/>
          <w:i/>
          <w:iCs/>
          <w:snapToGrid/>
          <w:szCs w:val="24"/>
        </w:rPr>
        <w:t>26.2.</w:t>
      </w:r>
    </w:p>
    <w:p w14:paraId="5EF4926C" w14:textId="368CC7C9" w:rsidR="0045284C" w:rsidRPr="00390BEC" w:rsidRDefault="0045284C" w:rsidP="00E33A9A">
      <w:pPr>
        <w:widowControl/>
        <w:autoSpaceDE w:val="0"/>
        <w:autoSpaceDN w:val="0"/>
        <w:adjustRightInd w:val="0"/>
        <w:ind w:left="720"/>
        <w:rPr>
          <w:rFonts w:cs="Arial"/>
          <w:b/>
          <w:bCs/>
          <w:i/>
          <w:iCs/>
          <w:snapToGrid/>
          <w:szCs w:val="24"/>
        </w:rPr>
      </w:pPr>
      <w:r w:rsidRPr="00390BEC">
        <w:rPr>
          <w:rFonts w:cs="Arial"/>
          <w:i/>
          <w:iCs/>
          <w:snapToGrid/>
          <w:szCs w:val="24"/>
        </w:rPr>
        <w:t xml:space="preserve"> </w:t>
      </w:r>
      <w:r w:rsidRPr="00390BEC">
        <w:rPr>
          <w:rFonts w:cs="Arial"/>
          <w:i/>
          <w:iCs/>
          <w:strike/>
          <w:snapToGrid/>
          <w:szCs w:val="24"/>
        </w:rPr>
        <w:t>Calculations and drawings</w:t>
      </w:r>
      <w:r w:rsidR="0005349A" w:rsidRPr="00390BEC">
        <w:rPr>
          <w:rFonts w:cs="Arial"/>
          <w:i/>
          <w:iCs/>
          <w:strike/>
          <w:snapToGrid/>
          <w:szCs w:val="24"/>
        </w:rPr>
        <w:t xml:space="preserve"> of</w:t>
      </w:r>
      <w:r w:rsidRPr="00390BEC">
        <w:rPr>
          <w:rFonts w:cs="Arial"/>
          <w:i/>
          <w:iCs/>
          <w:snapToGrid/>
          <w:szCs w:val="24"/>
        </w:rPr>
        <w:t xml:space="preserve"> </w:t>
      </w:r>
      <w:r w:rsidR="0005349A" w:rsidRPr="00390BEC">
        <w:rPr>
          <w:rFonts w:cs="Arial"/>
          <w:i/>
          <w:iCs/>
          <w:snapToGrid/>
          <w:szCs w:val="24"/>
          <w:u w:val="single"/>
        </w:rPr>
        <w:t>Construction documents for</w:t>
      </w:r>
      <w:r w:rsidRPr="00390BEC">
        <w:rPr>
          <w:rFonts w:cs="Arial"/>
          <w:i/>
          <w:iCs/>
          <w:snapToGrid/>
          <w:szCs w:val="24"/>
        </w:rPr>
        <w:t xml:space="preserve"> the supports and</w:t>
      </w:r>
      <w:r w:rsidR="0005349A" w:rsidRPr="00390BEC">
        <w:rPr>
          <w:rFonts w:cs="Arial"/>
          <w:i/>
          <w:iCs/>
          <w:snapToGrid/>
          <w:szCs w:val="24"/>
        </w:rPr>
        <w:t xml:space="preserve"> </w:t>
      </w:r>
      <w:r w:rsidRPr="00390BEC">
        <w:rPr>
          <w:rFonts w:cs="Arial"/>
          <w:i/>
          <w:iCs/>
          <w:snapToGrid/>
          <w:szCs w:val="24"/>
        </w:rPr>
        <w:t>attachments shall be submitted to the enforcement</w:t>
      </w:r>
      <w:r w:rsidR="0005349A" w:rsidRPr="00390BEC">
        <w:rPr>
          <w:rFonts w:cs="Arial"/>
          <w:i/>
          <w:iCs/>
          <w:snapToGrid/>
          <w:szCs w:val="24"/>
        </w:rPr>
        <w:t xml:space="preserve"> </w:t>
      </w:r>
      <w:r w:rsidRPr="00390BEC">
        <w:rPr>
          <w:rFonts w:cs="Arial"/>
          <w:i/>
          <w:iCs/>
          <w:snapToGrid/>
          <w:szCs w:val="24"/>
        </w:rPr>
        <w:t xml:space="preserve">agency for </w:t>
      </w:r>
      <w:r w:rsidRPr="00390BEC">
        <w:rPr>
          <w:rFonts w:cs="Arial"/>
          <w:i/>
          <w:iCs/>
          <w:strike/>
          <w:snapToGrid/>
          <w:szCs w:val="24"/>
        </w:rPr>
        <w:t>review</w:t>
      </w:r>
      <w:r w:rsidR="0005349A" w:rsidRPr="00390BEC">
        <w:rPr>
          <w:rFonts w:cs="Arial"/>
          <w:i/>
          <w:iCs/>
          <w:snapToGrid/>
          <w:szCs w:val="24"/>
        </w:rPr>
        <w:t xml:space="preserve"> </w:t>
      </w:r>
      <w:r w:rsidR="0005349A" w:rsidRPr="00390BEC">
        <w:rPr>
          <w:rFonts w:cs="Arial"/>
          <w:i/>
          <w:iCs/>
          <w:snapToGrid/>
          <w:szCs w:val="24"/>
          <w:u w:val="single"/>
        </w:rPr>
        <w:t>approval</w:t>
      </w:r>
      <w:r w:rsidRPr="00390BEC">
        <w:rPr>
          <w:rFonts w:cs="Arial"/>
          <w:i/>
          <w:iCs/>
          <w:snapToGrid/>
          <w:szCs w:val="24"/>
        </w:rPr>
        <w:t>.</w:t>
      </w:r>
    </w:p>
    <w:p w14:paraId="471CB9DD" w14:textId="67A21206" w:rsidR="003174F1" w:rsidRPr="00390BEC" w:rsidRDefault="003174F1" w:rsidP="002A0EB5">
      <w:pPr>
        <w:widowControl/>
        <w:autoSpaceDE w:val="0"/>
        <w:autoSpaceDN w:val="0"/>
        <w:adjustRightInd w:val="0"/>
      </w:pPr>
      <w:r w:rsidRPr="00390BEC">
        <w:t>…</w:t>
      </w:r>
    </w:p>
    <w:p w14:paraId="1B0EA2FD" w14:textId="77777777" w:rsidR="002A0EB5" w:rsidRPr="00390BEC" w:rsidRDefault="002A0EB5" w:rsidP="002A0EB5">
      <w:pPr>
        <w:pStyle w:val="Heading4"/>
      </w:pPr>
      <w:r w:rsidRPr="00390BEC">
        <w:t>Notation:</w:t>
      </w:r>
    </w:p>
    <w:p w14:paraId="390F9574" w14:textId="77777777" w:rsidR="00696AFC" w:rsidRPr="00390BEC" w:rsidRDefault="00696AFC" w:rsidP="00696AFC">
      <w:pPr>
        <w:rPr>
          <w:rFonts w:cs="Arial"/>
        </w:rPr>
      </w:pPr>
      <w:r w:rsidRPr="00390BEC">
        <w:rPr>
          <w:rFonts w:cs="Arial"/>
        </w:rPr>
        <w:t>Authority: Health and Safety Code, Sections 1275, 18928, 129850</w:t>
      </w:r>
    </w:p>
    <w:p w14:paraId="25E548AD" w14:textId="4AC514FF" w:rsidR="00696AFC" w:rsidRPr="00390BEC" w:rsidRDefault="00696AFC" w:rsidP="00696AFC">
      <w:pPr>
        <w:rPr>
          <w:rFonts w:cs="Arial"/>
        </w:rPr>
      </w:pPr>
      <w:r w:rsidRPr="00390BEC">
        <w:rPr>
          <w:rFonts w:cs="Arial"/>
        </w:rPr>
        <w:t>Reference(s): Health and Safety Code, Section</w:t>
      </w:r>
      <w:r w:rsidR="00680C93">
        <w:rPr>
          <w:rFonts w:cs="Arial"/>
        </w:rPr>
        <w:t>s</w:t>
      </w:r>
      <w:r w:rsidRPr="00390BEC">
        <w:rPr>
          <w:rFonts w:cs="Arial"/>
        </w:rPr>
        <w:t xml:space="preserve"> 1250.3,</w:t>
      </w:r>
      <w:r w:rsidR="006F7AA8">
        <w:rPr>
          <w:rFonts w:cs="Arial"/>
        </w:rPr>
        <w:t xml:space="preserve"> </w:t>
      </w:r>
      <w:r w:rsidRPr="00390BEC">
        <w:rPr>
          <w:rFonts w:cs="Arial"/>
        </w:rPr>
        <w:t>129675-130070</w:t>
      </w:r>
    </w:p>
    <w:p w14:paraId="73ADBE0C" w14:textId="39AD177C" w:rsidR="006033E1" w:rsidRPr="00390BEC" w:rsidRDefault="00B5077C" w:rsidP="00AD3FC2">
      <w:pPr>
        <w:pStyle w:val="Heading3"/>
        <w:rPr>
          <w:color w:val="auto"/>
        </w:rPr>
      </w:pPr>
      <w:r w:rsidRPr="00390BEC">
        <w:rPr>
          <w:color w:val="auto"/>
        </w:rPr>
        <w:lastRenderedPageBreak/>
        <w:t xml:space="preserve">ITEM </w:t>
      </w:r>
      <w:r w:rsidR="002A0EB5" w:rsidRPr="00390BEC">
        <w:rPr>
          <w:noProof/>
          <w:color w:val="auto"/>
        </w:rPr>
        <w:t>4</w:t>
      </w:r>
      <w:r w:rsidR="00AD3FC2" w:rsidRPr="00390BEC">
        <w:rPr>
          <w:color w:val="auto"/>
        </w:rPr>
        <w:br/>
      </w:r>
      <w:r w:rsidRPr="00390BEC">
        <w:rPr>
          <w:rFonts w:eastAsia="SourceSansPro-Bold" w:cs="Arial"/>
          <w:bCs/>
          <w:snapToGrid/>
          <w:color w:val="auto"/>
        </w:rPr>
        <w:t>CHAPTER 1</w:t>
      </w:r>
      <w:r w:rsidR="0081481E" w:rsidRPr="00390BEC">
        <w:rPr>
          <w:rFonts w:eastAsia="SourceSansPro-Bold" w:cs="Arial"/>
          <w:bCs/>
          <w:snapToGrid/>
          <w:color w:val="auto"/>
        </w:rPr>
        <w:t>6</w:t>
      </w:r>
      <w:r w:rsidR="00F6013F"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00E87C3A" w:rsidRPr="00390BEC">
        <w:rPr>
          <w:rFonts w:eastAsia="SourceSansPro-Bold" w:cs="Arial"/>
          <w:bCs/>
          <w:snapToGrid/>
          <w:color w:val="auto"/>
        </w:rPr>
        <w:t>STRUCTURAL DESIGN</w:t>
      </w:r>
      <w:bookmarkStart w:id="18" w:name="_Hlk165647762"/>
    </w:p>
    <w:bookmarkEnd w:id="18"/>
    <w:p w14:paraId="25980B7D" w14:textId="492941A3" w:rsidR="00AA4C05" w:rsidRPr="00390BEC" w:rsidRDefault="00361566" w:rsidP="00CA2009">
      <w:pPr>
        <w:widowControl/>
        <w:autoSpaceDE w:val="0"/>
        <w:autoSpaceDN w:val="0"/>
        <w:adjustRightInd w:val="0"/>
        <w:rPr>
          <w:rFonts w:eastAsia="SourceSansPro-Bold" w:cs="Arial"/>
          <w:b/>
          <w:bCs/>
          <w:snapToGrid/>
          <w:szCs w:val="24"/>
        </w:rPr>
      </w:pPr>
      <w:r>
        <w:t>[</w:t>
      </w:r>
      <w:r w:rsidR="00AA4C05" w:rsidRPr="00390BEC">
        <w:t xml:space="preserve">Adopt the 2024 International Building Code Chapter 16 for OSHPD 1R, 2, 3, 5 and 6]. </w:t>
      </w:r>
      <w:r w:rsidR="00AA4C05" w:rsidRPr="00390BEC">
        <w:rPr>
          <w:rFonts w:cs="Arial"/>
        </w:rPr>
        <w:t>Carry forward existing amendments of the 2022 California Building Code for OSHPD  1R, 2, and 5</w:t>
      </w:r>
      <w:r>
        <w:rPr>
          <w:rFonts w:cs="Arial"/>
        </w:rPr>
        <w:t xml:space="preserve"> with the following modifications</w:t>
      </w:r>
      <w:r w:rsidR="00AA4C05" w:rsidRPr="00390BEC">
        <w:rPr>
          <w:rFonts w:cs="Arial"/>
        </w:rPr>
        <w:t>.</w:t>
      </w:r>
      <w:r>
        <w:rPr>
          <w:rFonts w:cs="Arial"/>
        </w:rPr>
        <w:t>]</w:t>
      </w:r>
    </w:p>
    <w:p w14:paraId="302E05DA" w14:textId="581C6E97" w:rsidR="00DB42FC" w:rsidRPr="00390BEC" w:rsidRDefault="00DB42FC" w:rsidP="00CA2009">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1601 GENERAL</w:t>
      </w:r>
    </w:p>
    <w:p w14:paraId="7CD0DDA7" w14:textId="3CF578F4" w:rsidR="00B5077C" w:rsidRPr="00390BEC" w:rsidRDefault="006033E1" w:rsidP="00CA2009">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1601.1 Scope. </w:t>
      </w:r>
      <w:r w:rsidRPr="00390BEC">
        <w:rPr>
          <w:rFonts w:eastAsia="SourceSansPro-Bold" w:cs="Arial"/>
          <w:snapToGrid/>
          <w:szCs w:val="24"/>
        </w:rPr>
        <w:t xml:space="preserve">The provisions of this chapter shall govern the structural design of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structures</w:t>
      </w:r>
      <w:r w:rsidRPr="00390BEC">
        <w:rPr>
          <w:rFonts w:eastAsia="SourceSansPro-It" w:cs="Arial"/>
          <w:i/>
          <w:iCs/>
          <w:snapToGrid/>
          <w:szCs w:val="24"/>
        </w:rPr>
        <w:t xml:space="preserve"> </w:t>
      </w:r>
      <w:r w:rsidRPr="00390BEC">
        <w:rPr>
          <w:rFonts w:eastAsia="SourceSansPro-Bold" w:cs="Arial"/>
          <w:snapToGrid/>
          <w:szCs w:val="24"/>
        </w:rPr>
        <w:t>and portions thereof.</w:t>
      </w:r>
    </w:p>
    <w:p w14:paraId="60480DAD" w14:textId="2B6D2DC5" w:rsidR="00D1525D" w:rsidRPr="00390BEC" w:rsidRDefault="00D1525D" w:rsidP="004B5D51">
      <w:pPr>
        <w:widowControl/>
        <w:autoSpaceDE w:val="0"/>
        <w:autoSpaceDN w:val="0"/>
        <w:adjustRightInd w:val="0"/>
        <w:ind w:left="360"/>
        <w:rPr>
          <w:rFonts w:cs="Arial"/>
          <w:i/>
          <w:iCs/>
          <w:snapToGrid/>
          <w:szCs w:val="24"/>
        </w:rPr>
      </w:pPr>
      <w:r w:rsidRPr="00390BEC">
        <w:rPr>
          <w:rFonts w:cs="Arial"/>
          <w:b/>
          <w:bCs/>
          <w:i/>
          <w:iCs/>
          <w:snapToGrid/>
          <w:szCs w:val="24"/>
        </w:rPr>
        <w:t xml:space="preserve">1601.1.1 Application. [OSHPD] </w:t>
      </w:r>
      <w:r w:rsidRPr="00390BEC">
        <w:rPr>
          <w:rFonts w:cs="Arial"/>
          <w:i/>
          <w:iCs/>
          <w:snapToGrid/>
          <w:szCs w:val="24"/>
        </w:rPr>
        <w:t>The scope</w:t>
      </w:r>
      <w:r w:rsidR="00162885" w:rsidRPr="00390BEC">
        <w:rPr>
          <w:rFonts w:cs="Arial"/>
          <w:i/>
          <w:iCs/>
          <w:snapToGrid/>
          <w:szCs w:val="24"/>
        </w:rPr>
        <w:t xml:space="preserve"> </w:t>
      </w:r>
      <w:r w:rsidRPr="00390BEC">
        <w:rPr>
          <w:rFonts w:cs="Arial"/>
          <w:i/>
          <w:iCs/>
          <w:snapToGrid/>
          <w:szCs w:val="24"/>
        </w:rPr>
        <w:t>of application of Chapter 16 is as follows:</w:t>
      </w:r>
    </w:p>
    <w:p w14:paraId="0EF1108C" w14:textId="77777777" w:rsidR="00AD3FC2" w:rsidRPr="00390BEC" w:rsidRDefault="00D1525D" w:rsidP="004B5D51">
      <w:pPr>
        <w:widowControl/>
        <w:autoSpaceDE w:val="0"/>
        <w:autoSpaceDN w:val="0"/>
        <w:adjustRightInd w:val="0"/>
        <w:ind w:left="720" w:hanging="360"/>
        <w:rPr>
          <w:rFonts w:cs="Arial"/>
          <w:i/>
          <w:iCs/>
          <w:snapToGrid/>
          <w:szCs w:val="24"/>
        </w:rPr>
      </w:pPr>
      <w:r w:rsidRPr="00390BEC">
        <w:rPr>
          <w:rFonts w:cs="Arial"/>
          <w:i/>
          <w:iCs/>
          <w:snapToGrid/>
          <w:szCs w:val="24"/>
        </w:rPr>
        <w:t>1.</w:t>
      </w:r>
      <w:r w:rsidR="00AD3FC2" w:rsidRPr="00390BEC">
        <w:rPr>
          <w:rFonts w:cs="Arial"/>
          <w:i/>
          <w:iCs/>
          <w:snapToGrid/>
          <w:szCs w:val="24"/>
        </w:rPr>
        <w:tab/>
      </w:r>
      <w:r w:rsidR="00AD3FC2" w:rsidRPr="00390BEC">
        <w:rPr>
          <w:rFonts w:cs="Arial"/>
          <w:i/>
          <w:iCs/>
          <w:snapToGrid/>
          <w:szCs w:val="24"/>
          <w:highlight w:val="cyan"/>
        </w:rPr>
        <w:t>R</w:t>
      </w:r>
      <w:r w:rsidR="00FA5131" w:rsidRPr="00390BEC">
        <w:rPr>
          <w:rFonts w:cs="Arial"/>
          <w:i/>
          <w:iCs/>
          <w:snapToGrid/>
          <w:szCs w:val="24"/>
          <w:highlight w:val="cyan"/>
        </w:rPr>
        <w:t>eserved for DSA-SS.</w:t>
      </w:r>
    </w:p>
    <w:p w14:paraId="57182A9C" w14:textId="32FAF53F" w:rsidR="00C1033A" w:rsidRPr="00390BEC" w:rsidRDefault="00D1525D" w:rsidP="004B5D51">
      <w:pPr>
        <w:widowControl/>
        <w:autoSpaceDE w:val="0"/>
        <w:autoSpaceDN w:val="0"/>
        <w:adjustRightInd w:val="0"/>
        <w:ind w:left="720" w:hanging="360"/>
        <w:rPr>
          <w:rFonts w:cs="Arial"/>
          <w:i/>
          <w:iCs/>
          <w:snapToGrid/>
          <w:szCs w:val="24"/>
        </w:rPr>
      </w:pPr>
      <w:r w:rsidRPr="00390BEC">
        <w:rPr>
          <w:rFonts w:cs="Arial"/>
          <w:i/>
          <w:iCs/>
          <w:snapToGrid/>
          <w:szCs w:val="24"/>
        </w:rPr>
        <w:t>2.</w:t>
      </w:r>
      <w:r w:rsidR="00AD3FC2" w:rsidRPr="00390BEC">
        <w:rPr>
          <w:rFonts w:cs="Arial"/>
          <w:i/>
          <w:iCs/>
          <w:snapToGrid/>
          <w:szCs w:val="24"/>
        </w:rPr>
        <w:tab/>
      </w:r>
      <w:r w:rsidR="00C1033A" w:rsidRPr="00390BEC">
        <w:rPr>
          <w:rFonts w:cs="Arial"/>
          <w:i/>
          <w:iCs/>
          <w:snapToGrid/>
          <w:szCs w:val="24"/>
        </w:rPr>
        <w:t xml:space="preserve">Structures regulated by </w:t>
      </w:r>
      <w:r w:rsidR="00C1033A" w:rsidRPr="00211098">
        <w:rPr>
          <w:rFonts w:cs="Arial"/>
          <w:i/>
          <w:iCs/>
          <w:snapToGrid/>
          <w:szCs w:val="24"/>
        </w:rPr>
        <w:t xml:space="preserve">the </w:t>
      </w:r>
      <w:r w:rsidR="006F7AA8" w:rsidRPr="00211098">
        <w:rPr>
          <w:rFonts w:cs="Arial"/>
          <w:i/>
          <w:iCs/>
          <w:snapToGrid/>
          <w:szCs w:val="24"/>
          <w:u w:val="single"/>
        </w:rPr>
        <w:t>Department of Health Care Access and Information/</w:t>
      </w:r>
      <w:r w:rsidR="00C1033A" w:rsidRPr="00211098">
        <w:rPr>
          <w:rFonts w:cs="Arial"/>
          <w:i/>
          <w:iCs/>
          <w:snapToGrid/>
          <w:szCs w:val="24"/>
        </w:rPr>
        <w:t>Office of Stat</w:t>
      </w:r>
      <w:r w:rsidR="00C1033A" w:rsidRPr="00390BEC">
        <w:rPr>
          <w:rFonts w:cs="Arial"/>
          <w:i/>
          <w:iCs/>
          <w:snapToGrid/>
          <w:szCs w:val="24"/>
        </w:rPr>
        <w:t xml:space="preserve">ewide </w:t>
      </w:r>
      <w:r w:rsidR="00C1033A" w:rsidRPr="00390BEC">
        <w:rPr>
          <w:rFonts w:cs="Arial"/>
          <w:i/>
          <w:iCs/>
          <w:strike/>
          <w:snapToGrid/>
          <w:szCs w:val="24"/>
        </w:rPr>
        <w:t>Health</w:t>
      </w:r>
      <w:r w:rsidR="00C1033A" w:rsidRPr="00390BEC">
        <w:rPr>
          <w:rFonts w:cs="Arial"/>
          <w:i/>
          <w:iCs/>
          <w:snapToGrid/>
          <w:szCs w:val="24"/>
        </w:rPr>
        <w:t xml:space="preserve"> </w:t>
      </w:r>
      <w:r w:rsidR="00C1033A" w:rsidRPr="00390BEC">
        <w:rPr>
          <w:rFonts w:cs="Arial"/>
          <w:i/>
          <w:iCs/>
          <w:snapToGrid/>
          <w:szCs w:val="24"/>
          <w:u w:val="single"/>
        </w:rPr>
        <w:t>Hospital</w:t>
      </w:r>
      <w:r w:rsidR="00C1033A" w:rsidRPr="00390BEC">
        <w:rPr>
          <w:rFonts w:cs="Arial"/>
          <w:i/>
          <w:iCs/>
          <w:snapToGrid/>
          <w:szCs w:val="24"/>
        </w:rPr>
        <w:t xml:space="preserve"> Planning and Development (OSHPD), which include hospital buildings removed from general acute care service, skilled nursing facility buildings, intermediate care facility </w:t>
      </w:r>
      <w:r w:rsidR="00C1033A" w:rsidRPr="00390BEC">
        <w:rPr>
          <w:rFonts w:cs="Arial"/>
          <w:i/>
          <w:iCs/>
          <w:strike/>
          <w:snapToGrid/>
          <w:szCs w:val="24"/>
        </w:rPr>
        <w:t>B</w:t>
      </w:r>
      <w:r w:rsidR="00C1033A" w:rsidRPr="00390BEC">
        <w:rPr>
          <w:rFonts w:cs="Arial"/>
          <w:i/>
          <w:iCs/>
          <w:snapToGrid/>
          <w:szCs w:val="24"/>
        </w:rPr>
        <w:t xml:space="preserve"> </w:t>
      </w:r>
      <w:r w:rsidR="00C1033A" w:rsidRPr="00390BEC">
        <w:rPr>
          <w:rFonts w:cs="Arial"/>
          <w:i/>
          <w:iCs/>
          <w:snapToGrid/>
          <w:szCs w:val="24"/>
          <w:u w:val="single"/>
        </w:rPr>
        <w:t>b</w:t>
      </w:r>
      <w:r w:rsidR="00C1033A" w:rsidRPr="00390BEC">
        <w:rPr>
          <w:rFonts w:cs="Arial"/>
          <w:i/>
          <w:iCs/>
          <w:snapToGrid/>
          <w:szCs w:val="24"/>
        </w:rPr>
        <w:t>uildings and</w:t>
      </w:r>
      <w:r w:rsidR="00C1033A" w:rsidRPr="00390BEC">
        <w:rPr>
          <w:rFonts w:cs="Arial"/>
          <w:i/>
          <w:iCs/>
          <w:strike/>
          <w:snapToGrid/>
          <w:szCs w:val="24"/>
        </w:rPr>
        <w:t xml:space="preserve"> </w:t>
      </w:r>
      <w:r w:rsidR="00C1033A" w:rsidRPr="00390BEC">
        <w:rPr>
          <w:rFonts w:cs="Arial"/>
          <w:i/>
          <w:iCs/>
          <w:snapToGrid/>
          <w:szCs w:val="24"/>
        </w:rPr>
        <w:t>acute psychiatric hospital buildings</w:t>
      </w:r>
      <w:r w:rsidR="00C1033A" w:rsidRPr="00390BEC">
        <w:rPr>
          <w:rFonts w:eastAsia="TimesNewRoman,Italic--Identity-" w:cs="Arial"/>
          <w:i/>
          <w:iCs/>
          <w:snapToGrid/>
          <w:szCs w:val="24"/>
          <w:u w:val="single"/>
        </w:rPr>
        <w:t>,</w:t>
      </w:r>
      <w:r w:rsidR="00C1033A" w:rsidRPr="00390BEC">
        <w:rPr>
          <w:rFonts w:cs="Arial"/>
          <w:i/>
          <w:iCs/>
          <w:snapToGrid/>
          <w:szCs w:val="24"/>
        </w:rPr>
        <w:t xml:space="preserve"> as listed in Sections 1.10.1, 1.10.2 and 1.10.5.</w:t>
      </w:r>
    </w:p>
    <w:p w14:paraId="70259880" w14:textId="0367143C" w:rsidR="000042AD" w:rsidRPr="00390BEC" w:rsidRDefault="00D1525D" w:rsidP="004B5D51">
      <w:pPr>
        <w:widowControl/>
        <w:autoSpaceDE w:val="0"/>
        <w:autoSpaceDN w:val="0"/>
        <w:adjustRightInd w:val="0"/>
        <w:ind w:left="360"/>
        <w:rPr>
          <w:rFonts w:cs="Arial"/>
          <w:i/>
          <w:iCs/>
          <w:snapToGrid/>
          <w:szCs w:val="24"/>
        </w:rPr>
      </w:pPr>
      <w:bookmarkStart w:id="19" w:name="_Hlk174961958"/>
      <w:r w:rsidRPr="00390BEC">
        <w:rPr>
          <w:rFonts w:cs="Arial"/>
          <w:b/>
          <w:bCs/>
          <w:i/>
          <w:iCs/>
          <w:snapToGrid/>
          <w:szCs w:val="24"/>
        </w:rPr>
        <w:t xml:space="preserve">1601.1.2 </w:t>
      </w:r>
      <w:bookmarkStart w:id="20" w:name="_Hlk174973715"/>
      <w:r w:rsidRPr="00390BEC">
        <w:rPr>
          <w:rFonts w:cs="Arial"/>
          <w:b/>
          <w:bCs/>
          <w:i/>
          <w:iCs/>
          <w:snapToGrid/>
          <w:szCs w:val="24"/>
        </w:rPr>
        <w:t>Amendments in this chapter</w:t>
      </w:r>
      <w:bookmarkEnd w:id="20"/>
      <w:r w:rsidRPr="00390BEC">
        <w:rPr>
          <w:rFonts w:cs="Arial"/>
          <w:b/>
          <w:bCs/>
          <w:i/>
          <w:iCs/>
          <w:snapToGrid/>
          <w:szCs w:val="24"/>
        </w:rPr>
        <w:t>.</w:t>
      </w:r>
      <w:r w:rsidR="00EA08E7" w:rsidRPr="00390BEC">
        <w:rPr>
          <w:rFonts w:eastAsia="Times New Roman" w:cs="Arial"/>
          <w:b/>
          <w:bCs/>
          <w:i/>
          <w:iCs/>
          <w:snapToGrid/>
          <w:szCs w:val="24"/>
          <w:u w:val="single"/>
        </w:rPr>
        <w:t xml:space="preserve"> [OSHPD]</w:t>
      </w:r>
      <w:r w:rsidR="00EA08E7" w:rsidRPr="00390BEC">
        <w:rPr>
          <w:rFonts w:eastAsia="Times New Roman" w:cs="Arial"/>
          <w:b/>
          <w:bCs/>
          <w:i/>
          <w:iCs/>
          <w:snapToGrid/>
          <w:szCs w:val="24"/>
        </w:rPr>
        <w:t xml:space="preserve"> </w:t>
      </w:r>
      <w:r w:rsidR="000042AD" w:rsidRPr="00390BEC">
        <w:rPr>
          <w:rFonts w:cs="Arial"/>
          <w:i/>
          <w:iCs/>
          <w:snapToGrid/>
          <w:szCs w:val="24"/>
        </w:rPr>
        <w:t xml:space="preserve">OSHPD adopts this chapter </w:t>
      </w:r>
      <w:r w:rsidR="000042AD" w:rsidRPr="00390BEC">
        <w:rPr>
          <w:rFonts w:cs="Arial"/>
          <w:i/>
          <w:iCs/>
          <w:snapToGrid/>
          <w:szCs w:val="24"/>
          <w:u w:val="single"/>
        </w:rPr>
        <w:t>as amended.</w:t>
      </w:r>
      <w:r w:rsidR="001C7E22" w:rsidRPr="00390BEC">
        <w:rPr>
          <w:rFonts w:cs="Arial"/>
          <w:i/>
          <w:iCs/>
          <w:snapToGrid/>
          <w:szCs w:val="24"/>
        </w:rPr>
        <w:t xml:space="preserve"> </w:t>
      </w:r>
      <w:r w:rsidR="001C7E22" w:rsidRPr="00390BEC">
        <w:rPr>
          <w:rFonts w:cs="Arial"/>
          <w:i/>
          <w:iCs/>
          <w:strike/>
          <w:snapToGrid/>
          <w:szCs w:val="24"/>
        </w:rPr>
        <w:t>and all amendments.</w:t>
      </w:r>
    </w:p>
    <w:bookmarkEnd w:id="19"/>
    <w:p w14:paraId="0E4508AE" w14:textId="19F798EC" w:rsidR="00D1525D" w:rsidRPr="00390BEC" w:rsidRDefault="00D1525D" w:rsidP="008B712F">
      <w:pPr>
        <w:widowControl/>
        <w:autoSpaceDE w:val="0"/>
        <w:autoSpaceDN w:val="0"/>
        <w:adjustRightInd w:val="0"/>
        <w:spacing w:after="240"/>
        <w:ind w:left="720"/>
        <w:rPr>
          <w:rFonts w:cs="Arial"/>
          <w:i/>
          <w:iCs/>
          <w:strike/>
          <w:snapToGrid/>
          <w:szCs w:val="24"/>
        </w:rPr>
      </w:pPr>
      <w:r w:rsidRPr="00390BEC">
        <w:rPr>
          <w:rFonts w:cs="Arial"/>
          <w:b/>
          <w:bCs/>
          <w:i/>
          <w:iCs/>
          <w:strike/>
          <w:snapToGrid/>
          <w:szCs w:val="24"/>
        </w:rPr>
        <w:t xml:space="preserve">Exception: </w:t>
      </w:r>
      <w:r w:rsidRPr="00390BEC">
        <w:rPr>
          <w:rFonts w:cs="Arial"/>
          <w:i/>
          <w:iCs/>
          <w:strike/>
          <w:snapToGrid/>
          <w:szCs w:val="24"/>
        </w:rPr>
        <w:t>Amendments adopted by only one agency</w:t>
      </w:r>
      <w:r w:rsidR="006A2587" w:rsidRPr="00390BEC">
        <w:rPr>
          <w:rFonts w:cs="Arial"/>
          <w:i/>
          <w:iCs/>
          <w:strike/>
          <w:snapToGrid/>
          <w:szCs w:val="24"/>
        </w:rPr>
        <w:t xml:space="preserve"> </w:t>
      </w:r>
      <w:r w:rsidRPr="00390BEC">
        <w:rPr>
          <w:rFonts w:cs="Arial"/>
          <w:i/>
          <w:iCs/>
          <w:strike/>
          <w:snapToGrid/>
          <w:szCs w:val="24"/>
        </w:rPr>
        <w:t>appear in this chapter preceded with the appropriate</w:t>
      </w:r>
      <w:r w:rsidR="006A2587" w:rsidRPr="00390BEC">
        <w:rPr>
          <w:rFonts w:cs="Arial"/>
          <w:i/>
          <w:iCs/>
          <w:strike/>
          <w:snapToGrid/>
          <w:szCs w:val="24"/>
        </w:rPr>
        <w:t xml:space="preserve"> </w:t>
      </w:r>
      <w:r w:rsidRPr="00390BEC">
        <w:rPr>
          <w:rFonts w:cs="Arial"/>
          <w:i/>
          <w:iCs/>
          <w:strike/>
          <w:snapToGrid/>
          <w:szCs w:val="24"/>
        </w:rPr>
        <w:t>acronym of the adopting agency, as follows:</w:t>
      </w:r>
    </w:p>
    <w:p w14:paraId="58D43D66" w14:textId="3984A73E" w:rsidR="00FD4D06" w:rsidRPr="00390BEC" w:rsidRDefault="001B2FA4" w:rsidP="004B5D51">
      <w:pPr>
        <w:widowControl/>
        <w:autoSpaceDE w:val="0"/>
        <w:autoSpaceDN w:val="0"/>
        <w:adjustRightInd w:val="0"/>
        <w:ind w:left="360"/>
        <w:rPr>
          <w:rFonts w:cs="Arial"/>
          <w:b/>
          <w:bCs/>
          <w:i/>
          <w:iCs/>
          <w:snapToGrid/>
          <w:szCs w:val="24"/>
        </w:rPr>
      </w:pPr>
      <w:r w:rsidRPr="00390BEC">
        <w:rPr>
          <w:rFonts w:cs="Arial"/>
          <w:b/>
          <w:bCs/>
          <w:i/>
          <w:iCs/>
          <w:snapToGrid/>
          <w:szCs w:val="24"/>
          <w:u w:val="single"/>
        </w:rPr>
        <w:t>1601.1.3 Identification of amendments.</w:t>
      </w:r>
      <w:r w:rsidR="00EA08E7" w:rsidRPr="00C63403">
        <w:rPr>
          <w:rFonts w:cs="Arial"/>
          <w:b/>
          <w:bCs/>
          <w:i/>
          <w:iCs/>
          <w:snapToGrid/>
          <w:szCs w:val="24"/>
          <w:u w:val="single"/>
        </w:rPr>
        <w:t xml:space="preserve"> </w:t>
      </w:r>
      <w:r w:rsidR="00EA08E7" w:rsidRPr="00390BEC">
        <w:rPr>
          <w:rFonts w:eastAsia="Times New Roman" w:cs="Arial"/>
          <w:b/>
          <w:bCs/>
          <w:i/>
          <w:iCs/>
          <w:snapToGrid/>
          <w:szCs w:val="24"/>
          <w:u w:val="single"/>
        </w:rPr>
        <w:t>[OSHPD 1R, 2 &amp; 5]</w:t>
      </w:r>
    </w:p>
    <w:p w14:paraId="15D78507" w14:textId="594E445C" w:rsidR="008A4329" w:rsidRPr="00390BEC" w:rsidRDefault="00D1525D" w:rsidP="004B5D51">
      <w:pPr>
        <w:widowControl/>
        <w:tabs>
          <w:tab w:val="left" w:pos="540"/>
        </w:tabs>
        <w:autoSpaceDE w:val="0"/>
        <w:autoSpaceDN w:val="0"/>
        <w:adjustRightInd w:val="0"/>
        <w:ind w:left="720" w:hanging="180"/>
        <w:rPr>
          <w:rFonts w:cs="Arial"/>
          <w:i/>
          <w:iCs/>
          <w:snapToGrid/>
          <w:szCs w:val="24"/>
        </w:rPr>
      </w:pPr>
      <w:r w:rsidRPr="00390BEC">
        <w:rPr>
          <w:rFonts w:cs="Arial"/>
          <w:i/>
          <w:iCs/>
          <w:snapToGrid/>
          <w:szCs w:val="24"/>
        </w:rPr>
        <w:t>1.</w:t>
      </w:r>
      <w:r w:rsidR="008A4329" w:rsidRPr="00390BEC">
        <w:rPr>
          <w:rFonts w:cs="Arial"/>
          <w:i/>
          <w:iCs/>
          <w:snapToGrid/>
          <w:szCs w:val="24"/>
          <w:highlight w:val="cyan"/>
        </w:rPr>
        <w:t>Reserved for DSA-SS.</w:t>
      </w:r>
    </w:p>
    <w:p w14:paraId="2B55BF02" w14:textId="5CBC1B40" w:rsidR="00B3300D" w:rsidRPr="00390BEC" w:rsidRDefault="00D1525D" w:rsidP="004B5D51">
      <w:pPr>
        <w:widowControl/>
        <w:autoSpaceDE w:val="0"/>
        <w:autoSpaceDN w:val="0"/>
        <w:adjustRightInd w:val="0"/>
        <w:ind w:left="720" w:hanging="180"/>
        <w:rPr>
          <w:sz w:val="23"/>
          <w:szCs w:val="23"/>
        </w:rPr>
      </w:pPr>
      <w:bookmarkStart w:id="21" w:name="_Hlk174962386"/>
      <w:r w:rsidRPr="00390BEC">
        <w:rPr>
          <w:rFonts w:cs="Arial"/>
          <w:i/>
          <w:iCs/>
          <w:snapToGrid/>
          <w:szCs w:val="24"/>
        </w:rPr>
        <w:t xml:space="preserve">2. </w:t>
      </w:r>
      <w:r w:rsidR="0052389F" w:rsidRPr="00390BEC">
        <w:rPr>
          <w:rFonts w:eastAsia="Times New Roman" w:cs="Arial"/>
          <w:b/>
          <w:bCs/>
          <w:i/>
          <w:iCs/>
          <w:snapToGrid/>
          <w:szCs w:val="24"/>
          <w:u w:val="single"/>
        </w:rPr>
        <w:t xml:space="preserve">[OSHPD 1R, 2 &amp; </w:t>
      </w:r>
      <w:r w:rsidR="00BC4126" w:rsidRPr="00390BEC">
        <w:rPr>
          <w:rFonts w:eastAsia="Times New Roman" w:cs="Arial"/>
          <w:b/>
          <w:bCs/>
          <w:i/>
          <w:iCs/>
          <w:snapToGrid/>
          <w:szCs w:val="24"/>
          <w:u w:val="single"/>
        </w:rPr>
        <w:t>5</w:t>
      </w:r>
      <w:r w:rsidR="0052389F" w:rsidRPr="00390BEC">
        <w:rPr>
          <w:rFonts w:eastAsia="Times New Roman" w:cs="Arial"/>
          <w:b/>
          <w:bCs/>
          <w:i/>
          <w:iCs/>
          <w:snapToGrid/>
          <w:szCs w:val="24"/>
          <w:u w:val="single"/>
        </w:rPr>
        <w:t xml:space="preserve">] </w:t>
      </w:r>
      <w:r w:rsidR="00B3300D" w:rsidRPr="00390BEC">
        <w:rPr>
          <w:i/>
          <w:iCs/>
          <w:sz w:val="23"/>
          <w:szCs w:val="23"/>
          <w:u w:val="single"/>
        </w:rPr>
        <w:t xml:space="preserve">Office of Statewide Hospital Planning and Development </w:t>
      </w:r>
      <w:r w:rsidR="00B3300D" w:rsidRPr="00390BEC">
        <w:rPr>
          <w:i/>
          <w:iCs/>
          <w:sz w:val="23"/>
          <w:szCs w:val="23"/>
        </w:rPr>
        <w:t xml:space="preserve">(OSHPD) amendments </w:t>
      </w:r>
      <w:r w:rsidR="007B4559" w:rsidRPr="00390BEC">
        <w:rPr>
          <w:rFonts w:cs="Arial"/>
          <w:b/>
          <w:bCs/>
          <w:i/>
          <w:iCs/>
          <w:strike/>
          <w:snapToGrid/>
          <w:szCs w:val="24"/>
        </w:rPr>
        <w:t>[OSHPD]</w:t>
      </w:r>
      <w:r w:rsidR="007B4559" w:rsidRPr="00390BEC">
        <w:rPr>
          <w:rFonts w:cs="Arial"/>
          <w:b/>
          <w:bCs/>
          <w:i/>
          <w:iCs/>
          <w:snapToGrid/>
          <w:szCs w:val="24"/>
        </w:rPr>
        <w:t xml:space="preserve"> </w:t>
      </w:r>
      <w:r w:rsidR="00B3300D" w:rsidRPr="00390BEC">
        <w:rPr>
          <w:i/>
          <w:iCs/>
          <w:sz w:val="23"/>
          <w:szCs w:val="23"/>
        </w:rPr>
        <w:t xml:space="preserve">appear in this chapter preceded with the appropriate acronym, as follows: </w:t>
      </w:r>
    </w:p>
    <w:p w14:paraId="138D8BBE" w14:textId="77777777" w:rsidR="00B3300D" w:rsidRPr="00390BEC" w:rsidRDefault="00B3300D" w:rsidP="004B5D51">
      <w:pPr>
        <w:pStyle w:val="Default"/>
        <w:spacing w:after="120"/>
        <w:ind w:left="810"/>
        <w:rPr>
          <w:color w:val="auto"/>
          <w:sz w:val="23"/>
          <w:szCs w:val="23"/>
        </w:rPr>
      </w:pPr>
      <w:r w:rsidRPr="00390BEC">
        <w:rPr>
          <w:b/>
          <w:bCs/>
          <w:i/>
          <w:iCs/>
          <w:color w:val="auto"/>
          <w:sz w:val="23"/>
          <w:szCs w:val="23"/>
        </w:rPr>
        <w:t xml:space="preserve">[OSHPD 1R] </w:t>
      </w:r>
      <w:r w:rsidRPr="00390BEC">
        <w:rPr>
          <w:i/>
          <w:iCs/>
          <w:color w:val="auto"/>
          <w:sz w:val="23"/>
          <w:szCs w:val="23"/>
        </w:rPr>
        <w:t xml:space="preserve">– For applications listed in Section 1.10.1. </w:t>
      </w:r>
    </w:p>
    <w:p w14:paraId="3836AD99" w14:textId="77777777" w:rsidR="00B3300D" w:rsidRPr="00390BEC" w:rsidRDefault="00B3300D" w:rsidP="004B5D51">
      <w:pPr>
        <w:pStyle w:val="Default"/>
        <w:spacing w:after="120"/>
        <w:ind w:left="810"/>
        <w:rPr>
          <w:color w:val="auto"/>
          <w:sz w:val="23"/>
          <w:szCs w:val="23"/>
        </w:rPr>
      </w:pPr>
      <w:r w:rsidRPr="00390BEC">
        <w:rPr>
          <w:b/>
          <w:bCs/>
          <w:i/>
          <w:iCs/>
          <w:color w:val="auto"/>
          <w:sz w:val="23"/>
          <w:szCs w:val="23"/>
        </w:rPr>
        <w:t xml:space="preserve">[OSHPD 2] </w:t>
      </w:r>
      <w:r w:rsidRPr="00390BEC">
        <w:rPr>
          <w:i/>
          <w:iCs/>
          <w:color w:val="auto"/>
          <w:sz w:val="23"/>
          <w:szCs w:val="23"/>
        </w:rPr>
        <w:t xml:space="preserve">– For applications listed in Section 1.10.2. </w:t>
      </w:r>
    </w:p>
    <w:p w14:paraId="24AE9B8D" w14:textId="77777777" w:rsidR="00B3300D" w:rsidRPr="00390BEC" w:rsidRDefault="00B3300D" w:rsidP="004B5D51">
      <w:pPr>
        <w:pStyle w:val="Default"/>
        <w:spacing w:after="120"/>
        <w:ind w:left="810"/>
        <w:rPr>
          <w:color w:val="auto"/>
          <w:sz w:val="23"/>
          <w:szCs w:val="23"/>
        </w:rPr>
      </w:pPr>
      <w:r w:rsidRPr="00390BEC">
        <w:rPr>
          <w:b/>
          <w:bCs/>
          <w:i/>
          <w:iCs/>
          <w:color w:val="auto"/>
          <w:sz w:val="23"/>
          <w:szCs w:val="23"/>
        </w:rPr>
        <w:t xml:space="preserve">[OSHPD 5] </w:t>
      </w:r>
      <w:r w:rsidRPr="00390BEC">
        <w:rPr>
          <w:i/>
          <w:iCs/>
          <w:color w:val="auto"/>
          <w:sz w:val="23"/>
          <w:szCs w:val="23"/>
        </w:rPr>
        <w:t xml:space="preserve">– For applications listed in Section 1.10.5. </w:t>
      </w:r>
    </w:p>
    <w:bookmarkEnd w:id="21"/>
    <w:p w14:paraId="2A750718" w14:textId="0262C77E" w:rsidR="00763268" w:rsidRPr="00390BEC" w:rsidRDefault="00D1525D" w:rsidP="004B5D51">
      <w:pPr>
        <w:widowControl/>
        <w:autoSpaceDE w:val="0"/>
        <w:autoSpaceDN w:val="0"/>
        <w:adjustRightInd w:val="0"/>
        <w:ind w:left="360"/>
        <w:rPr>
          <w:rFonts w:cs="Arial"/>
          <w:i/>
          <w:iCs/>
          <w:snapToGrid/>
          <w:szCs w:val="24"/>
        </w:rPr>
      </w:pPr>
      <w:r w:rsidRPr="00390BEC">
        <w:rPr>
          <w:rFonts w:cs="Arial"/>
          <w:b/>
          <w:bCs/>
          <w:i/>
          <w:iCs/>
          <w:snapToGrid/>
          <w:szCs w:val="24"/>
        </w:rPr>
        <w:t>1601.1.</w:t>
      </w:r>
      <w:r w:rsidR="0010324D" w:rsidRPr="00390BEC">
        <w:rPr>
          <w:rFonts w:cs="Arial"/>
          <w:b/>
          <w:bCs/>
          <w:i/>
          <w:iCs/>
          <w:snapToGrid/>
          <w:szCs w:val="24"/>
        </w:rPr>
        <w:t xml:space="preserve">4 </w:t>
      </w:r>
      <w:r w:rsidR="00763268" w:rsidRPr="00390BEC">
        <w:rPr>
          <w:rFonts w:cs="Arial"/>
          <w:i/>
          <w:iCs/>
          <w:snapToGrid/>
          <w:szCs w:val="24"/>
          <w:highlight w:val="cyan"/>
        </w:rPr>
        <w:t>Reserved for DSA-SS.</w:t>
      </w:r>
    </w:p>
    <w:p w14:paraId="4152DB90" w14:textId="556231BB" w:rsidR="00D1525D" w:rsidRPr="00390BEC" w:rsidRDefault="0010324D" w:rsidP="004B5D51">
      <w:pPr>
        <w:widowControl/>
        <w:autoSpaceDE w:val="0"/>
        <w:autoSpaceDN w:val="0"/>
        <w:adjustRightInd w:val="0"/>
        <w:ind w:left="360"/>
        <w:rPr>
          <w:rFonts w:cs="Arial"/>
          <w:b/>
          <w:bCs/>
          <w:i/>
          <w:iCs/>
          <w:snapToGrid/>
          <w:szCs w:val="24"/>
        </w:rPr>
      </w:pPr>
      <w:r w:rsidRPr="00390BEC">
        <w:rPr>
          <w:rFonts w:cs="Arial"/>
          <w:b/>
          <w:bCs/>
          <w:i/>
          <w:iCs/>
          <w:snapToGrid/>
          <w:szCs w:val="24"/>
          <w:u w:val="single"/>
        </w:rPr>
        <w:t>1601.1.5</w:t>
      </w:r>
      <w:r w:rsidRPr="00390BEC">
        <w:rPr>
          <w:rFonts w:cs="Arial"/>
          <w:b/>
          <w:bCs/>
          <w:i/>
          <w:iCs/>
          <w:snapToGrid/>
          <w:szCs w:val="24"/>
        </w:rPr>
        <w:t xml:space="preserve"> </w:t>
      </w:r>
      <w:r w:rsidR="00D1525D" w:rsidRPr="00390BEC">
        <w:rPr>
          <w:rFonts w:cs="Arial"/>
          <w:b/>
          <w:bCs/>
          <w:i/>
          <w:iCs/>
          <w:strike/>
          <w:snapToGrid/>
          <w:szCs w:val="24"/>
        </w:rPr>
        <w:t>1601.1.4</w:t>
      </w:r>
      <w:r w:rsidR="00D1525D" w:rsidRPr="00390BEC">
        <w:rPr>
          <w:rFonts w:cs="Arial"/>
          <w:b/>
          <w:bCs/>
          <w:i/>
          <w:iCs/>
          <w:snapToGrid/>
          <w:szCs w:val="24"/>
        </w:rPr>
        <w:t xml:space="preserve"> </w:t>
      </w:r>
      <w:r w:rsidR="00766C80" w:rsidRPr="00390BEC">
        <w:rPr>
          <w:rFonts w:cs="Arial"/>
          <w:b/>
          <w:bCs/>
          <w:i/>
          <w:iCs/>
          <w:snapToGrid/>
          <w:szCs w:val="24"/>
          <w:u w:val="single"/>
        </w:rPr>
        <w:t>Additional</w:t>
      </w:r>
      <w:r w:rsidR="000F331E" w:rsidRPr="00390BEC">
        <w:rPr>
          <w:rFonts w:cs="Arial"/>
          <w:b/>
          <w:bCs/>
          <w:i/>
          <w:iCs/>
          <w:snapToGrid/>
          <w:szCs w:val="24"/>
          <w:u w:val="single"/>
        </w:rPr>
        <w:t xml:space="preserve"> a</w:t>
      </w:r>
      <w:r w:rsidR="006C748E" w:rsidRPr="00390BEC">
        <w:rPr>
          <w:rFonts w:cs="Arial"/>
          <w:b/>
          <w:bCs/>
          <w:i/>
          <w:iCs/>
          <w:strike/>
          <w:snapToGrid/>
          <w:szCs w:val="24"/>
        </w:rPr>
        <w:t>A</w:t>
      </w:r>
      <w:r w:rsidR="000F331E" w:rsidRPr="00390BEC">
        <w:rPr>
          <w:rFonts w:cs="Arial"/>
          <w:b/>
          <w:bCs/>
          <w:i/>
          <w:iCs/>
          <w:snapToGrid/>
          <w:szCs w:val="24"/>
        </w:rPr>
        <w:t>mendments</w:t>
      </w:r>
      <w:r w:rsidR="00101BD7" w:rsidRPr="00390BEC">
        <w:rPr>
          <w:rFonts w:cs="Arial"/>
          <w:b/>
          <w:bCs/>
          <w:i/>
          <w:iCs/>
          <w:snapToGrid/>
          <w:szCs w:val="24"/>
        </w:rPr>
        <w:t>.</w:t>
      </w:r>
      <w:r w:rsidR="00D1525D" w:rsidRPr="00390BEC">
        <w:rPr>
          <w:rFonts w:cs="Arial"/>
          <w:b/>
          <w:bCs/>
          <w:i/>
          <w:iCs/>
          <w:snapToGrid/>
          <w:szCs w:val="24"/>
        </w:rPr>
        <w:t xml:space="preserve"> [OSHPD]</w:t>
      </w:r>
    </w:p>
    <w:p w14:paraId="03B44770" w14:textId="5D4B1766" w:rsidR="00D1525D" w:rsidRPr="00390BEC" w:rsidRDefault="00D1525D" w:rsidP="004B5D51">
      <w:pPr>
        <w:widowControl/>
        <w:autoSpaceDE w:val="0"/>
        <w:autoSpaceDN w:val="0"/>
        <w:adjustRightInd w:val="0"/>
        <w:ind w:left="720" w:hanging="270"/>
        <w:rPr>
          <w:rFonts w:cs="Arial"/>
          <w:i/>
          <w:iCs/>
          <w:snapToGrid/>
          <w:szCs w:val="24"/>
        </w:rPr>
      </w:pPr>
      <w:r w:rsidRPr="00390BEC">
        <w:rPr>
          <w:rFonts w:cs="Arial"/>
          <w:i/>
          <w:iCs/>
          <w:snapToGrid/>
          <w:szCs w:val="24"/>
        </w:rPr>
        <w:t xml:space="preserve">1. </w:t>
      </w:r>
      <w:r w:rsidRPr="00390BEC">
        <w:rPr>
          <w:rFonts w:cs="Arial"/>
          <w:b/>
          <w:bCs/>
          <w:i/>
          <w:iCs/>
          <w:snapToGrid/>
          <w:szCs w:val="24"/>
        </w:rPr>
        <w:t xml:space="preserve">[OSHPD 1R, 2 &amp; 5] </w:t>
      </w:r>
      <w:r w:rsidRPr="00390BEC">
        <w:rPr>
          <w:rFonts w:cs="Arial"/>
          <w:i/>
          <w:iCs/>
          <w:snapToGrid/>
          <w:szCs w:val="24"/>
        </w:rPr>
        <w:t>In addition to the amendments</w:t>
      </w:r>
      <w:r w:rsidR="00D6658F" w:rsidRPr="00390BEC">
        <w:rPr>
          <w:rFonts w:cs="Arial"/>
          <w:i/>
          <w:iCs/>
          <w:snapToGrid/>
          <w:szCs w:val="24"/>
        </w:rPr>
        <w:t xml:space="preserve"> </w:t>
      </w:r>
      <w:r w:rsidRPr="00390BEC">
        <w:rPr>
          <w:rFonts w:cs="Arial"/>
          <w:i/>
          <w:iCs/>
          <w:snapToGrid/>
          <w:szCs w:val="24"/>
        </w:rPr>
        <w:t>in this chapter, these buildings shall comply with the</w:t>
      </w:r>
      <w:r w:rsidR="009F46FB" w:rsidRPr="00390BEC">
        <w:rPr>
          <w:rFonts w:cs="Arial"/>
          <w:i/>
          <w:iCs/>
          <w:snapToGrid/>
          <w:szCs w:val="24"/>
        </w:rPr>
        <w:t xml:space="preserve"> </w:t>
      </w:r>
      <w:r w:rsidRPr="00390BEC">
        <w:rPr>
          <w:rFonts w:cs="Arial"/>
          <w:i/>
          <w:iCs/>
          <w:snapToGrid/>
          <w:szCs w:val="24"/>
        </w:rPr>
        <w:t>requirements of Sections 1617A.1.1, 1617A.1.4,</w:t>
      </w:r>
      <w:r w:rsidR="009F46FB" w:rsidRPr="00390BEC">
        <w:rPr>
          <w:rFonts w:cs="Arial"/>
          <w:i/>
          <w:iCs/>
          <w:snapToGrid/>
          <w:szCs w:val="24"/>
        </w:rPr>
        <w:t xml:space="preserve"> </w:t>
      </w:r>
      <w:r w:rsidR="001408E4" w:rsidRPr="00390BEC">
        <w:rPr>
          <w:rFonts w:cs="Arial"/>
          <w:i/>
          <w:iCs/>
          <w:snapToGrid/>
          <w:szCs w:val="24"/>
          <w:u w:val="single"/>
        </w:rPr>
        <w:t>1617A.1.</w:t>
      </w:r>
      <w:r w:rsidR="00D919AA" w:rsidRPr="00390BEC">
        <w:rPr>
          <w:rFonts w:cs="Arial"/>
          <w:i/>
          <w:iCs/>
          <w:snapToGrid/>
          <w:szCs w:val="24"/>
          <w:u w:val="single"/>
        </w:rPr>
        <w:t>11</w:t>
      </w:r>
      <w:r w:rsidR="006A65F3" w:rsidRPr="00390BEC">
        <w:rPr>
          <w:rFonts w:cs="Arial"/>
          <w:i/>
          <w:iCs/>
          <w:snapToGrid/>
          <w:szCs w:val="24"/>
          <w:u w:val="single"/>
        </w:rPr>
        <w:t xml:space="preserve">, </w:t>
      </w:r>
      <w:r w:rsidR="00D919AA" w:rsidRPr="00390BEC">
        <w:rPr>
          <w:rFonts w:cs="Arial"/>
          <w:i/>
          <w:iCs/>
          <w:snapToGrid/>
          <w:szCs w:val="24"/>
          <w:u w:val="single"/>
        </w:rPr>
        <w:t>1617A.1.</w:t>
      </w:r>
      <w:r w:rsidR="00E65320" w:rsidRPr="00390BEC">
        <w:rPr>
          <w:rFonts w:cs="Arial"/>
          <w:i/>
          <w:iCs/>
          <w:snapToGrid/>
          <w:szCs w:val="24"/>
          <w:u w:val="single"/>
        </w:rPr>
        <w:t>13</w:t>
      </w:r>
      <w:r w:rsidR="00E21C38" w:rsidRPr="00390BEC">
        <w:rPr>
          <w:rFonts w:cs="Arial"/>
          <w:i/>
          <w:iCs/>
          <w:snapToGrid/>
          <w:szCs w:val="24"/>
          <w:u w:val="single"/>
        </w:rPr>
        <w:t>,</w:t>
      </w:r>
      <w:r w:rsidR="004241BB" w:rsidRPr="00390BEC">
        <w:rPr>
          <w:rFonts w:cs="Arial"/>
          <w:i/>
          <w:iCs/>
          <w:snapToGrid/>
          <w:szCs w:val="24"/>
        </w:rPr>
        <w:t xml:space="preserve"> </w:t>
      </w:r>
      <w:r w:rsidRPr="00390BEC">
        <w:rPr>
          <w:rFonts w:cs="Arial"/>
          <w:i/>
          <w:iCs/>
          <w:snapToGrid/>
          <w:szCs w:val="24"/>
        </w:rPr>
        <w:t>1617A.1.18</w:t>
      </w:r>
      <w:r w:rsidR="00D919AA" w:rsidRPr="00390BEC">
        <w:rPr>
          <w:rFonts w:cs="Arial"/>
          <w:i/>
          <w:iCs/>
          <w:snapToGrid/>
          <w:szCs w:val="24"/>
        </w:rPr>
        <w:t>,</w:t>
      </w:r>
      <w:r w:rsidRPr="00390BEC">
        <w:rPr>
          <w:rFonts w:cs="Arial"/>
          <w:i/>
          <w:iCs/>
          <w:snapToGrid/>
          <w:szCs w:val="24"/>
        </w:rPr>
        <w:t xml:space="preserve"> </w:t>
      </w:r>
      <w:r w:rsidRPr="00390BEC">
        <w:rPr>
          <w:rFonts w:cs="Arial"/>
          <w:strike/>
          <w:snapToGrid/>
          <w:szCs w:val="24"/>
        </w:rPr>
        <w:t xml:space="preserve">− </w:t>
      </w:r>
      <w:r w:rsidRPr="00390BEC">
        <w:rPr>
          <w:rFonts w:cs="Arial"/>
          <w:i/>
          <w:iCs/>
          <w:strike/>
          <w:snapToGrid/>
          <w:szCs w:val="24"/>
        </w:rPr>
        <w:t>1617A.1.20,</w:t>
      </w:r>
      <w:r w:rsidRPr="00390BEC">
        <w:rPr>
          <w:rFonts w:cs="Arial"/>
          <w:i/>
          <w:iCs/>
          <w:snapToGrid/>
          <w:szCs w:val="24"/>
        </w:rPr>
        <w:t xml:space="preserve"> 1617A.1.27, 1617A.1.39</w:t>
      </w:r>
      <w:r w:rsidR="009F46FB" w:rsidRPr="00390BEC">
        <w:rPr>
          <w:rFonts w:cs="Arial"/>
          <w:i/>
          <w:iCs/>
          <w:snapToGrid/>
          <w:szCs w:val="24"/>
        </w:rPr>
        <w:t xml:space="preserve"> </w:t>
      </w:r>
      <w:r w:rsidRPr="00390BEC">
        <w:rPr>
          <w:rFonts w:cs="Arial"/>
          <w:i/>
          <w:iCs/>
          <w:snapToGrid/>
          <w:szCs w:val="24"/>
        </w:rPr>
        <w:t>and 1617A.1.41.</w:t>
      </w:r>
    </w:p>
    <w:p w14:paraId="78D129F6" w14:textId="08DEA65A" w:rsidR="009F46FB" w:rsidRPr="00390BEC" w:rsidRDefault="00D1525D" w:rsidP="004B5D51">
      <w:pPr>
        <w:widowControl/>
        <w:autoSpaceDE w:val="0"/>
        <w:autoSpaceDN w:val="0"/>
        <w:adjustRightInd w:val="0"/>
        <w:ind w:left="720" w:hanging="270"/>
        <w:rPr>
          <w:rFonts w:cs="Arial"/>
          <w:i/>
          <w:iCs/>
          <w:snapToGrid/>
          <w:szCs w:val="24"/>
        </w:rPr>
      </w:pPr>
      <w:r w:rsidRPr="00390BEC">
        <w:rPr>
          <w:rFonts w:cs="Arial"/>
          <w:i/>
          <w:iCs/>
          <w:snapToGrid/>
          <w:szCs w:val="24"/>
        </w:rPr>
        <w:t xml:space="preserve">2. </w:t>
      </w:r>
      <w:r w:rsidR="00766C80" w:rsidRPr="00390BEC">
        <w:rPr>
          <w:rFonts w:cs="Arial"/>
          <w:i/>
          <w:iCs/>
          <w:snapToGrid/>
          <w:szCs w:val="24"/>
          <w:highlight w:val="cyan"/>
        </w:rPr>
        <w:t>Reserved for DSA-SS.</w:t>
      </w:r>
    </w:p>
    <w:p w14:paraId="1F808C41" w14:textId="691BD6DA" w:rsidR="00413AAC" w:rsidRDefault="00814B3A" w:rsidP="00252DD8">
      <w:pPr>
        <w:widowControl/>
        <w:autoSpaceDE w:val="0"/>
        <w:autoSpaceDN w:val="0"/>
        <w:adjustRightInd w:val="0"/>
      </w:pPr>
      <w:r w:rsidRPr="00390BEC">
        <w:t>…</w:t>
      </w:r>
    </w:p>
    <w:p w14:paraId="6C0E55B0" w14:textId="77777777" w:rsidR="00413AAC" w:rsidRDefault="00413AAC">
      <w:pPr>
        <w:widowControl/>
        <w:spacing w:after="0"/>
      </w:pPr>
      <w:r>
        <w:br w:type="page"/>
      </w:r>
    </w:p>
    <w:p w14:paraId="588CBFF2" w14:textId="6358373D" w:rsidR="00D73A4B" w:rsidRPr="00390BEC" w:rsidRDefault="00D73A4B" w:rsidP="00511D11">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lastRenderedPageBreak/>
        <w:t>SECTION 1604 GENERAL DESIGN REQUIREMENTS</w:t>
      </w:r>
    </w:p>
    <w:p w14:paraId="4E732156" w14:textId="28569B80" w:rsidR="00D73A4B" w:rsidRPr="00390BEC" w:rsidRDefault="00D73A4B" w:rsidP="00CA2009">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1604.1 General. </w:t>
      </w:r>
      <w:r w:rsidRPr="00390BEC">
        <w:rPr>
          <w:rFonts w:eastAsia="SourceSansPro-It" w:cs="Arial"/>
          <w:snapToGrid/>
          <w:szCs w:val="24"/>
        </w:rPr>
        <w:t>Building</w:t>
      </w:r>
      <w:r w:rsidRPr="00390BEC">
        <w:rPr>
          <w:rFonts w:eastAsia="SourceSansPro-Bold" w:cs="Arial"/>
          <w:snapToGrid/>
          <w:szCs w:val="24"/>
        </w:rPr>
        <w:t xml:space="preserve">, </w:t>
      </w:r>
      <w:r w:rsidRPr="00390BEC">
        <w:rPr>
          <w:rFonts w:eastAsia="SourceSansPro-It" w:cs="Arial"/>
          <w:snapToGrid/>
          <w:szCs w:val="24"/>
        </w:rPr>
        <w:t xml:space="preserve">structures </w:t>
      </w:r>
      <w:r w:rsidRPr="00390BEC">
        <w:rPr>
          <w:rFonts w:eastAsia="SourceSansPro-Bold" w:cs="Arial"/>
          <w:snapToGrid/>
          <w:szCs w:val="24"/>
        </w:rPr>
        <w:t xml:space="preserve">and parts thereof shall be designed and constructed in accordance with </w:t>
      </w:r>
      <w:r w:rsidRPr="00390BEC">
        <w:rPr>
          <w:rFonts w:eastAsia="SourceSansPro-It" w:cs="Arial"/>
          <w:snapToGrid/>
          <w:szCs w:val="24"/>
        </w:rPr>
        <w:t xml:space="preserve">strength </w:t>
      </w:r>
      <w:r w:rsidRPr="00390BEC">
        <w:rPr>
          <w:rFonts w:eastAsia="SourceSansPro-Bold" w:cs="Arial"/>
          <w:snapToGrid/>
          <w:szCs w:val="24"/>
        </w:rPr>
        <w:t xml:space="preserve">design, </w:t>
      </w:r>
      <w:r w:rsidRPr="00390BEC">
        <w:rPr>
          <w:rFonts w:eastAsia="SourceSansPro-It" w:cs="Arial"/>
          <w:snapToGrid/>
          <w:szCs w:val="24"/>
        </w:rPr>
        <w:t xml:space="preserve">load and resistance factor </w:t>
      </w:r>
      <w:r w:rsidRPr="00390BEC">
        <w:rPr>
          <w:rFonts w:eastAsia="SourceSansPro-Bold" w:cs="Arial"/>
          <w:snapToGrid/>
          <w:szCs w:val="24"/>
        </w:rPr>
        <w:t xml:space="preserve">design, </w:t>
      </w:r>
      <w:r w:rsidRPr="00390BEC">
        <w:rPr>
          <w:rFonts w:eastAsia="SourceSansPro-It" w:cs="Arial"/>
          <w:snapToGrid/>
          <w:szCs w:val="24"/>
        </w:rPr>
        <w:t>allowable stress design</w:t>
      </w:r>
      <w:r w:rsidRPr="00390BEC">
        <w:rPr>
          <w:rFonts w:eastAsia="SourceSansPro-Bold" w:cs="Arial"/>
          <w:snapToGrid/>
          <w:szCs w:val="24"/>
        </w:rPr>
        <w:t>, empirical design or conventional construction methods, as permitted by the applicable material chapters and referenced standards.</w:t>
      </w:r>
    </w:p>
    <w:p w14:paraId="75B80059" w14:textId="77777777" w:rsidR="006E17CE" w:rsidRPr="00390BEC" w:rsidRDefault="006E17CE" w:rsidP="00252DD8">
      <w:pPr>
        <w:widowControl/>
        <w:autoSpaceDE w:val="0"/>
        <w:autoSpaceDN w:val="0"/>
        <w:adjustRightInd w:val="0"/>
      </w:pPr>
      <w:r w:rsidRPr="00390BEC">
        <w:t>…</w:t>
      </w:r>
    </w:p>
    <w:p w14:paraId="799BEC0D" w14:textId="5336B5CA" w:rsidR="00BA4C48" w:rsidRPr="00390BEC" w:rsidRDefault="00BA4C48" w:rsidP="00CA2009">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1604.5 Risk category. </w:t>
      </w:r>
      <w:r w:rsidRPr="00390BEC">
        <w:rPr>
          <w:rFonts w:eastAsia="SourceSansPro-Bold" w:cs="Arial"/>
          <w:snapToGrid/>
          <w:szCs w:val="24"/>
        </w:rPr>
        <w:t xml:space="preserve">Each </w:t>
      </w:r>
      <w:r w:rsidRPr="00390BEC">
        <w:rPr>
          <w:rFonts w:eastAsia="SourceSansPro-It" w:cs="Arial"/>
          <w:snapToGrid/>
          <w:szCs w:val="24"/>
        </w:rPr>
        <w:t xml:space="preserve">building </w:t>
      </w:r>
      <w:r w:rsidRPr="00390BEC">
        <w:rPr>
          <w:rFonts w:eastAsia="SourceSansPro-Bold" w:cs="Arial"/>
          <w:snapToGrid/>
          <w:szCs w:val="24"/>
        </w:rPr>
        <w:t xml:space="preserve">and </w:t>
      </w:r>
      <w:r w:rsidRPr="00390BEC">
        <w:rPr>
          <w:rFonts w:eastAsia="SourceSansPro-It" w:cs="Arial"/>
          <w:snapToGrid/>
          <w:szCs w:val="24"/>
        </w:rPr>
        <w:t xml:space="preserve">structure </w:t>
      </w:r>
      <w:r w:rsidRPr="00390BEC">
        <w:rPr>
          <w:rFonts w:eastAsia="SourceSansPro-Bold" w:cs="Arial"/>
          <w:snapToGrid/>
          <w:szCs w:val="24"/>
        </w:rPr>
        <w:t xml:space="preserve">shall be assigned a </w:t>
      </w:r>
      <w:r w:rsidRPr="00390BEC">
        <w:rPr>
          <w:rFonts w:eastAsia="SourceSansPro-It" w:cs="Arial"/>
          <w:snapToGrid/>
          <w:szCs w:val="24"/>
        </w:rPr>
        <w:t xml:space="preserve">risk category </w:t>
      </w:r>
      <w:r w:rsidRPr="00390BEC">
        <w:rPr>
          <w:rFonts w:eastAsia="SourceSansPro-Bold" w:cs="Arial"/>
          <w:snapToGrid/>
          <w:szCs w:val="24"/>
        </w:rPr>
        <w:t>in accordance with Table 1604.5. Where a referenced</w:t>
      </w:r>
      <w:r w:rsidR="00F8592A" w:rsidRPr="00390BEC">
        <w:rPr>
          <w:rFonts w:eastAsia="SourceSansPro-Bold" w:cs="Arial"/>
          <w:snapToGrid/>
          <w:szCs w:val="24"/>
        </w:rPr>
        <w:t xml:space="preserve"> </w:t>
      </w:r>
      <w:r w:rsidRPr="00390BEC">
        <w:rPr>
          <w:rFonts w:eastAsia="SourceSansPro-Bold" w:cs="Arial"/>
          <w:snapToGrid/>
          <w:szCs w:val="24"/>
        </w:rPr>
        <w:t xml:space="preserve">standard specifies an occupancy category, the </w:t>
      </w:r>
      <w:r w:rsidRPr="00390BEC">
        <w:rPr>
          <w:rFonts w:eastAsia="SourceSansPro-It" w:cs="Arial"/>
          <w:snapToGrid/>
          <w:szCs w:val="24"/>
        </w:rPr>
        <w:t xml:space="preserve">risk category </w:t>
      </w:r>
      <w:r w:rsidRPr="00390BEC">
        <w:rPr>
          <w:rFonts w:eastAsia="SourceSansPro-Bold" w:cs="Arial"/>
          <w:snapToGrid/>
          <w:szCs w:val="24"/>
        </w:rPr>
        <w:t>shall not be taken as lower than the occupancy category specified</w:t>
      </w:r>
      <w:r w:rsidR="002B24E3" w:rsidRPr="00390BEC">
        <w:rPr>
          <w:rFonts w:eastAsia="SourceSansPro-Bold" w:cs="Arial"/>
          <w:snapToGrid/>
          <w:szCs w:val="24"/>
        </w:rPr>
        <w:t xml:space="preserve"> </w:t>
      </w:r>
      <w:r w:rsidRPr="00390BEC">
        <w:rPr>
          <w:rFonts w:eastAsia="SourceSansPro-Bold" w:cs="Arial"/>
          <w:snapToGrid/>
          <w:szCs w:val="24"/>
        </w:rPr>
        <w:t xml:space="preserve">therein. Where a referenced standard specifies that the assignment of a </w:t>
      </w:r>
      <w:r w:rsidRPr="00390BEC">
        <w:rPr>
          <w:rFonts w:eastAsia="SourceSansPro-It" w:cs="Arial"/>
          <w:snapToGrid/>
          <w:szCs w:val="24"/>
        </w:rPr>
        <w:t xml:space="preserve">risk category </w:t>
      </w:r>
      <w:r w:rsidRPr="00390BEC">
        <w:rPr>
          <w:rFonts w:eastAsia="SourceSansPro-Bold" w:cs="Arial"/>
          <w:snapToGrid/>
          <w:szCs w:val="24"/>
        </w:rPr>
        <w:t>be in accordance with ASCE 7, Table 1.5-1,</w:t>
      </w:r>
      <w:r w:rsidR="00265277" w:rsidRPr="00390BEC">
        <w:rPr>
          <w:rFonts w:eastAsia="SourceSansPro-Bold" w:cs="Arial"/>
          <w:snapToGrid/>
          <w:szCs w:val="24"/>
        </w:rPr>
        <w:t xml:space="preserve"> </w:t>
      </w:r>
      <w:r w:rsidRPr="00390BEC">
        <w:rPr>
          <w:rFonts w:eastAsia="SourceSansPro-Bold" w:cs="Arial"/>
          <w:snapToGrid/>
          <w:szCs w:val="24"/>
        </w:rPr>
        <w:t>Table 1604.5 shall be used in lieu of ASCE 7, Table 1.5-1.</w:t>
      </w:r>
    </w:p>
    <w:p w14:paraId="6DBBB631" w14:textId="77777777" w:rsidR="00BA4C48" w:rsidRPr="00390BEC" w:rsidRDefault="00BA4C48" w:rsidP="004B5D51">
      <w:pPr>
        <w:widowControl/>
        <w:autoSpaceDE w:val="0"/>
        <w:autoSpaceDN w:val="0"/>
        <w:adjustRightInd w:val="0"/>
        <w:ind w:left="360"/>
        <w:rPr>
          <w:rFonts w:eastAsia="SourceSansPro-Bold" w:cs="Arial"/>
          <w:b/>
          <w:bCs/>
          <w:snapToGrid/>
          <w:szCs w:val="24"/>
        </w:rPr>
      </w:pPr>
      <w:r w:rsidRPr="00390BEC">
        <w:rPr>
          <w:rFonts w:eastAsia="SourceSansPro-Bold" w:cs="Arial"/>
          <w:b/>
          <w:bCs/>
          <w:snapToGrid/>
          <w:szCs w:val="24"/>
        </w:rPr>
        <w:t>Exceptions:</w:t>
      </w:r>
    </w:p>
    <w:p w14:paraId="7AD6FD6C" w14:textId="35A374C6" w:rsidR="00BA4C48" w:rsidRPr="00390BEC" w:rsidRDefault="00BA4C48" w:rsidP="004B5D51">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 xml:space="preserve">1. The assignment of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 xml:space="preserve">to Tsunami </w:t>
      </w:r>
      <w:r w:rsidRPr="00390BEC">
        <w:rPr>
          <w:rFonts w:eastAsia="SourceSansPro-It" w:cs="Arial"/>
          <w:snapToGrid/>
          <w:szCs w:val="24"/>
        </w:rPr>
        <w:t>Risk Categories</w:t>
      </w:r>
      <w:r w:rsidRPr="00390BEC">
        <w:rPr>
          <w:rFonts w:eastAsia="SourceSansPro-It" w:cs="Arial"/>
          <w:i/>
          <w:iCs/>
          <w:snapToGrid/>
          <w:szCs w:val="24"/>
        </w:rPr>
        <w:t xml:space="preserve"> </w:t>
      </w:r>
      <w:r w:rsidRPr="00390BEC">
        <w:rPr>
          <w:rFonts w:eastAsia="SourceSansPro-Bold" w:cs="Arial"/>
          <w:snapToGrid/>
          <w:szCs w:val="24"/>
        </w:rPr>
        <w:t>III and IV is permitted to be in accordance with</w:t>
      </w:r>
      <w:r w:rsidR="00265277" w:rsidRPr="00390BEC">
        <w:rPr>
          <w:rFonts w:eastAsia="SourceSansPro-Bold" w:cs="Arial"/>
          <w:snapToGrid/>
          <w:szCs w:val="24"/>
        </w:rPr>
        <w:t xml:space="preserve"> </w:t>
      </w:r>
      <w:r w:rsidRPr="00390BEC">
        <w:rPr>
          <w:rFonts w:eastAsia="SourceSansPro-Bold" w:cs="Arial"/>
          <w:snapToGrid/>
          <w:szCs w:val="24"/>
        </w:rPr>
        <w:t>Section 6.4 of ASCE 7.</w:t>
      </w:r>
    </w:p>
    <w:p w14:paraId="067DBA3E" w14:textId="205E99D1" w:rsidR="00896946" w:rsidRDefault="00BA4C48" w:rsidP="003A37CE">
      <w:pPr>
        <w:widowControl/>
        <w:autoSpaceDE w:val="0"/>
        <w:autoSpaceDN w:val="0"/>
        <w:adjustRightInd w:val="0"/>
        <w:spacing w:after="240"/>
        <w:ind w:left="720" w:hanging="270"/>
        <w:rPr>
          <w:rFonts w:cs="Arial"/>
          <w:snapToGrid/>
          <w:szCs w:val="24"/>
        </w:rPr>
      </w:pPr>
      <w:r w:rsidRPr="00390BEC">
        <w:rPr>
          <w:rFonts w:eastAsia="SourceSansPro-Bold" w:cs="Arial"/>
          <w:snapToGrid/>
          <w:szCs w:val="24"/>
        </w:rPr>
        <w:t>2. Freestanding parking garages not used for the storage of emergency services vehicles or not providing</w:t>
      </w:r>
      <w:r w:rsidR="00F8592A" w:rsidRPr="00390BEC">
        <w:rPr>
          <w:rFonts w:eastAsia="SourceSansPro-Bold" w:cs="Arial"/>
          <w:snapToGrid/>
          <w:szCs w:val="24"/>
        </w:rPr>
        <w:t xml:space="preserve"> </w:t>
      </w:r>
      <w:r w:rsidR="00F8592A" w:rsidRPr="00390BEC">
        <w:rPr>
          <w:rFonts w:cs="Arial"/>
          <w:snapToGrid/>
          <w:szCs w:val="24"/>
        </w:rPr>
        <w:t>means of egress</w:t>
      </w:r>
      <w:r w:rsidR="00265277" w:rsidRPr="00390BEC">
        <w:rPr>
          <w:rFonts w:cs="Arial"/>
          <w:snapToGrid/>
          <w:szCs w:val="24"/>
        </w:rPr>
        <w:t xml:space="preserve"> </w:t>
      </w:r>
      <w:r w:rsidR="00F8592A" w:rsidRPr="00390BEC">
        <w:rPr>
          <w:rFonts w:cs="Arial"/>
          <w:snapToGrid/>
          <w:szCs w:val="24"/>
        </w:rPr>
        <w:t xml:space="preserve">for </w:t>
      </w:r>
      <w:r w:rsidR="00F8592A" w:rsidRPr="00390BEC">
        <w:rPr>
          <w:rFonts w:eastAsia="SourceSansPro-It" w:cs="Arial"/>
          <w:snapToGrid/>
          <w:szCs w:val="24"/>
        </w:rPr>
        <w:t xml:space="preserve">buildings </w:t>
      </w:r>
      <w:r w:rsidR="00F8592A" w:rsidRPr="00390BEC">
        <w:rPr>
          <w:rFonts w:cs="Arial"/>
          <w:snapToGrid/>
          <w:szCs w:val="24"/>
        </w:rPr>
        <w:t xml:space="preserve">or </w:t>
      </w:r>
      <w:r w:rsidR="00F8592A" w:rsidRPr="00390BEC">
        <w:rPr>
          <w:rFonts w:eastAsia="SourceSansPro-It" w:cs="Arial"/>
          <w:snapToGrid/>
          <w:szCs w:val="24"/>
        </w:rPr>
        <w:t xml:space="preserve">structures </w:t>
      </w:r>
      <w:r w:rsidR="00F8592A" w:rsidRPr="00390BEC">
        <w:rPr>
          <w:rFonts w:cs="Arial"/>
          <w:snapToGrid/>
          <w:szCs w:val="24"/>
        </w:rPr>
        <w:t>assigne</w:t>
      </w:r>
      <w:r w:rsidR="00F8592A" w:rsidRPr="00390BEC">
        <w:rPr>
          <w:rFonts w:cs="Arial"/>
          <w:i/>
          <w:iCs/>
          <w:snapToGrid/>
          <w:szCs w:val="24"/>
        </w:rPr>
        <w:t>d</w:t>
      </w:r>
      <w:r w:rsidR="00F8592A" w:rsidRPr="00390BEC">
        <w:rPr>
          <w:rFonts w:cs="Arial"/>
          <w:snapToGrid/>
          <w:szCs w:val="24"/>
        </w:rPr>
        <w:t xml:space="preserve"> to a higher risk category shall be assigned to Risk Category II.</w:t>
      </w:r>
    </w:p>
    <w:p w14:paraId="33AC0D75" w14:textId="505589AC" w:rsidR="00957191" w:rsidRPr="00390BEC" w:rsidRDefault="00957191" w:rsidP="00957191">
      <w:pPr>
        <w:widowControl/>
        <w:autoSpaceDE w:val="0"/>
        <w:autoSpaceDN w:val="0"/>
        <w:adjustRightInd w:val="0"/>
        <w:ind w:left="720" w:hanging="270"/>
        <w:jc w:val="center"/>
        <w:rPr>
          <w:rFonts w:cs="Arial"/>
          <w:snapToGrid/>
          <w:szCs w:val="24"/>
        </w:rPr>
      </w:pPr>
      <w:bookmarkStart w:id="22" w:name="_Hlk168057965"/>
      <w:bookmarkStart w:id="23" w:name="_Hlk175829676"/>
      <w:r w:rsidRPr="00390BEC">
        <w:rPr>
          <w:b/>
          <w:bCs/>
          <w:snapToGrid/>
          <w:sz w:val="20"/>
        </w:rPr>
        <w:t>TABLE 1604.5</w:t>
      </w:r>
      <w:r w:rsidRPr="00390BEC">
        <w:rPr>
          <w:b/>
          <w:bCs/>
          <w:snapToGrid/>
          <w:sz w:val="20"/>
        </w:rPr>
        <w:br/>
        <w:t>RISK CATEGORY OF BUILDINGS AND OTHER STRUCTURES</w:t>
      </w:r>
      <w:bookmarkEnd w:id="22"/>
    </w:p>
    <w:tbl>
      <w:tblPr>
        <w:tblW w:w="9360" w:type="dxa"/>
        <w:jc w:val="center"/>
        <w:tblLayout w:type="fixed"/>
        <w:tblCellMar>
          <w:top w:w="43" w:type="dxa"/>
          <w:left w:w="43" w:type="dxa"/>
          <w:bottom w:w="43" w:type="dxa"/>
          <w:right w:w="43" w:type="dxa"/>
        </w:tblCellMar>
        <w:tblLook w:val="0620" w:firstRow="1" w:lastRow="0" w:firstColumn="0" w:lastColumn="0" w:noHBand="1" w:noVBand="1"/>
        <w:tblCaption w:val="TABLE 1604.5 RISK CATEGORY OF BUILDINGS AND OTHER STRUCTURES"/>
        <w:tblDescription w:val="Existing risk category assignment for Skilled Nursing Facilities (SNFs), Intermediate Care Facilities (ICFs) and Acute Psychiatric Facilities (APFs) are retained in-lieu of adopting new risk category in accordance with the IBC 2024."/>
      </w:tblPr>
      <w:tblGrid>
        <w:gridCol w:w="1255"/>
        <w:gridCol w:w="8105"/>
      </w:tblGrid>
      <w:tr w:rsidR="00390BEC" w:rsidRPr="00390BEC" w14:paraId="07FD267A" w14:textId="77777777" w:rsidTr="00957191">
        <w:trPr>
          <w:cantSplit/>
          <w:trHeight w:hRule="exact" w:val="576"/>
          <w:tblHeader/>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3EFB80D" w14:textId="677A8577" w:rsidR="005369E5" w:rsidRPr="00390BEC" w:rsidRDefault="005369E5" w:rsidP="002E7B79">
            <w:pPr>
              <w:widowControl/>
              <w:kinsoku w:val="0"/>
              <w:overflowPunct w:val="0"/>
              <w:autoSpaceDE w:val="0"/>
              <w:autoSpaceDN w:val="0"/>
              <w:adjustRightInd w:val="0"/>
              <w:spacing w:before="13" w:after="0" w:line="232" w:lineRule="auto"/>
              <w:ind w:firstLine="3"/>
              <w:jc w:val="center"/>
              <w:rPr>
                <w:rFonts w:cs="Arial"/>
                <w:b/>
                <w:bCs/>
                <w:snapToGrid/>
                <w:spacing w:val="-2"/>
                <w:sz w:val="20"/>
              </w:rPr>
            </w:pPr>
            <w:bookmarkStart w:id="24" w:name="_Hlk175829523"/>
            <w:r w:rsidRPr="00390BEC">
              <w:rPr>
                <w:rFonts w:cs="Arial"/>
                <w:b/>
                <w:bCs/>
                <w:snapToGrid/>
                <w:spacing w:val="-4"/>
                <w:w w:val="105"/>
                <w:sz w:val="20"/>
              </w:rPr>
              <w:t>RISK</w:t>
            </w:r>
            <w:r w:rsidR="00CA2009" w:rsidRPr="00390BEC">
              <w:rPr>
                <w:rFonts w:cs="Arial"/>
                <w:b/>
                <w:bCs/>
                <w:snapToGrid/>
                <w:spacing w:val="40"/>
                <w:w w:val="105"/>
                <w:sz w:val="20"/>
              </w:rPr>
              <w:t xml:space="preserve"> </w:t>
            </w:r>
            <w:r w:rsidRPr="00390BEC">
              <w:rPr>
                <w:rFonts w:cs="Arial"/>
                <w:b/>
                <w:bCs/>
                <w:snapToGrid/>
                <w:spacing w:val="-2"/>
                <w:sz w:val="20"/>
              </w:rPr>
              <w:t>CATEGORY</w:t>
            </w:r>
          </w:p>
        </w:tc>
        <w:tc>
          <w:tcPr>
            <w:tcW w:w="810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E748AC9" w14:textId="77777777" w:rsidR="005369E5" w:rsidRPr="00390BEC" w:rsidRDefault="005369E5" w:rsidP="002E7B79">
            <w:pPr>
              <w:widowControl/>
              <w:kinsoku w:val="0"/>
              <w:overflowPunct w:val="0"/>
              <w:autoSpaceDE w:val="0"/>
              <w:autoSpaceDN w:val="0"/>
              <w:adjustRightInd w:val="0"/>
              <w:spacing w:before="13" w:after="0" w:line="232" w:lineRule="auto"/>
              <w:ind w:left="136" w:hanging="28"/>
              <w:jc w:val="center"/>
              <w:rPr>
                <w:rFonts w:cs="Arial"/>
                <w:b/>
                <w:bCs/>
                <w:snapToGrid/>
                <w:w w:val="105"/>
                <w:sz w:val="20"/>
              </w:rPr>
            </w:pPr>
            <w:r w:rsidRPr="00390BEC">
              <w:rPr>
                <w:rFonts w:cs="Arial"/>
                <w:b/>
                <w:bCs/>
                <w:snapToGrid/>
                <w:spacing w:val="-4"/>
                <w:w w:val="105"/>
                <w:sz w:val="20"/>
              </w:rPr>
              <w:t>NATURE OF OCCUPANCY</w:t>
            </w:r>
          </w:p>
        </w:tc>
      </w:tr>
      <w:tr w:rsidR="00390BEC" w:rsidRPr="00390BEC" w14:paraId="2FA758B7" w14:textId="77777777" w:rsidTr="00957191">
        <w:trPr>
          <w:trHeight w:val="909"/>
          <w:jc w:val="center"/>
        </w:trPr>
        <w:tc>
          <w:tcPr>
            <w:tcW w:w="1255" w:type="dxa"/>
            <w:tcBorders>
              <w:top w:val="single" w:sz="4" w:space="0" w:color="000000"/>
              <w:left w:val="single" w:sz="4" w:space="0" w:color="000000"/>
              <w:bottom w:val="single" w:sz="4" w:space="0" w:color="000000"/>
              <w:right w:val="single" w:sz="4" w:space="0" w:color="000000"/>
            </w:tcBorders>
            <w:vAlign w:val="center"/>
          </w:tcPr>
          <w:p w14:paraId="132EEC68" w14:textId="77777777" w:rsidR="005369E5" w:rsidRPr="00390BEC" w:rsidRDefault="005369E5" w:rsidP="00CD3126">
            <w:pPr>
              <w:widowControl/>
              <w:kinsoku w:val="0"/>
              <w:overflowPunct w:val="0"/>
              <w:autoSpaceDE w:val="0"/>
              <w:autoSpaceDN w:val="0"/>
              <w:adjustRightInd w:val="0"/>
              <w:spacing w:after="0"/>
              <w:ind w:left="115"/>
              <w:rPr>
                <w:rFonts w:cs="Arial"/>
                <w:snapToGrid/>
                <w:w w:val="101"/>
                <w:sz w:val="20"/>
              </w:rPr>
            </w:pPr>
            <w:r w:rsidRPr="00390BEC">
              <w:rPr>
                <w:rFonts w:cs="Arial"/>
                <w:snapToGrid/>
                <w:w w:val="101"/>
                <w:sz w:val="20"/>
              </w:rPr>
              <w:t>I</w:t>
            </w:r>
          </w:p>
        </w:tc>
        <w:tc>
          <w:tcPr>
            <w:tcW w:w="8105" w:type="dxa"/>
            <w:tcBorders>
              <w:top w:val="single" w:sz="4" w:space="0" w:color="000000"/>
              <w:left w:val="single" w:sz="4" w:space="0" w:color="000000"/>
              <w:bottom w:val="single" w:sz="4" w:space="0" w:color="000000"/>
              <w:right w:val="single" w:sz="4" w:space="0" w:color="000000"/>
            </w:tcBorders>
          </w:tcPr>
          <w:p w14:paraId="31D9C885" w14:textId="77777777" w:rsidR="003A37CE" w:rsidRPr="00390BEC" w:rsidRDefault="005369E5" w:rsidP="003A37CE">
            <w:pPr>
              <w:widowControl/>
              <w:kinsoku w:val="0"/>
              <w:overflowPunct w:val="0"/>
              <w:autoSpaceDE w:val="0"/>
              <w:autoSpaceDN w:val="0"/>
              <w:adjustRightInd w:val="0"/>
              <w:spacing w:after="60"/>
              <w:rPr>
                <w:rFonts w:cs="Arial"/>
                <w:snapToGrid/>
                <w:sz w:val="20"/>
              </w:rPr>
            </w:pPr>
            <w:r w:rsidRPr="00390BEC">
              <w:rPr>
                <w:rFonts w:cs="Arial"/>
                <w:snapToGrid/>
                <w:sz w:val="20"/>
              </w:rPr>
              <w:t>Buildings and other structures that represent a low hazard to human life in the event of failure, including but not limited to:</w:t>
            </w:r>
          </w:p>
          <w:p w14:paraId="565525C4" w14:textId="77777777" w:rsidR="003A37CE" w:rsidRPr="00390BEC" w:rsidRDefault="005369E5" w:rsidP="00C96DD3">
            <w:pPr>
              <w:pStyle w:val="ListParagraph"/>
              <w:widowControl/>
              <w:numPr>
                <w:ilvl w:val="0"/>
                <w:numId w:val="34"/>
              </w:numPr>
              <w:kinsoku w:val="0"/>
              <w:overflowPunct w:val="0"/>
              <w:autoSpaceDE w:val="0"/>
              <w:autoSpaceDN w:val="0"/>
              <w:adjustRightInd w:val="0"/>
              <w:spacing w:after="60"/>
              <w:ind w:left="432" w:hanging="288"/>
              <w:contextualSpacing w:val="0"/>
              <w:rPr>
                <w:rFonts w:cs="Arial"/>
                <w:snapToGrid/>
                <w:sz w:val="20"/>
              </w:rPr>
            </w:pPr>
            <w:r w:rsidRPr="00390BEC">
              <w:rPr>
                <w:rFonts w:cs="Arial"/>
                <w:snapToGrid/>
                <w:sz w:val="20"/>
              </w:rPr>
              <w:t>Agricultural</w:t>
            </w:r>
            <w:r w:rsidRPr="00390BEC">
              <w:rPr>
                <w:rFonts w:cs="Arial"/>
                <w:snapToGrid/>
                <w:spacing w:val="-10"/>
                <w:sz w:val="20"/>
              </w:rPr>
              <w:t xml:space="preserve"> </w:t>
            </w:r>
            <w:r w:rsidRPr="00390BEC">
              <w:rPr>
                <w:rFonts w:cs="Arial"/>
                <w:snapToGrid/>
                <w:sz w:val="20"/>
              </w:rPr>
              <w:t>facilities.</w:t>
            </w:r>
          </w:p>
          <w:p w14:paraId="38BE6821" w14:textId="77777777" w:rsidR="003A37CE" w:rsidRPr="00390BEC" w:rsidRDefault="005369E5" w:rsidP="00C96DD3">
            <w:pPr>
              <w:pStyle w:val="ListParagraph"/>
              <w:widowControl/>
              <w:numPr>
                <w:ilvl w:val="0"/>
                <w:numId w:val="34"/>
              </w:numPr>
              <w:kinsoku w:val="0"/>
              <w:overflowPunct w:val="0"/>
              <w:autoSpaceDE w:val="0"/>
              <w:autoSpaceDN w:val="0"/>
              <w:adjustRightInd w:val="0"/>
              <w:spacing w:after="60"/>
              <w:ind w:left="432" w:hanging="288"/>
              <w:contextualSpacing w:val="0"/>
              <w:rPr>
                <w:rFonts w:cs="Arial"/>
                <w:snapToGrid/>
                <w:sz w:val="20"/>
              </w:rPr>
            </w:pPr>
            <w:r w:rsidRPr="00390BEC">
              <w:rPr>
                <w:rFonts w:cs="Arial"/>
                <w:snapToGrid/>
                <w:sz w:val="20"/>
              </w:rPr>
              <w:t>Certain temporary facilities.</w:t>
            </w:r>
          </w:p>
          <w:p w14:paraId="7406458E" w14:textId="38D75AAD" w:rsidR="005369E5" w:rsidRPr="00390BEC" w:rsidRDefault="005369E5" w:rsidP="00C96DD3">
            <w:pPr>
              <w:pStyle w:val="ListParagraph"/>
              <w:widowControl/>
              <w:numPr>
                <w:ilvl w:val="0"/>
                <w:numId w:val="34"/>
              </w:numPr>
              <w:kinsoku w:val="0"/>
              <w:overflowPunct w:val="0"/>
              <w:autoSpaceDE w:val="0"/>
              <w:autoSpaceDN w:val="0"/>
              <w:adjustRightInd w:val="0"/>
              <w:spacing w:after="0"/>
              <w:ind w:left="432" w:hanging="288"/>
              <w:rPr>
                <w:rFonts w:cs="Arial"/>
                <w:snapToGrid/>
                <w:sz w:val="20"/>
              </w:rPr>
            </w:pPr>
            <w:r w:rsidRPr="00390BEC">
              <w:rPr>
                <w:rFonts w:cs="Arial"/>
                <w:snapToGrid/>
                <w:sz w:val="20"/>
              </w:rPr>
              <w:t>Minor storage facilities.</w:t>
            </w:r>
          </w:p>
        </w:tc>
      </w:tr>
      <w:tr w:rsidR="00390BEC" w:rsidRPr="00390BEC" w14:paraId="018E4B21" w14:textId="77777777" w:rsidTr="00957191">
        <w:trPr>
          <w:trHeight w:val="280"/>
          <w:jc w:val="center"/>
        </w:trPr>
        <w:tc>
          <w:tcPr>
            <w:tcW w:w="1255" w:type="dxa"/>
            <w:tcBorders>
              <w:top w:val="single" w:sz="4" w:space="0" w:color="000000"/>
              <w:left w:val="single" w:sz="4" w:space="0" w:color="000000"/>
              <w:bottom w:val="single" w:sz="4" w:space="0" w:color="000000"/>
              <w:right w:val="single" w:sz="4" w:space="0" w:color="000000"/>
            </w:tcBorders>
          </w:tcPr>
          <w:p w14:paraId="42032F56" w14:textId="77777777" w:rsidR="005369E5" w:rsidRPr="00390BEC" w:rsidRDefault="005369E5" w:rsidP="00CD3126">
            <w:pPr>
              <w:widowControl/>
              <w:kinsoku w:val="0"/>
              <w:overflowPunct w:val="0"/>
              <w:autoSpaceDE w:val="0"/>
              <w:autoSpaceDN w:val="0"/>
              <w:adjustRightInd w:val="0"/>
              <w:spacing w:before="6" w:after="0"/>
              <w:ind w:left="115"/>
              <w:rPr>
                <w:rFonts w:cs="Arial"/>
                <w:snapToGrid/>
                <w:spacing w:val="-6"/>
                <w:sz w:val="20"/>
              </w:rPr>
            </w:pPr>
            <w:r w:rsidRPr="00390BEC">
              <w:rPr>
                <w:rFonts w:cs="Arial"/>
                <w:snapToGrid/>
                <w:spacing w:val="-6"/>
                <w:sz w:val="20"/>
              </w:rPr>
              <w:t>II</w:t>
            </w:r>
          </w:p>
        </w:tc>
        <w:tc>
          <w:tcPr>
            <w:tcW w:w="8105" w:type="dxa"/>
            <w:tcBorders>
              <w:top w:val="single" w:sz="4" w:space="0" w:color="000000"/>
              <w:left w:val="single" w:sz="4" w:space="0" w:color="000000"/>
              <w:bottom w:val="single" w:sz="4" w:space="0" w:color="000000"/>
              <w:right w:val="single" w:sz="4" w:space="0" w:color="000000"/>
            </w:tcBorders>
          </w:tcPr>
          <w:p w14:paraId="0F3BBB54" w14:textId="6029C477" w:rsidR="00D749D3" w:rsidRPr="00390BEC" w:rsidRDefault="005369E5" w:rsidP="003A37CE">
            <w:pPr>
              <w:widowControl/>
              <w:kinsoku w:val="0"/>
              <w:overflowPunct w:val="0"/>
              <w:autoSpaceDE w:val="0"/>
              <w:autoSpaceDN w:val="0"/>
              <w:adjustRightInd w:val="0"/>
              <w:spacing w:after="0"/>
              <w:ind w:left="204" w:hanging="204"/>
              <w:rPr>
                <w:rFonts w:cs="Arial"/>
                <w:snapToGrid/>
                <w:sz w:val="20"/>
              </w:rPr>
            </w:pPr>
            <w:r w:rsidRPr="00390BEC">
              <w:rPr>
                <w:rFonts w:cs="Arial"/>
                <w:snapToGrid/>
                <w:sz w:val="20"/>
              </w:rPr>
              <w:t>Buildings and other structures except those listed in Risk Categories I, III and IV.</w:t>
            </w:r>
          </w:p>
        </w:tc>
      </w:tr>
      <w:tr w:rsidR="00390BEC" w:rsidRPr="00390BEC" w14:paraId="4014AA19" w14:textId="77777777" w:rsidTr="00957191">
        <w:trPr>
          <w:trHeight w:val="341"/>
          <w:jc w:val="center"/>
        </w:trPr>
        <w:tc>
          <w:tcPr>
            <w:tcW w:w="1255" w:type="dxa"/>
            <w:tcBorders>
              <w:top w:val="single" w:sz="4" w:space="0" w:color="000000"/>
              <w:left w:val="single" w:sz="4" w:space="0" w:color="000000"/>
              <w:bottom w:val="single" w:sz="4" w:space="0" w:color="000000"/>
              <w:right w:val="single" w:sz="4" w:space="0" w:color="000000"/>
            </w:tcBorders>
            <w:vAlign w:val="center"/>
          </w:tcPr>
          <w:p w14:paraId="48A4EBD8" w14:textId="27062AF7" w:rsidR="005369E5" w:rsidRPr="00390BEC" w:rsidRDefault="00FA5B43" w:rsidP="00113AED">
            <w:pPr>
              <w:widowControl/>
              <w:kinsoku w:val="0"/>
              <w:overflowPunct w:val="0"/>
              <w:autoSpaceDE w:val="0"/>
              <w:autoSpaceDN w:val="0"/>
              <w:adjustRightInd w:val="0"/>
              <w:spacing w:after="0"/>
              <w:ind w:left="115"/>
              <w:rPr>
                <w:rFonts w:cs="Arial"/>
                <w:snapToGrid/>
                <w:spacing w:val="-4"/>
                <w:sz w:val="20"/>
              </w:rPr>
            </w:pPr>
            <w:r w:rsidRPr="00390BEC">
              <w:rPr>
                <w:rFonts w:cs="Arial"/>
                <w:snapToGrid/>
                <w:w w:val="101"/>
                <w:sz w:val="20"/>
              </w:rPr>
              <w:t>III</w:t>
            </w:r>
          </w:p>
        </w:tc>
        <w:tc>
          <w:tcPr>
            <w:tcW w:w="8105" w:type="dxa"/>
            <w:tcBorders>
              <w:top w:val="single" w:sz="4" w:space="0" w:color="000000"/>
              <w:left w:val="single" w:sz="4" w:space="0" w:color="000000"/>
              <w:bottom w:val="single" w:sz="4" w:space="0" w:color="000000"/>
              <w:right w:val="single" w:sz="4" w:space="0" w:color="000000"/>
            </w:tcBorders>
          </w:tcPr>
          <w:p w14:paraId="79F8A517" w14:textId="77777777" w:rsidR="005369E5" w:rsidRPr="00390BEC" w:rsidRDefault="005369E5" w:rsidP="00CD3126">
            <w:pPr>
              <w:widowControl/>
              <w:kinsoku w:val="0"/>
              <w:overflowPunct w:val="0"/>
              <w:autoSpaceDE w:val="0"/>
              <w:autoSpaceDN w:val="0"/>
              <w:adjustRightInd w:val="0"/>
              <w:spacing w:after="60"/>
              <w:rPr>
                <w:rFonts w:cs="Arial"/>
                <w:snapToGrid/>
                <w:sz w:val="20"/>
              </w:rPr>
            </w:pPr>
            <w:r w:rsidRPr="00390BEC">
              <w:rPr>
                <w:rFonts w:cs="Arial"/>
                <w:snapToGrid/>
                <w:sz w:val="20"/>
              </w:rPr>
              <w:t>Buildings and other structures that represent a substantial hazard to human life in the event of failure, including but not limited to:</w:t>
            </w:r>
          </w:p>
          <w:p w14:paraId="52E26B93" w14:textId="77777777" w:rsidR="005369E5" w:rsidRPr="00390BEC" w:rsidRDefault="005369E5"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w:t>
            </w:r>
            <w:r w:rsidRPr="00390BEC">
              <w:rPr>
                <w:rFonts w:cs="Arial"/>
                <w:snapToGrid/>
                <w:spacing w:val="23"/>
                <w:sz w:val="20"/>
              </w:rPr>
              <w:t xml:space="preserve"> </w:t>
            </w:r>
            <w:r w:rsidRPr="00390BEC">
              <w:rPr>
                <w:rFonts w:cs="Arial"/>
                <w:snapToGrid/>
                <w:sz w:val="20"/>
              </w:rPr>
              <w:t>other structures whose primary occupancy</w:t>
            </w:r>
            <w:r w:rsidRPr="00390BEC">
              <w:rPr>
                <w:rFonts w:cs="Arial"/>
                <w:snapToGrid/>
                <w:spacing w:val="24"/>
                <w:sz w:val="20"/>
              </w:rPr>
              <w:t xml:space="preserve"> </w:t>
            </w:r>
            <w:r w:rsidRPr="00390BEC">
              <w:rPr>
                <w:rFonts w:cs="Arial"/>
                <w:snapToGrid/>
                <w:sz w:val="20"/>
              </w:rPr>
              <w:t>is public assembly</w:t>
            </w:r>
            <w:r w:rsidRPr="00390BEC">
              <w:rPr>
                <w:rFonts w:cs="Arial"/>
                <w:snapToGrid/>
                <w:spacing w:val="23"/>
                <w:sz w:val="20"/>
              </w:rPr>
              <w:t xml:space="preserve"> </w:t>
            </w:r>
            <w:r w:rsidRPr="00390BEC">
              <w:rPr>
                <w:rFonts w:cs="Arial"/>
                <w:snapToGrid/>
                <w:sz w:val="20"/>
              </w:rPr>
              <w:t>with</w:t>
            </w:r>
            <w:r w:rsidRPr="00390BEC">
              <w:rPr>
                <w:rFonts w:cs="Arial"/>
                <w:snapToGrid/>
                <w:spacing w:val="23"/>
                <w:sz w:val="20"/>
              </w:rPr>
              <w:t xml:space="preserve"> </w:t>
            </w:r>
            <w:r w:rsidRPr="00390BEC">
              <w:rPr>
                <w:rFonts w:cs="Arial"/>
                <w:snapToGrid/>
                <w:sz w:val="20"/>
              </w:rPr>
              <w:t>an occupant load</w:t>
            </w:r>
            <w:r w:rsidRPr="00390BEC">
              <w:rPr>
                <w:rFonts w:cs="Arial"/>
                <w:snapToGrid/>
                <w:spacing w:val="23"/>
                <w:sz w:val="20"/>
              </w:rPr>
              <w:t xml:space="preserve"> </w:t>
            </w:r>
            <w:r w:rsidRPr="00390BEC">
              <w:rPr>
                <w:rFonts w:cs="Arial"/>
                <w:snapToGrid/>
                <w:sz w:val="20"/>
              </w:rPr>
              <w:t>greater than 300.</w:t>
            </w:r>
          </w:p>
          <w:p w14:paraId="5345C8EF" w14:textId="77777777" w:rsidR="005369E5" w:rsidRPr="00390BEC" w:rsidRDefault="005369E5"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 other structures containing one or more public assembly spaces, each having an occupant load greater than</w:t>
            </w:r>
            <w:r w:rsidRPr="00390BEC">
              <w:rPr>
                <w:rFonts w:cs="Arial"/>
                <w:snapToGrid/>
                <w:spacing w:val="40"/>
                <w:sz w:val="20"/>
              </w:rPr>
              <w:t xml:space="preserve"> </w:t>
            </w:r>
            <w:r w:rsidRPr="00390BEC">
              <w:rPr>
                <w:rFonts w:cs="Arial"/>
                <w:snapToGrid/>
                <w:sz w:val="20"/>
              </w:rPr>
              <w:t>300 and a cumulative occupant load of these public assembly spaces of greater than 2,500.</w:t>
            </w:r>
          </w:p>
          <w:p w14:paraId="373A4D32" w14:textId="77777777" w:rsidR="005369E5" w:rsidRPr="00390BEC" w:rsidRDefault="005369E5"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 other structures containing Group E or Group I-4 occupancies or combination thereof, with an occupant load</w:t>
            </w:r>
            <w:r w:rsidRPr="00390BEC">
              <w:rPr>
                <w:rFonts w:cs="Arial"/>
                <w:snapToGrid/>
                <w:spacing w:val="40"/>
                <w:sz w:val="20"/>
              </w:rPr>
              <w:t xml:space="preserve"> </w:t>
            </w:r>
            <w:r w:rsidRPr="00390BEC">
              <w:rPr>
                <w:rFonts w:cs="Arial"/>
                <w:snapToGrid/>
                <w:sz w:val="20"/>
              </w:rPr>
              <w:t>greater than 250.</w:t>
            </w:r>
          </w:p>
          <w:p w14:paraId="52B03EDF" w14:textId="77777777" w:rsidR="005369E5" w:rsidRPr="00390BEC" w:rsidRDefault="005369E5"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 other structures containing educational occupancies for students above the 12th grade with an occupant load</w:t>
            </w:r>
            <w:r w:rsidRPr="00390BEC">
              <w:rPr>
                <w:rFonts w:cs="Arial"/>
                <w:snapToGrid/>
                <w:spacing w:val="40"/>
                <w:sz w:val="20"/>
              </w:rPr>
              <w:t xml:space="preserve"> </w:t>
            </w:r>
            <w:r w:rsidRPr="00390BEC">
              <w:rPr>
                <w:rFonts w:cs="Arial"/>
                <w:snapToGrid/>
                <w:sz w:val="20"/>
              </w:rPr>
              <w:t>greater than 500.</w:t>
            </w:r>
          </w:p>
          <w:p w14:paraId="077661F9" w14:textId="7DDDAEA7" w:rsidR="00025E68" w:rsidRPr="00390BEC" w:rsidRDefault="00025E68" w:rsidP="00C96DD3">
            <w:pPr>
              <w:widowControl/>
              <w:numPr>
                <w:ilvl w:val="0"/>
                <w:numId w:val="35"/>
              </w:numPr>
              <w:kinsoku w:val="0"/>
              <w:overflowPunct w:val="0"/>
              <w:autoSpaceDE w:val="0"/>
              <w:autoSpaceDN w:val="0"/>
              <w:adjustRightInd w:val="0"/>
              <w:spacing w:after="60"/>
              <w:ind w:left="432" w:hanging="288"/>
              <w:rPr>
                <w:rFonts w:cs="Arial"/>
                <w:i/>
                <w:iCs/>
                <w:snapToGrid/>
                <w:sz w:val="20"/>
              </w:rPr>
            </w:pPr>
            <w:r w:rsidRPr="00390BEC">
              <w:rPr>
                <w:rFonts w:cs="Arial"/>
                <w:b/>
                <w:bCs/>
                <w:i/>
                <w:iCs/>
                <w:snapToGrid/>
                <w:sz w:val="20"/>
              </w:rPr>
              <w:t xml:space="preserve">[OSHPD 2] </w:t>
            </w:r>
            <w:r w:rsidRPr="00390BEC">
              <w:rPr>
                <w:rFonts w:cs="Arial"/>
                <w:i/>
                <w:iCs/>
                <w:snapToGrid/>
                <w:sz w:val="20"/>
              </w:rPr>
              <w:t>Skilled nursing facilities, intermediate care facilities, Group I-2 occupancy with 50 or more care recipients.</w:t>
            </w:r>
          </w:p>
          <w:p w14:paraId="3CD482DD" w14:textId="3C823BF9" w:rsidR="003D2145" w:rsidRPr="00390BEC" w:rsidRDefault="00025E68"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i/>
                <w:iCs/>
                <w:snapToGrid/>
                <w:sz w:val="20"/>
              </w:rPr>
              <w:t xml:space="preserve"> </w:t>
            </w:r>
            <w:r w:rsidRPr="00390BEC">
              <w:rPr>
                <w:rFonts w:cs="Arial"/>
                <w:b/>
                <w:bCs/>
                <w:i/>
                <w:iCs/>
                <w:snapToGrid/>
                <w:sz w:val="20"/>
              </w:rPr>
              <w:t xml:space="preserve">[OSHPD 5] </w:t>
            </w:r>
            <w:r w:rsidRPr="00390BEC">
              <w:rPr>
                <w:rFonts w:cs="Arial"/>
                <w:i/>
                <w:iCs/>
                <w:snapToGrid/>
                <w:sz w:val="20"/>
              </w:rPr>
              <w:t>Acute psychiatric hospitals, Group I-2 occupancy with 50 or more care recipients.</w:t>
            </w:r>
          </w:p>
          <w:p w14:paraId="094969E6" w14:textId="77777777" w:rsidR="001E5B97" w:rsidRPr="00390BEC" w:rsidRDefault="005369E5"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lastRenderedPageBreak/>
              <w:t>Group I-3, Condition 1 occupancies.</w:t>
            </w:r>
          </w:p>
          <w:p w14:paraId="2440CA1F" w14:textId="5A8DB444" w:rsidR="005369E5" w:rsidRPr="00390BEC" w:rsidRDefault="005369E5"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Any other occupancy with an occupant load greater than 5,000.</w:t>
            </w:r>
            <w:r w:rsidRPr="00390BEC">
              <w:rPr>
                <w:rFonts w:cs="Arial"/>
                <w:snapToGrid/>
                <w:sz w:val="20"/>
                <w:vertAlign w:val="superscript"/>
              </w:rPr>
              <w:t>a</w:t>
            </w:r>
          </w:p>
          <w:p w14:paraId="6496C78C" w14:textId="77777777" w:rsidR="005369E5" w:rsidRPr="00390BEC" w:rsidRDefault="005369E5"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Power-generating stations with individual power units rated 75 MW</w:t>
            </w:r>
            <w:r w:rsidRPr="00390BEC">
              <w:rPr>
                <w:rFonts w:cs="Arial"/>
                <w:snapToGrid/>
                <w:position w:val="-4"/>
                <w:sz w:val="20"/>
              </w:rPr>
              <w:t>AC</w:t>
            </w:r>
            <w:r w:rsidRPr="00390BEC">
              <w:rPr>
                <w:rFonts w:cs="Arial"/>
                <w:snapToGrid/>
                <w:spacing w:val="32"/>
                <w:position w:val="-4"/>
                <w:sz w:val="20"/>
              </w:rPr>
              <w:t xml:space="preserve"> </w:t>
            </w:r>
            <w:r w:rsidRPr="00390BEC">
              <w:rPr>
                <w:rFonts w:cs="Arial"/>
                <w:snapToGrid/>
                <w:sz w:val="20"/>
              </w:rPr>
              <w:t>(megawatts, alternating current) or greater, water</w:t>
            </w:r>
            <w:r w:rsidRPr="00390BEC">
              <w:rPr>
                <w:rFonts w:cs="Arial"/>
                <w:snapToGrid/>
                <w:spacing w:val="40"/>
                <w:sz w:val="20"/>
              </w:rPr>
              <w:t xml:space="preserve"> </w:t>
            </w:r>
            <w:r w:rsidRPr="00390BEC">
              <w:rPr>
                <w:rFonts w:cs="Arial"/>
                <w:snapToGrid/>
                <w:sz w:val="20"/>
              </w:rPr>
              <w:t>treatment facilities for potable water, wastewater treatment facilities and other public utility facilities not included in Risk</w:t>
            </w:r>
            <w:r w:rsidRPr="00390BEC">
              <w:rPr>
                <w:rFonts w:cs="Arial"/>
                <w:snapToGrid/>
                <w:spacing w:val="40"/>
                <w:sz w:val="20"/>
              </w:rPr>
              <w:t xml:space="preserve"> </w:t>
            </w:r>
            <w:r w:rsidRPr="00390BEC">
              <w:rPr>
                <w:rFonts w:cs="Arial"/>
                <w:snapToGrid/>
                <w:sz w:val="20"/>
              </w:rPr>
              <w:t>Category</w:t>
            </w:r>
            <w:r w:rsidRPr="00390BEC">
              <w:rPr>
                <w:rFonts w:cs="Arial"/>
                <w:snapToGrid/>
                <w:spacing w:val="-10"/>
                <w:sz w:val="20"/>
              </w:rPr>
              <w:t xml:space="preserve"> </w:t>
            </w:r>
            <w:r w:rsidRPr="00390BEC">
              <w:rPr>
                <w:rFonts w:cs="Arial"/>
                <w:snapToGrid/>
                <w:sz w:val="20"/>
              </w:rPr>
              <w:t>IV.</w:t>
            </w:r>
          </w:p>
          <w:p w14:paraId="3F02823D" w14:textId="77777777" w:rsidR="003A37CE" w:rsidRPr="00390BEC" w:rsidRDefault="005369E5"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 other structures not included in Risk Category IV containing quantities of toxic or explosive materials that:</w:t>
            </w:r>
          </w:p>
          <w:p w14:paraId="3615E0C8" w14:textId="027391CE" w:rsidR="003A37CE" w:rsidRPr="00390BEC" w:rsidRDefault="003A37CE" w:rsidP="00C96DD3">
            <w:pPr>
              <w:widowControl/>
              <w:numPr>
                <w:ilvl w:val="0"/>
                <w:numId w:val="35"/>
              </w:numPr>
              <w:kinsoku w:val="0"/>
              <w:overflowPunct w:val="0"/>
              <w:autoSpaceDE w:val="0"/>
              <w:autoSpaceDN w:val="0"/>
              <w:adjustRightInd w:val="0"/>
              <w:spacing w:after="60"/>
              <w:ind w:left="936"/>
              <w:rPr>
                <w:rFonts w:cs="Arial"/>
                <w:snapToGrid/>
                <w:sz w:val="20"/>
              </w:rPr>
            </w:pPr>
            <w:r w:rsidRPr="00390BEC">
              <w:rPr>
                <w:rFonts w:cs="Arial"/>
                <w:snapToGrid/>
                <w:sz w:val="20"/>
              </w:rPr>
              <w:t xml:space="preserve">Exceed </w:t>
            </w:r>
            <w:r w:rsidR="005369E5" w:rsidRPr="00390BEC">
              <w:rPr>
                <w:rFonts w:cs="Arial"/>
                <w:snapToGrid/>
                <w:sz w:val="20"/>
              </w:rPr>
              <w:t xml:space="preserve">maximum allowable quantities per control area as given in Table 307.1(1) </w:t>
            </w:r>
            <w:r w:rsidR="00495E52" w:rsidRPr="00390BEC">
              <w:rPr>
                <w:rFonts w:cs="Arial"/>
                <w:snapToGrid/>
                <w:sz w:val="20"/>
              </w:rPr>
              <w:t xml:space="preserve">Exceed </w:t>
            </w:r>
            <w:r w:rsidR="005369E5" w:rsidRPr="00390BEC">
              <w:rPr>
                <w:rFonts w:cs="Arial"/>
                <w:snapToGrid/>
                <w:sz w:val="20"/>
              </w:rPr>
              <w:t>or 307.1(2) or per outdoor control area in</w:t>
            </w:r>
            <w:r w:rsidR="005369E5" w:rsidRPr="00390BEC">
              <w:rPr>
                <w:rFonts w:cs="Arial"/>
                <w:snapToGrid/>
                <w:spacing w:val="40"/>
                <w:sz w:val="20"/>
              </w:rPr>
              <w:t xml:space="preserve"> </w:t>
            </w:r>
            <w:r w:rsidR="005369E5" w:rsidRPr="00390BEC">
              <w:rPr>
                <w:rFonts w:cs="Arial"/>
                <w:snapToGrid/>
                <w:sz w:val="20"/>
              </w:rPr>
              <w:t xml:space="preserve">accordance with the </w:t>
            </w:r>
            <w:r w:rsidR="00E135B2" w:rsidRPr="00C63403">
              <w:rPr>
                <w:rFonts w:cs="Arial"/>
                <w:i/>
                <w:iCs/>
                <w:snapToGrid/>
                <w:sz w:val="20"/>
              </w:rPr>
              <w:t xml:space="preserve">California </w:t>
            </w:r>
            <w:r w:rsidR="005369E5" w:rsidRPr="00C63403">
              <w:rPr>
                <w:rFonts w:cs="Arial"/>
                <w:i/>
                <w:iCs/>
                <w:snapToGrid/>
                <w:sz w:val="20"/>
              </w:rPr>
              <w:t>Fire Code</w:t>
            </w:r>
            <w:r w:rsidR="005369E5" w:rsidRPr="00390BEC">
              <w:rPr>
                <w:rFonts w:cs="Arial"/>
                <w:snapToGrid/>
                <w:sz w:val="20"/>
              </w:rPr>
              <w:t>; and</w:t>
            </w:r>
            <w:r w:rsidR="00662A7C" w:rsidRPr="00390BEC">
              <w:rPr>
                <w:rFonts w:cs="Arial"/>
                <w:snapToGrid/>
                <w:sz w:val="20"/>
              </w:rPr>
              <w:t xml:space="preserve"> </w:t>
            </w:r>
          </w:p>
          <w:p w14:paraId="08C31BF8" w14:textId="2B0BB27D" w:rsidR="005369E5" w:rsidRPr="00390BEC" w:rsidRDefault="005369E5" w:rsidP="00C96DD3">
            <w:pPr>
              <w:widowControl/>
              <w:numPr>
                <w:ilvl w:val="0"/>
                <w:numId w:val="35"/>
              </w:numPr>
              <w:kinsoku w:val="0"/>
              <w:overflowPunct w:val="0"/>
              <w:autoSpaceDE w:val="0"/>
              <w:autoSpaceDN w:val="0"/>
              <w:adjustRightInd w:val="0"/>
              <w:spacing w:after="0"/>
              <w:ind w:left="936"/>
              <w:rPr>
                <w:rFonts w:cs="Arial"/>
                <w:snapToGrid/>
                <w:sz w:val="20"/>
              </w:rPr>
            </w:pPr>
            <w:r w:rsidRPr="00390BEC">
              <w:rPr>
                <w:rFonts w:cs="Arial"/>
                <w:snapToGrid/>
                <w:sz w:val="20"/>
              </w:rPr>
              <w:t>Are sufficient to pose a threat to the public if released.</w:t>
            </w:r>
            <w:r w:rsidR="00D714E1">
              <w:rPr>
                <w:rFonts w:cs="Arial"/>
                <w:snapToGrid/>
                <w:sz w:val="20"/>
              </w:rPr>
              <w:t xml:space="preserve"> </w:t>
            </w:r>
            <w:r w:rsidRPr="00390BEC">
              <w:rPr>
                <w:rFonts w:cs="Arial"/>
                <w:snapToGrid/>
                <w:sz w:val="20"/>
                <w:vertAlign w:val="superscript"/>
              </w:rPr>
              <w:t>b</w:t>
            </w:r>
          </w:p>
        </w:tc>
      </w:tr>
      <w:tr w:rsidR="00390BEC" w:rsidRPr="00390BEC" w14:paraId="28913B22" w14:textId="77777777" w:rsidTr="00957191">
        <w:trPr>
          <w:trHeight w:val="980"/>
          <w:jc w:val="center"/>
        </w:trPr>
        <w:tc>
          <w:tcPr>
            <w:tcW w:w="1255" w:type="dxa"/>
            <w:tcBorders>
              <w:top w:val="single" w:sz="4" w:space="0" w:color="000000"/>
              <w:left w:val="single" w:sz="4" w:space="0" w:color="000000"/>
              <w:bottom w:val="single" w:sz="4" w:space="0" w:color="000000"/>
              <w:right w:val="single" w:sz="4" w:space="0" w:color="000000"/>
            </w:tcBorders>
            <w:vAlign w:val="center"/>
          </w:tcPr>
          <w:p w14:paraId="4D522F1D" w14:textId="77777777" w:rsidR="005369E5" w:rsidRPr="00390BEC" w:rsidRDefault="005369E5" w:rsidP="00AA4487">
            <w:pPr>
              <w:widowControl/>
              <w:kinsoku w:val="0"/>
              <w:overflowPunct w:val="0"/>
              <w:autoSpaceDE w:val="0"/>
              <w:autoSpaceDN w:val="0"/>
              <w:adjustRightInd w:val="0"/>
              <w:spacing w:after="0"/>
              <w:ind w:left="115"/>
              <w:rPr>
                <w:rFonts w:cs="Arial"/>
                <w:snapToGrid/>
                <w:spacing w:val="-6"/>
                <w:sz w:val="20"/>
              </w:rPr>
            </w:pPr>
            <w:r w:rsidRPr="00390BEC">
              <w:rPr>
                <w:rFonts w:cs="Arial"/>
                <w:snapToGrid/>
                <w:spacing w:val="-6"/>
                <w:sz w:val="20"/>
              </w:rPr>
              <w:lastRenderedPageBreak/>
              <w:t>IV</w:t>
            </w:r>
          </w:p>
        </w:tc>
        <w:tc>
          <w:tcPr>
            <w:tcW w:w="8105" w:type="dxa"/>
            <w:tcBorders>
              <w:top w:val="single" w:sz="4" w:space="0" w:color="000000"/>
              <w:left w:val="single" w:sz="4" w:space="0" w:color="000000"/>
              <w:bottom w:val="single" w:sz="4" w:space="0" w:color="000000"/>
              <w:right w:val="single" w:sz="4" w:space="0" w:color="000000"/>
            </w:tcBorders>
          </w:tcPr>
          <w:p w14:paraId="293E0A7C" w14:textId="77777777" w:rsidR="00495E52" w:rsidRPr="00390BEC" w:rsidRDefault="005369E5" w:rsidP="00AC483A">
            <w:pPr>
              <w:pStyle w:val="ListParagraph"/>
              <w:widowControl/>
              <w:kinsoku w:val="0"/>
              <w:overflowPunct w:val="0"/>
              <w:autoSpaceDE w:val="0"/>
              <w:autoSpaceDN w:val="0"/>
              <w:adjustRightInd w:val="0"/>
              <w:spacing w:after="60"/>
              <w:ind w:left="0"/>
              <w:contextualSpacing w:val="0"/>
              <w:rPr>
                <w:rFonts w:cs="Arial"/>
                <w:snapToGrid/>
                <w:w w:val="105"/>
                <w:sz w:val="20"/>
              </w:rPr>
            </w:pPr>
            <w:r w:rsidRPr="00390BEC">
              <w:rPr>
                <w:rFonts w:cs="Arial"/>
                <w:snapToGrid/>
                <w:sz w:val="20"/>
              </w:rPr>
              <w:t>Buildings and other structures designated as essential facilities and buildings where loss of function represents a substantial</w:t>
            </w:r>
            <w:r w:rsidRPr="00390BEC">
              <w:rPr>
                <w:rFonts w:cs="Arial"/>
                <w:snapToGrid/>
                <w:w w:val="105"/>
                <w:sz w:val="20"/>
              </w:rPr>
              <w:t xml:space="preserve"> hazard to occupants or users, including but not limited to:</w:t>
            </w:r>
          </w:p>
          <w:p w14:paraId="73282CB7" w14:textId="4DA0B49F" w:rsidR="005369E5" w:rsidRPr="00390BEC" w:rsidRDefault="005369E5" w:rsidP="00C96DD3">
            <w:pPr>
              <w:pStyle w:val="ListParagraph"/>
              <w:widowControl/>
              <w:numPr>
                <w:ilvl w:val="0"/>
                <w:numId w:val="33"/>
              </w:numPr>
              <w:kinsoku w:val="0"/>
              <w:overflowPunct w:val="0"/>
              <w:autoSpaceDE w:val="0"/>
              <w:autoSpaceDN w:val="0"/>
              <w:adjustRightInd w:val="0"/>
              <w:spacing w:after="60"/>
              <w:ind w:left="432" w:hanging="288"/>
              <w:rPr>
                <w:rFonts w:cs="Arial"/>
                <w:snapToGrid/>
                <w:w w:val="105"/>
                <w:sz w:val="20"/>
              </w:rPr>
            </w:pPr>
            <w:r w:rsidRPr="00390BEC">
              <w:rPr>
                <w:rFonts w:cs="Arial"/>
                <w:snapToGrid/>
                <w:sz w:val="20"/>
              </w:rPr>
              <w:t>Group I-2</w:t>
            </w:r>
            <w:r w:rsidR="00C53E34" w:rsidRPr="00390BEC">
              <w:rPr>
                <w:rFonts w:cs="Arial"/>
                <w:snapToGrid/>
                <w:sz w:val="20"/>
              </w:rPr>
              <w:t xml:space="preserve"> </w:t>
            </w:r>
            <w:r w:rsidRPr="00390BEC">
              <w:rPr>
                <w:rFonts w:cs="Arial"/>
                <w:snapToGrid/>
                <w:sz w:val="20"/>
              </w:rPr>
              <w:t>occupancies.</w:t>
            </w:r>
            <w:r w:rsidR="001D74C3" w:rsidRPr="00390BEC">
              <w:rPr>
                <w:rFonts w:cs="Arial"/>
                <w:snapToGrid/>
                <w:sz w:val="20"/>
              </w:rPr>
              <w:t xml:space="preserve"> </w:t>
            </w:r>
            <w:r w:rsidR="001D74C3" w:rsidRPr="00390BEC">
              <w:rPr>
                <w:rFonts w:cs="Arial"/>
                <w:b/>
                <w:bCs/>
                <w:i/>
                <w:iCs/>
                <w:snapToGrid/>
                <w:sz w:val="20"/>
                <w:u w:val="single"/>
              </w:rPr>
              <w:t xml:space="preserve">[OSHPD 2 &amp; 5] </w:t>
            </w:r>
            <w:r w:rsidR="001D74C3" w:rsidRPr="00390BEC">
              <w:rPr>
                <w:rFonts w:cs="Arial"/>
                <w:i/>
                <w:iCs/>
                <w:snapToGrid/>
                <w:sz w:val="20"/>
                <w:u w:val="single"/>
              </w:rPr>
              <w:t>Not adopted by OSHPD.</w:t>
            </w:r>
          </w:p>
          <w:p w14:paraId="67485041" w14:textId="77777777" w:rsidR="005369E5" w:rsidRPr="00390BEC" w:rsidRDefault="005369E5" w:rsidP="00C96DD3">
            <w:pPr>
              <w:widowControl/>
              <w:numPr>
                <w:ilvl w:val="0"/>
                <w:numId w:val="32"/>
              </w:numPr>
              <w:tabs>
                <w:tab w:val="left" w:pos="456"/>
              </w:tabs>
              <w:kinsoku w:val="0"/>
              <w:overflowPunct w:val="0"/>
              <w:autoSpaceDE w:val="0"/>
              <w:autoSpaceDN w:val="0"/>
              <w:adjustRightInd w:val="0"/>
              <w:spacing w:after="60"/>
              <w:ind w:left="432" w:hanging="288"/>
              <w:rPr>
                <w:rFonts w:cs="Arial"/>
                <w:snapToGrid/>
                <w:sz w:val="20"/>
              </w:rPr>
            </w:pPr>
            <w:r w:rsidRPr="00390BEC">
              <w:rPr>
                <w:rFonts w:cs="Arial"/>
                <w:snapToGrid/>
                <w:sz w:val="20"/>
              </w:rPr>
              <w:t>Ambulatory care facilities having emergency surgery or emergency treatment facilities.</w:t>
            </w:r>
          </w:p>
          <w:p w14:paraId="5C3BBD7B" w14:textId="77777777" w:rsidR="005369E5" w:rsidRPr="00390BEC" w:rsidRDefault="005369E5" w:rsidP="005334F0">
            <w:pPr>
              <w:keepNext/>
              <w:widowControl/>
              <w:numPr>
                <w:ilvl w:val="0"/>
                <w:numId w:val="32"/>
              </w:numPr>
              <w:tabs>
                <w:tab w:val="left" w:pos="456"/>
              </w:tabs>
              <w:kinsoku w:val="0"/>
              <w:overflowPunct w:val="0"/>
              <w:autoSpaceDE w:val="0"/>
              <w:autoSpaceDN w:val="0"/>
              <w:adjustRightInd w:val="0"/>
              <w:spacing w:after="60"/>
              <w:ind w:left="432" w:hanging="288"/>
              <w:rPr>
                <w:rFonts w:cs="Arial"/>
                <w:snapToGrid/>
                <w:sz w:val="20"/>
              </w:rPr>
            </w:pPr>
            <w:r w:rsidRPr="00390BEC">
              <w:rPr>
                <w:rFonts w:cs="Arial"/>
                <w:snapToGrid/>
                <w:sz w:val="20"/>
              </w:rPr>
              <w:t>Group I-3 occupancies other than Condition 1.</w:t>
            </w:r>
          </w:p>
          <w:p w14:paraId="7AE0F8CA" w14:textId="21003A3F" w:rsidR="005369E5" w:rsidRPr="00390BEC" w:rsidRDefault="005369E5" w:rsidP="005334F0">
            <w:pPr>
              <w:keepNext/>
              <w:widowControl/>
              <w:numPr>
                <w:ilvl w:val="0"/>
                <w:numId w:val="32"/>
              </w:numPr>
              <w:tabs>
                <w:tab w:val="left" w:pos="456"/>
              </w:tabs>
              <w:kinsoku w:val="0"/>
              <w:overflowPunct w:val="0"/>
              <w:autoSpaceDE w:val="0"/>
              <w:autoSpaceDN w:val="0"/>
              <w:adjustRightInd w:val="0"/>
              <w:spacing w:after="60"/>
              <w:ind w:left="432" w:hanging="288"/>
              <w:rPr>
                <w:rFonts w:cs="Arial"/>
                <w:snapToGrid/>
                <w:w w:val="105"/>
                <w:sz w:val="20"/>
              </w:rPr>
            </w:pPr>
            <w:r w:rsidRPr="00390BEC">
              <w:rPr>
                <w:rFonts w:cs="Arial"/>
                <w:snapToGrid/>
                <w:w w:val="105"/>
                <w:sz w:val="20"/>
              </w:rPr>
              <w:t>Fire, rescue, ambulance and police stations and emergency vehicle garages</w:t>
            </w:r>
            <w:r w:rsidR="00AC483A" w:rsidRPr="00390BEC">
              <w:rPr>
                <w:rFonts w:cs="Arial"/>
                <w:snapToGrid/>
                <w:w w:val="105"/>
                <w:sz w:val="20"/>
              </w:rPr>
              <w:t>.</w:t>
            </w:r>
          </w:p>
          <w:p w14:paraId="23B546CF" w14:textId="77777777" w:rsidR="005369E5" w:rsidRPr="00390BEC" w:rsidRDefault="005369E5" w:rsidP="005334F0">
            <w:pPr>
              <w:keepNext/>
              <w:widowControl/>
              <w:numPr>
                <w:ilvl w:val="0"/>
                <w:numId w:val="32"/>
              </w:numPr>
              <w:tabs>
                <w:tab w:val="left" w:pos="456"/>
              </w:tabs>
              <w:kinsoku w:val="0"/>
              <w:overflowPunct w:val="0"/>
              <w:autoSpaceDE w:val="0"/>
              <w:autoSpaceDN w:val="0"/>
              <w:adjustRightInd w:val="0"/>
              <w:spacing w:after="60"/>
              <w:ind w:left="432" w:hanging="288"/>
              <w:rPr>
                <w:rFonts w:cs="Arial"/>
                <w:snapToGrid/>
                <w:sz w:val="20"/>
              </w:rPr>
            </w:pPr>
            <w:r w:rsidRPr="00390BEC">
              <w:rPr>
                <w:rFonts w:cs="Arial"/>
                <w:snapToGrid/>
                <w:sz w:val="20"/>
              </w:rPr>
              <w:t>Designated earthquake, hurricane or other emergency shelters.</w:t>
            </w:r>
          </w:p>
          <w:p w14:paraId="7C6A3C8D" w14:textId="77777777" w:rsidR="005369E5" w:rsidRPr="00390BEC" w:rsidRDefault="005369E5" w:rsidP="00C96DD3">
            <w:pPr>
              <w:widowControl/>
              <w:numPr>
                <w:ilvl w:val="0"/>
                <w:numId w:val="32"/>
              </w:numPr>
              <w:tabs>
                <w:tab w:val="left" w:pos="457"/>
              </w:tabs>
              <w:kinsoku w:val="0"/>
              <w:overflowPunct w:val="0"/>
              <w:autoSpaceDE w:val="0"/>
              <w:autoSpaceDN w:val="0"/>
              <w:adjustRightInd w:val="0"/>
              <w:spacing w:after="60"/>
              <w:ind w:left="432" w:hanging="288"/>
              <w:rPr>
                <w:rFonts w:cs="Arial"/>
                <w:snapToGrid/>
                <w:spacing w:val="-2"/>
                <w:sz w:val="20"/>
              </w:rPr>
            </w:pPr>
            <w:r w:rsidRPr="00390BEC">
              <w:rPr>
                <w:rFonts w:cs="Arial"/>
                <w:snapToGrid/>
                <w:sz w:val="20"/>
              </w:rPr>
              <w:t>Designated emergency preparedness, communications and operations centers and other facilities required for emergency</w:t>
            </w:r>
            <w:r w:rsidRPr="00390BEC">
              <w:rPr>
                <w:rFonts w:cs="Arial"/>
                <w:snapToGrid/>
                <w:spacing w:val="40"/>
                <w:sz w:val="20"/>
              </w:rPr>
              <w:t xml:space="preserve"> </w:t>
            </w:r>
            <w:r w:rsidRPr="00390BEC">
              <w:rPr>
                <w:rFonts w:cs="Arial"/>
                <w:snapToGrid/>
                <w:spacing w:val="-2"/>
                <w:sz w:val="20"/>
              </w:rPr>
              <w:t>response.</w:t>
            </w:r>
          </w:p>
          <w:p w14:paraId="12A1E6C2" w14:textId="77777777" w:rsidR="005369E5" w:rsidRPr="00390BEC" w:rsidRDefault="005369E5" w:rsidP="00C96DD3">
            <w:pPr>
              <w:widowControl/>
              <w:numPr>
                <w:ilvl w:val="0"/>
                <w:numId w:val="32"/>
              </w:numPr>
              <w:tabs>
                <w:tab w:val="left" w:pos="456"/>
              </w:tabs>
              <w:kinsoku w:val="0"/>
              <w:overflowPunct w:val="0"/>
              <w:autoSpaceDE w:val="0"/>
              <w:autoSpaceDN w:val="0"/>
              <w:adjustRightInd w:val="0"/>
              <w:spacing w:after="60"/>
              <w:ind w:left="432" w:hanging="288"/>
              <w:rPr>
                <w:rFonts w:cs="Arial"/>
                <w:snapToGrid/>
                <w:sz w:val="20"/>
              </w:rPr>
            </w:pPr>
            <w:r w:rsidRPr="00390BEC">
              <w:rPr>
                <w:rFonts w:cs="Arial"/>
                <w:snapToGrid/>
                <w:sz w:val="20"/>
              </w:rPr>
              <w:t>Public utility facilities providing power generation, potable water treatment, or wastewater treatment.</w:t>
            </w:r>
          </w:p>
          <w:p w14:paraId="681E6BED" w14:textId="61A80445" w:rsidR="005369E5" w:rsidRPr="00390BEC" w:rsidRDefault="005369E5" w:rsidP="00C96DD3">
            <w:pPr>
              <w:widowControl/>
              <w:numPr>
                <w:ilvl w:val="0"/>
                <w:numId w:val="32"/>
              </w:numPr>
              <w:tabs>
                <w:tab w:val="left" w:pos="457"/>
              </w:tabs>
              <w:kinsoku w:val="0"/>
              <w:overflowPunct w:val="0"/>
              <w:autoSpaceDE w:val="0"/>
              <w:autoSpaceDN w:val="0"/>
              <w:adjustRightInd w:val="0"/>
              <w:spacing w:after="60"/>
              <w:ind w:left="432" w:hanging="288"/>
              <w:rPr>
                <w:rFonts w:cs="Arial"/>
                <w:snapToGrid/>
                <w:spacing w:val="-2"/>
                <w:sz w:val="20"/>
              </w:rPr>
            </w:pPr>
            <w:r w:rsidRPr="00390BEC">
              <w:rPr>
                <w:rFonts w:cs="Arial"/>
                <w:snapToGrid/>
                <w:sz w:val="20"/>
              </w:rPr>
              <w:t>Power-generating stations and other public utility facilities required as emergency backup facilities for Risk Category IV</w:t>
            </w:r>
            <w:r w:rsidR="00BA263F" w:rsidRPr="00390BEC">
              <w:rPr>
                <w:rFonts w:cs="Arial"/>
                <w:snapToGrid/>
                <w:spacing w:val="40"/>
                <w:sz w:val="20"/>
              </w:rPr>
              <w:t xml:space="preserve"> </w:t>
            </w:r>
            <w:r w:rsidRPr="00390BEC">
              <w:rPr>
                <w:rFonts w:cs="Arial"/>
                <w:snapToGrid/>
                <w:spacing w:val="-2"/>
                <w:sz w:val="20"/>
              </w:rPr>
              <w:t>structures.</w:t>
            </w:r>
          </w:p>
          <w:p w14:paraId="721F5FED" w14:textId="77777777" w:rsidR="005369E5" w:rsidRPr="00390BEC" w:rsidRDefault="005369E5" w:rsidP="00C96DD3">
            <w:pPr>
              <w:widowControl/>
              <w:numPr>
                <w:ilvl w:val="0"/>
                <w:numId w:val="32"/>
              </w:numPr>
              <w:tabs>
                <w:tab w:val="left" w:pos="456"/>
              </w:tabs>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 other structures containing quantities of highly toxic materials that:</w:t>
            </w:r>
          </w:p>
          <w:p w14:paraId="635A274F" w14:textId="26AD38F2" w:rsidR="00985B70" w:rsidRPr="00390BEC" w:rsidRDefault="005369E5" w:rsidP="00C96DD3">
            <w:pPr>
              <w:widowControl/>
              <w:numPr>
                <w:ilvl w:val="2"/>
                <w:numId w:val="36"/>
              </w:numPr>
              <w:kinsoku w:val="0"/>
              <w:overflowPunct w:val="0"/>
              <w:autoSpaceDE w:val="0"/>
              <w:autoSpaceDN w:val="0"/>
              <w:adjustRightInd w:val="0"/>
              <w:spacing w:after="60"/>
              <w:ind w:left="864" w:hanging="288"/>
              <w:rPr>
                <w:rFonts w:cs="Arial"/>
                <w:snapToGrid/>
                <w:sz w:val="20"/>
              </w:rPr>
            </w:pPr>
            <w:r w:rsidRPr="00390BEC">
              <w:rPr>
                <w:rFonts w:cs="Arial"/>
                <w:snapToGrid/>
                <w:sz w:val="20"/>
              </w:rPr>
              <w:t>Exceed maximum allowable quantities per control area as given in Table 307.1(2) or per outdoor control area in accordance</w:t>
            </w:r>
            <w:r w:rsidRPr="00390BEC">
              <w:rPr>
                <w:rFonts w:cs="Arial"/>
                <w:snapToGrid/>
                <w:spacing w:val="40"/>
                <w:sz w:val="20"/>
              </w:rPr>
              <w:t xml:space="preserve"> </w:t>
            </w:r>
            <w:r w:rsidRPr="00390BEC">
              <w:rPr>
                <w:rFonts w:cs="Arial"/>
                <w:snapToGrid/>
                <w:sz w:val="20"/>
              </w:rPr>
              <w:t xml:space="preserve">with the </w:t>
            </w:r>
            <w:r w:rsidR="00E135B2" w:rsidRPr="00C63403">
              <w:rPr>
                <w:rFonts w:cs="Arial"/>
                <w:i/>
                <w:iCs/>
                <w:snapToGrid/>
                <w:sz w:val="20"/>
              </w:rPr>
              <w:t xml:space="preserve">California </w:t>
            </w:r>
            <w:r w:rsidRPr="00C63403">
              <w:rPr>
                <w:rFonts w:cs="Arial"/>
                <w:i/>
                <w:iCs/>
                <w:snapToGrid/>
                <w:sz w:val="20"/>
              </w:rPr>
              <w:t>Fire Code</w:t>
            </w:r>
            <w:r w:rsidRPr="00390BEC">
              <w:rPr>
                <w:rFonts w:cs="Arial"/>
                <w:snapToGrid/>
                <w:sz w:val="20"/>
              </w:rPr>
              <w:t>; and</w:t>
            </w:r>
          </w:p>
          <w:p w14:paraId="51DBC053" w14:textId="7ACB282B" w:rsidR="005369E5" w:rsidRPr="00390BEC" w:rsidRDefault="005369E5" w:rsidP="00C96DD3">
            <w:pPr>
              <w:widowControl/>
              <w:numPr>
                <w:ilvl w:val="2"/>
                <w:numId w:val="36"/>
              </w:numPr>
              <w:kinsoku w:val="0"/>
              <w:overflowPunct w:val="0"/>
              <w:autoSpaceDE w:val="0"/>
              <w:autoSpaceDN w:val="0"/>
              <w:adjustRightInd w:val="0"/>
              <w:spacing w:after="60"/>
              <w:ind w:left="864" w:hanging="288"/>
              <w:rPr>
                <w:rFonts w:cs="Arial"/>
                <w:snapToGrid/>
                <w:sz w:val="20"/>
              </w:rPr>
            </w:pPr>
            <w:r w:rsidRPr="00390BEC">
              <w:rPr>
                <w:rFonts w:cs="Arial"/>
                <w:snapToGrid/>
                <w:sz w:val="20"/>
              </w:rPr>
              <w:t>Are sufficient to pose a threat to the public if released.</w:t>
            </w:r>
            <w:r w:rsidR="00D714E1">
              <w:rPr>
                <w:rFonts w:cs="Arial"/>
                <w:snapToGrid/>
                <w:sz w:val="20"/>
              </w:rPr>
              <w:t xml:space="preserve"> </w:t>
            </w:r>
            <w:r w:rsidRPr="00390BEC">
              <w:rPr>
                <w:rFonts w:cs="Arial"/>
                <w:snapToGrid/>
                <w:sz w:val="20"/>
                <w:vertAlign w:val="superscript"/>
              </w:rPr>
              <w:t>b</w:t>
            </w:r>
          </w:p>
          <w:p w14:paraId="766E1AD9" w14:textId="77777777" w:rsidR="005369E5" w:rsidRPr="00390BEC" w:rsidRDefault="005369E5" w:rsidP="00C96DD3">
            <w:pPr>
              <w:widowControl/>
              <w:numPr>
                <w:ilvl w:val="0"/>
                <w:numId w:val="32"/>
              </w:numPr>
              <w:tabs>
                <w:tab w:val="left" w:pos="457"/>
              </w:tabs>
              <w:kinsoku w:val="0"/>
              <w:overflowPunct w:val="0"/>
              <w:autoSpaceDE w:val="0"/>
              <w:autoSpaceDN w:val="0"/>
              <w:adjustRightInd w:val="0"/>
              <w:spacing w:after="60"/>
              <w:ind w:left="432" w:hanging="288"/>
              <w:rPr>
                <w:rFonts w:cs="Arial"/>
                <w:snapToGrid/>
                <w:sz w:val="20"/>
              </w:rPr>
            </w:pPr>
            <w:r w:rsidRPr="00390BEC">
              <w:rPr>
                <w:rFonts w:cs="Arial"/>
                <w:snapToGrid/>
                <w:sz w:val="20"/>
              </w:rPr>
              <w:t>Aviation control towers, air traffic control centers and emergency aircraft hangars.</w:t>
            </w:r>
          </w:p>
          <w:p w14:paraId="7908E9D8" w14:textId="77777777" w:rsidR="005369E5" w:rsidRPr="00390BEC" w:rsidRDefault="005369E5" w:rsidP="00C96DD3">
            <w:pPr>
              <w:widowControl/>
              <w:numPr>
                <w:ilvl w:val="0"/>
                <w:numId w:val="32"/>
              </w:numPr>
              <w:tabs>
                <w:tab w:val="left" w:pos="457"/>
              </w:tabs>
              <w:kinsoku w:val="0"/>
              <w:overflowPunct w:val="0"/>
              <w:autoSpaceDE w:val="0"/>
              <w:autoSpaceDN w:val="0"/>
              <w:adjustRightInd w:val="0"/>
              <w:spacing w:after="60"/>
              <w:ind w:left="432" w:hanging="288"/>
              <w:rPr>
                <w:rFonts w:cs="Arial"/>
                <w:snapToGrid/>
                <w:w w:val="105"/>
                <w:sz w:val="20"/>
              </w:rPr>
            </w:pPr>
            <w:r w:rsidRPr="00390BEC">
              <w:rPr>
                <w:rFonts w:cs="Arial"/>
                <w:snapToGrid/>
                <w:w w:val="105"/>
                <w:sz w:val="20"/>
              </w:rPr>
              <w:t>Buildings and other structures having critical national defense functions.</w:t>
            </w:r>
          </w:p>
          <w:p w14:paraId="65FFFCC7" w14:textId="77777777" w:rsidR="005369E5" w:rsidRPr="00390BEC" w:rsidRDefault="005369E5" w:rsidP="00C96DD3">
            <w:pPr>
              <w:widowControl/>
              <w:numPr>
                <w:ilvl w:val="0"/>
                <w:numId w:val="32"/>
              </w:numPr>
              <w:tabs>
                <w:tab w:val="left" w:pos="457"/>
              </w:tabs>
              <w:kinsoku w:val="0"/>
              <w:overflowPunct w:val="0"/>
              <w:autoSpaceDE w:val="0"/>
              <w:autoSpaceDN w:val="0"/>
              <w:adjustRightInd w:val="0"/>
              <w:spacing w:after="60"/>
              <w:ind w:left="432" w:hanging="288"/>
              <w:rPr>
                <w:rFonts w:cs="Arial"/>
                <w:snapToGrid/>
                <w:sz w:val="20"/>
              </w:rPr>
            </w:pPr>
            <w:r w:rsidRPr="00390BEC">
              <w:rPr>
                <w:rFonts w:cs="Arial"/>
                <w:snapToGrid/>
                <w:sz w:val="20"/>
              </w:rPr>
              <w:t>Water storage facilities and pump structures required to maintain water pressure for fire suppression.</w:t>
            </w:r>
          </w:p>
        </w:tc>
      </w:tr>
    </w:tbl>
    <w:p w14:paraId="4EE468BC" w14:textId="77777777" w:rsidR="00957191" w:rsidRPr="00957191" w:rsidRDefault="00957191" w:rsidP="00957191">
      <w:pPr>
        <w:widowControl/>
        <w:kinsoku w:val="0"/>
        <w:overflowPunct w:val="0"/>
        <w:autoSpaceDE w:val="0"/>
        <w:autoSpaceDN w:val="0"/>
        <w:adjustRightInd w:val="0"/>
        <w:spacing w:before="120"/>
        <w:ind w:left="158" w:hanging="158"/>
        <w:rPr>
          <w:rFonts w:cs="Arial"/>
          <w:snapToGrid/>
          <w:sz w:val="20"/>
        </w:rPr>
      </w:pPr>
      <w:bookmarkStart w:id="25" w:name="_Hlk175829602"/>
      <w:bookmarkEnd w:id="24"/>
      <w:r w:rsidRPr="00957191">
        <w:rPr>
          <w:rFonts w:cs="Arial"/>
          <w:snapToGrid/>
          <w:sz w:val="20"/>
          <w:vertAlign w:val="superscript"/>
        </w:rPr>
        <w:t>a</w:t>
      </w:r>
      <w:r w:rsidRPr="00957191">
        <w:rPr>
          <w:rFonts w:cs="Arial"/>
          <w:snapToGrid/>
          <w:sz w:val="20"/>
        </w:rPr>
        <w:t xml:space="preserve">  For purposes of occupant load calculation, occupancies required by Table 1004.5 to use gross floor area calculations shall be permitted to use net floor areas to determine the</w:t>
      </w:r>
      <w:r w:rsidRPr="00957191">
        <w:rPr>
          <w:rFonts w:cs="Arial"/>
          <w:snapToGrid/>
          <w:spacing w:val="40"/>
          <w:sz w:val="20"/>
        </w:rPr>
        <w:t xml:space="preserve"> </w:t>
      </w:r>
      <w:r w:rsidRPr="00957191">
        <w:rPr>
          <w:rFonts w:cs="Arial"/>
          <w:snapToGrid/>
          <w:sz w:val="20"/>
        </w:rPr>
        <w:t>total occupant load. The floor area for vehicular drive aisles shall be permitted to be excluded in the determination of net floor area in parking garages.</w:t>
      </w:r>
    </w:p>
    <w:p w14:paraId="3D7E15DA" w14:textId="2B92CD9D" w:rsidR="00A72BBA" w:rsidRPr="00957191" w:rsidRDefault="00957191" w:rsidP="00957191">
      <w:pPr>
        <w:pStyle w:val="Caption"/>
        <w:ind w:left="158" w:hanging="158"/>
        <w:rPr>
          <w:i w:val="0"/>
          <w:iCs w:val="0"/>
          <w:color w:val="auto"/>
        </w:rPr>
      </w:pPr>
      <w:r w:rsidRPr="00957191">
        <w:rPr>
          <w:rFonts w:cs="Arial"/>
          <w:i w:val="0"/>
          <w:iCs w:val="0"/>
          <w:snapToGrid/>
          <w:color w:val="auto"/>
          <w:sz w:val="20"/>
          <w:vertAlign w:val="superscript"/>
        </w:rPr>
        <w:t>b</w:t>
      </w:r>
      <w:r w:rsidRPr="00957191">
        <w:rPr>
          <w:rFonts w:cs="Arial"/>
          <w:i w:val="0"/>
          <w:iCs w:val="0"/>
          <w:snapToGrid/>
          <w:color w:val="auto"/>
          <w:sz w:val="20"/>
        </w:rPr>
        <w:t xml:space="preserve">  Where approved by the building official, the classification of buildings and other structures as Risk Category III or IV based on their quantities of toxic, highly toxic or explosive</w:t>
      </w:r>
      <w:r w:rsidRPr="00957191">
        <w:rPr>
          <w:rFonts w:cs="Arial"/>
          <w:i w:val="0"/>
          <w:iCs w:val="0"/>
          <w:snapToGrid/>
          <w:color w:val="auto"/>
          <w:spacing w:val="40"/>
          <w:sz w:val="20"/>
        </w:rPr>
        <w:t xml:space="preserve"> </w:t>
      </w:r>
      <w:r w:rsidRPr="00957191">
        <w:rPr>
          <w:rFonts w:cs="Arial"/>
          <w:i w:val="0"/>
          <w:iCs w:val="0"/>
          <w:snapToGrid/>
          <w:color w:val="auto"/>
          <w:sz w:val="20"/>
        </w:rPr>
        <w:t>materials</w:t>
      </w:r>
      <w:r w:rsidRPr="00957191">
        <w:rPr>
          <w:rFonts w:cs="Arial"/>
          <w:i w:val="0"/>
          <w:iCs w:val="0"/>
          <w:snapToGrid/>
          <w:color w:val="auto"/>
          <w:spacing w:val="15"/>
          <w:sz w:val="20"/>
        </w:rPr>
        <w:t xml:space="preserve"> </w:t>
      </w:r>
      <w:r w:rsidRPr="00957191">
        <w:rPr>
          <w:rFonts w:cs="Arial"/>
          <w:i w:val="0"/>
          <w:iCs w:val="0"/>
          <w:snapToGrid/>
          <w:color w:val="auto"/>
          <w:sz w:val="20"/>
        </w:rPr>
        <w:t>is</w:t>
      </w:r>
      <w:r w:rsidRPr="00957191">
        <w:rPr>
          <w:rFonts w:cs="Arial"/>
          <w:i w:val="0"/>
          <w:iCs w:val="0"/>
          <w:snapToGrid/>
          <w:color w:val="auto"/>
          <w:spacing w:val="17"/>
          <w:sz w:val="20"/>
        </w:rPr>
        <w:t xml:space="preserve"> </w:t>
      </w:r>
      <w:r w:rsidRPr="00957191">
        <w:rPr>
          <w:rFonts w:cs="Arial"/>
          <w:i w:val="0"/>
          <w:iCs w:val="0"/>
          <w:snapToGrid/>
          <w:color w:val="auto"/>
          <w:sz w:val="20"/>
        </w:rPr>
        <w:t>permitted</w:t>
      </w:r>
      <w:r w:rsidRPr="00957191">
        <w:rPr>
          <w:rFonts w:cs="Arial"/>
          <w:i w:val="0"/>
          <w:iCs w:val="0"/>
          <w:snapToGrid/>
          <w:color w:val="auto"/>
          <w:spacing w:val="17"/>
          <w:sz w:val="20"/>
        </w:rPr>
        <w:t xml:space="preserve"> </w:t>
      </w:r>
      <w:r w:rsidRPr="00957191">
        <w:rPr>
          <w:rFonts w:cs="Arial"/>
          <w:i w:val="0"/>
          <w:iCs w:val="0"/>
          <w:snapToGrid/>
          <w:color w:val="auto"/>
          <w:sz w:val="20"/>
        </w:rPr>
        <w:t>to</w:t>
      </w:r>
      <w:r w:rsidRPr="00957191">
        <w:rPr>
          <w:rFonts w:cs="Arial"/>
          <w:i w:val="0"/>
          <w:iCs w:val="0"/>
          <w:snapToGrid/>
          <w:color w:val="auto"/>
          <w:spacing w:val="17"/>
          <w:sz w:val="20"/>
        </w:rPr>
        <w:t xml:space="preserve"> </w:t>
      </w:r>
      <w:r w:rsidRPr="00957191">
        <w:rPr>
          <w:rFonts w:cs="Arial"/>
          <w:i w:val="0"/>
          <w:iCs w:val="0"/>
          <w:snapToGrid/>
          <w:color w:val="auto"/>
          <w:sz w:val="20"/>
        </w:rPr>
        <w:t>be</w:t>
      </w:r>
      <w:r w:rsidRPr="00957191">
        <w:rPr>
          <w:rFonts w:cs="Arial"/>
          <w:i w:val="0"/>
          <w:iCs w:val="0"/>
          <w:snapToGrid/>
          <w:color w:val="auto"/>
          <w:spacing w:val="16"/>
          <w:sz w:val="20"/>
        </w:rPr>
        <w:t xml:space="preserve"> </w:t>
      </w:r>
      <w:r w:rsidRPr="00957191">
        <w:rPr>
          <w:rFonts w:cs="Arial"/>
          <w:i w:val="0"/>
          <w:iCs w:val="0"/>
          <w:snapToGrid/>
          <w:color w:val="auto"/>
          <w:sz w:val="20"/>
        </w:rPr>
        <w:t>reduced</w:t>
      </w:r>
      <w:r w:rsidRPr="00957191">
        <w:rPr>
          <w:rFonts w:cs="Arial"/>
          <w:i w:val="0"/>
          <w:iCs w:val="0"/>
          <w:snapToGrid/>
          <w:color w:val="auto"/>
          <w:spacing w:val="15"/>
          <w:sz w:val="20"/>
        </w:rPr>
        <w:t xml:space="preserve"> </w:t>
      </w:r>
      <w:r w:rsidRPr="00957191">
        <w:rPr>
          <w:rFonts w:cs="Arial"/>
          <w:i w:val="0"/>
          <w:iCs w:val="0"/>
          <w:snapToGrid/>
          <w:color w:val="auto"/>
          <w:sz w:val="20"/>
        </w:rPr>
        <w:t>to</w:t>
      </w:r>
      <w:r w:rsidRPr="00957191">
        <w:rPr>
          <w:rFonts w:cs="Arial"/>
          <w:i w:val="0"/>
          <w:iCs w:val="0"/>
          <w:snapToGrid/>
          <w:color w:val="auto"/>
          <w:spacing w:val="17"/>
          <w:sz w:val="20"/>
        </w:rPr>
        <w:t xml:space="preserve"> </w:t>
      </w:r>
      <w:r w:rsidRPr="00957191">
        <w:rPr>
          <w:rFonts w:cs="Arial"/>
          <w:i w:val="0"/>
          <w:iCs w:val="0"/>
          <w:snapToGrid/>
          <w:color w:val="auto"/>
          <w:sz w:val="20"/>
        </w:rPr>
        <w:t>Risk</w:t>
      </w:r>
      <w:r w:rsidRPr="00957191">
        <w:rPr>
          <w:rFonts w:cs="Arial"/>
          <w:i w:val="0"/>
          <w:iCs w:val="0"/>
          <w:snapToGrid/>
          <w:color w:val="auto"/>
          <w:spacing w:val="19"/>
          <w:sz w:val="20"/>
        </w:rPr>
        <w:t xml:space="preserve"> </w:t>
      </w:r>
      <w:r w:rsidRPr="00957191">
        <w:rPr>
          <w:rFonts w:cs="Arial"/>
          <w:i w:val="0"/>
          <w:iCs w:val="0"/>
          <w:snapToGrid/>
          <w:color w:val="auto"/>
          <w:sz w:val="20"/>
        </w:rPr>
        <w:t>Category</w:t>
      </w:r>
      <w:r w:rsidRPr="00957191">
        <w:rPr>
          <w:rFonts w:cs="Arial"/>
          <w:i w:val="0"/>
          <w:iCs w:val="0"/>
          <w:snapToGrid/>
          <w:color w:val="auto"/>
          <w:spacing w:val="17"/>
          <w:sz w:val="20"/>
        </w:rPr>
        <w:t xml:space="preserve"> </w:t>
      </w:r>
      <w:r w:rsidRPr="00957191">
        <w:rPr>
          <w:rFonts w:cs="Arial"/>
          <w:i w:val="0"/>
          <w:iCs w:val="0"/>
          <w:snapToGrid/>
          <w:color w:val="auto"/>
          <w:sz w:val="20"/>
        </w:rPr>
        <w:t>II,</w:t>
      </w:r>
      <w:r w:rsidRPr="00957191">
        <w:rPr>
          <w:rFonts w:cs="Arial"/>
          <w:i w:val="0"/>
          <w:iCs w:val="0"/>
          <w:snapToGrid/>
          <w:color w:val="auto"/>
          <w:spacing w:val="17"/>
          <w:sz w:val="20"/>
        </w:rPr>
        <w:t xml:space="preserve"> </w:t>
      </w:r>
      <w:r w:rsidRPr="00957191">
        <w:rPr>
          <w:rFonts w:cs="Arial"/>
          <w:i w:val="0"/>
          <w:iCs w:val="0"/>
          <w:snapToGrid/>
          <w:color w:val="auto"/>
          <w:sz w:val="20"/>
        </w:rPr>
        <w:t>provided</w:t>
      </w:r>
      <w:r w:rsidRPr="00957191">
        <w:rPr>
          <w:rFonts w:cs="Arial"/>
          <w:i w:val="0"/>
          <w:iCs w:val="0"/>
          <w:snapToGrid/>
          <w:color w:val="auto"/>
          <w:spacing w:val="15"/>
          <w:sz w:val="20"/>
        </w:rPr>
        <w:t xml:space="preserve"> </w:t>
      </w:r>
      <w:r w:rsidRPr="00957191">
        <w:rPr>
          <w:rFonts w:cs="Arial"/>
          <w:i w:val="0"/>
          <w:iCs w:val="0"/>
          <w:snapToGrid/>
          <w:color w:val="auto"/>
          <w:sz w:val="20"/>
        </w:rPr>
        <w:t>that</w:t>
      </w:r>
      <w:r w:rsidRPr="00957191">
        <w:rPr>
          <w:rFonts w:cs="Arial"/>
          <w:i w:val="0"/>
          <w:iCs w:val="0"/>
          <w:snapToGrid/>
          <w:color w:val="auto"/>
          <w:spacing w:val="16"/>
          <w:sz w:val="20"/>
        </w:rPr>
        <w:t xml:space="preserve"> </w:t>
      </w:r>
      <w:r w:rsidRPr="00957191">
        <w:rPr>
          <w:rFonts w:cs="Arial"/>
          <w:i w:val="0"/>
          <w:iCs w:val="0"/>
          <w:snapToGrid/>
          <w:color w:val="auto"/>
          <w:sz w:val="20"/>
        </w:rPr>
        <w:t>it</w:t>
      </w:r>
      <w:r w:rsidRPr="00957191">
        <w:rPr>
          <w:rFonts w:cs="Arial"/>
          <w:i w:val="0"/>
          <w:iCs w:val="0"/>
          <w:snapToGrid/>
          <w:color w:val="auto"/>
          <w:spacing w:val="16"/>
          <w:sz w:val="20"/>
        </w:rPr>
        <w:t xml:space="preserve"> </w:t>
      </w:r>
      <w:r w:rsidRPr="00957191">
        <w:rPr>
          <w:rFonts w:cs="Arial"/>
          <w:i w:val="0"/>
          <w:iCs w:val="0"/>
          <w:snapToGrid/>
          <w:color w:val="auto"/>
          <w:sz w:val="20"/>
        </w:rPr>
        <w:t>can</w:t>
      </w:r>
      <w:r w:rsidRPr="00957191">
        <w:rPr>
          <w:rFonts w:cs="Arial"/>
          <w:i w:val="0"/>
          <w:iCs w:val="0"/>
          <w:snapToGrid/>
          <w:color w:val="auto"/>
          <w:spacing w:val="16"/>
          <w:sz w:val="20"/>
        </w:rPr>
        <w:t xml:space="preserve"> </w:t>
      </w:r>
      <w:r w:rsidRPr="00957191">
        <w:rPr>
          <w:rFonts w:cs="Arial"/>
          <w:i w:val="0"/>
          <w:iCs w:val="0"/>
          <w:snapToGrid/>
          <w:color w:val="auto"/>
          <w:sz w:val="20"/>
        </w:rPr>
        <w:t>be</w:t>
      </w:r>
      <w:r w:rsidRPr="00957191">
        <w:rPr>
          <w:rFonts w:cs="Arial"/>
          <w:i w:val="0"/>
          <w:iCs w:val="0"/>
          <w:snapToGrid/>
          <w:color w:val="auto"/>
          <w:spacing w:val="19"/>
          <w:sz w:val="20"/>
        </w:rPr>
        <w:t xml:space="preserve"> </w:t>
      </w:r>
      <w:r w:rsidRPr="00957191">
        <w:rPr>
          <w:rFonts w:cs="Arial"/>
          <w:i w:val="0"/>
          <w:iCs w:val="0"/>
          <w:snapToGrid/>
          <w:color w:val="auto"/>
          <w:sz w:val="20"/>
        </w:rPr>
        <w:t>demonstrated</w:t>
      </w:r>
      <w:r w:rsidRPr="00957191">
        <w:rPr>
          <w:rFonts w:cs="Arial"/>
          <w:i w:val="0"/>
          <w:iCs w:val="0"/>
          <w:snapToGrid/>
          <w:color w:val="auto"/>
          <w:spacing w:val="17"/>
          <w:sz w:val="20"/>
        </w:rPr>
        <w:t xml:space="preserve"> </w:t>
      </w:r>
      <w:r w:rsidRPr="00957191">
        <w:rPr>
          <w:rFonts w:cs="Arial"/>
          <w:i w:val="0"/>
          <w:iCs w:val="0"/>
          <w:snapToGrid/>
          <w:color w:val="auto"/>
          <w:sz w:val="20"/>
        </w:rPr>
        <w:t>by</w:t>
      </w:r>
      <w:r w:rsidRPr="00957191">
        <w:rPr>
          <w:rFonts w:cs="Arial"/>
          <w:i w:val="0"/>
          <w:iCs w:val="0"/>
          <w:snapToGrid/>
          <w:color w:val="auto"/>
          <w:spacing w:val="17"/>
          <w:sz w:val="20"/>
        </w:rPr>
        <w:t xml:space="preserve"> </w:t>
      </w:r>
      <w:r w:rsidRPr="00957191">
        <w:rPr>
          <w:rFonts w:cs="Arial"/>
          <w:i w:val="0"/>
          <w:iCs w:val="0"/>
          <w:snapToGrid/>
          <w:color w:val="auto"/>
          <w:sz w:val="20"/>
        </w:rPr>
        <w:t>a</w:t>
      </w:r>
      <w:r w:rsidRPr="00957191">
        <w:rPr>
          <w:rFonts w:cs="Arial"/>
          <w:i w:val="0"/>
          <w:iCs w:val="0"/>
          <w:snapToGrid/>
          <w:color w:val="auto"/>
          <w:spacing w:val="16"/>
          <w:sz w:val="20"/>
        </w:rPr>
        <w:t xml:space="preserve"> </w:t>
      </w:r>
      <w:r w:rsidRPr="00957191">
        <w:rPr>
          <w:rFonts w:cs="Arial"/>
          <w:i w:val="0"/>
          <w:iCs w:val="0"/>
          <w:snapToGrid/>
          <w:color w:val="auto"/>
          <w:sz w:val="20"/>
        </w:rPr>
        <w:t>hazard</w:t>
      </w:r>
      <w:r w:rsidRPr="00957191">
        <w:rPr>
          <w:rFonts w:cs="Arial"/>
          <w:i w:val="0"/>
          <w:iCs w:val="0"/>
          <w:snapToGrid/>
          <w:color w:val="auto"/>
          <w:spacing w:val="15"/>
          <w:sz w:val="20"/>
        </w:rPr>
        <w:t xml:space="preserve"> </w:t>
      </w:r>
      <w:r w:rsidRPr="00957191">
        <w:rPr>
          <w:rFonts w:cs="Arial"/>
          <w:i w:val="0"/>
          <w:iCs w:val="0"/>
          <w:snapToGrid/>
          <w:color w:val="auto"/>
          <w:sz w:val="20"/>
        </w:rPr>
        <w:t>assessment</w:t>
      </w:r>
      <w:r w:rsidRPr="00957191">
        <w:rPr>
          <w:rFonts w:cs="Arial"/>
          <w:i w:val="0"/>
          <w:iCs w:val="0"/>
          <w:snapToGrid/>
          <w:color w:val="auto"/>
          <w:spacing w:val="16"/>
          <w:sz w:val="20"/>
        </w:rPr>
        <w:t xml:space="preserve"> </w:t>
      </w:r>
      <w:r w:rsidRPr="00957191">
        <w:rPr>
          <w:rFonts w:cs="Arial"/>
          <w:i w:val="0"/>
          <w:iCs w:val="0"/>
          <w:snapToGrid/>
          <w:color w:val="auto"/>
          <w:sz w:val="20"/>
        </w:rPr>
        <w:t>in</w:t>
      </w:r>
      <w:r w:rsidRPr="00957191">
        <w:rPr>
          <w:rFonts w:cs="Arial"/>
          <w:i w:val="0"/>
          <w:iCs w:val="0"/>
          <w:snapToGrid/>
          <w:color w:val="auto"/>
          <w:spacing w:val="16"/>
          <w:sz w:val="20"/>
        </w:rPr>
        <w:t xml:space="preserve"> </w:t>
      </w:r>
      <w:r w:rsidRPr="00957191">
        <w:rPr>
          <w:rFonts w:cs="Arial"/>
          <w:i w:val="0"/>
          <w:iCs w:val="0"/>
          <w:snapToGrid/>
          <w:color w:val="auto"/>
          <w:sz w:val="20"/>
        </w:rPr>
        <w:t>accordance</w:t>
      </w:r>
      <w:r w:rsidRPr="00957191">
        <w:rPr>
          <w:rFonts w:cs="Arial"/>
          <w:i w:val="0"/>
          <w:iCs w:val="0"/>
          <w:snapToGrid/>
          <w:color w:val="auto"/>
          <w:spacing w:val="16"/>
          <w:sz w:val="20"/>
        </w:rPr>
        <w:t xml:space="preserve"> </w:t>
      </w:r>
      <w:r w:rsidRPr="00957191">
        <w:rPr>
          <w:rFonts w:cs="Arial"/>
          <w:i w:val="0"/>
          <w:iCs w:val="0"/>
          <w:snapToGrid/>
          <w:color w:val="auto"/>
          <w:sz w:val="20"/>
        </w:rPr>
        <w:t>with</w:t>
      </w:r>
      <w:r w:rsidRPr="00957191">
        <w:rPr>
          <w:rFonts w:cs="Arial"/>
          <w:i w:val="0"/>
          <w:iCs w:val="0"/>
          <w:snapToGrid/>
          <w:color w:val="auto"/>
          <w:spacing w:val="16"/>
          <w:sz w:val="20"/>
        </w:rPr>
        <w:t xml:space="preserve"> </w:t>
      </w:r>
      <w:r w:rsidRPr="00957191">
        <w:rPr>
          <w:rFonts w:cs="Arial"/>
          <w:i w:val="0"/>
          <w:iCs w:val="0"/>
          <w:snapToGrid/>
          <w:color w:val="auto"/>
          <w:sz w:val="20"/>
        </w:rPr>
        <w:t>Section</w:t>
      </w:r>
      <w:r w:rsidRPr="00957191">
        <w:rPr>
          <w:rFonts w:cs="Arial"/>
          <w:i w:val="0"/>
          <w:iCs w:val="0"/>
          <w:snapToGrid/>
          <w:color w:val="auto"/>
          <w:spacing w:val="16"/>
          <w:sz w:val="20"/>
        </w:rPr>
        <w:t xml:space="preserve"> </w:t>
      </w:r>
      <w:r w:rsidRPr="00957191">
        <w:rPr>
          <w:rFonts w:cs="Arial"/>
          <w:i w:val="0"/>
          <w:iCs w:val="0"/>
          <w:snapToGrid/>
          <w:color w:val="auto"/>
          <w:sz w:val="20"/>
        </w:rPr>
        <w:t>1.5.3</w:t>
      </w:r>
      <w:r w:rsidRPr="00957191">
        <w:rPr>
          <w:rFonts w:cs="Arial"/>
          <w:i w:val="0"/>
          <w:iCs w:val="0"/>
          <w:snapToGrid/>
          <w:color w:val="auto"/>
          <w:spacing w:val="16"/>
          <w:sz w:val="20"/>
        </w:rPr>
        <w:t xml:space="preserve"> </w:t>
      </w:r>
      <w:r w:rsidRPr="00957191">
        <w:rPr>
          <w:rFonts w:cs="Arial"/>
          <w:i w:val="0"/>
          <w:iCs w:val="0"/>
          <w:snapToGrid/>
          <w:color w:val="auto"/>
          <w:sz w:val="20"/>
        </w:rPr>
        <w:t>of</w:t>
      </w:r>
      <w:r w:rsidRPr="00957191">
        <w:rPr>
          <w:rFonts w:cs="Arial"/>
          <w:i w:val="0"/>
          <w:iCs w:val="0"/>
          <w:snapToGrid/>
          <w:color w:val="auto"/>
          <w:spacing w:val="19"/>
          <w:sz w:val="20"/>
        </w:rPr>
        <w:t xml:space="preserve"> </w:t>
      </w:r>
      <w:r w:rsidRPr="00957191">
        <w:rPr>
          <w:rFonts w:cs="Arial"/>
          <w:i w:val="0"/>
          <w:iCs w:val="0"/>
          <w:snapToGrid/>
          <w:color w:val="auto"/>
          <w:sz w:val="20"/>
        </w:rPr>
        <w:t>ASCE</w:t>
      </w:r>
      <w:r w:rsidRPr="00957191">
        <w:rPr>
          <w:rFonts w:cs="Arial"/>
          <w:i w:val="0"/>
          <w:iCs w:val="0"/>
          <w:snapToGrid/>
          <w:color w:val="auto"/>
          <w:spacing w:val="15"/>
          <w:sz w:val="20"/>
        </w:rPr>
        <w:t xml:space="preserve"> </w:t>
      </w:r>
      <w:r w:rsidRPr="00957191">
        <w:rPr>
          <w:rFonts w:cs="Arial"/>
          <w:i w:val="0"/>
          <w:iCs w:val="0"/>
          <w:snapToGrid/>
          <w:color w:val="auto"/>
          <w:sz w:val="20"/>
        </w:rPr>
        <w:t>7</w:t>
      </w:r>
      <w:r w:rsidRPr="00957191">
        <w:rPr>
          <w:rFonts w:cs="Arial"/>
          <w:i w:val="0"/>
          <w:iCs w:val="0"/>
          <w:snapToGrid/>
          <w:color w:val="auto"/>
          <w:spacing w:val="19"/>
          <w:sz w:val="20"/>
        </w:rPr>
        <w:t xml:space="preserve"> </w:t>
      </w:r>
      <w:r w:rsidRPr="00957191">
        <w:rPr>
          <w:rFonts w:cs="Arial"/>
          <w:i w:val="0"/>
          <w:iCs w:val="0"/>
          <w:snapToGrid/>
          <w:color w:val="auto"/>
          <w:sz w:val="20"/>
        </w:rPr>
        <w:t>that</w:t>
      </w:r>
      <w:r w:rsidRPr="00957191">
        <w:rPr>
          <w:rFonts w:cs="Arial"/>
          <w:i w:val="0"/>
          <w:iCs w:val="0"/>
          <w:snapToGrid/>
          <w:color w:val="auto"/>
          <w:spacing w:val="16"/>
          <w:sz w:val="20"/>
        </w:rPr>
        <w:t xml:space="preserve"> </w:t>
      </w:r>
      <w:r w:rsidRPr="00957191">
        <w:rPr>
          <w:rFonts w:cs="Arial"/>
          <w:i w:val="0"/>
          <w:iCs w:val="0"/>
          <w:snapToGrid/>
          <w:color w:val="auto"/>
          <w:sz w:val="20"/>
        </w:rPr>
        <w:t>a</w:t>
      </w:r>
      <w:r w:rsidRPr="00957191">
        <w:rPr>
          <w:rFonts w:cs="Arial"/>
          <w:i w:val="0"/>
          <w:iCs w:val="0"/>
          <w:snapToGrid/>
          <w:color w:val="auto"/>
          <w:spacing w:val="40"/>
          <w:sz w:val="20"/>
        </w:rPr>
        <w:t xml:space="preserve"> </w:t>
      </w:r>
      <w:r w:rsidRPr="00957191">
        <w:rPr>
          <w:rFonts w:cs="Arial"/>
          <w:i w:val="0"/>
          <w:iCs w:val="0"/>
          <w:snapToGrid/>
          <w:color w:val="auto"/>
          <w:sz w:val="20"/>
        </w:rPr>
        <w:t>release of the toxic, highly toxic or explosive materials is not sufficient to pose a threat to the public.</w:t>
      </w:r>
    </w:p>
    <w:bookmarkEnd w:id="23"/>
    <w:bookmarkEnd w:id="25"/>
    <w:p w14:paraId="16E6E311" w14:textId="77777777" w:rsidR="00387FE2" w:rsidRPr="00390BEC" w:rsidRDefault="00387FE2">
      <w:pPr>
        <w:widowControl/>
        <w:spacing w:after="0"/>
        <w:rPr>
          <w:rFonts w:cs="Arial"/>
          <w:snapToGrid/>
          <w:szCs w:val="24"/>
        </w:rPr>
      </w:pPr>
      <w:r w:rsidRPr="00390BEC">
        <w:rPr>
          <w:rFonts w:cs="Arial"/>
          <w:snapToGrid/>
          <w:szCs w:val="24"/>
        </w:rPr>
        <w:br w:type="page"/>
      </w:r>
    </w:p>
    <w:p w14:paraId="39FC2DE3" w14:textId="016490C8" w:rsidR="0089643E" w:rsidRPr="00390BEC" w:rsidRDefault="006509E3" w:rsidP="004B5D51">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lastRenderedPageBreak/>
        <w:t xml:space="preserve">1604.5.1 Multiple occupancies. </w:t>
      </w:r>
      <w:r w:rsidRPr="00390BEC">
        <w:rPr>
          <w:rFonts w:eastAsia="SourceSansPro-Bold" w:cs="Arial"/>
          <w:snapToGrid/>
          <w:szCs w:val="24"/>
        </w:rPr>
        <w:t xml:space="preserve">Where a </w:t>
      </w:r>
      <w:r w:rsidRPr="00390BEC">
        <w:rPr>
          <w:rFonts w:eastAsia="SourceSansPro-It" w:cs="Arial"/>
          <w:snapToGrid/>
          <w:szCs w:val="24"/>
        </w:rPr>
        <w:t xml:space="preserve">building </w:t>
      </w:r>
      <w:r w:rsidRPr="00390BEC">
        <w:rPr>
          <w:rFonts w:eastAsia="SourceSansPro-Bold" w:cs="Arial"/>
          <w:snapToGrid/>
          <w:szCs w:val="24"/>
        </w:rPr>
        <w:t xml:space="preserve">or </w:t>
      </w:r>
      <w:r w:rsidRPr="00390BEC">
        <w:rPr>
          <w:rFonts w:eastAsia="SourceSansPro-It" w:cs="Arial"/>
          <w:snapToGrid/>
          <w:szCs w:val="24"/>
        </w:rPr>
        <w:t xml:space="preserve">structure </w:t>
      </w:r>
      <w:r w:rsidRPr="00390BEC">
        <w:rPr>
          <w:rFonts w:eastAsia="SourceSansPro-Bold" w:cs="Arial"/>
          <w:snapToGrid/>
          <w:szCs w:val="24"/>
        </w:rPr>
        <w:t xml:space="preserve">is occupied by two or more occupancies not included in the same </w:t>
      </w:r>
      <w:r w:rsidRPr="00390BEC">
        <w:rPr>
          <w:rFonts w:eastAsia="SourceSansPro-It" w:cs="Arial"/>
          <w:snapToGrid/>
          <w:szCs w:val="24"/>
        </w:rPr>
        <w:t>risk category</w:t>
      </w:r>
      <w:r w:rsidRPr="00390BEC">
        <w:rPr>
          <w:rFonts w:eastAsia="SourceSansPro-Bold" w:cs="Arial"/>
          <w:snapToGrid/>
          <w:szCs w:val="24"/>
        </w:rPr>
        <w:t xml:space="preserve">, it shall be assigned the classification of the highest </w:t>
      </w:r>
      <w:r w:rsidRPr="00390BEC">
        <w:rPr>
          <w:rFonts w:eastAsia="SourceSansPro-It" w:cs="Arial"/>
          <w:snapToGrid/>
          <w:szCs w:val="24"/>
        </w:rPr>
        <w:t xml:space="preserve">risk category </w:t>
      </w:r>
      <w:r w:rsidRPr="00390BEC">
        <w:rPr>
          <w:rFonts w:eastAsia="SourceSansPro-Bold" w:cs="Arial"/>
          <w:snapToGrid/>
          <w:szCs w:val="24"/>
        </w:rPr>
        <w:t>corresponding to the various occupancies. Where</w:t>
      </w:r>
      <w:r w:rsidR="00FC24E2" w:rsidRPr="00390BEC">
        <w:rPr>
          <w:rFonts w:eastAsia="SourceSansPro-Bold" w:cs="Arial"/>
          <w:snapToGrid/>
          <w:szCs w:val="24"/>
        </w:rPr>
        <w:t xml:space="preserve"> </w:t>
      </w:r>
      <w:r w:rsidRPr="00390BEC">
        <w:rPr>
          <w:rFonts w:eastAsia="SourceSansPro-It" w:cs="Arial"/>
          <w:snapToGrid/>
          <w:szCs w:val="24"/>
        </w:rPr>
        <w:t xml:space="preserve">buildings </w:t>
      </w:r>
      <w:r w:rsidRPr="00390BEC">
        <w:rPr>
          <w:rFonts w:eastAsia="SourceSansPro-Bold" w:cs="Arial"/>
          <w:snapToGrid/>
          <w:szCs w:val="24"/>
        </w:rPr>
        <w:t xml:space="preserve">or </w:t>
      </w:r>
      <w:r w:rsidRPr="00390BEC">
        <w:rPr>
          <w:rFonts w:eastAsia="SourceSansPro-It" w:cs="Arial"/>
          <w:snapToGrid/>
          <w:szCs w:val="24"/>
        </w:rPr>
        <w:t xml:space="preserve">structures </w:t>
      </w:r>
      <w:r w:rsidRPr="00390BEC">
        <w:rPr>
          <w:rFonts w:eastAsia="SourceSansPro-Bold" w:cs="Arial"/>
          <w:snapToGrid/>
          <w:szCs w:val="24"/>
        </w:rPr>
        <w:t>have two or more portions that are structurally separated, each portion shall be separately classified.</w:t>
      </w:r>
      <w:r w:rsidR="00FC24E2" w:rsidRPr="00390BEC">
        <w:rPr>
          <w:rFonts w:eastAsia="SourceSansPro-Bold" w:cs="Arial"/>
          <w:snapToGrid/>
          <w:szCs w:val="24"/>
        </w:rPr>
        <w:t xml:space="preserve"> </w:t>
      </w:r>
      <w:r w:rsidRPr="00390BEC">
        <w:rPr>
          <w:rFonts w:eastAsia="SourceSansPro-Bold" w:cs="Arial"/>
          <w:snapToGrid/>
          <w:szCs w:val="24"/>
        </w:rPr>
        <w:t xml:space="preserve">Where a separated portion of a </w:t>
      </w:r>
      <w:r w:rsidRPr="00390BEC">
        <w:rPr>
          <w:rFonts w:eastAsia="SourceSansPro-It" w:cs="Arial"/>
          <w:snapToGrid/>
          <w:szCs w:val="24"/>
        </w:rPr>
        <w:t xml:space="preserve">building </w:t>
      </w:r>
      <w:r w:rsidRPr="00390BEC">
        <w:rPr>
          <w:rFonts w:eastAsia="SourceSansPro-Bold" w:cs="Arial"/>
          <w:snapToGrid/>
          <w:szCs w:val="24"/>
        </w:rPr>
        <w:t xml:space="preserve">or </w:t>
      </w:r>
      <w:r w:rsidRPr="00390BEC">
        <w:rPr>
          <w:rFonts w:eastAsia="SourceSansPro-It" w:cs="Arial"/>
          <w:snapToGrid/>
          <w:szCs w:val="24"/>
        </w:rPr>
        <w:t xml:space="preserve">structure </w:t>
      </w:r>
      <w:r w:rsidRPr="00390BEC">
        <w:rPr>
          <w:rFonts w:eastAsia="SourceSansPro-Bold" w:cs="Arial"/>
          <w:snapToGrid/>
          <w:szCs w:val="24"/>
        </w:rPr>
        <w:t>provides required access to, required egress from or shares life safety</w:t>
      </w:r>
      <w:r w:rsidR="00EB2E8A" w:rsidRPr="00390BEC">
        <w:rPr>
          <w:rFonts w:eastAsia="SourceSansPro-Bold" w:cs="Arial"/>
          <w:snapToGrid/>
          <w:szCs w:val="24"/>
        </w:rPr>
        <w:t xml:space="preserve"> </w:t>
      </w:r>
      <w:r w:rsidRPr="00390BEC">
        <w:rPr>
          <w:rFonts w:eastAsia="SourceSansPro-Bold" w:cs="Arial"/>
          <w:snapToGrid/>
          <w:szCs w:val="24"/>
        </w:rPr>
        <w:t>systems, designated seismic systems, emergency power systems, or emergency and egress lighting systems with another portion</w:t>
      </w:r>
      <w:r w:rsidR="00EB2E8A" w:rsidRPr="00390BEC">
        <w:rPr>
          <w:rFonts w:eastAsia="SourceSansPro-Bold" w:cs="Arial"/>
          <w:snapToGrid/>
          <w:szCs w:val="24"/>
        </w:rPr>
        <w:t xml:space="preserve"> </w:t>
      </w:r>
      <w:r w:rsidRPr="00390BEC">
        <w:rPr>
          <w:rFonts w:eastAsia="SourceSansPro-Bold" w:cs="Arial"/>
          <w:snapToGrid/>
          <w:szCs w:val="24"/>
        </w:rPr>
        <w:t xml:space="preserve">having a higher </w:t>
      </w:r>
      <w:r w:rsidRPr="00390BEC">
        <w:rPr>
          <w:rFonts w:eastAsia="SourceSansPro-It" w:cs="Arial"/>
          <w:snapToGrid/>
          <w:szCs w:val="24"/>
        </w:rPr>
        <w:t>risk category</w:t>
      </w:r>
      <w:r w:rsidRPr="00390BEC">
        <w:rPr>
          <w:rFonts w:eastAsia="SourceSansPro-Bold" w:cs="Arial"/>
          <w:snapToGrid/>
          <w:szCs w:val="24"/>
        </w:rPr>
        <w:t>, or provides required electrical, communications, mechanical, plumbing or conveying support to</w:t>
      </w:r>
      <w:r w:rsidR="00387FE2" w:rsidRPr="00390BEC">
        <w:rPr>
          <w:rFonts w:eastAsia="SourceSansPro-Bold" w:cs="Arial"/>
          <w:snapToGrid/>
          <w:szCs w:val="24"/>
        </w:rPr>
        <w:t xml:space="preserve"> </w:t>
      </w:r>
      <w:r w:rsidRPr="00390BEC">
        <w:rPr>
          <w:rFonts w:eastAsia="SourceSansPro-Bold" w:cs="Arial"/>
          <w:snapToGrid/>
          <w:szCs w:val="24"/>
        </w:rPr>
        <w:t xml:space="preserve">another portion assigned to </w:t>
      </w:r>
      <w:r w:rsidRPr="00390BEC">
        <w:rPr>
          <w:rFonts w:eastAsia="SourceSansPro-It" w:cs="Arial"/>
          <w:snapToGrid/>
          <w:szCs w:val="24"/>
        </w:rPr>
        <w:t xml:space="preserve">Risk Category </w:t>
      </w:r>
      <w:r w:rsidRPr="00390BEC">
        <w:rPr>
          <w:rFonts w:eastAsia="SourceSansPro-Bold" w:cs="Arial"/>
          <w:snapToGrid/>
          <w:szCs w:val="24"/>
        </w:rPr>
        <w:t xml:space="preserve">IV, both portions shall be assigned to the higher </w:t>
      </w:r>
      <w:r w:rsidRPr="00390BEC">
        <w:rPr>
          <w:rFonts w:eastAsia="SourceSansPro-It" w:cs="Arial"/>
          <w:snapToGrid/>
          <w:szCs w:val="24"/>
        </w:rPr>
        <w:t>risk category</w:t>
      </w:r>
      <w:r w:rsidRPr="00390BEC">
        <w:rPr>
          <w:rFonts w:eastAsia="SourceSansPro-Bold" w:cs="Arial"/>
          <w:snapToGrid/>
          <w:szCs w:val="24"/>
        </w:rPr>
        <w:t>.</w:t>
      </w:r>
    </w:p>
    <w:p w14:paraId="70674EE8" w14:textId="009DB7E1" w:rsidR="00625516" w:rsidRPr="00390BEC" w:rsidRDefault="006509E3" w:rsidP="004B5D51">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 xml:space="preserve">Exception: </w:t>
      </w:r>
      <w:r w:rsidRPr="00390BEC">
        <w:rPr>
          <w:rFonts w:eastAsia="SourceSansPro-Bold" w:cs="Arial"/>
          <w:snapToGrid/>
          <w:szCs w:val="24"/>
        </w:rPr>
        <w:t xml:space="preserve">Where a </w:t>
      </w:r>
      <w:r w:rsidRPr="00390BEC">
        <w:rPr>
          <w:rFonts w:eastAsia="SourceSansPro-It" w:cs="Arial"/>
          <w:snapToGrid/>
          <w:szCs w:val="24"/>
        </w:rPr>
        <w:t xml:space="preserve">storm shelter </w:t>
      </w:r>
      <w:r w:rsidRPr="00390BEC">
        <w:rPr>
          <w:rFonts w:eastAsia="SourceSansPro-Bold" w:cs="Arial"/>
          <w:snapToGrid/>
          <w:szCs w:val="24"/>
        </w:rPr>
        <w:t xml:space="preserve">designed and constructed in accordance with ICC 500 is provided in a </w:t>
      </w:r>
      <w:r w:rsidRPr="00390BEC">
        <w:rPr>
          <w:rFonts w:eastAsia="SourceSansPro-It" w:cs="Arial"/>
          <w:snapToGrid/>
          <w:szCs w:val="24"/>
        </w:rPr>
        <w:t>building</w:t>
      </w:r>
      <w:r w:rsidRPr="00390BEC">
        <w:rPr>
          <w:rFonts w:eastAsia="SourceSansPro-Bold" w:cs="Arial"/>
          <w:snapToGrid/>
          <w:szCs w:val="24"/>
        </w:rPr>
        <w:t xml:space="preserve">, </w:t>
      </w:r>
      <w:r w:rsidRPr="00390BEC">
        <w:rPr>
          <w:rFonts w:eastAsia="SourceSansPro-It" w:cs="Arial"/>
          <w:snapToGrid/>
          <w:szCs w:val="24"/>
        </w:rPr>
        <w:t xml:space="preserve">structure </w:t>
      </w:r>
      <w:r w:rsidRPr="00390BEC">
        <w:rPr>
          <w:rFonts w:eastAsia="SourceSansPro-Bold" w:cs="Arial"/>
          <w:snapToGrid/>
          <w:szCs w:val="24"/>
        </w:rPr>
        <w:t>or</w:t>
      </w:r>
      <w:r w:rsidR="0089643E" w:rsidRPr="00390BEC">
        <w:rPr>
          <w:rFonts w:eastAsia="SourceSansPro-Bold" w:cs="Arial"/>
          <w:snapToGrid/>
          <w:szCs w:val="24"/>
        </w:rPr>
        <w:t xml:space="preserve"> </w:t>
      </w:r>
      <w:r w:rsidRPr="00390BEC">
        <w:rPr>
          <w:rFonts w:eastAsia="SourceSansPro-Bold" w:cs="Arial"/>
          <w:snapToGrid/>
          <w:szCs w:val="24"/>
        </w:rPr>
        <w:t xml:space="preserve">portion thereof normally occupied for other purposes, the </w:t>
      </w:r>
      <w:r w:rsidRPr="00390BEC">
        <w:rPr>
          <w:rFonts w:eastAsia="SourceSansPro-It" w:cs="Arial"/>
          <w:snapToGrid/>
          <w:szCs w:val="24"/>
        </w:rPr>
        <w:t xml:space="preserve">risk category </w:t>
      </w:r>
      <w:r w:rsidRPr="00390BEC">
        <w:rPr>
          <w:rFonts w:eastAsia="SourceSansPro-Bold" w:cs="Arial"/>
          <w:snapToGrid/>
          <w:szCs w:val="24"/>
        </w:rPr>
        <w:t xml:space="preserve">for the normal occupancy of the </w:t>
      </w:r>
      <w:r w:rsidRPr="00390BEC">
        <w:rPr>
          <w:rFonts w:eastAsia="SourceSansPro-It" w:cs="Arial"/>
          <w:snapToGrid/>
          <w:szCs w:val="24"/>
        </w:rPr>
        <w:t xml:space="preserve">building </w:t>
      </w:r>
      <w:r w:rsidRPr="00390BEC">
        <w:rPr>
          <w:rFonts w:eastAsia="SourceSansPro-Bold" w:cs="Arial"/>
          <w:snapToGrid/>
          <w:szCs w:val="24"/>
        </w:rPr>
        <w:t>shall apply</w:t>
      </w:r>
      <w:r w:rsidR="00E70175" w:rsidRPr="00390BEC">
        <w:rPr>
          <w:rFonts w:eastAsia="SourceSansPro-Bold" w:cs="Arial"/>
          <w:snapToGrid/>
          <w:szCs w:val="24"/>
        </w:rPr>
        <w:t xml:space="preserve"> </w:t>
      </w:r>
      <w:r w:rsidRPr="00390BEC">
        <w:rPr>
          <w:rFonts w:eastAsia="SourceSansPro-Bold" w:cs="Arial"/>
          <w:snapToGrid/>
          <w:szCs w:val="24"/>
        </w:rPr>
        <w:t xml:space="preserve">unless the </w:t>
      </w:r>
      <w:r w:rsidRPr="00390BEC">
        <w:rPr>
          <w:rFonts w:eastAsia="SourceSansPro-It" w:cs="Arial"/>
          <w:snapToGrid/>
          <w:szCs w:val="24"/>
        </w:rPr>
        <w:t xml:space="preserve">storm shelter </w:t>
      </w:r>
      <w:r w:rsidRPr="00390BEC">
        <w:rPr>
          <w:rFonts w:eastAsia="SourceSansPro-Bold" w:cs="Arial"/>
          <w:snapToGrid/>
          <w:szCs w:val="24"/>
        </w:rPr>
        <w:t>is a designated emergency shelter in accordance with Table 1604.5.</w:t>
      </w:r>
    </w:p>
    <w:p w14:paraId="51914E56" w14:textId="464AFB77" w:rsidR="006E17CE" w:rsidRPr="00390BEC" w:rsidRDefault="006E17CE" w:rsidP="00323CFC">
      <w:pPr>
        <w:widowControl/>
        <w:autoSpaceDE w:val="0"/>
        <w:autoSpaceDN w:val="0"/>
        <w:adjustRightInd w:val="0"/>
      </w:pPr>
      <w:r w:rsidRPr="00390BEC">
        <w:t>…</w:t>
      </w:r>
    </w:p>
    <w:p w14:paraId="15EF5012" w14:textId="1E377C81" w:rsidR="001810F0" w:rsidRPr="00390BEC" w:rsidRDefault="001810F0" w:rsidP="00511D11">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1607 LIVE LOADS</w:t>
      </w:r>
    </w:p>
    <w:p w14:paraId="44A4C222" w14:textId="534F3126" w:rsidR="0052699E" w:rsidRPr="00390BEC" w:rsidRDefault="001810F0" w:rsidP="00387FE2">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1607.1 General.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structures</w:t>
      </w:r>
      <w:r w:rsidRPr="00390BEC">
        <w:rPr>
          <w:rFonts w:eastAsia="SourceSansPro-Bold" w:cs="Arial"/>
          <w:snapToGrid/>
          <w:szCs w:val="24"/>
        </w:rPr>
        <w:t xml:space="preserve">, and parts thereof shall be designed to resist the effects of </w:t>
      </w:r>
      <w:r w:rsidRPr="00390BEC">
        <w:rPr>
          <w:rFonts w:eastAsia="SourceSansPro-It" w:cs="Arial"/>
          <w:snapToGrid/>
          <w:szCs w:val="24"/>
        </w:rPr>
        <w:t>live loads</w:t>
      </w:r>
      <w:r w:rsidRPr="00390BEC">
        <w:rPr>
          <w:rFonts w:eastAsia="SourceSansPro-Bold" w:cs="Arial"/>
          <w:snapToGrid/>
          <w:szCs w:val="24"/>
        </w:rPr>
        <w:t>.</w:t>
      </w:r>
    </w:p>
    <w:p w14:paraId="45B3176E" w14:textId="5CCFA246" w:rsidR="006E17CE" w:rsidRPr="00390BEC" w:rsidRDefault="006E17CE" w:rsidP="00323CFC">
      <w:pPr>
        <w:widowControl/>
        <w:autoSpaceDE w:val="0"/>
        <w:autoSpaceDN w:val="0"/>
        <w:adjustRightInd w:val="0"/>
      </w:pPr>
      <w:r w:rsidRPr="00390BEC">
        <w:t>…</w:t>
      </w:r>
    </w:p>
    <w:p w14:paraId="40138FE6" w14:textId="63E33DAB" w:rsidR="00D6029A" w:rsidRPr="00390BEC" w:rsidRDefault="00D6029A" w:rsidP="00387FE2">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1607.3 Uniform live loads. </w:t>
      </w:r>
      <w:r w:rsidRPr="00390BEC">
        <w:rPr>
          <w:rFonts w:eastAsia="SourceSansPro-Bold" w:cs="Arial"/>
          <w:snapToGrid/>
          <w:szCs w:val="24"/>
        </w:rPr>
        <w:t xml:space="preserve">The </w:t>
      </w:r>
      <w:r w:rsidRPr="00390BEC">
        <w:rPr>
          <w:rFonts w:eastAsia="SourceSansPro-It" w:cs="Arial"/>
          <w:snapToGrid/>
          <w:szCs w:val="24"/>
        </w:rPr>
        <w:t xml:space="preserve">live loads </w:t>
      </w:r>
      <w:r w:rsidRPr="00390BEC">
        <w:rPr>
          <w:rFonts w:eastAsia="SourceSansPro-Bold" w:cs="Arial"/>
          <w:snapToGrid/>
          <w:szCs w:val="24"/>
        </w:rPr>
        <w:t xml:space="preserve">used in the design of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other structures </w:t>
      </w:r>
      <w:r w:rsidRPr="00390BEC">
        <w:rPr>
          <w:rFonts w:eastAsia="SourceSansPro-Bold" w:cs="Arial"/>
          <w:snapToGrid/>
          <w:szCs w:val="24"/>
        </w:rPr>
        <w:t xml:space="preserve">shall be the maximum loads expected by the intended use or occupancy but shall not be less than the minimum uniformly distributed </w:t>
      </w:r>
      <w:r w:rsidRPr="00390BEC">
        <w:rPr>
          <w:rFonts w:eastAsia="SourceSansPro-It" w:cs="Arial"/>
          <w:snapToGrid/>
          <w:szCs w:val="24"/>
        </w:rPr>
        <w:t xml:space="preserve">live loads </w:t>
      </w:r>
      <w:r w:rsidRPr="00390BEC">
        <w:rPr>
          <w:rFonts w:eastAsia="SourceSansPro-Bold" w:cs="Arial"/>
          <w:snapToGrid/>
          <w:szCs w:val="24"/>
        </w:rPr>
        <w:t xml:space="preserve">given in Table 1607.1. </w:t>
      </w:r>
      <w:r w:rsidRPr="00390BEC">
        <w:rPr>
          <w:rFonts w:eastAsia="SourceSansPro-It" w:cs="Arial"/>
          <w:snapToGrid/>
          <w:szCs w:val="24"/>
        </w:rPr>
        <w:t>Live</w:t>
      </w:r>
      <w:r w:rsidRPr="00390BEC">
        <w:rPr>
          <w:rFonts w:eastAsia="SourceSansPro-Bold" w:cs="Arial"/>
          <w:snapToGrid/>
          <w:szCs w:val="24"/>
        </w:rPr>
        <w:t xml:space="preserve"> </w:t>
      </w:r>
      <w:r w:rsidRPr="00390BEC">
        <w:rPr>
          <w:rFonts w:eastAsia="SourceSansPro-It" w:cs="Arial"/>
          <w:snapToGrid/>
          <w:szCs w:val="24"/>
        </w:rPr>
        <w:t xml:space="preserve">loads </w:t>
      </w:r>
      <w:r w:rsidRPr="00390BEC">
        <w:rPr>
          <w:rFonts w:eastAsia="SourceSansPro-Bold" w:cs="Arial"/>
          <w:snapToGrid/>
          <w:szCs w:val="24"/>
        </w:rPr>
        <w:t>acting on a sloping surface shall be assumed to act vertically on the horizontal projection of that surface.</w:t>
      </w:r>
    </w:p>
    <w:p w14:paraId="4280D4BC" w14:textId="7FC72BE5" w:rsidR="00492795" w:rsidRPr="00390BEC" w:rsidRDefault="00492795" w:rsidP="00387FE2">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718F65BF" w14:textId="5C698348" w:rsidR="00492795" w:rsidRPr="00390BEC" w:rsidRDefault="00AA4487" w:rsidP="005334F0">
      <w:pPr>
        <w:widowControl/>
        <w:autoSpaceDE w:val="0"/>
        <w:autoSpaceDN w:val="0"/>
        <w:adjustRightInd w:val="0"/>
        <w:ind w:right="-360"/>
        <w:jc w:val="center"/>
        <w:rPr>
          <w:rFonts w:eastAsia="SourceSansPro-Bold" w:cs="Arial"/>
          <w:b/>
          <w:bCs/>
          <w:snapToGrid/>
          <w:sz w:val="20"/>
        </w:rPr>
      </w:pPr>
      <w:r w:rsidRPr="00390BEC">
        <w:rPr>
          <w:b/>
          <w:bCs/>
          <w:snapToGrid/>
          <w:sz w:val="20"/>
        </w:rPr>
        <w:t>TABLE 1607.1</w:t>
      </w:r>
      <w:r w:rsidRPr="00390BEC">
        <w:rPr>
          <w:b/>
          <w:bCs/>
          <w:snapToGrid/>
          <w:sz w:val="20"/>
        </w:rPr>
        <w:br/>
      </w:r>
      <w:r w:rsidR="00492795" w:rsidRPr="00390BEC">
        <w:rPr>
          <w:rFonts w:eastAsia="SourceSansPro-Bold" w:cs="Arial"/>
          <w:b/>
          <w:bCs/>
          <w:snapToGrid/>
          <w:sz w:val="20"/>
        </w:rPr>
        <w:t xml:space="preserve">MINIMUM UNIFORMLY DISTRIBUTED LIVE LOADS, </w:t>
      </w:r>
      <w:r w:rsidR="00492795" w:rsidRPr="00390BEC">
        <w:rPr>
          <w:rFonts w:eastAsia="SourceSansPro-Bold" w:cs="Arial"/>
          <w:b/>
          <w:bCs/>
          <w:i/>
          <w:iCs/>
          <w:snapToGrid/>
          <w:sz w:val="20"/>
        </w:rPr>
        <w:t>L</w:t>
      </w:r>
      <w:r w:rsidR="00492795" w:rsidRPr="00390BEC">
        <w:rPr>
          <w:rFonts w:eastAsia="SourceSansPro-Bold" w:cs="Arial"/>
          <w:b/>
          <w:bCs/>
          <w:i/>
          <w:iCs/>
          <w:snapToGrid/>
          <w:sz w:val="20"/>
          <w:vertAlign w:val="subscript"/>
        </w:rPr>
        <w:t>0</w:t>
      </w:r>
      <w:r w:rsidR="00492795" w:rsidRPr="00390BEC">
        <w:rPr>
          <w:rFonts w:eastAsia="SourceSansPro-Bold" w:cs="Arial"/>
          <w:b/>
          <w:bCs/>
          <w:snapToGrid/>
          <w:sz w:val="20"/>
        </w:rPr>
        <w:t>, AND MINIMUM CONCENTRATED LIVE LOADS</w:t>
      </w:r>
    </w:p>
    <w:tbl>
      <w:tblPr>
        <w:tblStyle w:val="TableGrid"/>
        <w:tblW w:w="0" w:type="auto"/>
        <w:jc w:val="center"/>
        <w:tblLook w:val="04A0" w:firstRow="1" w:lastRow="0" w:firstColumn="1" w:lastColumn="0" w:noHBand="0" w:noVBand="1"/>
        <w:tblCaption w:val="TABLE 1607.1"/>
        <w:tblDescription w:val="Table 1607.1 Item 39 is renumbered to align with model code reorganization.  No material change intended."/>
      </w:tblPr>
      <w:tblGrid>
        <w:gridCol w:w="4765"/>
        <w:gridCol w:w="1357"/>
        <w:gridCol w:w="1894"/>
        <w:gridCol w:w="1334"/>
      </w:tblGrid>
      <w:tr w:rsidR="00390BEC" w:rsidRPr="00390BEC" w14:paraId="222E67EF" w14:textId="77777777" w:rsidTr="00AA4487">
        <w:trPr>
          <w:jc w:val="center"/>
        </w:trPr>
        <w:tc>
          <w:tcPr>
            <w:tcW w:w="4765" w:type="dxa"/>
            <w:vAlign w:val="center"/>
          </w:tcPr>
          <w:p w14:paraId="1AC8D418" w14:textId="77777777" w:rsidR="00C10A31" w:rsidRPr="00390BEC" w:rsidRDefault="00C10A31" w:rsidP="00AA4487">
            <w:pPr>
              <w:jc w:val="center"/>
              <w:rPr>
                <w:rFonts w:cs="Arial"/>
                <w:b/>
                <w:bCs/>
                <w:sz w:val="20"/>
              </w:rPr>
            </w:pPr>
            <w:r w:rsidRPr="00390BEC">
              <w:rPr>
                <w:rFonts w:cs="Arial"/>
                <w:b/>
                <w:bCs/>
                <w:sz w:val="20"/>
              </w:rPr>
              <w:t>OCCUPANCY OR USE</w:t>
            </w:r>
          </w:p>
        </w:tc>
        <w:tc>
          <w:tcPr>
            <w:tcW w:w="1357" w:type="dxa"/>
            <w:vAlign w:val="center"/>
          </w:tcPr>
          <w:p w14:paraId="257D5464" w14:textId="77777777" w:rsidR="00C10A31" w:rsidRPr="00390BEC" w:rsidRDefault="00C10A31" w:rsidP="00AA4487">
            <w:pPr>
              <w:jc w:val="center"/>
              <w:rPr>
                <w:rFonts w:cs="Arial"/>
                <w:b/>
                <w:bCs/>
                <w:sz w:val="20"/>
              </w:rPr>
            </w:pPr>
            <w:r w:rsidRPr="00390BEC">
              <w:rPr>
                <w:rFonts w:cs="Arial"/>
                <w:b/>
                <w:bCs/>
                <w:sz w:val="20"/>
              </w:rPr>
              <w:t>UNIFORM (psi)</w:t>
            </w:r>
          </w:p>
        </w:tc>
        <w:tc>
          <w:tcPr>
            <w:tcW w:w="1894" w:type="dxa"/>
            <w:vAlign w:val="center"/>
          </w:tcPr>
          <w:p w14:paraId="541B5898" w14:textId="77777777" w:rsidR="00C10A31" w:rsidRPr="00390BEC" w:rsidRDefault="00C10A31" w:rsidP="00AA4487">
            <w:pPr>
              <w:jc w:val="center"/>
              <w:rPr>
                <w:rFonts w:cs="Arial"/>
                <w:b/>
                <w:bCs/>
                <w:sz w:val="20"/>
              </w:rPr>
            </w:pPr>
            <w:r w:rsidRPr="00390BEC">
              <w:rPr>
                <w:rFonts w:cs="Arial"/>
                <w:b/>
                <w:bCs/>
                <w:sz w:val="20"/>
              </w:rPr>
              <w:t>CONCENTRATED (pounds)</w:t>
            </w:r>
          </w:p>
        </w:tc>
        <w:tc>
          <w:tcPr>
            <w:tcW w:w="1334" w:type="dxa"/>
            <w:vAlign w:val="center"/>
          </w:tcPr>
          <w:p w14:paraId="38229802" w14:textId="77777777" w:rsidR="00C10A31" w:rsidRPr="00390BEC" w:rsidRDefault="00C10A31" w:rsidP="00AA4487">
            <w:pPr>
              <w:jc w:val="center"/>
              <w:rPr>
                <w:rFonts w:cs="Arial"/>
                <w:b/>
                <w:bCs/>
                <w:sz w:val="20"/>
              </w:rPr>
            </w:pPr>
            <w:r w:rsidRPr="00390BEC">
              <w:rPr>
                <w:rFonts w:cs="Arial"/>
                <w:b/>
                <w:bCs/>
                <w:sz w:val="20"/>
              </w:rPr>
              <w:t>ALSO SEE SECTION</w:t>
            </w:r>
          </w:p>
        </w:tc>
      </w:tr>
      <w:tr w:rsidR="00390BEC" w:rsidRPr="00390BEC" w14:paraId="153A43B4" w14:textId="77777777" w:rsidTr="00AA4487">
        <w:trPr>
          <w:jc w:val="center"/>
        </w:trPr>
        <w:tc>
          <w:tcPr>
            <w:tcW w:w="4765" w:type="dxa"/>
          </w:tcPr>
          <w:p w14:paraId="478C1292" w14:textId="01A80A40" w:rsidR="00AA4487" w:rsidRPr="00390BEC" w:rsidRDefault="00AA4487" w:rsidP="00AA4487">
            <w:pPr>
              <w:rPr>
                <w:rFonts w:cs="Arial"/>
                <w:sz w:val="20"/>
              </w:rPr>
            </w:pPr>
            <w:r w:rsidRPr="00390BEC">
              <w:rPr>
                <w:rFonts w:cs="Arial"/>
                <w:sz w:val="20"/>
              </w:rPr>
              <w:t>…</w:t>
            </w:r>
          </w:p>
        </w:tc>
        <w:tc>
          <w:tcPr>
            <w:tcW w:w="1357" w:type="dxa"/>
          </w:tcPr>
          <w:p w14:paraId="63B147B9" w14:textId="77777777" w:rsidR="00AA4487" w:rsidRPr="00390BEC" w:rsidRDefault="00AA4487" w:rsidP="00AA4487">
            <w:pPr>
              <w:rPr>
                <w:rFonts w:cs="Arial"/>
                <w:b/>
                <w:bCs/>
                <w:sz w:val="20"/>
              </w:rPr>
            </w:pPr>
          </w:p>
        </w:tc>
        <w:tc>
          <w:tcPr>
            <w:tcW w:w="1894" w:type="dxa"/>
          </w:tcPr>
          <w:p w14:paraId="2319787F" w14:textId="77777777" w:rsidR="00AA4487" w:rsidRPr="00390BEC" w:rsidRDefault="00AA4487" w:rsidP="00AA4487">
            <w:pPr>
              <w:rPr>
                <w:rFonts w:cs="Arial"/>
                <w:b/>
                <w:bCs/>
                <w:sz w:val="20"/>
              </w:rPr>
            </w:pPr>
          </w:p>
        </w:tc>
        <w:tc>
          <w:tcPr>
            <w:tcW w:w="1334" w:type="dxa"/>
          </w:tcPr>
          <w:p w14:paraId="23307662" w14:textId="77777777" w:rsidR="00AA4487" w:rsidRPr="00390BEC" w:rsidRDefault="00AA4487" w:rsidP="00AA4487">
            <w:pPr>
              <w:rPr>
                <w:rFonts w:cs="Arial"/>
                <w:b/>
                <w:bCs/>
                <w:sz w:val="20"/>
              </w:rPr>
            </w:pPr>
          </w:p>
        </w:tc>
      </w:tr>
      <w:tr w:rsidR="00AA4487" w:rsidRPr="00390BEC" w14:paraId="43A80A32" w14:textId="77777777" w:rsidTr="00AA4487">
        <w:trPr>
          <w:jc w:val="center"/>
        </w:trPr>
        <w:tc>
          <w:tcPr>
            <w:tcW w:w="4765" w:type="dxa"/>
          </w:tcPr>
          <w:p w14:paraId="371D88FB" w14:textId="457B9DDE" w:rsidR="00AA4487" w:rsidRPr="00390BEC" w:rsidRDefault="00DF7735" w:rsidP="00AA4487">
            <w:pPr>
              <w:rPr>
                <w:rFonts w:cs="Arial"/>
                <w:strike/>
                <w:sz w:val="20"/>
              </w:rPr>
            </w:pPr>
            <w:r w:rsidRPr="00C63403">
              <w:rPr>
                <w:rFonts w:cs="Arial"/>
                <w:i/>
                <w:iCs/>
                <w:strike/>
                <w:sz w:val="20"/>
              </w:rPr>
              <w:t xml:space="preserve">38 </w:t>
            </w:r>
            <w:r w:rsidR="00AA4487" w:rsidRPr="00C63403">
              <w:rPr>
                <w:rFonts w:cs="Arial"/>
                <w:i/>
                <w:iCs/>
                <w:sz w:val="20"/>
                <w:u w:val="single"/>
              </w:rPr>
              <w:t>39</w:t>
            </w:r>
            <w:r w:rsidR="00AA4487" w:rsidRPr="00390BEC">
              <w:rPr>
                <w:rFonts w:cs="Arial"/>
                <w:i/>
                <w:iCs/>
                <w:sz w:val="20"/>
              </w:rPr>
              <w:t xml:space="preserve">. </w:t>
            </w:r>
            <w:r w:rsidR="00AA4487" w:rsidRPr="00390BEC">
              <w:rPr>
                <w:rFonts w:cs="Arial"/>
                <w:b/>
                <w:bCs/>
                <w:i/>
                <w:iCs/>
                <w:sz w:val="20"/>
              </w:rPr>
              <w:t>[OSHPD 1R, 2, &amp; 5]</w:t>
            </w:r>
            <w:r w:rsidR="00AA4487" w:rsidRPr="00390BEC">
              <w:rPr>
                <w:rFonts w:cs="Arial"/>
                <w:i/>
                <w:iCs/>
                <w:sz w:val="20"/>
              </w:rPr>
              <w:t xml:space="preserve"> Storage racks and wall-hung cabinets.</w:t>
            </w:r>
          </w:p>
        </w:tc>
        <w:tc>
          <w:tcPr>
            <w:tcW w:w="1357" w:type="dxa"/>
          </w:tcPr>
          <w:p w14:paraId="031CC613" w14:textId="6455E458" w:rsidR="00AA4487" w:rsidRPr="00390BEC" w:rsidRDefault="00AA4487" w:rsidP="00AA4487">
            <w:pPr>
              <w:rPr>
                <w:rFonts w:cs="Arial"/>
                <w:b/>
                <w:bCs/>
                <w:sz w:val="20"/>
              </w:rPr>
            </w:pPr>
            <w:r w:rsidRPr="00390BEC">
              <w:rPr>
                <w:rFonts w:cs="Arial"/>
                <w:sz w:val="20"/>
              </w:rPr>
              <w:t>Total loads</w:t>
            </w:r>
            <w:r w:rsidRPr="00390BEC">
              <w:rPr>
                <w:rFonts w:cs="Arial"/>
                <w:sz w:val="20"/>
                <w:vertAlign w:val="superscript"/>
              </w:rPr>
              <w:t>d</w:t>
            </w:r>
          </w:p>
        </w:tc>
        <w:tc>
          <w:tcPr>
            <w:tcW w:w="1894" w:type="dxa"/>
          </w:tcPr>
          <w:p w14:paraId="01E785EC" w14:textId="77777777" w:rsidR="00AA4487" w:rsidRPr="00390BEC" w:rsidRDefault="00AA4487" w:rsidP="00AA4487">
            <w:pPr>
              <w:rPr>
                <w:rFonts w:cs="Arial"/>
                <w:b/>
                <w:bCs/>
                <w:sz w:val="20"/>
              </w:rPr>
            </w:pPr>
          </w:p>
        </w:tc>
        <w:tc>
          <w:tcPr>
            <w:tcW w:w="1334" w:type="dxa"/>
          </w:tcPr>
          <w:p w14:paraId="2A0958FF" w14:textId="77777777" w:rsidR="00AA4487" w:rsidRPr="00390BEC" w:rsidRDefault="00AA4487" w:rsidP="00AA4487">
            <w:pPr>
              <w:rPr>
                <w:rFonts w:cs="Arial"/>
                <w:b/>
                <w:bCs/>
                <w:sz w:val="20"/>
              </w:rPr>
            </w:pPr>
          </w:p>
        </w:tc>
      </w:tr>
    </w:tbl>
    <w:p w14:paraId="6956022E" w14:textId="77777777" w:rsidR="00C10A31" w:rsidRPr="00390BEC" w:rsidRDefault="00C10A31" w:rsidP="00C10A31">
      <w:pPr>
        <w:jc w:val="center"/>
        <w:rPr>
          <w:sz w:val="4"/>
          <w:szCs w:val="4"/>
        </w:rPr>
      </w:pPr>
    </w:p>
    <w:p w14:paraId="7A95634A" w14:textId="21437B78" w:rsidR="00D6029A" w:rsidRPr="00390BEC" w:rsidRDefault="00D6029A" w:rsidP="007332D7">
      <w:pPr>
        <w:widowControl/>
        <w:autoSpaceDE w:val="0"/>
        <w:autoSpaceDN w:val="0"/>
        <w:adjustRightInd w:val="0"/>
        <w:spacing w:after="0"/>
      </w:pPr>
      <w:r w:rsidRPr="00390BEC">
        <w:t>…</w:t>
      </w:r>
    </w:p>
    <w:p w14:paraId="2DC1CBB1" w14:textId="02D71828" w:rsidR="00906306" w:rsidRPr="00390BEC" w:rsidRDefault="001F03AB" w:rsidP="004B5D51">
      <w:pPr>
        <w:widowControl/>
        <w:autoSpaceDE w:val="0"/>
        <w:autoSpaceDN w:val="0"/>
        <w:adjustRightInd w:val="0"/>
        <w:ind w:left="360"/>
        <w:rPr>
          <w:rFonts w:cs="Arial"/>
          <w:i/>
          <w:iCs/>
          <w:snapToGrid/>
          <w:szCs w:val="24"/>
        </w:rPr>
      </w:pPr>
      <w:r w:rsidRPr="00C63403">
        <w:rPr>
          <w:rFonts w:eastAsia="SourceSansPro-Bold" w:cs="Arial"/>
          <w:b/>
          <w:bCs/>
          <w:snapToGrid/>
          <w:szCs w:val="24"/>
        </w:rPr>
        <w:t>1607.14.3.5</w:t>
      </w:r>
      <w:r w:rsidRPr="00390BEC">
        <w:rPr>
          <w:rFonts w:eastAsia="SourceSansPro-Bold" w:cs="Arial"/>
          <w:b/>
          <w:bCs/>
          <w:snapToGrid/>
          <w:szCs w:val="24"/>
        </w:rPr>
        <w:t xml:space="preserve"> </w:t>
      </w:r>
      <w:r w:rsidR="00EE452F" w:rsidRPr="00C63403">
        <w:rPr>
          <w:rFonts w:eastAsia="SourceSansPro-Bold" w:cs="Arial"/>
          <w:b/>
          <w:bCs/>
          <w:snapToGrid/>
          <w:szCs w:val="24"/>
          <w:highlight w:val="cyan"/>
        </w:rPr>
        <w:t xml:space="preserve">[formerly </w:t>
      </w:r>
      <w:r w:rsidRPr="00C63403">
        <w:rPr>
          <w:rFonts w:eastAsia="SourceSansPro-Bold" w:cs="Arial"/>
          <w:b/>
          <w:bCs/>
          <w:snapToGrid/>
          <w:szCs w:val="24"/>
          <w:highlight w:val="cyan"/>
        </w:rPr>
        <w:t>1607.14.4.5</w:t>
      </w:r>
      <w:r w:rsidR="00EE452F" w:rsidRPr="00C63403">
        <w:rPr>
          <w:rFonts w:eastAsia="SourceSansPro-Bold" w:cs="Arial"/>
          <w:b/>
          <w:bCs/>
          <w:snapToGrid/>
          <w:szCs w:val="24"/>
          <w:highlight w:val="cyan"/>
        </w:rPr>
        <w:t>]</w:t>
      </w:r>
      <w:r w:rsidRPr="00EE452F">
        <w:rPr>
          <w:rFonts w:eastAsia="SourceSansPro-Bold" w:cs="Arial"/>
          <w:b/>
          <w:bCs/>
          <w:snapToGrid/>
          <w:szCs w:val="24"/>
        </w:rPr>
        <w:t xml:space="preserve"> </w:t>
      </w:r>
      <w:r w:rsidR="00906306" w:rsidRPr="00390BEC">
        <w:rPr>
          <w:rFonts w:eastAsia="SourceSansPro-Bold" w:cs="Arial"/>
          <w:b/>
          <w:bCs/>
          <w:snapToGrid/>
          <w:szCs w:val="24"/>
        </w:rPr>
        <w:t xml:space="preserve">Ballasted photovoltaic panel systems. </w:t>
      </w:r>
      <w:r w:rsidR="00906306" w:rsidRPr="00390BEC">
        <w:rPr>
          <w:rFonts w:eastAsia="SourceSansPro-Bold" w:cs="Arial"/>
          <w:snapToGrid/>
          <w:szCs w:val="24"/>
        </w:rPr>
        <w:t xml:space="preserve">Roof structures that provide support for ballasted </w:t>
      </w:r>
      <w:r w:rsidR="00906306" w:rsidRPr="00390BEC">
        <w:rPr>
          <w:rFonts w:eastAsia="SourceSansPro-It" w:cs="Arial"/>
          <w:snapToGrid/>
          <w:szCs w:val="24"/>
        </w:rPr>
        <w:t>photovoltaic panel</w:t>
      </w:r>
      <w:r w:rsidR="00E9420E" w:rsidRPr="00390BEC">
        <w:rPr>
          <w:rFonts w:eastAsia="SourceSansPro-It" w:cs="Arial"/>
          <w:snapToGrid/>
          <w:szCs w:val="24"/>
        </w:rPr>
        <w:t xml:space="preserve"> </w:t>
      </w:r>
      <w:r w:rsidR="00906306" w:rsidRPr="00390BEC">
        <w:rPr>
          <w:rFonts w:eastAsia="SourceSansPro-It" w:cs="Arial"/>
          <w:snapToGrid/>
          <w:szCs w:val="24"/>
        </w:rPr>
        <w:t xml:space="preserve">systems </w:t>
      </w:r>
      <w:r w:rsidR="00906306" w:rsidRPr="00390BEC">
        <w:rPr>
          <w:rFonts w:eastAsia="SourceSansPro-Bold" w:cs="Arial"/>
          <w:snapToGrid/>
          <w:szCs w:val="24"/>
        </w:rPr>
        <w:t>shall be designed, or analyzed, in accordance with Section 1604.4; checked in accordance with Section 1604.3.6 for</w:t>
      </w:r>
      <w:r w:rsidR="00E9420E" w:rsidRPr="00390BEC">
        <w:rPr>
          <w:rFonts w:eastAsia="SourceSansPro-Bold" w:cs="Arial"/>
          <w:snapToGrid/>
          <w:szCs w:val="24"/>
        </w:rPr>
        <w:t xml:space="preserve"> </w:t>
      </w:r>
      <w:r w:rsidR="00906306" w:rsidRPr="00390BEC">
        <w:rPr>
          <w:rFonts w:eastAsia="SourceSansPro-Bold" w:cs="Arial"/>
          <w:snapToGrid/>
          <w:szCs w:val="24"/>
        </w:rPr>
        <w:t>deflections; and checked in accordance with Section 1611 for ponding.</w:t>
      </w:r>
      <w:r w:rsidR="00E372A7" w:rsidRPr="00390BEC">
        <w:rPr>
          <w:rFonts w:eastAsia="SourceSansPro-Bold" w:cs="Arial"/>
          <w:snapToGrid/>
          <w:szCs w:val="24"/>
        </w:rPr>
        <w:t xml:space="preserve"> </w:t>
      </w:r>
      <w:r w:rsidR="00E372A7" w:rsidRPr="00390BEC">
        <w:rPr>
          <w:rFonts w:cs="Arial"/>
          <w:b/>
          <w:bCs/>
          <w:i/>
          <w:iCs/>
          <w:snapToGrid/>
          <w:szCs w:val="24"/>
          <w:u w:val="single"/>
        </w:rPr>
        <w:t xml:space="preserve">[OSHPD 1R, 2 </w:t>
      </w:r>
      <w:r w:rsidR="004D5367" w:rsidRPr="00390BEC">
        <w:rPr>
          <w:rFonts w:cs="Arial"/>
          <w:b/>
          <w:bCs/>
          <w:i/>
          <w:iCs/>
          <w:snapToGrid/>
          <w:szCs w:val="24"/>
          <w:u w:val="single"/>
        </w:rPr>
        <w:t xml:space="preserve">&amp; </w:t>
      </w:r>
      <w:r w:rsidR="00E372A7" w:rsidRPr="00390BEC">
        <w:rPr>
          <w:rFonts w:cs="Arial"/>
          <w:b/>
          <w:bCs/>
          <w:i/>
          <w:iCs/>
          <w:snapToGrid/>
          <w:szCs w:val="24"/>
          <w:u w:val="single"/>
        </w:rPr>
        <w:t xml:space="preserve">5] </w:t>
      </w:r>
      <w:r w:rsidR="00E372A7" w:rsidRPr="00390BEC">
        <w:rPr>
          <w:rFonts w:cs="Arial"/>
          <w:i/>
          <w:iCs/>
          <w:snapToGrid/>
          <w:szCs w:val="24"/>
          <w:u w:val="single"/>
        </w:rPr>
        <w:t>Ballasted photovoltaic panel systems shall be considered as an alternative system.</w:t>
      </w:r>
    </w:p>
    <w:p w14:paraId="35522F10" w14:textId="77777777" w:rsidR="006E17CE" w:rsidRPr="00390BEC" w:rsidRDefault="006E17CE" w:rsidP="00323CFC">
      <w:pPr>
        <w:widowControl/>
        <w:autoSpaceDE w:val="0"/>
        <w:autoSpaceDN w:val="0"/>
        <w:adjustRightInd w:val="0"/>
      </w:pPr>
      <w:r w:rsidRPr="00390BEC">
        <w:t>…</w:t>
      </w:r>
    </w:p>
    <w:p w14:paraId="20EE13B7" w14:textId="2174BBBF" w:rsidR="00A478F0" w:rsidRPr="00390BEC" w:rsidRDefault="00A478F0" w:rsidP="00511D11">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lastRenderedPageBreak/>
        <w:t>SECTION 1613</w:t>
      </w:r>
      <w:r w:rsidR="00E4274D" w:rsidRPr="00390BEC">
        <w:rPr>
          <w:rFonts w:eastAsia="SourceSansPro-Bold" w:cs="Arial"/>
          <w:b/>
          <w:bCs/>
          <w:snapToGrid/>
          <w:szCs w:val="24"/>
        </w:rPr>
        <w:t xml:space="preserve"> </w:t>
      </w:r>
      <w:r w:rsidRPr="00390BEC">
        <w:rPr>
          <w:rFonts w:eastAsia="SourceSansPro-Bold" w:cs="Arial"/>
          <w:b/>
          <w:bCs/>
          <w:snapToGrid/>
          <w:szCs w:val="24"/>
        </w:rPr>
        <w:t>EARTHQUAKE LOADS</w:t>
      </w:r>
    </w:p>
    <w:p w14:paraId="40736D4C" w14:textId="1C4F0E8E" w:rsidR="0069473D" w:rsidRPr="00390BEC" w:rsidRDefault="00A478F0" w:rsidP="000464B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1613.1 Scope. </w:t>
      </w:r>
      <w:r w:rsidRPr="00390BEC">
        <w:rPr>
          <w:rFonts w:eastAsia="SourceSansPro-Bold" w:cs="Arial"/>
          <w:snapToGrid/>
          <w:szCs w:val="24"/>
        </w:rPr>
        <w:t>Every structure, and portion thereof, including nonstructural components that are permanently</w:t>
      </w:r>
      <w:r w:rsidR="00E4274D" w:rsidRPr="00390BEC">
        <w:rPr>
          <w:rFonts w:eastAsia="SourceSansPro-Bold" w:cs="Arial"/>
          <w:snapToGrid/>
          <w:szCs w:val="24"/>
        </w:rPr>
        <w:t xml:space="preserve"> </w:t>
      </w:r>
      <w:r w:rsidRPr="00390BEC">
        <w:rPr>
          <w:rFonts w:eastAsia="SourceSansPro-Bold" w:cs="Arial"/>
          <w:snapToGrid/>
          <w:szCs w:val="24"/>
        </w:rPr>
        <w:t xml:space="preserve">attached to </w:t>
      </w:r>
      <w:r w:rsidRPr="00390BEC">
        <w:rPr>
          <w:rFonts w:eastAsia="SourceSansPro-It" w:cs="Arial"/>
          <w:snapToGrid/>
          <w:szCs w:val="24"/>
        </w:rPr>
        <w:t xml:space="preserve">structures </w:t>
      </w:r>
      <w:r w:rsidRPr="00390BEC">
        <w:rPr>
          <w:rFonts w:eastAsia="SourceSansPro-Bold" w:cs="Arial"/>
          <w:snapToGrid/>
          <w:szCs w:val="24"/>
        </w:rPr>
        <w:t>and their supports and attachments, shall be designed and constructed to resist the</w:t>
      </w:r>
      <w:r w:rsidR="00800719" w:rsidRPr="00390BEC">
        <w:rPr>
          <w:rFonts w:eastAsia="SourceSansPro-Bold" w:cs="Arial"/>
          <w:snapToGrid/>
          <w:szCs w:val="24"/>
        </w:rPr>
        <w:t xml:space="preserve"> </w:t>
      </w:r>
      <w:r w:rsidRPr="00390BEC">
        <w:rPr>
          <w:rFonts w:eastAsia="SourceSansPro-Bold" w:cs="Arial"/>
          <w:snapToGrid/>
          <w:szCs w:val="24"/>
        </w:rPr>
        <w:t>effects of earthquake motions in accordance with Chapters 11, 12, 13, 15, 17 and 18 of ASCE 7, as applicable. The</w:t>
      </w:r>
      <w:r w:rsidR="0069473D" w:rsidRPr="00390BEC">
        <w:rPr>
          <w:rFonts w:eastAsia="SourceSansPro-Bold" w:cs="Arial"/>
          <w:snapToGrid/>
          <w:szCs w:val="24"/>
        </w:rPr>
        <w:t xml:space="preserve"> </w:t>
      </w:r>
      <w:r w:rsidRPr="00390BEC">
        <w:rPr>
          <w:rFonts w:eastAsia="SourceSansPro-It" w:cs="Arial"/>
          <w:snapToGrid/>
          <w:szCs w:val="24"/>
        </w:rPr>
        <w:t xml:space="preserve">seismic design category </w:t>
      </w:r>
      <w:r w:rsidRPr="00390BEC">
        <w:rPr>
          <w:rFonts w:eastAsia="SourceSansPro-Bold" w:cs="Arial"/>
          <w:snapToGrid/>
          <w:szCs w:val="24"/>
        </w:rPr>
        <w:t xml:space="preserve">for a </w:t>
      </w:r>
      <w:r w:rsidRPr="00390BEC">
        <w:rPr>
          <w:rFonts w:eastAsia="SourceSansPro-It" w:cs="Arial"/>
          <w:snapToGrid/>
          <w:szCs w:val="24"/>
        </w:rPr>
        <w:t xml:space="preserve">structure </w:t>
      </w:r>
      <w:r w:rsidRPr="00390BEC">
        <w:rPr>
          <w:rFonts w:eastAsia="SourceSansPro-Bold" w:cs="Arial"/>
          <w:snapToGrid/>
          <w:szCs w:val="24"/>
        </w:rPr>
        <w:t>is permitted to be determined in accordance with Section 1613 or ASCE 7.</w:t>
      </w:r>
    </w:p>
    <w:p w14:paraId="32E4D63F" w14:textId="77777777" w:rsidR="00A478F0" w:rsidRPr="00390BEC" w:rsidRDefault="00A478F0" w:rsidP="004B5D51">
      <w:pPr>
        <w:widowControl/>
        <w:autoSpaceDE w:val="0"/>
        <w:autoSpaceDN w:val="0"/>
        <w:adjustRightInd w:val="0"/>
        <w:ind w:left="360"/>
        <w:rPr>
          <w:rFonts w:eastAsia="SourceSansPro-Bold" w:cs="Arial"/>
          <w:b/>
          <w:bCs/>
          <w:snapToGrid/>
          <w:szCs w:val="24"/>
        </w:rPr>
      </w:pPr>
      <w:r w:rsidRPr="00390BEC">
        <w:rPr>
          <w:rFonts w:eastAsia="SourceSansPro-Bold" w:cs="Arial"/>
          <w:b/>
          <w:bCs/>
          <w:snapToGrid/>
          <w:szCs w:val="24"/>
        </w:rPr>
        <w:t>Exceptions:</w:t>
      </w:r>
    </w:p>
    <w:p w14:paraId="0FFC0535" w14:textId="13F42737" w:rsidR="00A478F0" w:rsidRPr="00390BEC" w:rsidRDefault="00A478F0" w:rsidP="00C96DD3">
      <w:pPr>
        <w:pStyle w:val="ListParagraph"/>
        <w:widowControl/>
        <w:numPr>
          <w:ilvl w:val="0"/>
          <w:numId w:val="7"/>
        </w:numPr>
        <w:autoSpaceDE w:val="0"/>
        <w:autoSpaceDN w:val="0"/>
        <w:adjustRightInd w:val="0"/>
        <w:ind w:left="720"/>
        <w:contextualSpacing w:val="0"/>
        <w:rPr>
          <w:rFonts w:eastAsia="SourceSansPro-Bold" w:cs="Arial"/>
          <w:snapToGrid/>
          <w:szCs w:val="24"/>
        </w:rPr>
      </w:pPr>
      <w:r w:rsidRPr="00390BEC">
        <w:rPr>
          <w:rFonts w:eastAsia="SourceSansPro-Bold" w:cs="Arial"/>
          <w:snapToGrid/>
          <w:szCs w:val="24"/>
        </w:rPr>
        <w:t xml:space="preserve">Detached one- and two-family </w:t>
      </w:r>
      <w:r w:rsidRPr="00390BEC">
        <w:rPr>
          <w:rFonts w:eastAsia="SourceSansPro-It" w:cs="Arial"/>
          <w:snapToGrid/>
          <w:szCs w:val="24"/>
        </w:rPr>
        <w:t>dwellings</w:t>
      </w:r>
      <w:r w:rsidRPr="00390BEC">
        <w:rPr>
          <w:rFonts w:eastAsia="SourceSansPro-Bold" w:cs="Arial"/>
          <w:snapToGrid/>
          <w:szCs w:val="24"/>
        </w:rPr>
        <w:t xml:space="preserve">, assigned to </w:t>
      </w:r>
      <w:r w:rsidRPr="00390BEC">
        <w:rPr>
          <w:rFonts w:eastAsia="SourceSansPro-It" w:cs="Arial"/>
          <w:snapToGrid/>
          <w:szCs w:val="24"/>
        </w:rPr>
        <w:t xml:space="preserve">Seismic Design Category </w:t>
      </w:r>
      <w:r w:rsidRPr="00390BEC">
        <w:rPr>
          <w:rFonts w:eastAsia="SourceSansPro-Bold" w:cs="Arial"/>
          <w:snapToGrid/>
          <w:szCs w:val="24"/>
        </w:rPr>
        <w:t>A, B or C.</w:t>
      </w:r>
    </w:p>
    <w:p w14:paraId="5B01480D" w14:textId="324C6EBB" w:rsidR="00A478F0" w:rsidRPr="00390BEC" w:rsidRDefault="00A478F0" w:rsidP="00C96DD3">
      <w:pPr>
        <w:pStyle w:val="ListParagraph"/>
        <w:widowControl/>
        <w:numPr>
          <w:ilvl w:val="0"/>
          <w:numId w:val="7"/>
        </w:numPr>
        <w:autoSpaceDE w:val="0"/>
        <w:autoSpaceDN w:val="0"/>
        <w:adjustRightInd w:val="0"/>
        <w:ind w:left="720"/>
        <w:contextualSpacing w:val="0"/>
        <w:rPr>
          <w:rFonts w:cs="Arial"/>
          <w:i/>
          <w:iCs/>
          <w:snapToGrid/>
          <w:szCs w:val="24"/>
        </w:rPr>
      </w:pPr>
      <w:r w:rsidRPr="00390BEC">
        <w:rPr>
          <w:rFonts w:eastAsia="SourceSansPro-Bold" w:cs="Arial"/>
          <w:snapToGrid/>
          <w:szCs w:val="24"/>
        </w:rPr>
        <w:t xml:space="preserve">The </w:t>
      </w:r>
      <w:r w:rsidRPr="00390BEC">
        <w:rPr>
          <w:rFonts w:eastAsia="SourceSansPro-It" w:cs="Arial"/>
          <w:snapToGrid/>
          <w:szCs w:val="24"/>
        </w:rPr>
        <w:t xml:space="preserve">seismic force-resisting system </w:t>
      </w:r>
      <w:r w:rsidRPr="00390BEC">
        <w:rPr>
          <w:rFonts w:eastAsia="SourceSansPro-Bold" w:cs="Arial"/>
          <w:snapToGrid/>
          <w:szCs w:val="24"/>
        </w:rPr>
        <w:t xml:space="preserve">of wood-frame </w:t>
      </w:r>
      <w:r w:rsidRPr="00390BEC">
        <w:rPr>
          <w:rFonts w:eastAsia="SourceSansPro-It" w:cs="Arial"/>
          <w:snapToGrid/>
          <w:szCs w:val="24"/>
        </w:rPr>
        <w:t xml:space="preserve">buildings </w:t>
      </w:r>
      <w:r w:rsidRPr="00390BEC">
        <w:rPr>
          <w:rFonts w:eastAsia="SourceSansPro-Bold" w:cs="Arial"/>
          <w:snapToGrid/>
          <w:szCs w:val="24"/>
        </w:rPr>
        <w:t>that conform to the provisions of Section</w:t>
      </w:r>
      <w:r w:rsidR="005C7D22" w:rsidRPr="00390BEC">
        <w:rPr>
          <w:rFonts w:eastAsia="SourceSansPro-Bold" w:cs="Arial"/>
          <w:snapToGrid/>
          <w:szCs w:val="24"/>
        </w:rPr>
        <w:t xml:space="preserve"> </w:t>
      </w:r>
      <w:r w:rsidRPr="00390BEC">
        <w:rPr>
          <w:rFonts w:eastAsia="SourceSansPro-Bold" w:cs="Arial"/>
          <w:snapToGrid/>
          <w:szCs w:val="24"/>
        </w:rPr>
        <w:t>2308 are not required to be analyzed as specified in this section.</w:t>
      </w:r>
      <w:r w:rsidR="00B14369" w:rsidRPr="00390BEC">
        <w:rPr>
          <w:rFonts w:eastAsia="SourceSansPro-Bold" w:cs="Arial"/>
          <w:snapToGrid/>
          <w:szCs w:val="24"/>
        </w:rPr>
        <w:t xml:space="preserve"> </w:t>
      </w:r>
      <w:bookmarkStart w:id="26" w:name="_Hlk152146558"/>
      <w:r w:rsidR="00B14369" w:rsidRPr="00390BEC">
        <w:rPr>
          <w:rFonts w:cs="Arial"/>
          <w:b/>
          <w:bCs/>
          <w:i/>
          <w:iCs/>
          <w:snapToGrid/>
          <w:szCs w:val="24"/>
        </w:rPr>
        <w:t xml:space="preserve">[OSHPD 1R, 2 &amp; 5] </w:t>
      </w:r>
      <w:bookmarkEnd w:id="26"/>
      <w:r w:rsidR="00B14369" w:rsidRPr="00390BEC">
        <w:rPr>
          <w:rFonts w:cs="Arial"/>
          <w:i/>
          <w:iCs/>
          <w:snapToGrid/>
          <w:szCs w:val="24"/>
        </w:rPr>
        <w:t>Not permitted by OSHPD, see Section 2308.</w:t>
      </w:r>
    </w:p>
    <w:p w14:paraId="5B35FDB4" w14:textId="7120532A" w:rsidR="00A478F0" w:rsidRPr="00390BEC" w:rsidRDefault="00A478F0" w:rsidP="00C96DD3">
      <w:pPr>
        <w:pStyle w:val="ListParagraph"/>
        <w:widowControl/>
        <w:numPr>
          <w:ilvl w:val="0"/>
          <w:numId w:val="7"/>
        </w:numPr>
        <w:autoSpaceDE w:val="0"/>
        <w:autoSpaceDN w:val="0"/>
        <w:adjustRightInd w:val="0"/>
        <w:ind w:left="720"/>
        <w:contextualSpacing w:val="0"/>
        <w:rPr>
          <w:rFonts w:eastAsia="SourceSansPro-Bold" w:cs="Arial"/>
          <w:snapToGrid/>
          <w:szCs w:val="24"/>
        </w:rPr>
      </w:pPr>
      <w:r w:rsidRPr="00390BEC">
        <w:rPr>
          <w:rFonts w:eastAsia="SourceSansPro-Bold" w:cs="Arial"/>
          <w:snapToGrid/>
          <w:szCs w:val="24"/>
        </w:rPr>
        <w:t xml:space="preserve">Agricultural storage </w:t>
      </w:r>
      <w:r w:rsidRPr="00390BEC">
        <w:rPr>
          <w:rFonts w:eastAsia="SourceSansPro-It" w:cs="Arial"/>
          <w:snapToGrid/>
          <w:szCs w:val="24"/>
        </w:rPr>
        <w:t>structures</w:t>
      </w:r>
      <w:r w:rsidRPr="00390BEC">
        <w:rPr>
          <w:rFonts w:eastAsia="SourceSansPro-It" w:cs="Arial"/>
          <w:i/>
          <w:iCs/>
          <w:snapToGrid/>
          <w:szCs w:val="24"/>
        </w:rPr>
        <w:t xml:space="preserve"> </w:t>
      </w:r>
      <w:r w:rsidRPr="00390BEC">
        <w:rPr>
          <w:rFonts w:eastAsia="SourceSansPro-Bold" w:cs="Arial"/>
          <w:snapToGrid/>
          <w:szCs w:val="24"/>
        </w:rPr>
        <w:t>intended only for incidental human occupancy.</w:t>
      </w:r>
    </w:p>
    <w:p w14:paraId="2A59BB27" w14:textId="2A507BCE" w:rsidR="00A478F0" w:rsidRPr="00390BEC" w:rsidRDefault="00A478F0" w:rsidP="00C96DD3">
      <w:pPr>
        <w:pStyle w:val="ListParagraph"/>
        <w:widowControl/>
        <w:numPr>
          <w:ilvl w:val="0"/>
          <w:numId w:val="7"/>
        </w:numPr>
        <w:autoSpaceDE w:val="0"/>
        <w:autoSpaceDN w:val="0"/>
        <w:adjustRightInd w:val="0"/>
        <w:ind w:left="720"/>
        <w:contextualSpacing w:val="0"/>
        <w:rPr>
          <w:rFonts w:eastAsia="SourceSansPro-Bold" w:cs="Arial"/>
          <w:snapToGrid/>
          <w:szCs w:val="24"/>
        </w:rPr>
      </w:pPr>
      <w:r w:rsidRPr="00390BEC">
        <w:rPr>
          <w:rFonts w:eastAsia="SourceSansPro-It" w:cs="Arial"/>
          <w:snapToGrid/>
          <w:szCs w:val="24"/>
        </w:rPr>
        <w:t xml:space="preserve">Structures </w:t>
      </w:r>
      <w:r w:rsidRPr="00390BEC">
        <w:rPr>
          <w:rFonts w:eastAsia="SourceSansPro-Bold" w:cs="Arial"/>
          <w:snapToGrid/>
          <w:szCs w:val="24"/>
        </w:rPr>
        <w:t>that require special consideration of their response characteristics and environment that are not addressed</w:t>
      </w:r>
      <w:r w:rsidR="005C7D22" w:rsidRPr="00390BEC">
        <w:rPr>
          <w:rFonts w:eastAsia="SourceSansPro-Bold" w:cs="Arial"/>
          <w:snapToGrid/>
          <w:szCs w:val="24"/>
        </w:rPr>
        <w:t xml:space="preserve"> </w:t>
      </w:r>
      <w:r w:rsidRPr="00390BEC">
        <w:rPr>
          <w:rFonts w:eastAsia="SourceSansPro-Bold" w:cs="Arial"/>
          <w:snapToGrid/>
          <w:szCs w:val="24"/>
        </w:rPr>
        <w:t>by this code or ASCE 7 and for which other regulations provide seismic criteria, such as vehicular bridges, electrical</w:t>
      </w:r>
      <w:r w:rsidR="0069473D" w:rsidRPr="00390BEC">
        <w:rPr>
          <w:rFonts w:eastAsia="SourceSansPro-Bold" w:cs="Arial"/>
          <w:snapToGrid/>
          <w:szCs w:val="24"/>
        </w:rPr>
        <w:t xml:space="preserve"> </w:t>
      </w:r>
      <w:r w:rsidRPr="00390BEC">
        <w:rPr>
          <w:rFonts w:eastAsia="SourceSansPro-Bold" w:cs="Arial"/>
          <w:snapToGrid/>
          <w:szCs w:val="24"/>
        </w:rPr>
        <w:t xml:space="preserve">transmission towers, hydraulic </w:t>
      </w:r>
      <w:r w:rsidRPr="00390BEC">
        <w:rPr>
          <w:rFonts w:eastAsia="SourceSansPro-It" w:cs="Arial"/>
          <w:snapToGrid/>
          <w:szCs w:val="24"/>
        </w:rPr>
        <w:t>structures</w:t>
      </w:r>
      <w:r w:rsidRPr="00390BEC">
        <w:rPr>
          <w:rFonts w:eastAsia="SourceSansPro-Bold" w:cs="Arial"/>
          <w:snapToGrid/>
          <w:szCs w:val="24"/>
        </w:rPr>
        <w:t>, buried utility lines and their appurtenances and nuclear reactors.</w:t>
      </w:r>
    </w:p>
    <w:p w14:paraId="4F6D8B47" w14:textId="5D232B13" w:rsidR="00A478F0" w:rsidRPr="00390BEC" w:rsidRDefault="00A478F0" w:rsidP="00C96DD3">
      <w:pPr>
        <w:pStyle w:val="ListParagraph"/>
        <w:widowControl/>
        <w:numPr>
          <w:ilvl w:val="0"/>
          <w:numId w:val="7"/>
        </w:numPr>
        <w:autoSpaceDE w:val="0"/>
        <w:autoSpaceDN w:val="0"/>
        <w:adjustRightInd w:val="0"/>
        <w:ind w:left="720"/>
        <w:contextualSpacing w:val="0"/>
        <w:rPr>
          <w:rFonts w:eastAsia="SourceSansPro-Bold" w:cs="Arial"/>
          <w:snapToGrid/>
          <w:szCs w:val="24"/>
        </w:rPr>
      </w:pPr>
      <w:r w:rsidRPr="00390BEC">
        <w:rPr>
          <w:rFonts w:eastAsia="SourceSansPro-Bold" w:cs="Arial"/>
          <w:snapToGrid/>
          <w:szCs w:val="24"/>
        </w:rPr>
        <w:t>References within ASCE 7 to Chapter 14 shall not apply, except as specifically required herein.</w:t>
      </w:r>
    </w:p>
    <w:p w14:paraId="3E401402" w14:textId="7C18757C" w:rsidR="00A478F0" w:rsidRPr="00390BEC" w:rsidRDefault="00A478F0" w:rsidP="00C96DD3">
      <w:pPr>
        <w:pStyle w:val="ListParagraph"/>
        <w:widowControl/>
        <w:numPr>
          <w:ilvl w:val="0"/>
          <w:numId w:val="7"/>
        </w:numPr>
        <w:autoSpaceDE w:val="0"/>
        <w:autoSpaceDN w:val="0"/>
        <w:adjustRightInd w:val="0"/>
        <w:ind w:left="720"/>
        <w:contextualSpacing w:val="0"/>
        <w:rPr>
          <w:rFonts w:eastAsia="SourceSansPro-Bold" w:cs="Arial"/>
          <w:snapToGrid/>
          <w:szCs w:val="24"/>
        </w:rPr>
      </w:pPr>
      <w:r w:rsidRPr="00390BEC">
        <w:rPr>
          <w:rFonts w:eastAsia="SourceSansPro-It" w:cs="Arial"/>
          <w:snapToGrid/>
          <w:szCs w:val="24"/>
        </w:rPr>
        <w:t xml:space="preserve">Temporary structures </w:t>
      </w:r>
      <w:r w:rsidRPr="00390BEC">
        <w:rPr>
          <w:rFonts w:eastAsia="SourceSansPro-Bold" w:cs="Arial"/>
          <w:snapToGrid/>
          <w:szCs w:val="24"/>
        </w:rPr>
        <w:t>complying with Section 3103.6.1.4.</w:t>
      </w:r>
    </w:p>
    <w:p w14:paraId="7E963D44" w14:textId="71A86BFB" w:rsidR="001C3279" w:rsidRPr="00390BEC" w:rsidRDefault="001C3279" w:rsidP="005334F0">
      <w:pPr>
        <w:pStyle w:val="ListParagraph"/>
        <w:widowControl/>
        <w:autoSpaceDE w:val="0"/>
        <w:autoSpaceDN w:val="0"/>
        <w:adjustRightInd w:val="0"/>
        <w:ind w:hanging="360"/>
        <w:contextualSpacing w:val="0"/>
        <w:rPr>
          <w:rFonts w:cs="Arial"/>
          <w:i/>
          <w:iCs/>
          <w:strike/>
          <w:snapToGrid/>
          <w:szCs w:val="24"/>
        </w:rPr>
      </w:pPr>
      <w:r w:rsidRPr="00390BEC">
        <w:rPr>
          <w:rFonts w:cs="Arial"/>
          <w:i/>
          <w:iCs/>
          <w:strike/>
          <w:snapToGrid/>
          <w:szCs w:val="24"/>
        </w:rPr>
        <w:t xml:space="preserve">6. </w:t>
      </w:r>
      <w:r w:rsidRPr="00390BEC">
        <w:rPr>
          <w:rFonts w:cs="Arial"/>
          <w:b/>
          <w:bCs/>
          <w:i/>
          <w:iCs/>
          <w:strike/>
          <w:snapToGrid/>
          <w:szCs w:val="24"/>
        </w:rPr>
        <w:t xml:space="preserve">[OSHPD 1R, 2 &amp; 5] </w:t>
      </w:r>
      <w:r w:rsidRPr="00390BEC">
        <w:rPr>
          <w:rFonts w:cs="Arial"/>
          <w:i/>
          <w:iCs/>
          <w:strike/>
          <w:snapToGrid/>
          <w:szCs w:val="24"/>
        </w:rPr>
        <w:t>Seismic Design Category shall be in accordance with exception to Section 1613.2.5.</w:t>
      </w:r>
    </w:p>
    <w:p w14:paraId="2CE44F35" w14:textId="77777777" w:rsidR="006E17CE" w:rsidRPr="00390BEC" w:rsidRDefault="006E17CE" w:rsidP="007332D7">
      <w:pPr>
        <w:widowControl/>
        <w:autoSpaceDE w:val="0"/>
        <w:autoSpaceDN w:val="0"/>
        <w:adjustRightInd w:val="0"/>
        <w:spacing w:after="0"/>
      </w:pPr>
      <w:bookmarkStart w:id="27" w:name="_Hlk152144542"/>
      <w:r w:rsidRPr="00390BEC">
        <w:t>…</w:t>
      </w:r>
    </w:p>
    <w:p w14:paraId="501D47DE" w14:textId="2B4F7F70" w:rsidR="00C05616" w:rsidRPr="00390BEC" w:rsidRDefault="00C05616" w:rsidP="000464B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1613.2 Determination of seismic design category. </w:t>
      </w:r>
      <w:r w:rsidRPr="00390BEC">
        <w:rPr>
          <w:rFonts w:eastAsia="SourceSansPro-It" w:cs="Arial"/>
          <w:snapToGrid/>
          <w:szCs w:val="24"/>
        </w:rPr>
        <w:t xml:space="preserve">Structures </w:t>
      </w:r>
      <w:r w:rsidRPr="00390BEC">
        <w:rPr>
          <w:rFonts w:eastAsia="SourceSansPro-Bold" w:cs="Arial"/>
          <w:snapToGrid/>
          <w:szCs w:val="24"/>
        </w:rPr>
        <w:t xml:space="preserve">shall be assigned to a </w:t>
      </w:r>
      <w:r w:rsidRPr="00390BEC">
        <w:rPr>
          <w:rFonts w:eastAsia="SourceSansPro-It" w:cs="Arial"/>
          <w:snapToGrid/>
          <w:szCs w:val="24"/>
        </w:rPr>
        <w:t xml:space="preserve">seismic design category </w:t>
      </w:r>
      <w:r w:rsidRPr="00390BEC">
        <w:rPr>
          <w:rFonts w:eastAsia="SourceSansPro-Bold" w:cs="Arial"/>
          <w:snapToGrid/>
          <w:szCs w:val="24"/>
        </w:rPr>
        <w:t xml:space="preserve">based on one of the following methods unless the authority having </w:t>
      </w:r>
      <w:r w:rsidRPr="00390BEC">
        <w:rPr>
          <w:rFonts w:eastAsia="SourceSansPro-It" w:cs="Arial"/>
          <w:snapToGrid/>
          <w:szCs w:val="24"/>
        </w:rPr>
        <w:t xml:space="preserve">jurisdiction </w:t>
      </w:r>
      <w:r w:rsidRPr="00390BEC">
        <w:rPr>
          <w:rFonts w:eastAsia="SourceSansPro-Bold" w:cs="Arial"/>
          <w:snapToGrid/>
          <w:szCs w:val="24"/>
        </w:rPr>
        <w:t xml:space="preserve">or geotechnical data determines that </w:t>
      </w:r>
      <w:r w:rsidRPr="00390BEC">
        <w:rPr>
          <w:rFonts w:eastAsia="SourceSansPro-It" w:cs="Arial"/>
          <w:snapToGrid/>
          <w:szCs w:val="24"/>
        </w:rPr>
        <w:t xml:space="preserve">Site Class </w:t>
      </w:r>
      <w:r w:rsidRPr="00390BEC">
        <w:rPr>
          <w:rFonts w:eastAsia="SourceSansPro-Bold" w:cs="Arial"/>
          <w:snapToGrid/>
          <w:szCs w:val="24"/>
        </w:rPr>
        <w:t>DE, E or F soils are present at the site:</w:t>
      </w:r>
    </w:p>
    <w:p w14:paraId="0E5AE3CC" w14:textId="77777777" w:rsidR="00C05616" w:rsidRPr="00390BEC" w:rsidRDefault="00C05616" w:rsidP="004B5D51">
      <w:pPr>
        <w:widowControl/>
        <w:autoSpaceDE w:val="0"/>
        <w:autoSpaceDN w:val="0"/>
        <w:adjustRightInd w:val="0"/>
        <w:ind w:left="360"/>
        <w:rPr>
          <w:rFonts w:eastAsia="SourceSansPro-Bold" w:cs="Arial"/>
          <w:snapToGrid/>
          <w:szCs w:val="24"/>
        </w:rPr>
      </w:pPr>
      <w:r w:rsidRPr="00390BEC">
        <w:rPr>
          <w:rFonts w:eastAsia="SourceSansPro-Bold" w:cs="Arial"/>
          <w:snapToGrid/>
          <w:szCs w:val="24"/>
        </w:rPr>
        <w:t xml:space="preserve">1. Based on the structure </w:t>
      </w:r>
      <w:r w:rsidRPr="00390BEC">
        <w:rPr>
          <w:rFonts w:eastAsia="SourceSansPro-It" w:cs="Arial"/>
          <w:snapToGrid/>
          <w:szCs w:val="24"/>
        </w:rPr>
        <w:t xml:space="preserve">risk category </w:t>
      </w:r>
      <w:r w:rsidRPr="00390BEC">
        <w:rPr>
          <w:rFonts w:eastAsia="SourceSansPro-Bold" w:cs="Arial"/>
          <w:snapToGrid/>
          <w:szCs w:val="24"/>
        </w:rPr>
        <w:t>using Figures 1613.2(1) through 1613.2(7).</w:t>
      </w:r>
    </w:p>
    <w:p w14:paraId="4FE1BBE9" w14:textId="77777777" w:rsidR="00C05616" w:rsidRPr="00390BEC" w:rsidRDefault="00C05616" w:rsidP="004B5D51">
      <w:pPr>
        <w:widowControl/>
        <w:autoSpaceDE w:val="0"/>
        <w:autoSpaceDN w:val="0"/>
        <w:adjustRightInd w:val="0"/>
        <w:ind w:left="360"/>
        <w:rPr>
          <w:rFonts w:eastAsia="SourceSansPro-Bold" w:cs="Arial"/>
          <w:snapToGrid/>
          <w:szCs w:val="24"/>
        </w:rPr>
      </w:pPr>
      <w:r w:rsidRPr="00390BEC">
        <w:rPr>
          <w:rFonts w:eastAsia="SourceSansPro-Bold" w:cs="Arial"/>
          <w:snapToGrid/>
          <w:szCs w:val="24"/>
        </w:rPr>
        <w:t>2. Determined in accordance with ASCE 7.</w:t>
      </w:r>
    </w:p>
    <w:p w14:paraId="781EE25A" w14:textId="142C16D3" w:rsidR="00C05616" w:rsidRPr="00390BEC" w:rsidRDefault="00C05616" w:rsidP="000464B3">
      <w:pPr>
        <w:widowControl/>
        <w:autoSpaceDE w:val="0"/>
        <w:autoSpaceDN w:val="0"/>
        <w:adjustRightInd w:val="0"/>
        <w:rPr>
          <w:rFonts w:eastAsia="SourceSansPro-Bold" w:cs="Arial"/>
          <w:snapToGrid/>
          <w:szCs w:val="24"/>
        </w:rPr>
      </w:pPr>
      <w:r w:rsidRPr="00390BEC">
        <w:rPr>
          <w:rFonts w:eastAsia="SourceSansPro-Bold" w:cs="Arial"/>
          <w:snapToGrid/>
          <w:szCs w:val="24"/>
        </w:rPr>
        <w:t xml:space="preserve">Where Site Class DE, E or F soils are present, the </w:t>
      </w:r>
      <w:r w:rsidRPr="00390BEC">
        <w:rPr>
          <w:rFonts w:eastAsia="SourceSansPro-It" w:cs="Arial"/>
          <w:snapToGrid/>
          <w:szCs w:val="24"/>
        </w:rPr>
        <w:t xml:space="preserve">seismic design category </w:t>
      </w:r>
      <w:r w:rsidRPr="00390BEC">
        <w:rPr>
          <w:rFonts w:eastAsia="SourceSansPro-Bold" w:cs="Arial"/>
          <w:snapToGrid/>
          <w:szCs w:val="24"/>
        </w:rPr>
        <w:t>shall be determined in accordance with ASCE 7.</w:t>
      </w:r>
    </w:p>
    <w:p w14:paraId="3504BC44" w14:textId="555EEACA" w:rsidR="00CE2C8B" w:rsidRPr="00390BEC" w:rsidRDefault="00CE2C8B" w:rsidP="000464B3">
      <w:pPr>
        <w:widowControl/>
        <w:autoSpaceDE w:val="0"/>
        <w:autoSpaceDN w:val="0"/>
        <w:adjustRightInd w:val="0"/>
        <w:rPr>
          <w:rFonts w:eastAsia="SourceSansPro-Bold" w:cs="Arial"/>
          <w:snapToGrid/>
          <w:szCs w:val="24"/>
        </w:rPr>
      </w:pPr>
      <w:r w:rsidRPr="00390BEC">
        <w:rPr>
          <w:rFonts w:cs="Arial"/>
          <w:i/>
          <w:iCs/>
          <w:snapToGrid/>
          <w:szCs w:val="24"/>
          <w:highlight w:val="cyan"/>
        </w:rPr>
        <w:t>(Relocated from existing Section 1613.2.5)</w:t>
      </w:r>
      <w:r w:rsidRPr="00390BEC">
        <w:rPr>
          <w:rFonts w:cs="Arial"/>
          <w:i/>
          <w:iCs/>
          <w:snapToGrid/>
          <w:szCs w:val="24"/>
        </w:rPr>
        <w:t xml:space="preserve"> </w:t>
      </w:r>
      <w:r w:rsidRPr="00390BEC">
        <w:rPr>
          <w:rFonts w:cs="Arial"/>
          <w:b/>
          <w:bCs/>
          <w:i/>
          <w:iCs/>
          <w:snapToGrid/>
          <w:szCs w:val="24"/>
          <w:u w:val="single"/>
        </w:rPr>
        <w:t>[OSHPD 1R, 2 &amp; 5]</w:t>
      </w:r>
      <w:r w:rsidRPr="00390BEC">
        <w:rPr>
          <w:rFonts w:cs="Arial"/>
          <w:i/>
          <w:u w:val="single"/>
        </w:rPr>
        <w:t xml:space="preserve"> Seismic design category shall be D or higher.</w:t>
      </w:r>
    </w:p>
    <w:p w14:paraId="6BED6BC0" w14:textId="73A2CA1B" w:rsidR="00C05616" w:rsidRPr="00390BEC" w:rsidRDefault="004A0FEB" w:rsidP="00DC391C">
      <w:pPr>
        <w:widowControl/>
        <w:autoSpaceDE w:val="0"/>
        <w:autoSpaceDN w:val="0"/>
        <w:adjustRightInd w:val="0"/>
      </w:pPr>
      <w:r w:rsidRPr="00390BEC">
        <w:rPr>
          <w:b/>
          <w:bCs/>
        </w:rPr>
        <w:t>1613.2.1 Mapped acceleration parameters</w:t>
      </w:r>
      <w:r w:rsidRPr="00390BEC">
        <w:t xml:space="preserve">. </w:t>
      </w:r>
      <w:r w:rsidR="00C05616" w:rsidRPr="00390BEC">
        <w:t>…</w:t>
      </w:r>
    </w:p>
    <w:p w14:paraId="5F7169AE" w14:textId="6F277A76" w:rsidR="00DC391C" w:rsidRPr="00390BEC" w:rsidRDefault="00DC391C" w:rsidP="00DC391C">
      <w:pPr>
        <w:widowControl/>
        <w:autoSpaceDE w:val="0"/>
        <w:autoSpaceDN w:val="0"/>
        <w:adjustRightInd w:val="0"/>
        <w:ind w:left="720"/>
        <w:rPr>
          <w:i/>
          <w:iCs/>
          <w:strike/>
        </w:rPr>
      </w:pPr>
      <w:r w:rsidRPr="00390BEC">
        <w:rPr>
          <w:b/>
          <w:bCs/>
          <w:i/>
          <w:iCs/>
          <w:strike/>
        </w:rPr>
        <w:t>Exception: [OSHPD 1R, 2 &amp; 5]</w:t>
      </w:r>
      <w:r w:rsidRPr="00390BEC">
        <w:rPr>
          <w:i/>
          <w:iCs/>
          <w:strike/>
        </w:rPr>
        <w:t xml:space="preserve"> Seismic Design Category shall be in accordance with exception to Section 1613.2.5</w:t>
      </w:r>
    </w:p>
    <w:p w14:paraId="7A9E78F0" w14:textId="15F26E49" w:rsidR="00413AAC" w:rsidRDefault="00DC391C" w:rsidP="00DC391C">
      <w:pPr>
        <w:widowControl/>
        <w:autoSpaceDE w:val="0"/>
        <w:autoSpaceDN w:val="0"/>
        <w:adjustRightInd w:val="0"/>
        <w:rPr>
          <w:i/>
          <w:iCs/>
        </w:rPr>
      </w:pPr>
      <w:r w:rsidRPr="00390BEC">
        <w:rPr>
          <w:i/>
          <w:iCs/>
        </w:rPr>
        <w:t>…</w:t>
      </w:r>
    </w:p>
    <w:p w14:paraId="107DB1E7" w14:textId="77777777" w:rsidR="00413AAC" w:rsidRDefault="00413AAC">
      <w:pPr>
        <w:widowControl/>
        <w:spacing w:after="0"/>
        <w:rPr>
          <w:i/>
          <w:iCs/>
        </w:rPr>
      </w:pPr>
      <w:r>
        <w:rPr>
          <w:i/>
          <w:iCs/>
        </w:rPr>
        <w:br w:type="page"/>
      </w:r>
    </w:p>
    <w:p w14:paraId="5C41CC1D" w14:textId="04E16B58" w:rsidR="00DC391C" w:rsidRPr="00390BEC" w:rsidRDefault="00DC391C" w:rsidP="00DC391C">
      <w:pPr>
        <w:widowControl/>
        <w:autoSpaceDE w:val="0"/>
        <w:autoSpaceDN w:val="0"/>
        <w:adjustRightInd w:val="0"/>
      </w:pPr>
      <w:r w:rsidRPr="00390BEC">
        <w:rPr>
          <w:rFonts w:eastAsia="SourceSansPro-Bold" w:cs="Arial"/>
          <w:b/>
          <w:bCs/>
          <w:snapToGrid/>
          <w:szCs w:val="24"/>
        </w:rPr>
        <w:lastRenderedPageBreak/>
        <w:t>1613.2.5</w:t>
      </w:r>
      <w:r w:rsidR="00BE1EF0" w:rsidRPr="00390BEC">
        <w:rPr>
          <w:rFonts w:eastAsia="SourceSansPro-Bold" w:cs="Arial"/>
          <w:b/>
          <w:bCs/>
          <w:snapToGrid/>
          <w:szCs w:val="24"/>
        </w:rPr>
        <w:t xml:space="preserve"> </w:t>
      </w:r>
      <w:r w:rsidRPr="00390BEC">
        <w:rPr>
          <w:rFonts w:eastAsia="SourceSansPro-Bold" w:cs="Arial"/>
          <w:b/>
          <w:bCs/>
          <w:snapToGrid/>
          <w:szCs w:val="24"/>
        </w:rPr>
        <w:t xml:space="preserve">Determination of seismic design category. </w:t>
      </w:r>
      <w:r w:rsidRPr="00390BEC">
        <w:t>. …</w:t>
      </w:r>
    </w:p>
    <w:p w14:paraId="33CE4089" w14:textId="329DEA04" w:rsidR="00DC391C" w:rsidRPr="00390BEC" w:rsidRDefault="00DC391C" w:rsidP="00DC391C">
      <w:pPr>
        <w:widowControl/>
        <w:autoSpaceDE w:val="0"/>
        <w:autoSpaceDN w:val="0"/>
        <w:adjustRightInd w:val="0"/>
        <w:ind w:left="720"/>
        <w:rPr>
          <w:i/>
          <w:iCs/>
          <w:strike/>
        </w:rPr>
      </w:pPr>
      <w:r w:rsidRPr="00390BEC">
        <w:rPr>
          <w:b/>
          <w:bCs/>
          <w:i/>
          <w:iCs/>
          <w:strike/>
        </w:rPr>
        <w:t>Exception: [OSHPD 1R, 2 &amp; 5]</w:t>
      </w:r>
      <w:r w:rsidRPr="00390BEC">
        <w:rPr>
          <w:i/>
          <w:iCs/>
          <w:strike/>
        </w:rPr>
        <w:t xml:space="preserve"> Structures not assigned to Seismic Design Category E or F above shall be assigned to Seismic Design Category D.</w:t>
      </w:r>
    </w:p>
    <w:p w14:paraId="16756B34" w14:textId="1176CE35" w:rsidR="00DC391C" w:rsidRPr="00C63403" w:rsidRDefault="00DC391C" w:rsidP="00DC391C">
      <w:pPr>
        <w:widowControl/>
        <w:autoSpaceDE w:val="0"/>
        <w:autoSpaceDN w:val="0"/>
        <w:adjustRightInd w:val="0"/>
        <w:spacing w:after="0"/>
        <w:rPr>
          <w:rFonts w:cs="Arial"/>
          <w:b/>
          <w:bCs/>
          <w:strike/>
          <w:sz w:val="20"/>
          <w:shd w:val="clear" w:color="auto" w:fill="FFFFFF"/>
          <w:vertAlign w:val="superscript"/>
        </w:rPr>
      </w:pPr>
      <w:r w:rsidRPr="00C63403">
        <w:rPr>
          <w:rFonts w:cs="Arial"/>
          <w:b/>
          <w:bCs/>
          <w:strike/>
          <w:snapToGrid/>
          <w:szCs w:val="24"/>
        </w:rPr>
        <w:t xml:space="preserve">Table 1613.2.3(1) </w:t>
      </w:r>
      <w:r w:rsidR="00EF342D" w:rsidRPr="00C63403">
        <w:rPr>
          <w:rFonts w:cs="Arial"/>
          <w:b/>
          <w:bCs/>
          <w:strike/>
          <w:sz w:val="27"/>
          <w:szCs w:val="27"/>
          <w:shd w:val="clear" w:color="auto" w:fill="FFFFFF"/>
        </w:rPr>
        <w:t>VALUES OF SITE COEFFICIENT</w:t>
      </w:r>
      <w:r w:rsidR="00B422C3" w:rsidRPr="00C63403">
        <w:rPr>
          <w:rFonts w:cs="Arial"/>
          <w:b/>
          <w:bCs/>
          <w:strike/>
          <w:sz w:val="27"/>
          <w:szCs w:val="27"/>
          <w:shd w:val="clear" w:color="auto" w:fill="FFFFFF"/>
        </w:rPr>
        <w:t xml:space="preserve"> </w:t>
      </w:r>
      <w:r w:rsidR="00EF342D" w:rsidRPr="00C63403">
        <w:rPr>
          <w:rStyle w:val="italic"/>
          <w:rFonts w:cs="Arial"/>
          <w:b/>
          <w:bCs/>
          <w:i/>
          <w:iCs/>
          <w:strike/>
          <w:sz w:val="27"/>
          <w:szCs w:val="27"/>
          <w:shd w:val="clear" w:color="auto" w:fill="FFFFFF"/>
        </w:rPr>
        <w:t>F</w:t>
      </w:r>
      <w:r w:rsidR="00EF342D" w:rsidRPr="00C63403">
        <w:rPr>
          <w:rStyle w:val="italic"/>
          <w:rFonts w:cs="Arial"/>
          <w:b/>
          <w:bCs/>
          <w:i/>
          <w:iCs/>
          <w:strike/>
          <w:sz w:val="20"/>
          <w:shd w:val="clear" w:color="auto" w:fill="FFFFFF"/>
          <w:vertAlign w:val="subscript"/>
        </w:rPr>
        <w:t>a</w:t>
      </w:r>
      <w:r w:rsidR="00EF342D" w:rsidRPr="00C63403">
        <w:rPr>
          <w:rFonts w:cs="Arial"/>
          <w:b/>
          <w:bCs/>
          <w:strike/>
          <w:sz w:val="20"/>
          <w:shd w:val="clear" w:color="auto" w:fill="FFFFFF"/>
          <w:vertAlign w:val="superscript"/>
        </w:rPr>
        <w:t>a</w:t>
      </w:r>
    </w:p>
    <w:p w14:paraId="14B6B732" w14:textId="1FA07225" w:rsidR="00EF342D" w:rsidRPr="00390BEC" w:rsidRDefault="00EF342D" w:rsidP="00EF342D">
      <w:pPr>
        <w:widowControl/>
        <w:autoSpaceDE w:val="0"/>
        <w:autoSpaceDN w:val="0"/>
        <w:adjustRightInd w:val="0"/>
        <w:rPr>
          <w:rFonts w:cs="Arial"/>
          <w:i/>
          <w:iCs/>
          <w:strike/>
          <w:snapToGrid/>
          <w:szCs w:val="24"/>
          <w:highlight w:val="cyan"/>
        </w:rPr>
      </w:pPr>
      <w:r w:rsidRPr="00390BEC">
        <w:rPr>
          <w:rFonts w:cs="Arial"/>
          <w:i/>
          <w:iCs/>
          <w:snapToGrid/>
          <w:szCs w:val="24"/>
          <w:highlight w:val="cyan"/>
        </w:rPr>
        <w:t xml:space="preserve">(repeal OSHPD footnote c.) </w:t>
      </w:r>
      <w:r w:rsidRPr="00390BEC">
        <w:rPr>
          <w:rFonts w:cs="Arial"/>
          <w:i/>
          <w:iCs/>
          <w:strike/>
          <w:snapToGrid/>
          <w:szCs w:val="24"/>
        </w:rPr>
        <w:t xml:space="preserve">c. </w:t>
      </w:r>
      <w:r w:rsidRPr="00390BEC">
        <w:rPr>
          <w:rFonts w:cs="Arial"/>
          <w:i/>
          <w:iCs/>
          <w:strike/>
          <w:szCs w:val="24"/>
          <w:shd w:val="clear" w:color="auto" w:fill="F6F9FC"/>
        </w:rPr>
        <w:t>See requirements for site-specific ground motions in Section 11.4.8 of</w:t>
      </w:r>
      <w:r w:rsidR="00BE1EF0" w:rsidRPr="00390BEC">
        <w:rPr>
          <w:rFonts w:cs="Arial"/>
          <w:i/>
          <w:iCs/>
          <w:strike/>
          <w:szCs w:val="24"/>
          <w:shd w:val="clear" w:color="auto" w:fill="F6F9FC"/>
        </w:rPr>
        <w:t xml:space="preserve"> </w:t>
      </w:r>
      <w:hyperlink r:id="rId11" w:history="1">
        <w:r w:rsidRPr="00C63403">
          <w:rPr>
            <w:rStyle w:val="Hyperlink"/>
            <w:rFonts w:cs="Arial"/>
            <w:i/>
            <w:iCs/>
            <w:strike/>
            <w:color w:val="auto"/>
            <w:szCs w:val="24"/>
            <w:u w:val="none"/>
            <w:shd w:val="clear" w:color="auto" w:fill="F6F9FC"/>
          </w:rPr>
          <w:t>ASCE 7</w:t>
        </w:r>
      </w:hyperlink>
      <w:r w:rsidRPr="00390BEC">
        <w:rPr>
          <w:rFonts w:cs="Arial"/>
          <w:i/>
          <w:iCs/>
          <w:strike/>
          <w:szCs w:val="24"/>
          <w:shd w:val="clear" w:color="auto" w:fill="F6F9FC"/>
        </w:rPr>
        <w:t>. These values of F</w:t>
      </w:r>
      <w:r w:rsidRPr="00390BEC">
        <w:rPr>
          <w:rFonts w:cs="Arial"/>
          <w:i/>
          <w:iCs/>
          <w:strike/>
          <w:szCs w:val="24"/>
          <w:shd w:val="clear" w:color="auto" w:fill="F6F9FC"/>
          <w:vertAlign w:val="subscript"/>
        </w:rPr>
        <w:t>a</w:t>
      </w:r>
      <w:r w:rsidR="00BE1EF0" w:rsidRPr="00390BEC">
        <w:rPr>
          <w:rFonts w:cs="Arial"/>
          <w:i/>
          <w:iCs/>
          <w:strike/>
          <w:szCs w:val="24"/>
          <w:shd w:val="clear" w:color="auto" w:fill="F6F9FC"/>
        </w:rPr>
        <w:t xml:space="preserve"> </w:t>
      </w:r>
      <w:r w:rsidRPr="00390BEC">
        <w:rPr>
          <w:rFonts w:cs="Arial"/>
          <w:i/>
          <w:iCs/>
          <w:strike/>
          <w:szCs w:val="24"/>
          <w:shd w:val="clear" w:color="auto" w:fill="F6F9FC"/>
        </w:rPr>
        <w:t>shall only be used for calculation of T</w:t>
      </w:r>
      <w:r w:rsidRPr="00390BEC">
        <w:rPr>
          <w:rFonts w:cs="Arial"/>
          <w:i/>
          <w:iCs/>
          <w:strike/>
          <w:szCs w:val="24"/>
          <w:shd w:val="clear" w:color="auto" w:fill="F6F9FC"/>
          <w:vertAlign w:val="subscript"/>
        </w:rPr>
        <w:t>s</w:t>
      </w:r>
      <w:r w:rsidRPr="00390BEC">
        <w:rPr>
          <w:rFonts w:cs="Arial"/>
          <w:i/>
          <w:iCs/>
          <w:strike/>
          <w:szCs w:val="24"/>
          <w:shd w:val="clear" w:color="auto" w:fill="F6F9FC"/>
        </w:rPr>
        <w:t>, determination of Seismic Design Category, linear interpolation for intermediate values of S</w:t>
      </w:r>
      <w:r w:rsidRPr="00390BEC">
        <w:rPr>
          <w:rFonts w:cs="Arial"/>
          <w:i/>
          <w:iCs/>
          <w:strike/>
          <w:szCs w:val="24"/>
          <w:shd w:val="clear" w:color="auto" w:fill="F6F9FC"/>
          <w:vertAlign w:val="subscript"/>
        </w:rPr>
        <w:t>s</w:t>
      </w:r>
      <w:r w:rsidRPr="00390BEC">
        <w:rPr>
          <w:rFonts w:cs="Arial"/>
          <w:i/>
          <w:iCs/>
          <w:strike/>
          <w:szCs w:val="24"/>
          <w:shd w:val="clear" w:color="auto" w:fill="F6F9FC"/>
        </w:rPr>
        <w:t>, and when taking the exception under Item 2 within Section 11.4.8 of</w:t>
      </w:r>
      <w:r w:rsidR="00B422C3" w:rsidRPr="00390BEC">
        <w:rPr>
          <w:rFonts w:cs="Arial"/>
          <w:i/>
          <w:iCs/>
          <w:strike/>
          <w:szCs w:val="24"/>
          <w:shd w:val="clear" w:color="auto" w:fill="F6F9FC"/>
        </w:rPr>
        <w:t xml:space="preserve"> </w:t>
      </w:r>
      <w:hyperlink r:id="rId12" w:history="1">
        <w:r w:rsidRPr="00C63403">
          <w:rPr>
            <w:rStyle w:val="Hyperlink"/>
            <w:rFonts w:cs="Arial"/>
            <w:i/>
            <w:iCs/>
            <w:strike/>
            <w:color w:val="auto"/>
            <w:szCs w:val="24"/>
            <w:u w:val="none"/>
            <w:shd w:val="clear" w:color="auto" w:fill="F6F9FC"/>
          </w:rPr>
          <w:t>ASCE 7</w:t>
        </w:r>
      </w:hyperlink>
      <w:r w:rsidRPr="00390BEC">
        <w:rPr>
          <w:rFonts w:cs="Arial"/>
          <w:i/>
          <w:iCs/>
          <w:strike/>
          <w:szCs w:val="24"/>
          <w:shd w:val="clear" w:color="auto" w:fill="F6F9FC"/>
        </w:rPr>
        <w:t>.</w:t>
      </w:r>
    </w:p>
    <w:p w14:paraId="319E768B" w14:textId="1A08AAC0" w:rsidR="00DC391C" w:rsidRPr="00C63403" w:rsidRDefault="00DC391C" w:rsidP="00DC391C">
      <w:pPr>
        <w:widowControl/>
        <w:autoSpaceDE w:val="0"/>
        <w:autoSpaceDN w:val="0"/>
        <w:adjustRightInd w:val="0"/>
        <w:spacing w:after="0"/>
        <w:rPr>
          <w:rFonts w:cs="Arial"/>
          <w:b/>
          <w:bCs/>
          <w:strike/>
        </w:rPr>
      </w:pPr>
      <w:r w:rsidRPr="00C63403">
        <w:rPr>
          <w:rFonts w:cs="Arial"/>
          <w:b/>
          <w:bCs/>
          <w:strike/>
          <w:snapToGrid/>
          <w:szCs w:val="24"/>
        </w:rPr>
        <w:t xml:space="preserve">Table 1613.2.3(2) </w:t>
      </w:r>
      <w:r w:rsidR="00EF342D" w:rsidRPr="00C63403">
        <w:rPr>
          <w:rFonts w:cs="Arial"/>
          <w:b/>
          <w:bCs/>
          <w:strike/>
          <w:sz w:val="27"/>
          <w:szCs w:val="27"/>
          <w:shd w:val="clear" w:color="auto" w:fill="FFFFFF"/>
        </w:rPr>
        <w:t>VALUES OF SITE COEFFICIENT</w:t>
      </w:r>
      <w:r w:rsidR="00BE1EF0" w:rsidRPr="00C63403">
        <w:rPr>
          <w:rFonts w:cs="Arial"/>
          <w:b/>
          <w:bCs/>
          <w:strike/>
          <w:sz w:val="27"/>
          <w:szCs w:val="27"/>
          <w:shd w:val="clear" w:color="auto" w:fill="FFFFFF"/>
        </w:rPr>
        <w:t xml:space="preserve"> </w:t>
      </w:r>
      <w:r w:rsidR="00EF342D" w:rsidRPr="00C63403">
        <w:rPr>
          <w:rStyle w:val="italic"/>
          <w:rFonts w:cs="Arial"/>
          <w:b/>
          <w:bCs/>
          <w:i/>
          <w:iCs/>
          <w:strike/>
          <w:sz w:val="27"/>
          <w:szCs w:val="27"/>
          <w:shd w:val="clear" w:color="auto" w:fill="FFFFFF"/>
        </w:rPr>
        <w:t>F</w:t>
      </w:r>
      <w:r w:rsidR="00EF342D" w:rsidRPr="00C63403">
        <w:rPr>
          <w:rStyle w:val="italic"/>
          <w:rFonts w:cs="Arial"/>
          <w:b/>
          <w:bCs/>
          <w:i/>
          <w:iCs/>
          <w:strike/>
          <w:sz w:val="20"/>
          <w:shd w:val="clear" w:color="auto" w:fill="FFFFFF"/>
          <w:vertAlign w:val="subscript"/>
        </w:rPr>
        <w:t>V</w:t>
      </w:r>
      <w:r w:rsidR="00EF342D" w:rsidRPr="00C63403">
        <w:rPr>
          <w:rStyle w:val="italic"/>
          <w:rFonts w:cs="Arial"/>
          <w:b/>
          <w:bCs/>
          <w:i/>
          <w:iCs/>
          <w:strike/>
          <w:sz w:val="20"/>
          <w:shd w:val="clear" w:color="auto" w:fill="FFFFFF"/>
          <w:vertAlign w:val="superscript"/>
        </w:rPr>
        <w:t>a</w:t>
      </w:r>
    </w:p>
    <w:p w14:paraId="61B76059" w14:textId="53AFB226" w:rsidR="00EF342D" w:rsidRPr="00390BEC" w:rsidRDefault="00EF342D" w:rsidP="00DC391C">
      <w:pPr>
        <w:widowControl/>
        <w:autoSpaceDE w:val="0"/>
        <w:autoSpaceDN w:val="0"/>
        <w:adjustRightInd w:val="0"/>
        <w:rPr>
          <w:b/>
          <w:bCs/>
          <w:strike/>
        </w:rPr>
      </w:pPr>
      <w:r w:rsidRPr="00390BEC">
        <w:rPr>
          <w:rFonts w:cs="Arial"/>
          <w:i/>
          <w:iCs/>
          <w:snapToGrid/>
          <w:szCs w:val="24"/>
          <w:highlight w:val="cyan"/>
        </w:rPr>
        <w:t xml:space="preserve">(repeal OSHPD amendment to footnote c.) </w:t>
      </w:r>
      <w:r w:rsidRPr="00C63403">
        <w:rPr>
          <w:rFonts w:cs="Arial"/>
          <w:i/>
          <w:iCs/>
          <w:strike/>
          <w:snapToGrid/>
          <w:szCs w:val="24"/>
        </w:rPr>
        <w:t>c.</w:t>
      </w:r>
      <w:r w:rsidRPr="00C63403">
        <w:rPr>
          <w:rFonts w:cs="Arial"/>
          <w:strike/>
          <w:szCs w:val="24"/>
          <w:shd w:val="clear" w:color="auto" w:fill="F6F9FC"/>
        </w:rPr>
        <w:t xml:space="preserve"> See requirements for site-specific ground motions in Section 11.4.8 of</w:t>
      </w:r>
      <w:r w:rsidR="00BE1EF0" w:rsidRPr="00C63403">
        <w:rPr>
          <w:rFonts w:cs="Arial"/>
          <w:strike/>
          <w:szCs w:val="24"/>
          <w:shd w:val="clear" w:color="auto" w:fill="F6F9FC"/>
        </w:rPr>
        <w:t xml:space="preserve"> </w:t>
      </w:r>
      <w:hyperlink r:id="rId13" w:history="1">
        <w:r w:rsidRPr="00C63403">
          <w:rPr>
            <w:rStyle w:val="Hyperlink"/>
            <w:rFonts w:cs="Arial"/>
            <w:strike/>
            <w:color w:val="auto"/>
            <w:szCs w:val="24"/>
            <w:u w:val="none"/>
            <w:shd w:val="clear" w:color="auto" w:fill="F6F9FC"/>
          </w:rPr>
          <w:t>ASCE 7</w:t>
        </w:r>
      </w:hyperlink>
      <w:r w:rsidRPr="00C63403">
        <w:rPr>
          <w:rFonts w:cs="Arial"/>
          <w:strike/>
          <w:szCs w:val="24"/>
          <w:shd w:val="clear" w:color="auto" w:fill="F6F9FC"/>
        </w:rPr>
        <w:t>.</w:t>
      </w:r>
      <w:r w:rsidR="00BE1EF0" w:rsidRPr="00C63403">
        <w:rPr>
          <w:rFonts w:cs="Arial"/>
          <w:strike/>
          <w:szCs w:val="24"/>
          <w:shd w:val="clear" w:color="auto" w:fill="F6F9FC"/>
        </w:rPr>
        <w:t xml:space="preserve"> </w:t>
      </w:r>
      <w:r w:rsidRPr="00390BEC">
        <w:rPr>
          <w:rStyle w:val="bold"/>
          <w:rFonts w:cs="Arial"/>
          <w:b/>
          <w:bCs/>
          <w:i/>
          <w:iCs/>
          <w:strike/>
          <w:szCs w:val="24"/>
          <w:shd w:val="clear" w:color="auto" w:fill="F6F9FC"/>
        </w:rPr>
        <w:t>[OSHPD 1R, 2 &amp; 5]</w:t>
      </w:r>
      <w:r w:rsidR="00BE1EF0" w:rsidRPr="00390BEC">
        <w:rPr>
          <w:rStyle w:val="amendmentca"/>
          <w:rFonts w:cs="Arial"/>
          <w:i/>
          <w:iCs/>
          <w:strike/>
          <w:szCs w:val="24"/>
          <w:shd w:val="clear" w:color="auto" w:fill="F6F9FC"/>
        </w:rPr>
        <w:t xml:space="preserve"> </w:t>
      </w:r>
      <w:r w:rsidRPr="00390BEC">
        <w:rPr>
          <w:rStyle w:val="amendmentca"/>
          <w:rFonts w:cs="Arial"/>
          <w:i/>
          <w:iCs/>
          <w:strike/>
          <w:szCs w:val="24"/>
          <w:shd w:val="clear" w:color="auto" w:fill="F6F9FC"/>
        </w:rPr>
        <w:t>These values of F</w:t>
      </w:r>
      <w:r w:rsidRPr="00390BEC">
        <w:rPr>
          <w:rStyle w:val="amendmentca"/>
          <w:rFonts w:cs="Arial"/>
          <w:i/>
          <w:iCs/>
          <w:strike/>
          <w:szCs w:val="24"/>
          <w:shd w:val="clear" w:color="auto" w:fill="F6F9FC"/>
          <w:vertAlign w:val="subscript"/>
        </w:rPr>
        <w:t>v</w:t>
      </w:r>
      <w:r w:rsidR="00BE1EF0" w:rsidRPr="00390BEC">
        <w:rPr>
          <w:rStyle w:val="amendmentca"/>
          <w:rFonts w:cs="Arial"/>
          <w:i/>
          <w:iCs/>
          <w:strike/>
          <w:szCs w:val="24"/>
          <w:shd w:val="clear" w:color="auto" w:fill="F6F9FC"/>
        </w:rPr>
        <w:t xml:space="preserve"> </w:t>
      </w:r>
      <w:r w:rsidRPr="00390BEC">
        <w:rPr>
          <w:rStyle w:val="amendmentca"/>
          <w:rFonts w:cs="Arial"/>
          <w:i/>
          <w:iCs/>
          <w:strike/>
          <w:szCs w:val="24"/>
          <w:shd w:val="clear" w:color="auto" w:fill="F6F9FC"/>
        </w:rPr>
        <w:t>shall only be used for calculation of T</w:t>
      </w:r>
      <w:r w:rsidRPr="00390BEC">
        <w:rPr>
          <w:rStyle w:val="amendmentca"/>
          <w:rFonts w:cs="Arial"/>
          <w:i/>
          <w:iCs/>
          <w:strike/>
          <w:szCs w:val="24"/>
          <w:shd w:val="clear" w:color="auto" w:fill="F6F9FC"/>
          <w:vertAlign w:val="subscript"/>
        </w:rPr>
        <w:t>S</w:t>
      </w:r>
      <w:r w:rsidRPr="00390BEC">
        <w:rPr>
          <w:rStyle w:val="amendmentca"/>
          <w:rFonts w:cs="Arial"/>
          <w:i/>
          <w:iCs/>
          <w:strike/>
          <w:szCs w:val="24"/>
          <w:shd w:val="clear" w:color="auto" w:fill="F6F9FC"/>
        </w:rPr>
        <w:t>, determination of Seismic Design Category, linear interpolation for intermediate values of </w:t>
      </w:r>
      <w:r w:rsidRPr="00390BEC">
        <w:rPr>
          <w:rStyle w:val="italic"/>
          <w:rFonts w:cs="Arial"/>
          <w:i/>
          <w:iCs/>
          <w:strike/>
          <w:szCs w:val="24"/>
          <w:shd w:val="clear" w:color="auto" w:fill="F6F9FC"/>
        </w:rPr>
        <w:t>S</w:t>
      </w:r>
      <w:r w:rsidRPr="00390BEC">
        <w:rPr>
          <w:rStyle w:val="italic"/>
          <w:rFonts w:cs="Arial"/>
          <w:i/>
          <w:iCs/>
          <w:strike/>
          <w:szCs w:val="24"/>
          <w:shd w:val="clear" w:color="auto" w:fill="F6F9FC"/>
          <w:vertAlign w:val="subscript"/>
        </w:rPr>
        <w:t>1</w:t>
      </w:r>
      <w:r w:rsidRPr="00390BEC">
        <w:rPr>
          <w:rStyle w:val="amendmentca"/>
          <w:rFonts w:cs="Arial"/>
          <w:i/>
          <w:iCs/>
          <w:strike/>
          <w:szCs w:val="24"/>
          <w:shd w:val="clear" w:color="auto" w:fill="F6F9FC"/>
        </w:rPr>
        <w:t>, and when taking the exceptions under Items 1 and 2 of Section 11.4.8 for the calculation of S</w:t>
      </w:r>
      <w:r w:rsidRPr="00390BEC">
        <w:rPr>
          <w:rStyle w:val="amendmentca"/>
          <w:rFonts w:cs="Arial"/>
          <w:i/>
          <w:iCs/>
          <w:strike/>
          <w:szCs w:val="24"/>
          <w:shd w:val="clear" w:color="auto" w:fill="F6F9FC"/>
          <w:vertAlign w:val="subscript"/>
        </w:rPr>
        <w:t>D1</w:t>
      </w:r>
      <w:r w:rsidRPr="00390BEC">
        <w:rPr>
          <w:rStyle w:val="amendmentca"/>
          <w:rFonts w:cs="Arial"/>
          <w:i/>
          <w:iCs/>
          <w:strike/>
          <w:szCs w:val="24"/>
          <w:shd w:val="clear" w:color="auto" w:fill="F6F9FC"/>
        </w:rPr>
        <w:t>.</w:t>
      </w:r>
      <w:r w:rsidRPr="00390BEC">
        <w:rPr>
          <w:rFonts w:cs="Arial"/>
          <w:b/>
          <w:bCs/>
          <w:strike/>
          <w:szCs w:val="24"/>
        </w:rPr>
        <w:t xml:space="preserve"> </w:t>
      </w:r>
    </w:p>
    <w:p w14:paraId="64775AC9" w14:textId="14AA3B73" w:rsidR="00DC391C" w:rsidRPr="00390BEC" w:rsidRDefault="00DC391C" w:rsidP="00DC391C">
      <w:pPr>
        <w:widowControl/>
        <w:autoSpaceDE w:val="0"/>
        <w:autoSpaceDN w:val="0"/>
        <w:adjustRightInd w:val="0"/>
      </w:pPr>
      <w:r w:rsidRPr="00390BEC">
        <w:rPr>
          <w:b/>
          <w:bCs/>
        </w:rPr>
        <w:t>1613.2.5.1 Alternative seismic design category determination.</w:t>
      </w:r>
      <w:r w:rsidRPr="00390BEC">
        <w:t xml:space="preserve"> …</w:t>
      </w:r>
    </w:p>
    <w:p w14:paraId="6B947E2F" w14:textId="0A81DA3C" w:rsidR="00DC391C" w:rsidRPr="00390BEC" w:rsidRDefault="00DC391C" w:rsidP="00DC391C">
      <w:pPr>
        <w:widowControl/>
        <w:autoSpaceDE w:val="0"/>
        <w:autoSpaceDN w:val="0"/>
        <w:adjustRightInd w:val="0"/>
        <w:spacing w:after="0"/>
        <w:ind w:left="720"/>
        <w:rPr>
          <w:i/>
          <w:iCs/>
          <w:strike/>
        </w:rPr>
      </w:pPr>
      <w:r w:rsidRPr="00390BEC">
        <w:rPr>
          <w:b/>
          <w:bCs/>
          <w:i/>
          <w:iCs/>
          <w:strike/>
        </w:rPr>
        <w:t>Exception: [OSHPD 1R, 2 &amp; 5]</w:t>
      </w:r>
      <w:r w:rsidRPr="00390BEC">
        <w:rPr>
          <w:i/>
          <w:iCs/>
          <w:strike/>
        </w:rPr>
        <w:t xml:space="preserve"> Seismic design category shall be determined in accordance with exception to Section 1613.2.5.</w:t>
      </w:r>
    </w:p>
    <w:p w14:paraId="45CDFD79" w14:textId="77777777" w:rsidR="00DC391C" w:rsidRPr="00390BEC" w:rsidRDefault="00DC391C" w:rsidP="00DC391C">
      <w:pPr>
        <w:widowControl/>
        <w:autoSpaceDE w:val="0"/>
        <w:autoSpaceDN w:val="0"/>
        <w:adjustRightInd w:val="0"/>
        <w:spacing w:after="0"/>
        <w:rPr>
          <w:b/>
          <w:bCs/>
          <w:i/>
          <w:iCs/>
        </w:rPr>
      </w:pPr>
    </w:p>
    <w:p w14:paraId="2A840DC7" w14:textId="59B6E260" w:rsidR="00DC391C" w:rsidRPr="00390BEC" w:rsidRDefault="00DC391C" w:rsidP="00DC391C">
      <w:pPr>
        <w:widowControl/>
        <w:autoSpaceDE w:val="0"/>
        <w:autoSpaceDN w:val="0"/>
        <w:adjustRightInd w:val="0"/>
        <w:spacing w:after="0"/>
        <w:rPr>
          <w:b/>
          <w:bCs/>
        </w:rPr>
      </w:pPr>
      <w:r w:rsidRPr="00390BEC">
        <w:rPr>
          <w:b/>
          <w:bCs/>
        </w:rPr>
        <w:t xml:space="preserve">1613.2.5.2 Simplified design procedure. </w:t>
      </w:r>
      <w:r w:rsidRPr="00390BEC">
        <w:t>…</w:t>
      </w:r>
    </w:p>
    <w:p w14:paraId="5C1D77AD" w14:textId="77777777" w:rsidR="00DC391C" w:rsidRPr="00390BEC" w:rsidRDefault="00DC391C" w:rsidP="00DC391C">
      <w:pPr>
        <w:widowControl/>
        <w:autoSpaceDE w:val="0"/>
        <w:autoSpaceDN w:val="0"/>
        <w:adjustRightInd w:val="0"/>
        <w:spacing w:after="0"/>
        <w:rPr>
          <w:b/>
          <w:bCs/>
          <w:i/>
          <w:iCs/>
        </w:rPr>
      </w:pPr>
    </w:p>
    <w:p w14:paraId="2069A18E" w14:textId="71850FD8" w:rsidR="00DC391C" w:rsidRPr="00390BEC" w:rsidRDefault="00DC391C" w:rsidP="00DC391C">
      <w:pPr>
        <w:widowControl/>
        <w:autoSpaceDE w:val="0"/>
        <w:autoSpaceDN w:val="0"/>
        <w:adjustRightInd w:val="0"/>
        <w:spacing w:after="0"/>
        <w:ind w:left="720"/>
        <w:rPr>
          <w:i/>
          <w:iCs/>
          <w:strike/>
        </w:rPr>
      </w:pPr>
      <w:r w:rsidRPr="00390BEC">
        <w:rPr>
          <w:b/>
          <w:bCs/>
          <w:i/>
          <w:iCs/>
          <w:strike/>
        </w:rPr>
        <w:t xml:space="preserve">Exception: [OSHPD 1R, 2 &amp; 5] </w:t>
      </w:r>
      <w:r w:rsidRPr="00390BEC">
        <w:rPr>
          <w:i/>
          <w:iCs/>
          <w:strike/>
        </w:rPr>
        <w:t>Seismic design category shall be determined in accordance with exception to Section 1613.2.5.</w:t>
      </w:r>
    </w:p>
    <w:bookmarkEnd w:id="27"/>
    <w:p w14:paraId="54A035E6" w14:textId="43A1BF48" w:rsidR="00A478F0" w:rsidRPr="00390BEC" w:rsidRDefault="00A478F0" w:rsidP="00323CFC">
      <w:pPr>
        <w:widowControl/>
        <w:autoSpaceDE w:val="0"/>
        <w:autoSpaceDN w:val="0"/>
        <w:adjustRightInd w:val="0"/>
      </w:pPr>
      <w:r w:rsidRPr="00390BEC">
        <w:t>…</w:t>
      </w:r>
    </w:p>
    <w:p w14:paraId="587A8871" w14:textId="1242031A" w:rsidR="0086179A" w:rsidRPr="00390BEC" w:rsidRDefault="0086179A" w:rsidP="000464B3">
      <w:pPr>
        <w:widowControl/>
        <w:autoSpaceDE w:val="0"/>
        <w:autoSpaceDN w:val="0"/>
        <w:adjustRightInd w:val="0"/>
        <w:rPr>
          <w:rFonts w:cs="Arial"/>
          <w:i/>
          <w:iCs/>
          <w:snapToGrid/>
          <w:szCs w:val="24"/>
        </w:rPr>
      </w:pPr>
      <w:r w:rsidRPr="00390BEC">
        <w:rPr>
          <w:rFonts w:eastAsia="SourceSansPro-Bold" w:cs="Arial"/>
          <w:b/>
          <w:bCs/>
          <w:snapToGrid/>
          <w:szCs w:val="24"/>
        </w:rPr>
        <w:t xml:space="preserve">1613.4 Ballasted photovoltaic panel systems. </w:t>
      </w:r>
      <w:r w:rsidRPr="00390BEC">
        <w:rPr>
          <w:rFonts w:eastAsia="SourceSansPro-Bold" w:cs="Arial"/>
          <w:snapToGrid/>
          <w:szCs w:val="24"/>
        </w:rPr>
        <w:t xml:space="preserve">Ballasted, roof-mounted </w:t>
      </w:r>
      <w:r w:rsidRPr="00390BEC">
        <w:rPr>
          <w:rFonts w:eastAsia="SourceSansPro-It" w:cs="Arial"/>
          <w:snapToGrid/>
          <w:szCs w:val="24"/>
        </w:rPr>
        <w:t xml:space="preserve">photovoltaic panel systems </w:t>
      </w:r>
      <w:r w:rsidRPr="00390BEC">
        <w:rPr>
          <w:rFonts w:eastAsia="SourceSansPro-Bold" w:cs="Arial"/>
          <w:snapToGrid/>
          <w:szCs w:val="24"/>
        </w:rPr>
        <w:t>need not be rigidly attached to</w:t>
      </w:r>
      <w:r w:rsidR="00813F7E" w:rsidRPr="00390BEC">
        <w:rPr>
          <w:rFonts w:eastAsia="SourceSansPro-Bold" w:cs="Arial"/>
          <w:snapToGrid/>
          <w:szCs w:val="24"/>
        </w:rPr>
        <w:t xml:space="preserve"> </w:t>
      </w:r>
      <w:r w:rsidRPr="00390BEC">
        <w:rPr>
          <w:rFonts w:eastAsia="SourceSansPro-Bold" w:cs="Arial"/>
          <w:snapToGrid/>
          <w:szCs w:val="24"/>
        </w:rPr>
        <w:t xml:space="preserve">the roof or supporting </w:t>
      </w:r>
      <w:r w:rsidRPr="00390BEC">
        <w:rPr>
          <w:rFonts w:eastAsia="SourceSansPro-It" w:cs="Arial"/>
          <w:snapToGrid/>
          <w:szCs w:val="24"/>
        </w:rPr>
        <w:t>structure</w:t>
      </w:r>
      <w:r w:rsidRPr="00390BEC">
        <w:rPr>
          <w:rFonts w:eastAsia="SourceSansPro-Bold" w:cs="Arial"/>
          <w:snapToGrid/>
          <w:szCs w:val="24"/>
        </w:rPr>
        <w:t>. Ballasted, unattached PV panel systems shall be designed and installed only on roofs with slopes</w:t>
      </w:r>
      <w:r w:rsidR="00813F7E" w:rsidRPr="00390BEC">
        <w:rPr>
          <w:rFonts w:eastAsia="SourceSansPro-Bold" w:cs="Arial"/>
          <w:snapToGrid/>
          <w:szCs w:val="24"/>
        </w:rPr>
        <w:t xml:space="preserve"> </w:t>
      </w:r>
      <w:r w:rsidRPr="00390BEC">
        <w:rPr>
          <w:rFonts w:eastAsia="SourceSansPro-Bold" w:cs="Arial"/>
          <w:snapToGrid/>
          <w:szCs w:val="24"/>
        </w:rPr>
        <w:t xml:space="preserve">not more than 1 unit vertical in 12 units horizontal. Ballasted, unattached </w:t>
      </w:r>
      <w:r w:rsidRPr="00390BEC">
        <w:rPr>
          <w:rFonts w:eastAsia="SourceSansPro-It" w:cs="Arial"/>
          <w:snapToGrid/>
          <w:szCs w:val="24"/>
        </w:rPr>
        <w:t xml:space="preserve">PV panel systems </w:t>
      </w:r>
      <w:r w:rsidRPr="00390BEC">
        <w:rPr>
          <w:rFonts w:eastAsia="SourceSansPro-Bold" w:cs="Arial"/>
          <w:snapToGrid/>
          <w:szCs w:val="24"/>
        </w:rPr>
        <w:t>shall be designed to accommodate sliding</w:t>
      </w:r>
      <w:r w:rsidR="00813F7E" w:rsidRPr="00390BEC">
        <w:rPr>
          <w:rFonts w:eastAsia="SourceSansPro-Bold" w:cs="Arial"/>
          <w:snapToGrid/>
          <w:szCs w:val="24"/>
        </w:rPr>
        <w:t xml:space="preserve"> </w:t>
      </w:r>
      <w:r w:rsidRPr="00390BEC">
        <w:rPr>
          <w:rFonts w:eastAsia="SourceSansPro-Bold" w:cs="Arial"/>
          <w:snapToGrid/>
          <w:szCs w:val="24"/>
        </w:rPr>
        <w:t>in accordance with ASCE 7 Chapter 13.</w:t>
      </w:r>
      <w:r w:rsidR="003B4A2C" w:rsidRPr="00390BEC">
        <w:rPr>
          <w:rFonts w:eastAsia="SourceSansPro-Bold" w:cs="Arial"/>
          <w:snapToGrid/>
          <w:szCs w:val="24"/>
        </w:rPr>
        <w:t xml:space="preserve"> </w:t>
      </w:r>
      <w:r w:rsidR="003B4A2C" w:rsidRPr="00390BEC">
        <w:rPr>
          <w:rFonts w:cs="Arial"/>
          <w:b/>
          <w:bCs/>
          <w:i/>
          <w:iCs/>
          <w:snapToGrid/>
          <w:szCs w:val="24"/>
        </w:rPr>
        <w:t>[OSHPD 1R, 2 &amp; 5]</w:t>
      </w:r>
      <w:r w:rsidR="003B4A2C" w:rsidRPr="00390BEC">
        <w:rPr>
          <w:rFonts w:ascii="Times New Roman" w:hAnsi="Times New Roman"/>
          <w:b/>
          <w:bCs/>
          <w:i/>
          <w:iCs/>
          <w:snapToGrid/>
          <w:sz w:val="20"/>
        </w:rPr>
        <w:t xml:space="preserve"> </w:t>
      </w:r>
      <w:r w:rsidR="003B4A2C" w:rsidRPr="00390BEC">
        <w:rPr>
          <w:rFonts w:cs="Arial"/>
          <w:i/>
          <w:iCs/>
          <w:snapToGrid/>
          <w:szCs w:val="24"/>
        </w:rPr>
        <w:t>Ballasted photovoltaic panel systems shall be considered as an alternative system.</w:t>
      </w:r>
    </w:p>
    <w:p w14:paraId="214095EB" w14:textId="77777777" w:rsidR="00A478F0" w:rsidRPr="00390BEC" w:rsidRDefault="00A478F0" w:rsidP="00323CFC">
      <w:pPr>
        <w:widowControl/>
        <w:autoSpaceDE w:val="0"/>
        <w:autoSpaceDN w:val="0"/>
        <w:adjustRightInd w:val="0"/>
      </w:pPr>
      <w:r w:rsidRPr="00390BEC">
        <w:t>…</w:t>
      </w:r>
    </w:p>
    <w:p w14:paraId="5874DD85" w14:textId="27C51DEA" w:rsidR="007129C6" w:rsidRPr="00390BEC" w:rsidRDefault="00644F7E" w:rsidP="000464B3">
      <w:pPr>
        <w:widowControl/>
        <w:autoSpaceDE w:val="0"/>
        <w:autoSpaceDN w:val="0"/>
        <w:adjustRightInd w:val="0"/>
        <w:rPr>
          <w:rFonts w:cs="Arial"/>
          <w:b/>
          <w:bCs/>
          <w:i/>
          <w:iCs/>
          <w:snapToGrid/>
          <w:szCs w:val="24"/>
        </w:rPr>
      </w:pPr>
      <w:r w:rsidRPr="00390BEC">
        <w:rPr>
          <w:rFonts w:cs="Arial"/>
          <w:b/>
          <w:bCs/>
          <w:i/>
          <w:iCs/>
          <w:snapToGrid/>
          <w:szCs w:val="24"/>
          <w:u w:val="single"/>
        </w:rPr>
        <w:t>1613.7</w:t>
      </w:r>
      <w:r w:rsidRPr="00390BEC">
        <w:rPr>
          <w:rFonts w:cs="Arial"/>
          <w:b/>
          <w:bCs/>
          <w:i/>
          <w:iCs/>
          <w:snapToGrid/>
          <w:szCs w:val="24"/>
        </w:rPr>
        <w:t xml:space="preserve"> </w:t>
      </w:r>
      <w:r w:rsidR="007129C6" w:rsidRPr="00390BEC">
        <w:rPr>
          <w:rFonts w:cs="Arial"/>
          <w:b/>
          <w:bCs/>
          <w:i/>
          <w:iCs/>
          <w:strike/>
          <w:snapToGrid/>
          <w:szCs w:val="24"/>
        </w:rPr>
        <w:t>1613.4</w:t>
      </w:r>
      <w:r w:rsidR="007129C6" w:rsidRPr="00390BEC">
        <w:rPr>
          <w:rFonts w:cs="Arial"/>
          <w:b/>
          <w:bCs/>
          <w:i/>
          <w:iCs/>
          <w:snapToGrid/>
          <w:szCs w:val="24"/>
        </w:rPr>
        <w:t xml:space="preserve"> Component Importance Factors. [OSHPD 1R, 2 &amp; 5] </w:t>
      </w:r>
      <w:r w:rsidR="007129C6" w:rsidRPr="00390BEC">
        <w:rPr>
          <w:rFonts w:cs="Arial"/>
          <w:i/>
          <w:iCs/>
          <w:snapToGrid/>
          <w:szCs w:val="24"/>
        </w:rPr>
        <w:t>Nonstructural components designated below shall have a</w:t>
      </w:r>
      <w:r w:rsidR="007129C6" w:rsidRPr="00390BEC">
        <w:rPr>
          <w:rFonts w:cs="Arial"/>
          <w:b/>
          <w:bCs/>
          <w:i/>
          <w:iCs/>
          <w:snapToGrid/>
          <w:szCs w:val="24"/>
        </w:rPr>
        <w:t xml:space="preserve"> </w:t>
      </w:r>
      <w:r w:rsidR="007129C6" w:rsidRPr="00390BEC">
        <w:rPr>
          <w:rFonts w:cs="Arial"/>
          <w:i/>
          <w:iCs/>
          <w:snapToGrid/>
          <w:szCs w:val="24"/>
        </w:rPr>
        <w:t>component importance factor, Ip, equal to 1.5:</w:t>
      </w:r>
    </w:p>
    <w:p w14:paraId="7DF6E696" w14:textId="76891BFF" w:rsidR="007129C6" w:rsidRPr="00390BEC" w:rsidRDefault="007129C6" w:rsidP="004B5D51">
      <w:pPr>
        <w:widowControl/>
        <w:autoSpaceDE w:val="0"/>
        <w:autoSpaceDN w:val="0"/>
        <w:adjustRightInd w:val="0"/>
        <w:ind w:left="720" w:hanging="270"/>
        <w:rPr>
          <w:rFonts w:cs="Arial"/>
          <w:i/>
          <w:iCs/>
          <w:snapToGrid/>
          <w:szCs w:val="24"/>
        </w:rPr>
      </w:pPr>
      <w:r w:rsidRPr="00390BEC">
        <w:rPr>
          <w:rFonts w:cs="Arial"/>
          <w:i/>
          <w:iCs/>
          <w:snapToGrid/>
          <w:szCs w:val="24"/>
        </w:rPr>
        <w:t>1. For components that are required for life-safety purposes</w:t>
      </w:r>
      <w:r w:rsidR="000464B3" w:rsidRPr="00390BEC">
        <w:rPr>
          <w:rFonts w:cs="Arial"/>
          <w:i/>
          <w:iCs/>
          <w:snapToGrid/>
          <w:szCs w:val="24"/>
        </w:rPr>
        <w:t xml:space="preserve"> </w:t>
      </w:r>
      <w:r w:rsidRPr="00390BEC">
        <w:rPr>
          <w:rFonts w:cs="Arial"/>
          <w:i/>
          <w:iCs/>
          <w:snapToGrid/>
          <w:szCs w:val="24"/>
        </w:rPr>
        <w:t>after an earthquake, including emergency and standby power systems, mechanical smoke removal systems, fire protection sprinkler systems and fire alarm control panels.</w:t>
      </w:r>
    </w:p>
    <w:p w14:paraId="28BC06F4" w14:textId="03F8F54B" w:rsidR="00C657FA" w:rsidRPr="00390BEC" w:rsidRDefault="007129C6" w:rsidP="005334F0">
      <w:pPr>
        <w:widowControl/>
        <w:autoSpaceDE w:val="0"/>
        <w:autoSpaceDN w:val="0"/>
        <w:adjustRightInd w:val="0"/>
        <w:spacing w:after="0"/>
        <w:ind w:left="720" w:hanging="270"/>
        <w:rPr>
          <w:rFonts w:cs="Arial"/>
          <w:szCs w:val="24"/>
        </w:rPr>
      </w:pPr>
      <w:r w:rsidRPr="00390BEC">
        <w:rPr>
          <w:rFonts w:cs="Arial"/>
          <w:i/>
          <w:iCs/>
          <w:snapToGrid/>
          <w:szCs w:val="24"/>
        </w:rPr>
        <w:t>2. For medical equipment required for patient life support.</w:t>
      </w:r>
    </w:p>
    <w:p w14:paraId="45C41849" w14:textId="007A293D" w:rsidR="00413AAC" w:rsidRDefault="00A478F0" w:rsidP="005334F0">
      <w:pPr>
        <w:widowControl/>
        <w:autoSpaceDE w:val="0"/>
        <w:autoSpaceDN w:val="0"/>
        <w:adjustRightInd w:val="0"/>
        <w:spacing w:after="100" w:afterAutospacing="1"/>
      </w:pPr>
      <w:r w:rsidRPr="00390BEC">
        <w:t>…</w:t>
      </w:r>
    </w:p>
    <w:p w14:paraId="698CB36B" w14:textId="77777777" w:rsidR="00413AAC" w:rsidRDefault="00413AAC">
      <w:pPr>
        <w:widowControl/>
        <w:spacing w:after="0"/>
      </w:pPr>
      <w:r>
        <w:br w:type="page"/>
      </w:r>
    </w:p>
    <w:p w14:paraId="4F7AD748" w14:textId="77777777" w:rsidR="0081481E" w:rsidRPr="00390BEC" w:rsidRDefault="0081481E" w:rsidP="00B06FE2">
      <w:pPr>
        <w:pStyle w:val="Heading4"/>
      </w:pPr>
      <w:bookmarkStart w:id="28" w:name="_Hlk164852507"/>
      <w:r w:rsidRPr="00390BEC">
        <w:lastRenderedPageBreak/>
        <w:t>Notation:</w:t>
      </w:r>
    </w:p>
    <w:bookmarkEnd w:id="28"/>
    <w:p w14:paraId="4EAAF261" w14:textId="77777777" w:rsidR="00696AFC" w:rsidRPr="00390BEC" w:rsidRDefault="00696AFC" w:rsidP="00696AFC">
      <w:pPr>
        <w:rPr>
          <w:rFonts w:cs="Arial"/>
        </w:rPr>
      </w:pPr>
      <w:r w:rsidRPr="00390BEC">
        <w:rPr>
          <w:rFonts w:cs="Arial"/>
        </w:rPr>
        <w:t>Authority: Health and Safety Code, Sections 1275, 18928, 129850</w:t>
      </w:r>
    </w:p>
    <w:p w14:paraId="0F2160B6" w14:textId="6DA9DDB4" w:rsidR="00696AFC" w:rsidRPr="00390BEC" w:rsidRDefault="00696AFC" w:rsidP="00696AFC">
      <w:pPr>
        <w:rPr>
          <w:rFonts w:cs="Arial"/>
        </w:rPr>
      </w:pPr>
      <w:r w:rsidRPr="00390BEC">
        <w:rPr>
          <w:rFonts w:cs="Arial"/>
        </w:rPr>
        <w:t>Reference(s): Health and Safety Code, Section 1250.3, 129675-130070</w:t>
      </w:r>
    </w:p>
    <w:p w14:paraId="4D090D3A" w14:textId="406AC22B" w:rsidR="00DB42FC" w:rsidRPr="00390BEC" w:rsidRDefault="00D4180C" w:rsidP="00DB42FC">
      <w:pPr>
        <w:pStyle w:val="Heading3"/>
        <w:rPr>
          <w:color w:val="auto"/>
        </w:rPr>
      </w:pPr>
      <w:r w:rsidRPr="00390BEC">
        <w:rPr>
          <w:color w:val="auto"/>
        </w:rPr>
        <w:t xml:space="preserve">ITEM </w:t>
      </w:r>
      <w:r w:rsidR="002A0EB5" w:rsidRPr="00390BEC">
        <w:rPr>
          <w:noProof/>
          <w:color w:val="auto"/>
        </w:rPr>
        <w:t>5</w:t>
      </w:r>
      <w:r w:rsidR="000464B3" w:rsidRPr="00390BEC">
        <w:rPr>
          <w:color w:val="auto"/>
        </w:rPr>
        <w:br/>
      </w:r>
      <w:r w:rsidRPr="00390BEC">
        <w:rPr>
          <w:rFonts w:eastAsia="SourceSansPro-Bold" w:cs="Arial"/>
          <w:bCs/>
          <w:snapToGrid/>
          <w:color w:val="auto"/>
        </w:rPr>
        <w:t>CHAPTER 16</w:t>
      </w:r>
      <w:r w:rsidR="001956C8" w:rsidRPr="00390BEC">
        <w:rPr>
          <w:rFonts w:eastAsia="SourceSansPro-Bold" w:cs="Arial"/>
          <w:bCs/>
          <w:snapToGrid/>
          <w:color w:val="auto"/>
        </w:rPr>
        <w:t>A</w:t>
      </w:r>
      <w:r w:rsidR="00DB42FC" w:rsidRPr="00390BEC">
        <w:rPr>
          <w:rFonts w:eastAsia="SourceSansPro-Bold" w:cs="Arial"/>
          <w:bCs/>
          <w:snapToGrid/>
          <w:color w:val="auto"/>
        </w:rPr>
        <w:t xml:space="preserve"> - </w:t>
      </w:r>
      <w:r w:rsidRPr="00390BEC">
        <w:rPr>
          <w:rFonts w:eastAsia="SourceSansPro-Bold" w:cs="Arial"/>
          <w:bCs/>
          <w:snapToGrid/>
          <w:color w:val="auto"/>
        </w:rPr>
        <w:t>STRUCTURAL DESIGN</w:t>
      </w:r>
    </w:p>
    <w:p w14:paraId="1D2AF19D" w14:textId="06209CDF" w:rsidR="00AA4C05" w:rsidRPr="00390BEC" w:rsidRDefault="00361566" w:rsidP="000464B3">
      <w:pPr>
        <w:widowControl/>
        <w:autoSpaceDE w:val="0"/>
        <w:autoSpaceDN w:val="0"/>
        <w:adjustRightInd w:val="0"/>
        <w:rPr>
          <w:rFonts w:eastAsia="SourceSansPro-Bold" w:cs="Arial"/>
          <w:b/>
          <w:bCs/>
          <w:snapToGrid/>
          <w:szCs w:val="24"/>
        </w:rPr>
      </w:pPr>
      <w:r>
        <w:t>[</w:t>
      </w:r>
      <w:r w:rsidR="00AA4C05" w:rsidRPr="00390BEC">
        <w:t>Adopt the 2024 International Building Code Chapter 16</w:t>
      </w:r>
      <w:bookmarkStart w:id="29" w:name="_Hlk170213690"/>
      <w:bookmarkStart w:id="30" w:name="_Hlk170213491"/>
      <w:r w:rsidR="0064326E">
        <w:t xml:space="preserve"> as </w:t>
      </w:r>
      <w:r w:rsidR="0064326E" w:rsidRPr="0064326E">
        <w:t>Chapter 16</w:t>
      </w:r>
      <w:bookmarkEnd w:id="29"/>
      <w:r w:rsidR="00AA4C05" w:rsidRPr="00390BEC">
        <w:t>A</w:t>
      </w:r>
      <w:bookmarkStart w:id="31" w:name="_Hlk170213699"/>
      <w:r w:rsidR="00AA4C05" w:rsidRPr="00390BEC">
        <w:t xml:space="preserve"> </w:t>
      </w:r>
      <w:r w:rsidR="0064326E" w:rsidRPr="0064326E">
        <w:t xml:space="preserve">of the 2025 CBC </w:t>
      </w:r>
      <w:bookmarkEnd w:id="31"/>
      <w:r w:rsidR="00AA4C05" w:rsidRPr="00390BEC">
        <w:t>for OSHPD 1 and 4</w:t>
      </w:r>
      <w:bookmarkEnd w:id="30"/>
      <w:r w:rsidR="00AA4C05" w:rsidRPr="00390BEC">
        <w:t xml:space="preserve">. </w:t>
      </w:r>
      <w:r w:rsidR="006F7A2C" w:rsidRPr="00390BEC">
        <w:t xml:space="preserve">Adopt only Section 1617A.1.18 for OSHPD 2 and 5. </w:t>
      </w:r>
      <w:r w:rsidR="00AA4C05" w:rsidRPr="00390BEC">
        <w:rPr>
          <w:rFonts w:cs="Arial"/>
        </w:rPr>
        <w:t>Carry forward existing amendments of the 2022 California Building Code</w:t>
      </w:r>
      <w:r>
        <w:rPr>
          <w:rFonts w:cs="Arial"/>
        </w:rPr>
        <w:t xml:space="preserve"> with the following modifications</w:t>
      </w:r>
      <w:r w:rsidR="006F7A2C" w:rsidRPr="00390BEC">
        <w:rPr>
          <w:rFonts w:cs="Arial"/>
        </w:rPr>
        <w:t>.</w:t>
      </w:r>
      <w:r>
        <w:rPr>
          <w:rFonts w:cs="Arial"/>
        </w:rPr>
        <w:t>]</w:t>
      </w:r>
    </w:p>
    <w:p w14:paraId="4431C9FF" w14:textId="54D54977" w:rsidR="00DB42FC" w:rsidRPr="00390BEC" w:rsidRDefault="00DB42FC" w:rsidP="000464B3">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1601A GENERAL</w:t>
      </w:r>
    </w:p>
    <w:p w14:paraId="6B85A2C2" w14:textId="5CEE7CAC" w:rsidR="00D4180C" w:rsidRPr="00390BEC" w:rsidRDefault="008D4AC1" w:rsidP="000464B3">
      <w:pPr>
        <w:widowControl/>
        <w:autoSpaceDE w:val="0"/>
        <w:autoSpaceDN w:val="0"/>
        <w:adjustRightInd w:val="0"/>
        <w:rPr>
          <w:rFonts w:eastAsia="SourceSansPro-Bold" w:cs="Arial"/>
          <w:snapToGrid/>
          <w:szCs w:val="24"/>
        </w:rPr>
      </w:pPr>
      <w:r w:rsidRPr="00390BEC">
        <w:rPr>
          <w:rFonts w:eastAsia="SourceSansPro-Bold" w:cs="Arial"/>
          <w:b/>
          <w:bCs/>
          <w:snapToGrid/>
          <w:szCs w:val="24"/>
        </w:rPr>
        <w:t>1601</w:t>
      </w:r>
      <w:r w:rsidRPr="00390BEC">
        <w:rPr>
          <w:rFonts w:eastAsia="SourceSansPro-Bold" w:cs="Arial"/>
          <w:b/>
          <w:bCs/>
          <w:i/>
          <w:iCs/>
          <w:snapToGrid/>
          <w:szCs w:val="24"/>
        </w:rPr>
        <w:t>A</w:t>
      </w:r>
      <w:r w:rsidRPr="00390BEC">
        <w:rPr>
          <w:rFonts w:eastAsia="SourceSansPro-Bold" w:cs="Arial"/>
          <w:b/>
          <w:bCs/>
          <w:snapToGrid/>
          <w:szCs w:val="24"/>
        </w:rPr>
        <w:t xml:space="preserve">.1 Scope. </w:t>
      </w:r>
      <w:r w:rsidRPr="00390BEC">
        <w:rPr>
          <w:rFonts w:eastAsia="SourceSansPro-Bold" w:cs="Arial"/>
          <w:snapToGrid/>
          <w:szCs w:val="24"/>
        </w:rPr>
        <w:t xml:space="preserve">The provisions of this chapter shall govern the structural design of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 xml:space="preserve">structures </w:t>
      </w:r>
      <w:r w:rsidRPr="00390BEC">
        <w:rPr>
          <w:rFonts w:eastAsia="SourceSansPro-Bold" w:cs="Arial"/>
          <w:snapToGrid/>
          <w:szCs w:val="24"/>
        </w:rPr>
        <w:t>and</w:t>
      </w:r>
      <w:r w:rsidR="00683F6D" w:rsidRPr="00390BEC">
        <w:rPr>
          <w:rFonts w:eastAsia="SourceSansPro-Bold" w:cs="Arial"/>
          <w:snapToGrid/>
          <w:szCs w:val="24"/>
        </w:rPr>
        <w:t xml:space="preserve"> </w:t>
      </w:r>
      <w:r w:rsidRPr="00390BEC">
        <w:rPr>
          <w:rFonts w:eastAsia="SourceSansPro-Bold" w:cs="Arial"/>
          <w:snapToGrid/>
          <w:szCs w:val="24"/>
        </w:rPr>
        <w:t>portions thereof.</w:t>
      </w:r>
    </w:p>
    <w:p w14:paraId="39D243D5" w14:textId="3D812557" w:rsidR="00055BD5" w:rsidRPr="00390BEC" w:rsidRDefault="00055BD5" w:rsidP="004B5D51">
      <w:pPr>
        <w:widowControl/>
        <w:autoSpaceDE w:val="0"/>
        <w:autoSpaceDN w:val="0"/>
        <w:adjustRightInd w:val="0"/>
        <w:ind w:left="360"/>
        <w:rPr>
          <w:rFonts w:cs="Arial"/>
          <w:i/>
          <w:iCs/>
          <w:snapToGrid/>
          <w:szCs w:val="24"/>
        </w:rPr>
      </w:pPr>
      <w:r w:rsidRPr="00390BEC">
        <w:rPr>
          <w:rFonts w:cs="Arial"/>
          <w:b/>
          <w:bCs/>
          <w:i/>
          <w:iCs/>
          <w:snapToGrid/>
          <w:szCs w:val="24"/>
        </w:rPr>
        <w:t xml:space="preserve">1601A.1.1 Application. </w:t>
      </w:r>
      <w:r w:rsidRPr="00390BEC">
        <w:rPr>
          <w:rFonts w:cs="Arial"/>
          <w:i/>
          <w:iCs/>
          <w:snapToGrid/>
          <w:szCs w:val="24"/>
        </w:rPr>
        <w:t>The scope of application of Chapter</w:t>
      </w:r>
      <w:r w:rsidR="00CF4CF7" w:rsidRPr="00390BEC">
        <w:rPr>
          <w:rFonts w:cs="Arial"/>
          <w:i/>
          <w:iCs/>
          <w:snapToGrid/>
          <w:szCs w:val="24"/>
        </w:rPr>
        <w:t xml:space="preserve"> </w:t>
      </w:r>
      <w:r w:rsidRPr="00390BEC">
        <w:rPr>
          <w:rFonts w:cs="Arial"/>
          <w:i/>
          <w:iCs/>
          <w:snapToGrid/>
          <w:szCs w:val="24"/>
        </w:rPr>
        <w:t>16A is as follows:</w:t>
      </w:r>
    </w:p>
    <w:p w14:paraId="2D188933" w14:textId="77777777" w:rsidR="00755D81" w:rsidRPr="00390BEC" w:rsidRDefault="00055BD5" w:rsidP="004B5D51">
      <w:pPr>
        <w:widowControl/>
        <w:autoSpaceDE w:val="0"/>
        <w:autoSpaceDN w:val="0"/>
        <w:adjustRightInd w:val="0"/>
        <w:ind w:left="720" w:hanging="270"/>
        <w:rPr>
          <w:rFonts w:cs="Arial"/>
          <w:i/>
          <w:iCs/>
          <w:snapToGrid/>
          <w:szCs w:val="24"/>
        </w:rPr>
      </w:pPr>
      <w:r w:rsidRPr="00390BEC">
        <w:rPr>
          <w:rFonts w:cs="Arial"/>
          <w:i/>
          <w:iCs/>
          <w:snapToGrid/>
          <w:szCs w:val="24"/>
        </w:rPr>
        <w:t xml:space="preserve">1. </w:t>
      </w:r>
      <w:bookmarkStart w:id="32" w:name="_Hlk152228089"/>
      <w:r w:rsidR="00755D81" w:rsidRPr="00390BEC">
        <w:rPr>
          <w:rFonts w:cs="Arial"/>
          <w:i/>
          <w:iCs/>
          <w:snapToGrid/>
          <w:szCs w:val="24"/>
          <w:highlight w:val="cyan"/>
        </w:rPr>
        <w:t>Reserved for DSA-SS.</w:t>
      </w:r>
      <w:bookmarkEnd w:id="32"/>
    </w:p>
    <w:p w14:paraId="64E7AD70" w14:textId="3A3AEF30" w:rsidR="00055BD5" w:rsidRPr="00390BEC" w:rsidRDefault="00055BD5" w:rsidP="004B5D51">
      <w:pPr>
        <w:widowControl/>
        <w:autoSpaceDE w:val="0"/>
        <w:autoSpaceDN w:val="0"/>
        <w:adjustRightInd w:val="0"/>
        <w:ind w:left="720" w:hanging="270"/>
        <w:rPr>
          <w:rFonts w:cs="Arial"/>
          <w:i/>
          <w:iCs/>
          <w:snapToGrid/>
          <w:szCs w:val="24"/>
        </w:rPr>
      </w:pPr>
      <w:r w:rsidRPr="00211098">
        <w:rPr>
          <w:rFonts w:cs="Arial"/>
          <w:i/>
          <w:iCs/>
          <w:snapToGrid/>
          <w:szCs w:val="24"/>
        </w:rPr>
        <w:t>2. Applications listed in Sections 1.10.1 and 1.10.4, regulated</w:t>
      </w:r>
      <w:r w:rsidR="00755D81" w:rsidRPr="00211098">
        <w:rPr>
          <w:rFonts w:cs="Arial"/>
          <w:i/>
          <w:iCs/>
          <w:snapToGrid/>
          <w:szCs w:val="24"/>
        </w:rPr>
        <w:t xml:space="preserve"> </w:t>
      </w:r>
      <w:r w:rsidRPr="00211098">
        <w:rPr>
          <w:rFonts w:cs="Arial"/>
          <w:i/>
          <w:iCs/>
          <w:snapToGrid/>
          <w:szCs w:val="24"/>
        </w:rPr>
        <w:t xml:space="preserve">by the </w:t>
      </w:r>
      <w:r w:rsidR="00A2128C" w:rsidRPr="00211098">
        <w:rPr>
          <w:rFonts w:cs="Arial"/>
          <w:i/>
          <w:iCs/>
          <w:snapToGrid/>
          <w:szCs w:val="24"/>
          <w:u w:val="single"/>
        </w:rPr>
        <w:t>Department of Health Care Access and Information/</w:t>
      </w:r>
      <w:r w:rsidRPr="00211098">
        <w:rPr>
          <w:rFonts w:cs="Arial"/>
          <w:i/>
          <w:iCs/>
          <w:snapToGrid/>
          <w:szCs w:val="24"/>
        </w:rPr>
        <w:t xml:space="preserve">Office of Statewide </w:t>
      </w:r>
      <w:r w:rsidRPr="00211098">
        <w:rPr>
          <w:rFonts w:cs="Arial"/>
          <w:i/>
          <w:iCs/>
          <w:strike/>
          <w:snapToGrid/>
          <w:szCs w:val="24"/>
        </w:rPr>
        <w:t>Health</w:t>
      </w:r>
      <w:r w:rsidRPr="00211098">
        <w:rPr>
          <w:rFonts w:cs="Arial"/>
          <w:i/>
          <w:iCs/>
          <w:snapToGrid/>
          <w:szCs w:val="24"/>
        </w:rPr>
        <w:t xml:space="preserve"> </w:t>
      </w:r>
      <w:r w:rsidR="00362525" w:rsidRPr="00211098">
        <w:rPr>
          <w:rFonts w:cs="Arial"/>
          <w:i/>
          <w:iCs/>
          <w:snapToGrid/>
          <w:szCs w:val="24"/>
          <w:u w:val="single"/>
        </w:rPr>
        <w:t>Hospital</w:t>
      </w:r>
      <w:r w:rsidR="00362525" w:rsidRPr="00211098">
        <w:rPr>
          <w:rFonts w:cs="Arial"/>
          <w:i/>
          <w:iCs/>
          <w:snapToGrid/>
          <w:szCs w:val="24"/>
        </w:rPr>
        <w:t xml:space="preserve"> </w:t>
      </w:r>
      <w:r w:rsidRPr="00211098">
        <w:rPr>
          <w:rFonts w:cs="Arial"/>
          <w:i/>
          <w:iCs/>
          <w:snapToGrid/>
          <w:szCs w:val="24"/>
        </w:rPr>
        <w:t>Planning</w:t>
      </w:r>
      <w:r w:rsidRPr="00390BEC">
        <w:rPr>
          <w:rFonts w:cs="Arial"/>
          <w:i/>
          <w:iCs/>
          <w:snapToGrid/>
          <w:szCs w:val="24"/>
        </w:rPr>
        <w:t xml:space="preserve"> and</w:t>
      </w:r>
      <w:r w:rsidR="009204EB" w:rsidRPr="00390BEC">
        <w:rPr>
          <w:rFonts w:cs="Arial"/>
          <w:i/>
          <w:iCs/>
          <w:snapToGrid/>
          <w:szCs w:val="24"/>
        </w:rPr>
        <w:t xml:space="preserve"> </w:t>
      </w:r>
      <w:r w:rsidRPr="00390BEC">
        <w:rPr>
          <w:rFonts w:cs="Arial"/>
          <w:i/>
          <w:iCs/>
          <w:snapToGrid/>
          <w:szCs w:val="24"/>
        </w:rPr>
        <w:t>Development (OSHPD). These</w:t>
      </w:r>
      <w:r w:rsidR="00F56621" w:rsidRPr="00390BEC">
        <w:rPr>
          <w:rFonts w:cs="Arial"/>
          <w:i/>
          <w:iCs/>
          <w:snapToGrid/>
          <w:szCs w:val="24"/>
        </w:rPr>
        <w:t xml:space="preserve"> </w:t>
      </w:r>
      <w:r w:rsidRPr="00390BEC">
        <w:rPr>
          <w:rFonts w:cs="Arial"/>
          <w:i/>
          <w:iCs/>
          <w:snapToGrid/>
          <w:szCs w:val="24"/>
        </w:rPr>
        <w:t>applications include</w:t>
      </w:r>
      <w:r w:rsidR="00755D81" w:rsidRPr="00390BEC">
        <w:rPr>
          <w:rFonts w:cs="Arial"/>
          <w:i/>
          <w:iCs/>
          <w:snapToGrid/>
          <w:szCs w:val="24"/>
        </w:rPr>
        <w:t xml:space="preserve"> </w:t>
      </w:r>
      <w:r w:rsidRPr="00390BEC">
        <w:rPr>
          <w:rFonts w:cs="Arial"/>
          <w:i/>
          <w:iCs/>
          <w:snapToGrid/>
          <w:szCs w:val="24"/>
        </w:rPr>
        <w:t>hospitals and correctional treatment centers.</w:t>
      </w:r>
    </w:p>
    <w:p w14:paraId="378182D0" w14:textId="3D072060" w:rsidR="00055BD5" w:rsidRPr="00390BEC" w:rsidRDefault="00055BD5" w:rsidP="004B5D51">
      <w:pPr>
        <w:widowControl/>
        <w:autoSpaceDE w:val="0"/>
        <w:autoSpaceDN w:val="0"/>
        <w:adjustRightInd w:val="0"/>
        <w:ind w:left="360"/>
        <w:rPr>
          <w:rFonts w:cs="Arial"/>
          <w:i/>
          <w:iCs/>
          <w:snapToGrid/>
          <w:szCs w:val="24"/>
        </w:rPr>
      </w:pPr>
      <w:r w:rsidRPr="00390BEC">
        <w:rPr>
          <w:rFonts w:cs="Arial"/>
          <w:b/>
          <w:bCs/>
          <w:i/>
          <w:iCs/>
          <w:snapToGrid/>
          <w:szCs w:val="24"/>
        </w:rPr>
        <w:t xml:space="preserve">1601A.1.2 Amendments in this chapter. </w:t>
      </w:r>
      <w:r w:rsidR="009204EB" w:rsidRPr="00390BEC">
        <w:rPr>
          <w:rFonts w:cs="Arial"/>
          <w:i/>
          <w:iCs/>
          <w:snapToGrid/>
          <w:szCs w:val="24"/>
        </w:rPr>
        <w:t xml:space="preserve"> </w:t>
      </w:r>
      <w:r w:rsidRPr="00390BEC">
        <w:rPr>
          <w:rFonts w:cs="Arial"/>
          <w:i/>
          <w:iCs/>
          <w:snapToGrid/>
          <w:szCs w:val="24"/>
        </w:rPr>
        <w:t>OSHPD adopt this chapter and all amendments.</w:t>
      </w:r>
    </w:p>
    <w:p w14:paraId="7443A345" w14:textId="47EF57BE" w:rsidR="00055BD5" w:rsidRPr="00390BEC" w:rsidRDefault="00055BD5" w:rsidP="004B5D51">
      <w:pPr>
        <w:widowControl/>
        <w:autoSpaceDE w:val="0"/>
        <w:autoSpaceDN w:val="0"/>
        <w:adjustRightInd w:val="0"/>
        <w:ind w:left="720"/>
        <w:rPr>
          <w:rFonts w:cs="Arial"/>
          <w:i/>
          <w:iCs/>
          <w:snapToGrid/>
          <w:szCs w:val="24"/>
        </w:rPr>
      </w:pPr>
      <w:r w:rsidRPr="00390BEC">
        <w:rPr>
          <w:rFonts w:cs="Arial"/>
          <w:b/>
          <w:bCs/>
          <w:i/>
          <w:iCs/>
          <w:snapToGrid/>
          <w:szCs w:val="24"/>
        </w:rPr>
        <w:t xml:space="preserve">Exception: </w:t>
      </w:r>
      <w:r w:rsidRPr="00390BEC">
        <w:rPr>
          <w:rFonts w:cs="Arial"/>
          <w:i/>
          <w:iCs/>
          <w:snapToGrid/>
          <w:szCs w:val="24"/>
        </w:rPr>
        <w:t>Amendments adopted by only one agency</w:t>
      </w:r>
      <w:r w:rsidR="009204EB" w:rsidRPr="00390BEC">
        <w:rPr>
          <w:rFonts w:cs="Arial"/>
          <w:i/>
          <w:iCs/>
          <w:snapToGrid/>
          <w:szCs w:val="24"/>
        </w:rPr>
        <w:t xml:space="preserve"> </w:t>
      </w:r>
      <w:r w:rsidRPr="00390BEC">
        <w:rPr>
          <w:rFonts w:cs="Arial"/>
          <w:i/>
          <w:iCs/>
          <w:snapToGrid/>
          <w:szCs w:val="24"/>
        </w:rPr>
        <w:t>appear in this chapter preceded with the appropriate</w:t>
      </w:r>
      <w:r w:rsidR="00F56621" w:rsidRPr="00390BEC">
        <w:rPr>
          <w:rFonts w:cs="Arial"/>
          <w:i/>
          <w:iCs/>
          <w:snapToGrid/>
          <w:szCs w:val="24"/>
        </w:rPr>
        <w:t xml:space="preserve"> </w:t>
      </w:r>
      <w:r w:rsidRPr="00390BEC">
        <w:rPr>
          <w:rFonts w:cs="Arial"/>
          <w:i/>
          <w:iCs/>
          <w:snapToGrid/>
          <w:szCs w:val="24"/>
        </w:rPr>
        <w:t>acronym of the adopting agency, as follows:</w:t>
      </w:r>
    </w:p>
    <w:p w14:paraId="7F5DD50B" w14:textId="77777777" w:rsidR="0020614E" w:rsidRPr="00390BEC" w:rsidRDefault="00055BD5" w:rsidP="004B5D51">
      <w:pPr>
        <w:widowControl/>
        <w:autoSpaceDE w:val="0"/>
        <w:autoSpaceDN w:val="0"/>
        <w:adjustRightInd w:val="0"/>
        <w:ind w:left="900"/>
        <w:rPr>
          <w:rFonts w:cs="Arial"/>
          <w:i/>
          <w:iCs/>
          <w:snapToGrid/>
          <w:szCs w:val="24"/>
        </w:rPr>
      </w:pPr>
      <w:r w:rsidRPr="00390BEC">
        <w:rPr>
          <w:rFonts w:cs="Arial"/>
          <w:i/>
          <w:iCs/>
          <w:snapToGrid/>
          <w:szCs w:val="24"/>
        </w:rPr>
        <w:t xml:space="preserve">1. </w:t>
      </w:r>
      <w:r w:rsidR="0020614E" w:rsidRPr="00390BEC">
        <w:rPr>
          <w:rFonts w:cs="Arial"/>
          <w:i/>
          <w:iCs/>
          <w:snapToGrid/>
          <w:szCs w:val="24"/>
          <w:highlight w:val="cyan"/>
        </w:rPr>
        <w:t>Reserved for DSA-SS.</w:t>
      </w:r>
    </w:p>
    <w:p w14:paraId="15CE2728" w14:textId="664DE5D4" w:rsidR="00055BD5" w:rsidRPr="00390BEC" w:rsidRDefault="00055BD5" w:rsidP="004B5D51">
      <w:pPr>
        <w:widowControl/>
        <w:autoSpaceDE w:val="0"/>
        <w:autoSpaceDN w:val="0"/>
        <w:adjustRightInd w:val="0"/>
        <w:ind w:left="900"/>
        <w:rPr>
          <w:rFonts w:cs="Arial"/>
          <w:i/>
          <w:iCs/>
          <w:snapToGrid/>
          <w:szCs w:val="24"/>
        </w:rPr>
      </w:pPr>
      <w:r w:rsidRPr="00390BEC">
        <w:rPr>
          <w:rFonts w:cs="Arial"/>
          <w:i/>
          <w:iCs/>
          <w:snapToGrid/>
          <w:szCs w:val="24"/>
        </w:rPr>
        <w:t xml:space="preserve">2. Office of Statewide </w:t>
      </w:r>
      <w:r w:rsidR="00052188" w:rsidRPr="00390BEC">
        <w:rPr>
          <w:rFonts w:cs="Arial"/>
          <w:i/>
          <w:iCs/>
          <w:strike/>
          <w:snapToGrid/>
          <w:szCs w:val="24"/>
        </w:rPr>
        <w:t>Health</w:t>
      </w:r>
      <w:r w:rsidR="00052188" w:rsidRPr="00390BEC">
        <w:rPr>
          <w:rFonts w:cs="Arial"/>
          <w:i/>
          <w:iCs/>
          <w:snapToGrid/>
          <w:szCs w:val="24"/>
        </w:rPr>
        <w:t xml:space="preserve"> </w:t>
      </w:r>
      <w:r w:rsidR="00052188" w:rsidRPr="00390BEC">
        <w:rPr>
          <w:rFonts w:cs="Arial"/>
          <w:i/>
          <w:iCs/>
          <w:snapToGrid/>
          <w:szCs w:val="24"/>
          <w:u w:val="single"/>
        </w:rPr>
        <w:t>Hospital</w:t>
      </w:r>
      <w:r w:rsidRPr="00390BEC">
        <w:rPr>
          <w:rFonts w:cs="Arial"/>
          <w:i/>
          <w:iCs/>
          <w:snapToGrid/>
          <w:szCs w:val="24"/>
        </w:rPr>
        <w:t xml:space="preserve"> Planning and Development:</w:t>
      </w:r>
    </w:p>
    <w:p w14:paraId="223EC3A6" w14:textId="4E27C3BE" w:rsidR="00055BD5" w:rsidRPr="00390BEC" w:rsidRDefault="00055BD5" w:rsidP="004B5D51">
      <w:pPr>
        <w:widowControl/>
        <w:autoSpaceDE w:val="0"/>
        <w:autoSpaceDN w:val="0"/>
        <w:adjustRightInd w:val="0"/>
        <w:ind w:left="1080"/>
        <w:rPr>
          <w:rFonts w:cs="Arial"/>
          <w:i/>
          <w:iCs/>
          <w:snapToGrid/>
          <w:szCs w:val="24"/>
        </w:rPr>
      </w:pPr>
      <w:r w:rsidRPr="00390BEC">
        <w:rPr>
          <w:rFonts w:cs="Arial"/>
          <w:b/>
          <w:bCs/>
          <w:i/>
          <w:iCs/>
          <w:snapToGrid/>
          <w:szCs w:val="24"/>
        </w:rPr>
        <w:t xml:space="preserve">[OSHPD 1] – </w:t>
      </w:r>
      <w:r w:rsidRPr="00390BEC">
        <w:rPr>
          <w:rFonts w:cs="Arial"/>
          <w:i/>
          <w:iCs/>
          <w:snapToGrid/>
          <w:szCs w:val="24"/>
        </w:rPr>
        <w:t>For applications listed in Section</w:t>
      </w:r>
      <w:r w:rsidR="00CF4CF7" w:rsidRPr="00390BEC">
        <w:rPr>
          <w:rFonts w:cs="Arial"/>
          <w:i/>
          <w:iCs/>
          <w:snapToGrid/>
          <w:szCs w:val="24"/>
        </w:rPr>
        <w:t xml:space="preserve"> </w:t>
      </w:r>
      <w:r w:rsidRPr="00390BEC">
        <w:rPr>
          <w:rFonts w:cs="Arial"/>
          <w:i/>
          <w:iCs/>
          <w:snapToGrid/>
          <w:szCs w:val="24"/>
        </w:rPr>
        <w:t>1.10.1.</w:t>
      </w:r>
    </w:p>
    <w:p w14:paraId="46E63285" w14:textId="318FB829" w:rsidR="00055BD5" w:rsidRPr="00390BEC" w:rsidRDefault="00055BD5" w:rsidP="004B5D51">
      <w:pPr>
        <w:widowControl/>
        <w:autoSpaceDE w:val="0"/>
        <w:autoSpaceDN w:val="0"/>
        <w:adjustRightInd w:val="0"/>
        <w:ind w:left="1080"/>
        <w:rPr>
          <w:rFonts w:cs="Arial"/>
          <w:i/>
          <w:iCs/>
          <w:snapToGrid/>
          <w:szCs w:val="24"/>
        </w:rPr>
      </w:pPr>
      <w:r w:rsidRPr="00390BEC">
        <w:rPr>
          <w:rFonts w:cs="Arial"/>
          <w:b/>
          <w:bCs/>
          <w:i/>
          <w:iCs/>
          <w:snapToGrid/>
          <w:szCs w:val="24"/>
        </w:rPr>
        <w:t xml:space="preserve">[OSHPD 4] – </w:t>
      </w:r>
      <w:r w:rsidRPr="00390BEC">
        <w:rPr>
          <w:rFonts w:cs="Arial"/>
          <w:i/>
          <w:iCs/>
          <w:snapToGrid/>
          <w:szCs w:val="24"/>
        </w:rPr>
        <w:t>For applications listed in Section</w:t>
      </w:r>
      <w:r w:rsidR="00CF4CF7" w:rsidRPr="00390BEC">
        <w:rPr>
          <w:rFonts w:cs="Arial"/>
          <w:i/>
          <w:iCs/>
          <w:snapToGrid/>
          <w:szCs w:val="24"/>
        </w:rPr>
        <w:t xml:space="preserve"> </w:t>
      </w:r>
      <w:r w:rsidRPr="00390BEC">
        <w:rPr>
          <w:rFonts w:cs="Arial"/>
          <w:i/>
          <w:iCs/>
          <w:snapToGrid/>
          <w:szCs w:val="24"/>
        </w:rPr>
        <w:t>1.10.4.</w:t>
      </w:r>
    </w:p>
    <w:p w14:paraId="3AA658DF" w14:textId="1042F945" w:rsidR="0085188A" w:rsidRPr="00390BEC" w:rsidRDefault="0020614E" w:rsidP="00323CFC">
      <w:pPr>
        <w:widowControl/>
        <w:autoSpaceDE w:val="0"/>
        <w:autoSpaceDN w:val="0"/>
        <w:adjustRightInd w:val="0"/>
      </w:pPr>
      <w:bookmarkStart w:id="33" w:name="_Hlk152228139"/>
      <w:r w:rsidRPr="00390BEC">
        <w:t>…</w:t>
      </w:r>
    </w:p>
    <w:p w14:paraId="5BF3EF7E" w14:textId="235FE7E4" w:rsidR="00B71A9C" w:rsidRPr="00390BEC" w:rsidRDefault="00B71A9C" w:rsidP="00FB4290">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1604</w:t>
      </w:r>
      <w:r w:rsidRPr="00390BEC">
        <w:rPr>
          <w:rFonts w:eastAsia="SourceSansPro-Bold" w:cs="Arial"/>
          <w:b/>
          <w:bCs/>
          <w:i/>
          <w:iCs/>
          <w:snapToGrid/>
          <w:szCs w:val="24"/>
        </w:rPr>
        <w:t>A</w:t>
      </w:r>
      <w:r w:rsidRPr="00390BEC">
        <w:rPr>
          <w:rFonts w:eastAsia="SourceSansPro-Bold" w:cs="Arial"/>
          <w:b/>
          <w:bCs/>
          <w:snapToGrid/>
          <w:szCs w:val="24"/>
        </w:rPr>
        <w:t xml:space="preserve"> GENERAL DESIGN REQUIREMENTS</w:t>
      </w:r>
    </w:p>
    <w:p w14:paraId="355BC214" w14:textId="579EF95E" w:rsidR="00B71A9C" w:rsidRPr="00390BEC" w:rsidRDefault="00B71A9C" w:rsidP="000464B3">
      <w:pPr>
        <w:widowControl/>
        <w:autoSpaceDE w:val="0"/>
        <w:autoSpaceDN w:val="0"/>
        <w:adjustRightInd w:val="0"/>
        <w:rPr>
          <w:rFonts w:eastAsia="SourceSansPro-Bold" w:cs="Arial"/>
          <w:snapToGrid/>
          <w:szCs w:val="24"/>
        </w:rPr>
      </w:pPr>
      <w:r w:rsidRPr="00390BEC">
        <w:rPr>
          <w:rFonts w:eastAsia="SourceSansPro-Bold" w:cs="Arial"/>
          <w:b/>
          <w:bCs/>
          <w:snapToGrid/>
          <w:szCs w:val="24"/>
        </w:rPr>
        <w:t>1604</w:t>
      </w:r>
      <w:r w:rsidRPr="00390BEC">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It" w:cs="Arial"/>
          <w:snapToGrid/>
          <w:szCs w:val="24"/>
        </w:rPr>
        <w:t>Building</w:t>
      </w:r>
      <w:r w:rsidRPr="00390BEC">
        <w:rPr>
          <w:rFonts w:eastAsia="SourceSansPro-Bold" w:cs="Arial"/>
          <w:snapToGrid/>
          <w:szCs w:val="24"/>
        </w:rPr>
        <w:t xml:space="preserve">, </w:t>
      </w:r>
      <w:r w:rsidRPr="00390BEC">
        <w:rPr>
          <w:rFonts w:eastAsia="SourceSansPro-It" w:cs="Arial"/>
          <w:snapToGrid/>
          <w:szCs w:val="24"/>
        </w:rPr>
        <w:t xml:space="preserve">structures </w:t>
      </w:r>
      <w:r w:rsidRPr="00390BEC">
        <w:rPr>
          <w:rFonts w:eastAsia="SourceSansPro-Bold" w:cs="Arial"/>
          <w:snapToGrid/>
          <w:szCs w:val="24"/>
        </w:rPr>
        <w:t xml:space="preserve">and parts thereof shall be designed and constructed in accordance with </w:t>
      </w:r>
      <w:r w:rsidRPr="00390BEC">
        <w:rPr>
          <w:rFonts w:eastAsia="SourceSansPro-It" w:cs="Arial"/>
          <w:snapToGrid/>
          <w:szCs w:val="24"/>
        </w:rPr>
        <w:t xml:space="preserve">strength </w:t>
      </w:r>
      <w:r w:rsidRPr="00390BEC">
        <w:rPr>
          <w:rFonts w:eastAsia="SourceSansPro-Bold" w:cs="Arial"/>
          <w:snapToGrid/>
          <w:szCs w:val="24"/>
        </w:rPr>
        <w:t xml:space="preserve">design, </w:t>
      </w:r>
      <w:r w:rsidRPr="00390BEC">
        <w:rPr>
          <w:rFonts w:eastAsia="SourceSansPro-It" w:cs="Arial"/>
          <w:snapToGrid/>
          <w:szCs w:val="24"/>
        </w:rPr>
        <w:t xml:space="preserve">load and resistance factor </w:t>
      </w:r>
      <w:r w:rsidRPr="00390BEC">
        <w:rPr>
          <w:rFonts w:eastAsia="SourceSansPro-Bold" w:cs="Arial"/>
          <w:snapToGrid/>
          <w:szCs w:val="24"/>
        </w:rPr>
        <w:t xml:space="preserve">design, </w:t>
      </w:r>
      <w:r w:rsidRPr="00390BEC">
        <w:rPr>
          <w:rFonts w:eastAsia="SourceSansPro-It" w:cs="Arial"/>
          <w:snapToGrid/>
          <w:szCs w:val="24"/>
        </w:rPr>
        <w:t>allowable stress design</w:t>
      </w:r>
      <w:r w:rsidRPr="00390BEC">
        <w:rPr>
          <w:rFonts w:eastAsia="SourceSansPro-Bold" w:cs="Arial"/>
          <w:snapToGrid/>
          <w:szCs w:val="24"/>
        </w:rPr>
        <w:t>, empirical design or conventional construction methods, as permitted by the applicable material chapters and referenced standards.</w:t>
      </w:r>
    </w:p>
    <w:bookmarkEnd w:id="33"/>
    <w:p w14:paraId="1533C8FB" w14:textId="77777777" w:rsidR="0020614E" w:rsidRPr="00390BEC" w:rsidRDefault="0020614E" w:rsidP="00323CFC">
      <w:pPr>
        <w:widowControl/>
        <w:autoSpaceDE w:val="0"/>
        <w:autoSpaceDN w:val="0"/>
        <w:adjustRightInd w:val="0"/>
      </w:pPr>
      <w:r w:rsidRPr="00390BEC">
        <w:t>…</w:t>
      </w:r>
    </w:p>
    <w:p w14:paraId="0EC1DE73" w14:textId="25BC4943" w:rsidR="009026CE" w:rsidRPr="00390BEC" w:rsidRDefault="009026CE" w:rsidP="000464B3">
      <w:pPr>
        <w:widowControl/>
        <w:autoSpaceDE w:val="0"/>
        <w:autoSpaceDN w:val="0"/>
        <w:adjustRightInd w:val="0"/>
        <w:rPr>
          <w:rFonts w:eastAsia="SourceSansPro-Bold" w:cs="Arial"/>
          <w:snapToGrid/>
          <w:szCs w:val="24"/>
        </w:rPr>
      </w:pPr>
      <w:r w:rsidRPr="00390BEC">
        <w:rPr>
          <w:rFonts w:eastAsia="SourceSansPro-Bold" w:cs="Arial"/>
          <w:b/>
          <w:bCs/>
          <w:snapToGrid/>
          <w:szCs w:val="24"/>
        </w:rPr>
        <w:t>1604</w:t>
      </w:r>
      <w:r w:rsidR="00EF5E1B" w:rsidRPr="00390BEC">
        <w:rPr>
          <w:rFonts w:eastAsia="SourceSansPro-Bold" w:cs="Arial"/>
          <w:b/>
          <w:bCs/>
          <w:i/>
          <w:iCs/>
          <w:snapToGrid/>
          <w:szCs w:val="24"/>
        </w:rPr>
        <w:t>A</w:t>
      </w:r>
      <w:r w:rsidRPr="00390BEC">
        <w:rPr>
          <w:rFonts w:eastAsia="SourceSansPro-Bold" w:cs="Arial"/>
          <w:b/>
          <w:bCs/>
          <w:snapToGrid/>
          <w:szCs w:val="24"/>
        </w:rPr>
        <w:t xml:space="preserve">.4 Analysis. </w:t>
      </w:r>
      <w:r w:rsidRPr="00390BEC">
        <w:rPr>
          <w:rFonts w:eastAsia="SourceSansPro-It" w:cs="Arial"/>
          <w:snapToGrid/>
          <w:szCs w:val="24"/>
        </w:rPr>
        <w:t xml:space="preserve">Load effects </w:t>
      </w:r>
      <w:r w:rsidRPr="00390BEC">
        <w:rPr>
          <w:rFonts w:eastAsia="SourceSansPro-Bold" w:cs="Arial"/>
          <w:snapToGrid/>
          <w:szCs w:val="24"/>
        </w:rPr>
        <w:t>on structural members and their connections shall be determined by methods of structural analysis that take into account equilibrium, general stability, geometric compatibility and both short- and long-term material properties.</w:t>
      </w:r>
    </w:p>
    <w:p w14:paraId="3D9986CA" w14:textId="42C79256" w:rsidR="009026CE" w:rsidRPr="00390BEC" w:rsidRDefault="009026CE" w:rsidP="00FB4290">
      <w:pPr>
        <w:widowControl/>
        <w:autoSpaceDE w:val="0"/>
        <w:autoSpaceDN w:val="0"/>
        <w:adjustRightInd w:val="0"/>
        <w:ind w:firstLine="720"/>
        <w:rPr>
          <w:rFonts w:eastAsia="SourceSansPro-Bold" w:cs="Arial"/>
          <w:snapToGrid/>
          <w:szCs w:val="24"/>
        </w:rPr>
      </w:pPr>
      <w:r w:rsidRPr="00390BEC">
        <w:rPr>
          <w:rFonts w:eastAsia="SourceSansPro-Bold" w:cs="Arial"/>
          <w:snapToGrid/>
          <w:szCs w:val="24"/>
        </w:rPr>
        <w:lastRenderedPageBreak/>
        <w:t xml:space="preserve">Members that tend to accumulate residual deformations under repeated service </w:t>
      </w:r>
      <w:r w:rsidRPr="00390BEC">
        <w:rPr>
          <w:rFonts w:eastAsia="SourceSansPro-It" w:cs="Arial"/>
          <w:snapToGrid/>
          <w:szCs w:val="24"/>
        </w:rPr>
        <w:t xml:space="preserve">loads </w:t>
      </w:r>
      <w:r w:rsidRPr="00390BEC">
        <w:rPr>
          <w:rFonts w:eastAsia="SourceSansPro-Bold" w:cs="Arial"/>
          <w:snapToGrid/>
          <w:szCs w:val="24"/>
        </w:rPr>
        <w:t xml:space="preserve">shall have included in their analysis the effects of added deformations expected to occur during their </w:t>
      </w:r>
      <w:r w:rsidRPr="00390BEC">
        <w:rPr>
          <w:rFonts w:eastAsia="SourceSansPro-It" w:cs="Arial"/>
          <w:snapToGrid/>
          <w:szCs w:val="24"/>
        </w:rPr>
        <w:t>service life</w:t>
      </w:r>
      <w:r w:rsidRPr="00390BEC">
        <w:rPr>
          <w:rFonts w:eastAsia="SourceSansPro-Bold" w:cs="Arial"/>
          <w:snapToGrid/>
          <w:szCs w:val="24"/>
        </w:rPr>
        <w:t>.</w:t>
      </w:r>
    </w:p>
    <w:p w14:paraId="5AD7ED8F" w14:textId="67085DED" w:rsidR="009026CE" w:rsidRPr="00390BEC" w:rsidRDefault="009026CE" w:rsidP="00FB4290">
      <w:pPr>
        <w:widowControl/>
        <w:autoSpaceDE w:val="0"/>
        <w:autoSpaceDN w:val="0"/>
        <w:adjustRightInd w:val="0"/>
        <w:ind w:firstLine="720"/>
        <w:rPr>
          <w:rFonts w:eastAsia="SourceSansPro-Bold" w:cs="Arial"/>
          <w:snapToGrid/>
          <w:szCs w:val="24"/>
        </w:rPr>
      </w:pPr>
      <w:r w:rsidRPr="00390BEC">
        <w:rPr>
          <w:rFonts w:eastAsia="SourceSansPro-Bold" w:cs="Arial"/>
          <w:snapToGrid/>
          <w:szCs w:val="24"/>
        </w:rPr>
        <w:t>Any system or method of construction to be used shall be based on a rational analysis in accordance with well-established principles</w:t>
      </w:r>
      <w:r w:rsidR="00282EC0" w:rsidRPr="00390BEC">
        <w:rPr>
          <w:rFonts w:eastAsia="SourceSansPro-Bold" w:cs="Arial"/>
          <w:snapToGrid/>
          <w:szCs w:val="24"/>
        </w:rPr>
        <w:t xml:space="preserve"> </w:t>
      </w:r>
      <w:r w:rsidRPr="00390BEC">
        <w:rPr>
          <w:rFonts w:eastAsia="SourceSansPro-Bold" w:cs="Arial"/>
          <w:snapToGrid/>
          <w:szCs w:val="24"/>
        </w:rPr>
        <w:t xml:space="preserve">of mechanics. Such analysis shall result in a system that provides a complete </w:t>
      </w:r>
      <w:r w:rsidRPr="00390BEC">
        <w:rPr>
          <w:rFonts w:eastAsia="SourceSansPro-It" w:cs="Arial"/>
          <w:snapToGrid/>
          <w:szCs w:val="24"/>
        </w:rPr>
        <w:t xml:space="preserve">load </w:t>
      </w:r>
      <w:r w:rsidRPr="00390BEC">
        <w:rPr>
          <w:rFonts w:eastAsia="SourceSansPro-Bold" w:cs="Arial"/>
          <w:snapToGrid/>
          <w:szCs w:val="24"/>
        </w:rPr>
        <w:t xml:space="preserve">path capable of transferring </w:t>
      </w:r>
      <w:r w:rsidRPr="00390BEC">
        <w:rPr>
          <w:rFonts w:eastAsia="SourceSansPro-It" w:cs="Arial"/>
          <w:snapToGrid/>
          <w:szCs w:val="24"/>
        </w:rPr>
        <w:t xml:space="preserve">loads </w:t>
      </w:r>
      <w:r w:rsidRPr="00390BEC">
        <w:rPr>
          <w:rFonts w:eastAsia="SourceSansPro-Bold" w:cs="Arial"/>
          <w:snapToGrid/>
          <w:szCs w:val="24"/>
        </w:rPr>
        <w:t>from their</w:t>
      </w:r>
      <w:r w:rsidR="007861CC" w:rsidRPr="00390BEC">
        <w:rPr>
          <w:rFonts w:eastAsia="SourceSansPro-Bold" w:cs="Arial"/>
          <w:snapToGrid/>
          <w:szCs w:val="24"/>
        </w:rPr>
        <w:t xml:space="preserve"> </w:t>
      </w:r>
      <w:r w:rsidRPr="00390BEC">
        <w:rPr>
          <w:rFonts w:eastAsia="SourceSansPro-Bold" w:cs="Arial"/>
          <w:snapToGrid/>
          <w:szCs w:val="24"/>
        </w:rPr>
        <w:t>point of origin to the load-resisting elements.</w:t>
      </w:r>
    </w:p>
    <w:p w14:paraId="0A55B66F" w14:textId="0247D212" w:rsidR="009026CE" w:rsidRPr="00390BEC" w:rsidRDefault="009026CE" w:rsidP="00FB4290">
      <w:pPr>
        <w:widowControl/>
        <w:autoSpaceDE w:val="0"/>
        <w:autoSpaceDN w:val="0"/>
        <w:adjustRightInd w:val="0"/>
        <w:ind w:firstLine="720"/>
        <w:rPr>
          <w:rFonts w:eastAsia="SourceSansPro-Bold" w:cs="Arial"/>
          <w:snapToGrid/>
          <w:szCs w:val="24"/>
        </w:rPr>
      </w:pPr>
      <w:r w:rsidRPr="00390BEC">
        <w:rPr>
          <w:rFonts w:eastAsia="SourceSansPro-Bold" w:cs="Arial"/>
          <w:snapToGrid/>
          <w:szCs w:val="24"/>
        </w:rPr>
        <w:t>The total lateral force shall be distributed to the various vertical elements of the lateral force-resisting system in proportion to</w:t>
      </w:r>
      <w:r w:rsidR="00282EC0" w:rsidRPr="00390BEC">
        <w:rPr>
          <w:rFonts w:eastAsia="SourceSansPro-Bold" w:cs="Arial"/>
          <w:snapToGrid/>
          <w:szCs w:val="24"/>
        </w:rPr>
        <w:t xml:space="preserve"> </w:t>
      </w:r>
      <w:r w:rsidRPr="00390BEC">
        <w:rPr>
          <w:rFonts w:eastAsia="SourceSansPro-Bold" w:cs="Arial"/>
          <w:snapToGrid/>
          <w:szCs w:val="24"/>
        </w:rPr>
        <w:t xml:space="preserve">their rigidities, considering the rigidity of the horizontal bracing system or </w:t>
      </w:r>
      <w:r w:rsidRPr="00390BEC">
        <w:rPr>
          <w:rFonts w:eastAsia="SourceSansPro-It" w:cs="Arial"/>
          <w:snapToGrid/>
          <w:szCs w:val="24"/>
        </w:rPr>
        <w:t>diaphragm</w:t>
      </w:r>
      <w:r w:rsidRPr="00390BEC">
        <w:rPr>
          <w:rFonts w:eastAsia="SourceSansPro-Bold" w:cs="Arial"/>
          <w:snapToGrid/>
          <w:szCs w:val="24"/>
        </w:rPr>
        <w:t>. Rigid elements assumed not to be a part of the</w:t>
      </w:r>
      <w:r w:rsidR="000464B3" w:rsidRPr="00390BEC">
        <w:rPr>
          <w:rFonts w:eastAsia="SourceSansPro-Bold" w:cs="Arial"/>
          <w:snapToGrid/>
          <w:szCs w:val="24"/>
        </w:rPr>
        <w:t xml:space="preserve"> </w:t>
      </w:r>
      <w:r w:rsidRPr="00390BEC">
        <w:rPr>
          <w:rFonts w:eastAsia="SourceSansPro-Bold" w:cs="Arial"/>
          <w:snapToGrid/>
          <w:szCs w:val="24"/>
        </w:rPr>
        <w:t xml:space="preserve">lateral force-resisting system are permitted to be incorporated into </w:t>
      </w:r>
      <w:r w:rsidRPr="00390BEC">
        <w:rPr>
          <w:rFonts w:eastAsia="SourceSansPro-It" w:cs="Arial"/>
          <w:snapToGrid/>
          <w:szCs w:val="24"/>
        </w:rPr>
        <w:t xml:space="preserve">buildings </w:t>
      </w:r>
      <w:r w:rsidRPr="00390BEC">
        <w:rPr>
          <w:rFonts w:eastAsia="SourceSansPro-Bold" w:cs="Arial"/>
          <w:snapToGrid/>
          <w:szCs w:val="24"/>
        </w:rPr>
        <w:t>provided that their effect on the action of the system is</w:t>
      </w:r>
      <w:r w:rsidR="00282EC0" w:rsidRPr="00390BEC">
        <w:rPr>
          <w:rFonts w:eastAsia="SourceSansPro-Bold" w:cs="Arial"/>
          <w:snapToGrid/>
          <w:szCs w:val="24"/>
        </w:rPr>
        <w:t xml:space="preserve"> </w:t>
      </w:r>
      <w:r w:rsidRPr="00390BEC">
        <w:rPr>
          <w:rFonts w:eastAsia="SourceSansPro-Bold" w:cs="Arial"/>
          <w:snapToGrid/>
          <w:szCs w:val="24"/>
        </w:rPr>
        <w:t xml:space="preserve">considered and provided for in the design. </w:t>
      </w:r>
      <w:r w:rsidR="006D0CFB" w:rsidRPr="00C63403">
        <w:rPr>
          <w:rFonts w:cs="Arial"/>
          <w:i/>
          <w:iCs/>
          <w:strike/>
          <w:snapToGrid/>
          <w:szCs w:val="24"/>
        </w:rPr>
        <w:t>Structural analysis shall explicitly include consideration of stiffness of diaphragms in accordance with ASCE 7, Section 12.3.1.</w:t>
      </w:r>
      <w:r w:rsidR="006D0CFB" w:rsidRPr="00390BEC">
        <w:rPr>
          <w:rFonts w:ascii="Times New Roman" w:hAnsi="Times New Roman"/>
          <w:snapToGrid/>
          <w:sz w:val="20"/>
        </w:rPr>
        <w:t xml:space="preserve"> </w:t>
      </w:r>
      <w:r w:rsidRPr="00390BEC">
        <w:rPr>
          <w:rFonts w:eastAsia="SourceSansPro-Bold" w:cs="Arial"/>
          <w:snapToGrid/>
          <w:szCs w:val="24"/>
        </w:rPr>
        <w:t xml:space="preserve">Where a </w:t>
      </w:r>
      <w:r w:rsidRPr="00390BEC">
        <w:rPr>
          <w:rFonts w:eastAsia="SourceSansPro-It" w:cs="Arial"/>
          <w:snapToGrid/>
          <w:szCs w:val="24"/>
        </w:rPr>
        <w:t xml:space="preserve">diaphragm </w:t>
      </w:r>
      <w:r w:rsidRPr="00390BEC">
        <w:rPr>
          <w:rFonts w:eastAsia="SourceSansPro-Bold" w:cs="Arial"/>
          <w:snapToGrid/>
          <w:szCs w:val="24"/>
        </w:rPr>
        <w:t>is not permitted to be idealized as either flexible or rigid in accordance</w:t>
      </w:r>
      <w:r w:rsidR="00282EC0" w:rsidRPr="00390BEC">
        <w:rPr>
          <w:rFonts w:eastAsia="SourceSansPro-Bold" w:cs="Arial"/>
          <w:snapToGrid/>
          <w:szCs w:val="24"/>
        </w:rPr>
        <w:t xml:space="preserve"> </w:t>
      </w:r>
      <w:r w:rsidRPr="00390BEC">
        <w:rPr>
          <w:rFonts w:eastAsia="SourceSansPro-Bold" w:cs="Arial"/>
          <w:snapToGrid/>
          <w:szCs w:val="24"/>
        </w:rPr>
        <w:t>with ASCE 7 or for wood diaphragms in accordance with AWC SDPWS, the structure shall be analyzed and designed utilizing</w:t>
      </w:r>
      <w:r w:rsidR="00282EC0" w:rsidRPr="00390BEC">
        <w:rPr>
          <w:rFonts w:eastAsia="SourceSansPro-Bold" w:cs="Arial"/>
          <w:snapToGrid/>
          <w:szCs w:val="24"/>
        </w:rPr>
        <w:t xml:space="preserve"> </w:t>
      </w:r>
      <w:r w:rsidRPr="00390BEC">
        <w:rPr>
          <w:rFonts w:eastAsia="SourceSansPro-Bold" w:cs="Arial"/>
          <w:snapToGrid/>
          <w:szCs w:val="24"/>
        </w:rPr>
        <w:t>one of the following procedures:</w:t>
      </w:r>
    </w:p>
    <w:p w14:paraId="7BAB8D34" w14:textId="04D44E8D" w:rsidR="009026CE" w:rsidRPr="00390BEC" w:rsidRDefault="009026CE" w:rsidP="004B5D51">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1. An envelope analysis of the structure using a flexible and rigid diaphragm analysis separately and designing each component</w:t>
      </w:r>
      <w:r w:rsidR="00282EC0" w:rsidRPr="00390BEC">
        <w:rPr>
          <w:rFonts w:eastAsia="SourceSansPro-Bold" w:cs="Arial"/>
          <w:snapToGrid/>
          <w:szCs w:val="24"/>
        </w:rPr>
        <w:t xml:space="preserve"> </w:t>
      </w:r>
      <w:r w:rsidRPr="00390BEC">
        <w:rPr>
          <w:rFonts w:eastAsia="SourceSansPro-Bold" w:cs="Arial"/>
          <w:snapToGrid/>
          <w:szCs w:val="24"/>
        </w:rPr>
        <w:t>for the more severe load condition.</w:t>
      </w:r>
    </w:p>
    <w:p w14:paraId="7F550F8E" w14:textId="77777777" w:rsidR="009026CE" w:rsidRPr="00390BEC" w:rsidRDefault="009026CE" w:rsidP="004B5D51">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2. A semirigid diaphragm analysis and design.</w:t>
      </w:r>
    </w:p>
    <w:p w14:paraId="366FDF0A" w14:textId="37E3D35E" w:rsidR="009026CE" w:rsidRPr="00390BEC" w:rsidRDefault="009026CE" w:rsidP="00FB4290">
      <w:pPr>
        <w:widowControl/>
        <w:autoSpaceDE w:val="0"/>
        <w:autoSpaceDN w:val="0"/>
        <w:adjustRightInd w:val="0"/>
        <w:ind w:firstLine="720"/>
        <w:rPr>
          <w:rFonts w:eastAsia="SourceSansPro-Bold" w:cs="Arial"/>
          <w:snapToGrid/>
          <w:szCs w:val="24"/>
        </w:rPr>
      </w:pPr>
      <w:r w:rsidRPr="00390BEC">
        <w:rPr>
          <w:rFonts w:eastAsia="SourceSansPro-Bold" w:cs="Arial"/>
          <w:snapToGrid/>
          <w:szCs w:val="24"/>
        </w:rPr>
        <w:t>Where required by ASCE 7, provisions shall be made for the increased forces induced on resisting elements of the structural</w:t>
      </w:r>
      <w:r w:rsidR="007861CC" w:rsidRPr="00390BEC">
        <w:rPr>
          <w:rFonts w:eastAsia="SourceSansPro-Bold" w:cs="Arial"/>
          <w:snapToGrid/>
          <w:szCs w:val="24"/>
        </w:rPr>
        <w:t xml:space="preserve"> </w:t>
      </w:r>
      <w:r w:rsidRPr="00390BEC">
        <w:rPr>
          <w:rFonts w:eastAsia="SourceSansPro-Bold" w:cs="Arial"/>
          <w:snapToGrid/>
          <w:szCs w:val="24"/>
        </w:rPr>
        <w:t>system resulting from torsion due to eccentricity between the center of application of the lateral forces and the center of rigidity of</w:t>
      </w:r>
      <w:r w:rsidR="000464B3" w:rsidRPr="00390BEC">
        <w:rPr>
          <w:rFonts w:eastAsia="SourceSansPro-Bold" w:cs="Arial"/>
          <w:snapToGrid/>
          <w:szCs w:val="24"/>
        </w:rPr>
        <w:t xml:space="preserve"> </w:t>
      </w:r>
      <w:r w:rsidRPr="00390BEC">
        <w:rPr>
          <w:rFonts w:eastAsia="SourceSansPro-Bold" w:cs="Arial"/>
          <w:snapToGrid/>
          <w:szCs w:val="24"/>
        </w:rPr>
        <w:t>the lateral force-resisting system.</w:t>
      </w:r>
    </w:p>
    <w:p w14:paraId="03462378" w14:textId="728C607E" w:rsidR="004340BB" w:rsidRPr="00390BEC" w:rsidRDefault="009026CE" w:rsidP="00FB4290">
      <w:pPr>
        <w:widowControl/>
        <w:autoSpaceDE w:val="0"/>
        <w:autoSpaceDN w:val="0"/>
        <w:adjustRightInd w:val="0"/>
        <w:ind w:firstLine="720"/>
        <w:rPr>
          <w:rFonts w:eastAsia="SourceSansPro-Bold" w:cs="Arial"/>
          <w:snapToGrid/>
          <w:szCs w:val="24"/>
        </w:rPr>
      </w:pPr>
      <w:r w:rsidRPr="00390BEC">
        <w:rPr>
          <w:rFonts w:eastAsia="SourceSansPro-Bold" w:cs="Arial"/>
          <w:snapToGrid/>
          <w:szCs w:val="24"/>
        </w:rPr>
        <w:t xml:space="preserve">Every </w:t>
      </w:r>
      <w:r w:rsidRPr="00390BEC">
        <w:rPr>
          <w:rFonts w:eastAsia="SourceSansPro-It" w:cs="Arial"/>
          <w:snapToGrid/>
          <w:szCs w:val="24"/>
        </w:rPr>
        <w:t xml:space="preserve">structure </w:t>
      </w:r>
      <w:r w:rsidRPr="00390BEC">
        <w:rPr>
          <w:rFonts w:eastAsia="SourceSansPro-Bold" w:cs="Arial"/>
          <w:snapToGrid/>
          <w:szCs w:val="24"/>
        </w:rPr>
        <w:t>shall be designed to resist the effects caused by the forces specified in this chapter, including overturning, uplift</w:t>
      </w:r>
      <w:r w:rsidR="007861CC" w:rsidRPr="00390BEC">
        <w:rPr>
          <w:rFonts w:eastAsia="SourceSansPro-Bold" w:cs="Arial"/>
          <w:snapToGrid/>
          <w:szCs w:val="24"/>
        </w:rPr>
        <w:t xml:space="preserve"> </w:t>
      </w:r>
      <w:r w:rsidRPr="00390BEC">
        <w:rPr>
          <w:rFonts w:eastAsia="SourceSansPro-Bold" w:cs="Arial"/>
          <w:snapToGrid/>
          <w:szCs w:val="24"/>
        </w:rPr>
        <w:t>and sliding. Where sliding is used to isolate the elements, the effects of friction between sliding elements shall be included as a force.</w:t>
      </w:r>
    </w:p>
    <w:p w14:paraId="4D6FD8BD" w14:textId="77777777" w:rsidR="0020614E" w:rsidRPr="00390BEC" w:rsidRDefault="0020614E" w:rsidP="00323CFC">
      <w:pPr>
        <w:widowControl/>
        <w:autoSpaceDE w:val="0"/>
        <w:autoSpaceDN w:val="0"/>
        <w:adjustRightInd w:val="0"/>
      </w:pPr>
      <w:r w:rsidRPr="00390BEC">
        <w:t>…</w:t>
      </w:r>
    </w:p>
    <w:p w14:paraId="4BBDD99B" w14:textId="477B8D14" w:rsidR="0044301D" w:rsidRPr="00390BEC" w:rsidRDefault="0044301D" w:rsidP="000464B3">
      <w:pPr>
        <w:widowControl/>
        <w:autoSpaceDE w:val="0"/>
        <w:autoSpaceDN w:val="0"/>
        <w:adjustRightInd w:val="0"/>
        <w:rPr>
          <w:rFonts w:eastAsia="SourceSansPro-Bold" w:cs="Arial"/>
          <w:snapToGrid/>
          <w:szCs w:val="24"/>
        </w:rPr>
      </w:pPr>
      <w:r w:rsidRPr="00390BEC">
        <w:rPr>
          <w:rFonts w:eastAsia="SourceSansPro-Bold" w:cs="Arial"/>
          <w:b/>
          <w:bCs/>
          <w:snapToGrid/>
          <w:szCs w:val="24"/>
        </w:rPr>
        <w:t>1604</w:t>
      </w:r>
      <w:r w:rsidR="00CC7534" w:rsidRPr="00390BEC">
        <w:rPr>
          <w:rFonts w:eastAsia="SourceSansPro-Bold" w:cs="Arial"/>
          <w:b/>
          <w:bCs/>
          <w:i/>
          <w:iCs/>
          <w:snapToGrid/>
          <w:szCs w:val="24"/>
        </w:rPr>
        <w:t>A</w:t>
      </w:r>
      <w:r w:rsidRPr="00390BEC">
        <w:rPr>
          <w:rFonts w:eastAsia="SourceSansPro-Bold" w:cs="Arial"/>
          <w:b/>
          <w:bCs/>
          <w:snapToGrid/>
          <w:szCs w:val="24"/>
        </w:rPr>
        <w:t xml:space="preserve">.5 Risk category. </w:t>
      </w:r>
      <w:r w:rsidRPr="00390BEC">
        <w:rPr>
          <w:rFonts w:eastAsia="SourceSansPro-Bold" w:cs="Arial"/>
          <w:snapToGrid/>
          <w:szCs w:val="24"/>
        </w:rPr>
        <w:t xml:space="preserve">Each </w:t>
      </w:r>
      <w:r w:rsidRPr="00390BEC">
        <w:rPr>
          <w:rFonts w:eastAsia="SourceSansPro-It" w:cs="Arial"/>
          <w:snapToGrid/>
          <w:szCs w:val="24"/>
        </w:rPr>
        <w:t xml:space="preserve">building </w:t>
      </w:r>
      <w:r w:rsidRPr="00390BEC">
        <w:rPr>
          <w:rFonts w:eastAsia="SourceSansPro-Bold" w:cs="Arial"/>
          <w:snapToGrid/>
          <w:szCs w:val="24"/>
        </w:rPr>
        <w:t xml:space="preserve">and </w:t>
      </w:r>
      <w:r w:rsidRPr="00390BEC">
        <w:rPr>
          <w:rFonts w:eastAsia="SourceSansPro-It" w:cs="Arial"/>
          <w:snapToGrid/>
          <w:szCs w:val="24"/>
        </w:rPr>
        <w:t xml:space="preserve">structure </w:t>
      </w:r>
      <w:r w:rsidRPr="00390BEC">
        <w:rPr>
          <w:rFonts w:eastAsia="SourceSansPro-Bold" w:cs="Arial"/>
          <w:snapToGrid/>
          <w:szCs w:val="24"/>
        </w:rPr>
        <w:t xml:space="preserve">shall be assigned a </w:t>
      </w:r>
      <w:r w:rsidRPr="00390BEC">
        <w:rPr>
          <w:rFonts w:eastAsia="SourceSansPro-It" w:cs="Arial"/>
          <w:snapToGrid/>
          <w:szCs w:val="24"/>
        </w:rPr>
        <w:t xml:space="preserve">risk category </w:t>
      </w:r>
      <w:r w:rsidRPr="00390BEC">
        <w:rPr>
          <w:rFonts w:eastAsia="SourceSansPro-Bold" w:cs="Arial"/>
          <w:snapToGrid/>
          <w:szCs w:val="24"/>
        </w:rPr>
        <w:t>in accordance with Table 1604</w:t>
      </w:r>
      <w:r w:rsidR="00CC7534" w:rsidRPr="00390BEC">
        <w:rPr>
          <w:rFonts w:eastAsia="SourceSansPro-Bold" w:cs="Arial"/>
          <w:snapToGrid/>
          <w:szCs w:val="24"/>
        </w:rPr>
        <w:t>A</w:t>
      </w:r>
      <w:r w:rsidRPr="00390BEC">
        <w:rPr>
          <w:rFonts w:eastAsia="SourceSansPro-Bold" w:cs="Arial"/>
          <w:snapToGrid/>
          <w:szCs w:val="24"/>
        </w:rPr>
        <w:t>.5. Where a referenced</w:t>
      </w:r>
      <w:r w:rsidR="00CC7534" w:rsidRPr="00390BEC">
        <w:rPr>
          <w:rFonts w:eastAsia="SourceSansPro-Bold" w:cs="Arial"/>
          <w:snapToGrid/>
          <w:szCs w:val="24"/>
        </w:rPr>
        <w:t xml:space="preserve"> </w:t>
      </w:r>
      <w:r w:rsidRPr="00390BEC">
        <w:rPr>
          <w:rFonts w:eastAsia="SourceSansPro-Bold" w:cs="Arial"/>
          <w:snapToGrid/>
          <w:szCs w:val="24"/>
        </w:rPr>
        <w:t xml:space="preserve">standard specifies an occupancy category, the </w:t>
      </w:r>
      <w:r w:rsidRPr="00390BEC">
        <w:rPr>
          <w:rFonts w:eastAsia="SourceSansPro-It" w:cs="Arial"/>
          <w:snapToGrid/>
          <w:szCs w:val="24"/>
        </w:rPr>
        <w:t xml:space="preserve">risk category </w:t>
      </w:r>
      <w:r w:rsidRPr="00390BEC">
        <w:rPr>
          <w:rFonts w:eastAsia="SourceSansPro-Bold" w:cs="Arial"/>
          <w:snapToGrid/>
          <w:szCs w:val="24"/>
        </w:rPr>
        <w:t>shall not be taken as lower than the occupancy category specified</w:t>
      </w:r>
      <w:r w:rsidR="00CC7534" w:rsidRPr="00390BEC">
        <w:rPr>
          <w:rFonts w:eastAsia="SourceSansPro-Bold" w:cs="Arial"/>
          <w:snapToGrid/>
          <w:szCs w:val="24"/>
        </w:rPr>
        <w:t xml:space="preserve"> </w:t>
      </w:r>
      <w:r w:rsidRPr="00390BEC">
        <w:rPr>
          <w:rFonts w:eastAsia="SourceSansPro-Bold" w:cs="Arial"/>
          <w:snapToGrid/>
          <w:szCs w:val="24"/>
        </w:rPr>
        <w:t xml:space="preserve">therein. Where a referenced standard specifies that the assignment of a </w:t>
      </w:r>
      <w:r w:rsidRPr="00390BEC">
        <w:rPr>
          <w:rFonts w:eastAsia="SourceSansPro-It" w:cs="Arial"/>
          <w:snapToGrid/>
          <w:szCs w:val="24"/>
        </w:rPr>
        <w:t xml:space="preserve">risk category </w:t>
      </w:r>
      <w:r w:rsidRPr="00390BEC">
        <w:rPr>
          <w:rFonts w:eastAsia="SourceSansPro-Bold" w:cs="Arial"/>
          <w:snapToGrid/>
          <w:szCs w:val="24"/>
        </w:rPr>
        <w:t>be in accordance with ASCE 7, Table 1.5-1,</w:t>
      </w:r>
      <w:r w:rsidR="00CC7534" w:rsidRPr="00390BEC">
        <w:rPr>
          <w:rFonts w:eastAsia="SourceSansPro-Bold" w:cs="Arial"/>
          <w:snapToGrid/>
          <w:szCs w:val="24"/>
        </w:rPr>
        <w:t xml:space="preserve"> </w:t>
      </w:r>
      <w:r w:rsidRPr="00390BEC">
        <w:rPr>
          <w:rFonts w:eastAsia="SourceSansPro-Bold" w:cs="Arial"/>
          <w:snapToGrid/>
          <w:szCs w:val="24"/>
        </w:rPr>
        <w:t>Table 1604</w:t>
      </w:r>
      <w:r w:rsidR="00CC7534" w:rsidRPr="00390BEC">
        <w:rPr>
          <w:rFonts w:eastAsia="SourceSansPro-Bold" w:cs="Arial"/>
          <w:snapToGrid/>
          <w:szCs w:val="24"/>
        </w:rPr>
        <w:t>A</w:t>
      </w:r>
      <w:r w:rsidRPr="00390BEC">
        <w:rPr>
          <w:rFonts w:eastAsia="SourceSansPro-Bold" w:cs="Arial"/>
          <w:snapToGrid/>
          <w:szCs w:val="24"/>
        </w:rPr>
        <w:t>.5 shall be used in lieu of ASCE 7, Table 1.5-1.</w:t>
      </w:r>
    </w:p>
    <w:p w14:paraId="4D51DC42" w14:textId="77777777" w:rsidR="0044301D" w:rsidRPr="00390BEC" w:rsidRDefault="0044301D" w:rsidP="004B5D51">
      <w:pPr>
        <w:widowControl/>
        <w:autoSpaceDE w:val="0"/>
        <w:autoSpaceDN w:val="0"/>
        <w:adjustRightInd w:val="0"/>
        <w:ind w:left="360"/>
        <w:rPr>
          <w:rFonts w:eastAsia="SourceSansPro-Bold" w:cs="Arial"/>
          <w:b/>
          <w:bCs/>
          <w:snapToGrid/>
          <w:szCs w:val="24"/>
        </w:rPr>
      </w:pPr>
      <w:r w:rsidRPr="00390BEC">
        <w:rPr>
          <w:rFonts w:eastAsia="SourceSansPro-Bold" w:cs="Arial"/>
          <w:b/>
          <w:bCs/>
          <w:snapToGrid/>
          <w:szCs w:val="24"/>
        </w:rPr>
        <w:t>Exceptions:</w:t>
      </w:r>
    </w:p>
    <w:p w14:paraId="1E508485" w14:textId="33A76933" w:rsidR="0044301D" w:rsidRPr="00390BEC" w:rsidRDefault="0044301D" w:rsidP="004B5D51">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 xml:space="preserve">1. The assignment of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 xml:space="preserve">to Tsunami </w:t>
      </w:r>
      <w:r w:rsidRPr="00390BEC">
        <w:rPr>
          <w:rFonts w:eastAsia="SourceSansPro-It" w:cs="Arial"/>
          <w:snapToGrid/>
          <w:szCs w:val="24"/>
        </w:rPr>
        <w:t xml:space="preserve">Risk Categories </w:t>
      </w:r>
      <w:r w:rsidRPr="00390BEC">
        <w:rPr>
          <w:rFonts w:eastAsia="SourceSansPro-Bold" w:cs="Arial"/>
          <w:snapToGrid/>
          <w:szCs w:val="24"/>
        </w:rPr>
        <w:t>III and IV is permitted to be in accordance with</w:t>
      </w:r>
      <w:r w:rsidR="00CC7534" w:rsidRPr="00390BEC">
        <w:rPr>
          <w:rFonts w:eastAsia="SourceSansPro-Bold" w:cs="Arial"/>
          <w:snapToGrid/>
          <w:szCs w:val="24"/>
        </w:rPr>
        <w:t xml:space="preserve"> </w:t>
      </w:r>
      <w:r w:rsidRPr="00390BEC">
        <w:rPr>
          <w:rFonts w:eastAsia="SourceSansPro-Bold" w:cs="Arial"/>
          <w:snapToGrid/>
          <w:szCs w:val="24"/>
        </w:rPr>
        <w:t>Section 6.4 of ASCE 7.</w:t>
      </w:r>
    </w:p>
    <w:p w14:paraId="583678B3" w14:textId="2D40A41C" w:rsidR="00C10A31" w:rsidRPr="00390BEC" w:rsidRDefault="0044301D" w:rsidP="00C10A31">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2. Freestanding parking garages not used for the storage of emergency services vehicles or not providing means of egress</w:t>
      </w:r>
      <w:r w:rsidR="00CC7534" w:rsidRPr="00390BEC">
        <w:rPr>
          <w:rFonts w:eastAsia="SourceSansPro-Bold" w:cs="Arial"/>
          <w:snapToGrid/>
          <w:szCs w:val="24"/>
        </w:rPr>
        <w:t xml:space="preserve"> </w:t>
      </w:r>
      <w:r w:rsidRPr="00390BEC">
        <w:rPr>
          <w:rFonts w:eastAsia="SourceSansPro-Bold" w:cs="Arial"/>
          <w:snapToGrid/>
          <w:szCs w:val="24"/>
        </w:rPr>
        <w:t xml:space="preserve">for </w:t>
      </w:r>
      <w:r w:rsidRPr="00390BEC">
        <w:rPr>
          <w:rFonts w:eastAsia="SourceSansPro-It" w:cs="Arial"/>
          <w:snapToGrid/>
          <w:szCs w:val="24"/>
        </w:rPr>
        <w:t xml:space="preserve">buildings </w:t>
      </w:r>
      <w:r w:rsidRPr="00390BEC">
        <w:rPr>
          <w:rFonts w:eastAsia="SourceSansPro-Bold" w:cs="Arial"/>
          <w:snapToGrid/>
          <w:szCs w:val="24"/>
        </w:rPr>
        <w:t xml:space="preserve">or </w:t>
      </w:r>
      <w:r w:rsidRPr="00390BEC">
        <w:rPr>
          <w:rFonts w:eastAsia="SourceSansPro-It" w:cs="Arial"/>
          <w:snapToGrid/>
          <w:szCs w:val="24"/>
        </w:rPr>
        <w:t xml:space="preserve">structures </w:t>
      </w:r>
      <w:r w:rsidRPr="00390BEC">
        <w:rPr>
          <w:rFonts w:eastAsia="SourceSansPro-Bold" w:cs="Arial"/>
          <w:snapToGrid/>
          <w:szCs w:val="24"/>
        </w:rPr>
        <w:t>assigned to a higher risk category shall be assigned to Risk Category II.</w:t>
      </w:r>
    </w:p>
    <w:p w14:paraId="2C575410" w14:textId="10ED5207" w:rsidR="00B147B8" w:rsidRDefault="00C10A31" w:rsidP="00C10A31">
      <w:pPr>
        <w:widowControl/>
        <w:spacing w:after="0"/>
        <w:rPr>
          <w:rFonts w:eastAsia="SourceSansPro-Bold" w:cs="Arial"/>
          <w:snapToGrid/>
          <w:szCs w:val="24"/>
        </w:rPr>
      </w:pPr>
      <w:r w:rsidRPr="00390BEC">
        <w:rPr>
          <w:rFonts w:eastAsia="SourceSansPro-Bold" w:cs="Arial"/>
          <w:snapToGrid/>
          <w:szCs w:val="24"/>
        </w:rPr>
        <w:br w:type="page"/>
      </w:r>
    </w:p>
    <w:p w14:paraId="009CE245" w14:textId="23FAA196" w:rsidR="003A33C3" w:rsidRPr="00C2275B" w:rsidRDefault="003A33C3" w:rsidP="003A33C3">
      <w:pPr>
        <w:widowControl/>
        <w:jc w:val="center"/>
        <w:rPr>
          <w:rFonts w:eastAsia="SourceSansPro-Bold" w:cs="Arial"/>
          <w:snapToGrid/>
          <w:sz w:val="20"/>
        </w:rPr>
      </w:pPr>
      <w:r w:rsidRPr="00C2275B">
        <w:rPr>
          <w:rFonts w:eastAsia="SourceSansPro-Bold" w:cs="Arial"/>
          <w:b/>
          <w:bCs/>
          <w:snapToGrid/>
          <w:sz w:val="20"/>
        </w:rPr>
        <w:lastRenderedPageBreak/>
        <w:t>TABLE 1604.5</w:t>
      </w:r>
      <w:r w:rsidRPr="00C2275B">
        <w:rPr>
          <w:rFonts w:eastAsia="SourceSansPro-Bold" w:cs="Arial"/>
          <w:b/>
          <w:bCs/>
          <w:i/>
          <w:iCs/>
          <w:snapToGrid/>
          <w:sz w:val="20"/>
        </w:rPr>
        <w:t>A</w:t>
      </w:r>
      <w:r w:rsidRPr="00C2275B">
        <w:rPr>
          <w:rFonts w:eastAsia="SourceSansPro-Bold" w:cs="Arial"/>
          <w:b/>
          <w:bCs/>
          <w:snapToGrid/>
          <w:sz w:val="20"/>
        </w:rPr>
        <w:br/>
        <w:t>RISK CATEGORY OF BUILDINGS AND OTHER STRUCTURES</w:t>
      </w:r>
    </w:p>
    <w:tbl>
      <w:tblPr>
        <w:tblW w:w="9360" w:type="dxa"/>
        <w:jc w:val="center"/>
        <w:tblLayout w:type="fixed"/>
        <w:tblCellMar>
          <w:top w:w="43" w:type="dxa"/>
          <w:left w:w="43" w:type="dxa"/>
          <w:bottom w:w="43" w:type="dxa"/>
          <w:right w:w="43" w:type="dxa"/>
        </w:tblCellMar>
        <w:tblLook w:val="0020" w:firstRow="1" w:lastRow="0" w:firstColumn="0" w:lastColumn="0" w:noHBand="0" w:noVBand="0"/>
        <w:tblCaption w:val="TABLE 1604.5A RISK CATEGORY OF BUILDINGS AND OTHER STRUCTURES"/>
        <w:tblDescription w:val="Existing risk category assignment for Skilled Nursing Facilities (SNFs), Intermediate Care Facilities (ICFs) and Acute Psychiatric Facilities (APFs) are retained in-lieu of adopting new risk category in accordance with the IBC 2024."/>
      </w:tblPr>
      <w:tblGrid>
        <w:gridCol w:w="1255"/>
        <w:gridCol w:w="8105"/>
      </w:tblGrid>
      <w:tr w:rsidR="00390BEC" w:rsidRPr="00390BEC" w14:paraId="6AC58097" w14:textId="77777777" w:rsidTr="003A33C3">
        <w:trPr>
          <w:cantSplit/>
          <w:trHeight w:hRule="exact" w:val="576"/>
          <w:tblHeader/>
          <w:jc w:val="center"/>
        </w:trPr>
        <w:tc>
          <w:tcPr>
            <w:tcW w:w="125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25E18A6" w14:textId="77777777" w:rsidR="00C10A31" w:rsidRPr="00390BEC" w:rsidRDefault="00C10A31" w:rsidP="00C06F55">
            <w:pPr>
              <w:widowControl/>
              <w:kinsoku w:val="0"/>
              <w:overflowPunct w:val="0"/>
              <w:autoSpaceDE w:val="0"/>
              <w:autoSpaceDN w:val="0"/>
              <w:adjustRightInd w:val="0"/>
              <w:spacing w:before="13" w:after="0" w:line="232" w:lineRule="auto"/>
              <w:ind w:firstLine="3"/>
              <w:jc w:val="center"/>
              <w:rPr>
                <w:rFonts w:cs="Arial"/>
                <w:b/>
                <w:bCs/>
                <w:snapToGrid/>
                <w:spacing w:val="-2"/>
                <w:sz w:val="20"/>
              </w:rPr>
            </w:pPr>
            <w:r w:rsidRPr="00390BEC">
              <w:rPr>
                <w:rFonts w:cs="Arial"/>
                <w:b/>
                <w:bCs/>
                <w:snapToGrid/>
                <w:spacing w:val="-4"/>
                <w:w w:val="105"/>
                <w:sz w:val="20"/>
              </w:rPr>
              <w:t>RISK</w:t>
            </w:r>
            <w:r w:rsidRPr="00390BEC">
              <w:rPr>
                <w:rFonts w:cs="Arial"/>
                <w:b/>
                <w:bCs/>
                <w:snapToGrid/>
                <w:spacing w:val="40"/>
                <w:w w:val="105"/>
                <w:sz w:val="20"/>
              </w:rPr>
              <w:t xml:space="preserve"> </w:t>
            </w:r>
            <w:r w:rsidRPr="00390BEC">
              <w:rPr>
                <w:rFonts w:cs="Arial"/>
                <w:b/>
                <w:bCs/>
                <w:snapToGrid/>
                <w:spacing w:val="-2"/>
                <w:sz w:val="20"/>
              </w:rPr>
              <w:t>CATEGORY</w:t>
            </w:r>
          </w:p>
        </w:tc>
        <w:tc>
          <w:tcPr>
            <w:tcW w:w="8105"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EE46363" w14:textId="77777777" w:rsidR="00C10A31" w:rsidRPr="00390BEC" w:rsidRDefault="00C10A31" w:rsidP="00C06F55">
            <w:pPr>
              <w:widowControl/>
              <w:kinsoku w:val="0"/>
              <w:overflowPunct w:val="0"/>
              <w:autoSpaceDE w:val="0"/>
              <w:autoSpaceDN w:val="0"/>
              <w:adjustRightInd w:val="0"/>
              <w:spacing w:before="13" w:after="0" w:line="232" w:lineRule="auto"/>
              <w:ind w:left="136" w:hanging="28"/>
              <w:jc w:val="center"/>
              <w:rPr>
                <w:rFonts w:cs="Arial"/>
                <w:b/>
                <w:bCs/>
                <w:snapToGrid/>
                <w:w w:val="105"/>
                <w:sz w:val="20"/>
              </w:rPr>
            </w:pPr>
            <w:r w:rsidRPr="00390BEC">
              <w:rPr>
                <w:rFonts w:cs="Arial"/>
                <w:b/>
                <w:bCs/>
                <w:snapToGrid/>
                <w:spacing w:val="-4"/>
                <w:w w:val="105"/>
                <w:sz w:val="20"/>
              </w:rPr>
              <w:t>NATURE OF OCCUPANCY</w:t>
            </w:r>
          </w:p>
        </w:tc>
      </w:tr>
      <w:tr w:rsidR="00390BEC" w:rsidRPr="00390BEC" w14:paraId="4E56E397" w14:textId="77777777" w:rsidTr="003A33C3">
        <w:trPr>
          <w:trHeight w:val="909"/>
          <w:jc w:val="center"/>
        </w:trPr>
        <w:tc>
          <w:tcPr>
            <w:tcW w:w="1255" w:type="dxa"/>
            <w:tcBorders>
              <w:top w:val="single" w:sz="4" w:space="0" w:color="000000"/>
              <w:left w:val="single" w:sz="4" w:space="0" w:color="000000"/>
              <w:bottom w:val="single" w:sz="4" w:space="0" w:color="000000"/>
              <w:right w:val="single" w:sz="4" w:space="0" w:color="000000"/>
            </w:tcBorders>
            <w:vAlign w:val="center"/>
          </w:tcPr>
          <w:p w14:paraId="35E30077" w14:textId="77777777" w:rsidR="00C10A31" w:rsidRPr="00390BEC" w:rsidRDefault="00C10A31" w:rsidP="00C06F55">
            <w:pPr>
              <w:widowControl/>
              <w:kinsoku w:val="0"/>
              <w:overflowPunct w:val="0"/>
              <w:autoSpaceDE w:val="0"/>
              <w:autoSpaceDN w:val="0"/>
              <w:adjustRightInd w:val="0"/>
              <w:spacing w:after="0"/>
              <w:ind w:left="115"/>
              <w:rPr>
                <w:rFonts w:cs="Arial"/>
                <w:snapToGrid/>
                <w:w w:val="101"/>
                <w:sz w:val="20"/>
              </w:rPr>
            </w:pPr>
            <w:r w:rsidRPr="00390BEC">
              <w:rPr>
                <w:rFonts w:cs="Arial"/>
                <w:snapToGrid/>
                <w:w w:val="101"/>
                <w:sz w:val="20"/>
              </w:rPr>
              <w:t>I</w:t>
            </w:r>
          </w:p>
        </w:tc>
        <w:tc>
          <w:tcPr>
            <w:tcW w:w="8105" w:type="dxa"/>
            <w:tcBorders>
              <w:top w:val="single" w:sz="4" w:space="0" w:color="000000"/>
              <w:left w:val="single" w:sz="4" w:space="0" w:color="000000"/>
              <w:bottom w:val="single" w:sz="4" w:space="0" w:color="000000"/>
              <w:right w:val="single" w:sz="4" w:space="0" w:color="000000"/>
            </w:tcBorders>
          </w:tcPr>
          <w:p w14:paraId="6095A660" w14:textId="77777777" w:rsidR="00C10A31" w:rsidRPr="00390BEC" w:rsidRDefault="00C10A31" w:rsidP="00C06F55">
            <w:pPr>
              <w:widowControl/>
              <w:kinsoku w:val="0"/>
              <w:overflowPunct w:val="0"/>
              <w:autoSpaceDE w:val="0"/>
              <w:autoSpaceDN w:val="0"/>
              <w:adjustRightInd w:val="0"/>
              <w:spacing w:after="60"/>
              <w:rPr>
                <w:rFonts w:cs="Arial"/>
                <w:snapToGrid/>
                <w:sz w:val="20"/>
              </w:rPr>
            </w:pPr>
            <w:r w:rsidRPr="00390BEC">
              <w:rPr>
                <w:rFonts w:cs="Arial"/>
                <w:snapToGrid/>
                <w:sz w:val="20"/>
              </w:rPr>
              <w:t>Buildings and other structures that represent a low hazard to human life in the event of failure, including but not limited to:</w:t>
            </w:r>
          </w:p>
          <w:p w14:paraId="681CA636" w14:textId="77777777" w:rsidR="00C10A31" w:rsidRPr="00390BEC" w:rsidRDefault="00C10A31" w:rsidP="00C96DD3">
            <w:pPr>
              <w:pStyle w:val="ListParagraph"/>
              <w:widowControl/>
              <w:numPr>
                <w:ilvl w:val="0"/>
                <w:numId w:val="34"/>
              </w:numPr>
              <w:kinsoku w:val="0"/>
              <w:overflowPunct w:val="0"/>
              <w:autoSpaceDE w:val="0"/>
              <w:autoSpaceDN w:val="0"/>
              <w:adjustRightInd w:val="0"/>
              <w:spacing w:after="60"/>
              <w:ind w:left="432" w:hanging="288"/>
              <w:contextualSpacing w:val="0"/>
              <w:rPr>
                <w:rFonts w:cs="Arial"/>
                <w:snapToGrid/>
                <w:sz w:val="20"/>
              </w:rPr>
            </w:pPr>
            <w:r w:rsidRPr="00390BEC">
              <w:rPr>
                <w:rFonts w:cs="Arial"/>
                <w:snapToGrid/>
                <w:sz w:val="20"/>
              </w:rPr>
              <w:t>Agricultural</w:t>
            </w:r>
            <w:r w:rsidRPr="00390BEC">
              <w:rPr>
                <w:rFonts w:cs="Arial"/>
                <w:snapToGrid/>
                <w:spacing w:val="-10"/>
                <w:sz w:val="20"/>
              </w:rPr>
              <w:t xml:space="preserve"> </w:t>
            </w:r>
            <w:r w:rsidRPr="00390BEC">
              <w:rPr>
                <w:rFonts w:cs="Arial"/>
                <w:snapToGrid/>
                <w:sz w:val="20"/>
              </w:rPr>
              <w:t>facilities.</w:t>
            </w:r>
          </w:p>
          <w:p w14:paraId="2E2150B1" w14:textId="77777777" w:rsidR="00C10A31" w:rsidRPr="00390BEC" w:rsidRDefault="00C10A31" w:rsidP="00C96DD3">
            <w:pPr>
              <w:pStyle w:val="ListParagraph"/>
              <w:widowControl/>
              <w:numPr>
                <w:ilvl w:val="0"/>
                <w:numId w:val="34"/>
              </w:numPr>
              <w:kinsoku w:val="0"/>
              <w:overflowPunct w:val="0"/>
              <w:autoSpaceDE w:val="0"/>
              <w:autoSpaceDN w:val="0"/>
              <w:adjustRightInd w:val="0"/>
              <w:spacing w:after="60"/>
              <w:ind w:left="432" w:hanging="288"/>
              <w:contextualSpacing w:val="0"/>
              <w:rPr>
                <w:rFonts w:cs="Arial"/>
                <w:snapToGrid/>
                <w:sz w:val="20"/>
              </w:rPr>
            </w:pPr>
            <w:r w:rsidRPr="00390BEC">
              <w:rPr>
                <w:rFonts w:cs="Arial"/>
                <w:snapToGrid/>
                <w:sz w:val="20"/>
              </w:rPr>
              <w:t>Certain temporary facilities.</w:t>
            </w:r>
          </w:p>
          <w:p w14:paraId="4F215F6E" w14:textId="77777777" w:rsidR="00C10A31" w:rsidRPr="00390BEC" w:rsidRDefault="00C10A31" w:rsidP="00C96DD3">
            <w:pPr>
              <w:pStyle w:val="ListParagraph"/>
              <w:widowControl/>
              <w:numPr>
                <w:ilvl w:val="0"/>
                <w:numId w:val="34"/>
              </w:numPr>
              <w:kinsoku w:val="0"/>
              <w:overflowPunct w:val="0"/>
              <w:autoSpaceDE w:val="0"/>
              <w:autoSpaceDN w:val="0"/>
              <w:adjustRightInd w:val="0"/>
              <w:spacing w:after="0"/>
              <w:ind w:left="432" w:hanging="288"/>
              <w:rPr>
                <w:rFonts w:cs="Arial"/>
                <w:snapToGrid/>
                <w:sz w:val="20"/>
              </w:rPr>
            </w:pPr>
            <w:r w:rsidRPr="00390BEC">
              <w:rPr>
                <w:rFonts w:cs="Arial"/>
                <w:snapToGrid/>
                <w:sz w:val="20"/>
              </w:rPr>
              <w:t>Minor storage facilities.</w:t>
            </w:r>
          </w:p>
        </w:tc>
      </w:tr>
      <w:tr w:rsidR="00390BEC" w:rsidRPr="00390BEC" w14:paraId="5F23BCE0" w14:textId="77777777" w:rsidTr="003A33C3">
        <w:trPr>
          <w:trHeight w:val="280"/>
          <w:jc w:val="center"/>
        </w:trPr>
        <w:tc>
          <w:tcPr>
            <w:tcW w:w="1255" w:type="dxa"/>
            <w:tcBorders>
              <w:top w:val="single" w:sz="4" w:space="0" w:color="000000"/>
              <w:left w:val="single" w:sz="4" w:space="0" w:color="000000"/>
              <w:bottom w:val="single" w:sz="4" w:space="0" w:color="000000"/>
              <w:right w:val="single" w:sz="4" w:space="0" w:color="000000"/>
            </w:tcBorders>
          </w:tcPr>
          <w:p w14:paraId="7665EF85" w14:textId="77777777" w:rsidR="00C10A31" w:rsidRPr="00390BEC" w:rsidRDefault="00C10A31" w:rsidP="00C06F55">
            <w:pPr>
              <w:widowControl/>
              <w:kinsoku w:val="0"/>
              <w:overflowPunct w:val="0"/>
              <w:autoSpaceDE w:val="0"/>
              <w:autoSpaceDN w:val="0"/>
              <w:adjustRightInd w:val="0"/>
              <w:spacing w:before="6" w:after="0"/>
              <w:ind w:left="115"/>
              <w:rPr>
                <w:rFonts w:cs="Arial"/>
                <w:snapToGrid/>
                <w:spacing w:val="-6"/>
                <w:sz w:val="20"/>
              </w:rPr>
            </w:pPr>
            <w:r w:rsidRPr="00390BEC">
              <w:rPr>
                <w:rFonts w:cs="Arial"/>
                <w:snapToGrid/>
                <w:spacing w:val="-6"/>
                <w:sz w:val="20"/>
              </w:rPr>
              <w:t>II</w:t>
            </w:r>
          </w:p>
        </w:tc>
        <w:tc>
          <w:tcPr>
            <w:tcW w:w="8105" w:type="dxa"/>
            <w:tcBorders>
              <w:top w:val="single" w:sz="4" w:space="0" w:color="000000"/>
              <w:left w:val="single" w:sz="4" w:space="0" w:color="000000"/>
              <w:bottom w:val="single" w:sz="4" w:space="0" w:color="000000"/>
              <w:right w:val="single" w:sz="4" w:space="0" w:color="000000"/>
            </w:tcBorders>
          </w:tcPr>
          <w:p w14:paraId="3FA2AF16" w14:textId="77777777" w:rsidR="00C10A31" w:rsidRPr="00390BEC" w:rsidRDefault="00C10A31" w:rsidP="00C06F55">
            <w:pPr>
              <w:widowControl/>
              <w:kinsoku w:val="0"/>
              <w:overflowPunct w:val="0"/>
              <w:autoSpaceDE w:val="0"/>
              <w:autoSpaceDN w:val="0"/>
              <w:adjustRightInd w:val="0"/>
              <w:spacing w:after="0"/>
              <w:ind w:left="204" w:hanging="204"/>
              <w:rPr>
                <w:rFonts w:cs="Arial"/>
                <w:snapToGrid/>
                <w:sz w:val="20"/>
              </w:rPr>
            </w:pPr>
            <w:r w:rsidRPr="00390BEC">
              <w:rPr>
                <w:rFonts w:cs="Arial"/>
                <w:snapToGrid/>
                <w:sz w:val="20"/>
              </w:rPr>
              <w:t>Buildings and other structures except those listed in Risk Categories I, III and IV.</w:t>
            </w:r>
          </w:p>
        </w:tc>
      </w:tr>
      <w:tr w:rsidR="00390BEC" w:rsidRPr="00390BEC" w14:paraId="061978FE" w14:textId="77777777" w:rsidTr="003A33C3">
        <w:trPr>
          <w:trHeight w:val="341"/>
          <w:jc w:val="center"/>
        </w:trPr>
        <w:tc>
          <w:tcPr>
            <w:tcW w:w="1255" w:type="dxa"/>
            <w:tcBorders>
              <w:top w:val="single" w:sz="4" w:space="0" w:color="000000"/>
              <w:left w:val="single" w:sz="4" w:space="0" w:color="000000"/>
              <w:bottom w:val="single" w:sz="4" w:space="0" w:color="000000"/>
              <w:right w:val="single" w:sz="4" w:space="0" w:color="000000"/>
            </w:tcBorders>
            <w:vAlign w:val="center"/>
          </w:tcPr>
          <w:p w14:paraId="7911CE10" w14:textId="77777777" w:rsidR="00C10A31" w:rsidRPr="00390BEC" w:rsidRDefault="00C10A31" w:rsidP="00C06F55">
            <w:pPr>
              <w:widowControl/>
              <w:kinsoku w:val="0"/>
              <w:overflowPunct w:val="0"/>
              <w:autoSpaceDE w:val="0"/>
              <w:autoSpaceDN w:val="0"/>
              <w:adjustRightInd w:val="0"/>
              <w:spacing w:after="0"/>
              <w:ind w:left="115"/>
              <w:rPr>
                <w:rFonts w:cs="Arial"/>
                <w:snapToGrid/>
                <w:spacing w:val="-4"/>
                <w:sz w:val="20"/>
              </w:rPr>
            </w:pPr>
            <w:r w:rsidRPr="00390BEC">
              <w:rPr>
                <w:rFonts w:cs="Arial"/>
                <w:snapToGrid/>
                <w:w w:val="101"/>
                <w:sz w:val="20"/>
              </w:rPr>
              <w:t>III</w:t>
            </w:r>
          </w:p>
        </w:tc>
        <w:tc>
          <w:tcPr>
            <w:tcW w:w="8105" w:type="dxa"/>
            <w:tcBorders>
              <w:top w:val="single" w:sz="4" w:space="0" w:color="000000"/>
              <w:left w:val="single" w:sz="4" w:space="0" w:color="000000"/>
              <w:bottom w:val="single" w:sz="4" w:space="0" w:color="000000"/>
              <w:right w:val="single" w:sz="4" w:space="0" w:color="000000"/>
            </w:tcBorders>
          </w:tcPr>
          <w:p w14:paraId="3B1B4335" w14:textId="77777777" w:rsidR="00C10A31" w:rsidRPr="00390BEC" w:rsidRDefault="00C10A31" w:rsidP="00C06F55">
            <w:pPr>
              <w:widowControl/>
              <w:kinsoku w:val="0"/>
              <w:overflowPunct w:val="0"/>
              <w:autoSpaceDE w:val="0"/>
              <w:autoSpaceDN w:val="0"/>
              <w:adjustRightInd w:val="0"/>
              <w:spacing w:after="60"/>
              <w:rPr>
                <w:rFonts w:cs="Arial"/>
                <w:snapToGrid/>
                <w:sz w:val="20"/>
              </w:rPr>
            </w:pPr>
            <w:r w:rsidRPr="00390BEC">
              <w:rPr>
                <w:rFonts w:cs="Arial"/>
                <w:snapToGrid/>
                <w:sz w:val="20"/>
              </w:rPr>
              <w:t>Buildings and other structures that represent a substantial hazard to human life in the event of failure, including but not limited to:</w:t>
            </w:r>
          </w:p>
          <w:p w14:paraId="1FEE2AC9" w14:textId="77777777" w:rsidR="00C10A31" w:rsidRPr="00390BEC" w:rsidRDefault="00C10A31"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w:t>
            </w:r>
            <w:r w:rsidRPr="00390BEC">
              <w:rPr>
                <w:rFonts w:cs="Arial"/>
                <w:snapToGrid/>
                <w:spacing w:val="23"/>
                <w:sz w:val="20"/>
              </w:rPr>
              <w:t xml:space="preserve"> </w:t>
            </w:r>
            <w:r w:rsidRPr="00390BEC">
              <w:rPr>
                <w:rFonts w:cs="Arial"/>
                <w:snapToGrid/>
                <w:sz w:val="20"/>
              </w:rPr>
              <w:t>other structures whose primary occupancy</w:t>
            </w:r>
            <w:r w:rsidRPr="00390BEC">
              <w:rPr>
                <w:rFonts w:cs="Arial"/>
                <w:snapToGrid/>
                <w:spacing w:val="24"/>
                <w:sz w:val="20"/>
              </w:rPr>
              <w:t xml:space="preserve"> </w:t>
            </w:r>
            <w:r w:rsidRPr="00390BEC">
              <w:rPr>
                <w:rFonts w:cs="Arial"/>
                <w:snapToGrid/>
                <w:sz w:val="20"/>
              </w:rPr>
              <w:t>is public assembly</w:t>
            </w:r>
            <w:r w:rsidRPr="00390BEC">
              <w:rPr>
                <w:rFonts w:cs="Arial"/>
                <w:snapToGrid/>
                <w:spacing w:val="23"/>
                <w:sz w:val="20"/>
              </w:rPr>
              <w:t xml:space="preserve"> </w:t>
            </w:r>
            <w:r w:rsidRPr="00390BEC">
              <w:rPr>
                <w:rFonts w:cs="Arial"/>
                <w:snapToGrid/>
                <w:sz w:val="20"/>
              </w:rPr>
              <w:t>with</w:t>
            </w:r>
            <w:r w:rsidRPr="00390BEC">
              <w:rPr>
                <w:rFonts w:cs="Arial"/>
                <w:snapToGrid/>
                <w:spacing w:val="23"/>
                <w:sz w:val="20"/>
              </w:rPr>
              <w:t xml:space="preserve"> </w:t>
            </w:r>
            <w:r w:rsidRPr="00390BEC">
              <w:rPr>
                <w:rFonts w:cs="Arial"/>
                <w:snapToGrid/>
                <w:sz w:val="20"/>
              </w:rPr>
              <w:t>an occupant load</w:t>
            </w:r>
            <w:r w:rsidRPr="00390BEC">
              <w:rPr>
                <w:rFonts w:cs="Arial"/>
                <w:snapToGrid/>
                <w:spacing w:val="23"/>
                <w:sz w:val="20"/>
              </w:rPr>
              <w:t xml:space="preserve"> </w:t>
            </w:r>
            <w:r w:rsidRPr="00390BEC">
              <w:rPr>
                <w:rFonts w:cs="Arial"/>
                <w:snapToGrid/>
                <w:sz w:val="20"/>
              </w:rPr>
              <w:t>greater than 300.</w:t>
            </w:r>
          </w:p>
          <w:p w14:paraId="0EEC3564" w14:textId="77777777" w:rsidR="00C10A31" w:rsidRPr="00390BEC" w:rsidRDefault="00C10A31"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 other structures containing one or more public assembly spaces, each having an occupant load greater than</w:t>
            </w:r>
            <w:r w:rsidRPr="00390BEC">
              <w:rPr>
                <w:rFonts w:cs="Arial"/>
                <w:snapToGrid/>
                <w:spacing w:val="40"/>
                <w:sz w:val="20"/>
              </w:rPr>
              <w:t xml:space="preserve"> </w:t>
            </w:r>
            <w:r w:rsidRPr="00390BEC">
              <w:rPr>
                <w:rFonts w:cs="Arial"/>
                <w:snapToGrid/>
                <w:sz w:val="20"/>
              </w:rPr>
              <w:t>300 and a cumulative occupant load of these public assembly spaces of greater than 2,500.</w:t>
            </w:r>
          </w:p>
          <w:p w14:paraId="16C9050A" w14:textId="77777777" w:rsidR="00C10A31" w:rsidRPr="00390BEC" w:rsidRDefault="00C10A31"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 other structures containing Group E or Group I-4 occupancies or combination thereof, with an occupant load</w:t>
            </w:r>
            <w:r w:rsidRPr="00390BEC">
              <w:rPr>
                <w:rFonts w:cs="Arial"/>
                <w:snapToGrid/>
                <w:spacing w:val="40"/>
                <w:sz w:val="20"/>
              </w:rPr>
              <w:t xml:space="preserve"> </w:t>
            </w:r>
            <w:r w:rsidRPr="00390BEC">
              <w:rPr>
                <w:rFonts w:cs="Arial"/>
                <w:snapToGrid/>
                <w:sz w:val="20"/>
              </w:rPr>
              <w:t>greater than 250.</w:t>
            </w:r>
          </w:p>
          <w:p w14:paraId="6081765E" w14:textId="571EF8F8" w:rsidR="00C10A31" w:rsidRPr="00390BEC" w:rsidRDefault="00C10A31"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 other structures containing educational occupancies for students above the 12th grade with an occupant load</w:t>
            </w:r>
            <w:r w:rsidRPr="00390BEC">
              <w:rPr>
                <w:rFonts w:cs="Arial"/>
                <w:snapToGrid/>
                <w:spacing w:val="40"/>
                <w:sz w:val="20"/>
              </w:rPr>
              <w:t xml:space="preserve"> </w:t>
            </w:r>
            <w:r w:rsidRPr="00390BEC">
              <w:rPr>
                <w:rFonts w:cs="Arial"/>
                <w:snapToGrid/>
                <w:sz w:val="20"/>
              </w:rPr>
              <w:t>greater than 500.</w:t>
            </w:r>
          </w:p>
          <w:p w14:paraId="61A6EE81" w14:textId="77777777" w:rsidR="00C10A31" w:rsidRPr="00390BEC" w:rsidRDefault="00C10A31"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Group I-3, Condition 1 occupancies.</w:t>
            </w:r>
          </w:p>
          <w:p w14:paraId="5C18BC74" w14:textId="77777777" w:rsidR="00C10A31" w:rsidRPr="00390BEC" w:rsidRDefault="00C10A31"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Any other occupancy with an occupant load greater than 5,000.</w:t>
            </w:r>
            <w:r w:rsidRPr="00390BEC">
              <w:rPr>
                <w:rFonts w:cs="Arial"/>
                <w:snapToGrid/>
                <w:sz w:val="20"/>
                <w:vertAlign w:val="superscript"/>
              </w:rPr>
              <w:t>a</w:t>
            </w:r>
          </w:p>
          <w:p w14:paraId="3C029611" w14:textId="77777777" w:rsidR="00C10A31" w:rsidRPr="00390BEC" w:rsidRDefault="00C10A31"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Power-generating stations with individual power units rated 75 MW</w:t>
            </w:r>
            <w:r w:rsidRPr="00390BEC">
              <w:rPr>
                <w:rFonts w:cs="Arial"/>
                <w:snapToGrid/>
                <w:position w:val="-4"/>
                <w:sz w:val="20"/>
              </w:rPr>
              <w:t>AC</w:t>
            </w:r>
            <w:r w:rsidRPr="00390BEC">
              <w:rPr>
                <w:rFonts w:cs="Arial"/>
                <w:snapToGrid/>
                <w:spacing w:val="32"/>
                <w:position w:val="-4"/>
                <w:sz w:val="20"/>
              </w:rPr>
              <w:t xml:space="preserve"> </w:t>
            </w:r>
            <w:r w:rsidRPr="00390BEC">
              <w:rPr>
                <w:rFonts w:cs="Arial"/>
                <w:snapToGrid/>
                <w:sz w:val="20"/>
              </w:rPr>
              <w:t>(megawatts, alternating current) or greater, water</w:t>
            </w:r>
            <w:r w:rsidRPr="00390BEC">
              <w:rPr>
                <w:rFonts w:cs="Arial"/>
                <w:snapToGrid/>
                <w:spacing w:val="40"/>
                <w:sz w:val="20"/>
              </w:rPr>
              <w:t xml:space="preserve"> </w:t>
            </w:r>
            <w:r w:rsidRPr="00390BEC">
              <w:rPr>
                <w:rFonts w:cs="Arial"/>
                <w:snapToGrid/>
                <w:sz w:val="20"/>
              </w:rPr>
              <w:t>treatment facilities for potable water, wastewater treatment facilities and other public utility facilities not included in Risk</w:t>
            </w:r>
            <w:r w:rsidRPr="00390BEC">
              <w:rPr>
                <w:rFonts w:cs="Arial"/>
                <w:snapToGrid/>
                <w:spacing w:val="40"/>
                <w:sz w:val="20"/>
              </w:rPr>
              <w:t xml:space="preserve"> </w:t>
            </w:r>
            <w:r w:rsidRPr="00390BEC">
              <w:rPr>
                <w:rFonts w:cs="Arial"/>
                <w:snapToGrid/>
                <w:sz w:val="20"/>
              </w:rPr>
              <w:t>Category</w:t>
            </w:r>
            <w:r w:rsidRPr="00390BEC">
              <w:rPr>
                <w:rFonts w:cs="Arial"/>
                <w:snapToGrid/>
                <w:spacing w:val="-10"/>
                <w:sz w:val="20"/>
              </w:rPr>
              <w:t xml:space="preserve"> </w:t>
            </w:r>
            <w:r w:rsidRPr="00390BEC">
              <w:rPr>
                <w:rFonts w:cs="Arial"/>
                <w:snapToGrid/>
                <w:sz w:val="20"/>
              </w:rPr>
              <w:t>IV.</w:t>
            </w:r>
          </w:p>
          <w:p w14:paraId="4A43E18B" w14:textId="77777777" w:rsidR="00C10A31" w:rsidRPr="00390BEC" w:rsidRDefault="00C10A31" w:rsidP="00C96DD3">
            <w:pPr>
              <w:widowControl/>
              <w:numPr>
                <w:ilvl w:val="0"/>
                <w:numId w:val="35"/>
              </w:numPr>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 other structures not included in Risk Category IV containing quantities of toxic or explosive materials that:</w:t>
            </w:r>
          </w:p>
          <w:p w14:paraId="29306365" w14:textId="400E21A8" w:rsidR="00C10A31" w:rsidRPr="00390BEC" w:rsidRDefault="00C10A31" w:rsidP="00C96DD3">
            <w:pPr>
              <w:widowControl/>
              <w:numPr>
                <w:ilvl w:val="0"/>
                <w:numId w:val="35"/>
              </w:numPr>
              <w:kinsoku w:val="0"/>
              <w:overflowPunct w:val="0"/>
              <w:autoSpaceDE w:val="0"/>
              <w:autoSpaceDN w:val="0"/>
              <w:adjustRightInd w:val="0"/>
              <w:spacing w:after="60"/>
              <w:ind w:left="936"/>
              <w:rPr>
                <w:rFonts w:cs="Arial"/>
                <w:snapToGrid/>
                <w:sz w:val="20"/>
              </w:rPr>
            </w:pPr>
            <w:r w:rsidRPr="00390BEC">
              <w:rPr>
                <w:rFonts w:cs="Arial"/>
                <w:snapToGrid/>
                <w:sz w:val="20"/>
              </w:rPr>
              <w:t>Exceed maximum allowable quantities per control area as given in Table 307.1(1) Exceed or 307.1(2) or per outdoor control area in</w:t>
            </w:r>
            <w:r w:rsidRPr="00390BEC">
              <w:rPr>
                <w:rFonts w:cs="Arial"/>
                <w:snapToGrid/>
                <w:spacing w:val="40"/>
                <w:sz w:val="20"/>
              </w:rPr>
              <w:t xml:space="preserve"> </w:t>
            </w:r>
            <w:r w:rsidRPr="00390BEC">
              <w:rPr>
                <w:rFonts w:cs="Arial"/>
                <w:snapToGrid/>
                <w:sz w:val="20"/>
              </w:rPr>
              <w:t xml:space="preserve">accordance with the </w:t>
            </w:r>
            <w:r w:rsidR="0035636C" w:rsidRPr="00390BEC">
              <w:rPr>
                <w:rFonts w:cs="Arial"/>
                <w:i/>
                <w:iCs/>
                <w:snapToGrid/>
                <w:sz w:val="20"/>
              </w:rPr>
              <w:t>California</w:t>
            </w:r>
            <w:r w:rsidRPr="00390BEC">
              <w:rPr>
                <w:rFonts w:cs="Arial"/>
                <w:snapToGrid/>
                <w:sz w:val="20"/>
              </w:rPr>
              <w:t xml:space="preserve"> Fire Code; and </w:t>
            </w:r>
          </w:p>
          <w:p w14:paraId="4061E19F" w14:textId="77777777" w:rsidR="00C10A31" w:rsidRPr="00390BEC" w:rsidRDefault="00C10A31" w:rsidP="00C96DD3">
            <w:pPr>
              <w:widowControl/>
              <w:numPr>
                <w:ilvl w:val="0"/>
                <w:numId w:val="35"/>
              </w:numPr>
              <w:kinsoku w:val="0"/>
              <w:overflowPunct w:val="0"/>
              <w:autoSpaceDE w:val="0"/>
              <w:autoSpaceDN w:val="0"/>
              <w:adjustRightInd w:val="0"/>
              <w:spacing w:after="0"/>
              <w:ind w:left="936"/>
              <w:rPr>
                <w:rFonts w:cs="Arial"/>
                <w:snapToGrid/>
                <w:sz w:val="20"/>
              </w:rPr>
            </w:pPr>
            <w:r w:rsidRPr="00390BEC">
              <w:rPr>
                <w:rFonts w:cs="Arial"/>
                <w:snapToGrid/>
                <w:sz w:val="20"/>
              </w:rPr>
              <w:t>Are sufficient to pose a threat to the public if released.</w:t>
            </w:r>
            <w:r w:rsidRPr="00390BEC">
              <w:rPr>
                <w:rFonts w:cs="Arial"/>
                <w:snapToGrid/>
                <w:sz w:val="20"/>
                <w:vertAlign w:val="superscript"/>
              </w:rPr>
              <w:t>b</w:t>
            </w:r>
          </w:p>
        </w:tc>
      </w:tr>
      <w:tr w:rsidR="00390BEC" w:rsidRPr="00390BEC" w14:paraId="6B934B21" w14:textId="77777777" w:rsidTr="003A33C3">
        <w:trPr>
          <w:trHeight w:val="980"/>
          <w:jc w:val="center"/>
        </w:trPr>
        <w:tc>
          <w:tcPr>
            <w:tcW w:w="1255" w:type="dxa"/>
            <w:tcBorders>
              <w:top w:val="single" w:sz="4" w:space="0" w:color="000000"/>
              <w:left w:val="single" w:sz="4" w:space="0" w:color="000000"/>
              <w:bottom w:val="single" w:sz="4" w:space="0" w:color="000000"/>
              <w:right w:val="single" w:sz="4" w:space="0" w:color="000000"/>
            </w:tcBorders>
          </w:tcPr>
          <w:p w14:paraId="1A434ECA" w14:textId="77777777" w:rsidR="00C10A31" w:rsidRPr="00390BEC" w:rsidRDefault="00C10A31" w:rsidP="00C06F55">
            <w:pPr>
              <w:widowControl/>
              <w:kinsoku w:val="0"/>
              <w:overflowPunct w:val="0"/>
              <w:autoSpaceDE w:val="0"/>
              <w:autoSpaceDN w:val="0"/>
              <w:adjustRightInd w:val="0"/>
              <w:spacing w:after="0"/>
              <w:ind w:left="115"/>
              <w:rPr>
                <w:rFonts w:cs="Arial"/>
                <w:snapToGrid/>
                <w:spacing w:val="-6"/>
                <w:sz w:val="20"/>
              </w:rPr>
            </w:pPr>
            <w:r w:rsidRPr="00390BEC">
              <w:rPr>
                <w:rFonts w:cs="Arial"/>
                <w:snapToGrid/>
                <w:spacing w:val="-6"/>
                <w:sz w:val="20"/>
              </w:rPr>
              <w:t>IV</w:t>
            </w:r>
          </w:p>
        </w:tc>
        <w:tc>
          <w:tcPr>
            <w:tcW w:w="8105" w:type="dxa"/>
            <w:tcBorders>
              <w:top w:val="single" w:sz="4" w:space="0" w:color="000000"/>
              <w:left w:val="single" w:sz="4" w:space="0" w:color="000000"/>
              <w:bottom w:val="single" w:sz="4" w:space="0" w:color="000000"/>
              <w:right w:val="single" w:sz="4" w:space="0" w:color="000000"/>
            </w:tcBorders>
          </w:tcPr>
          <w:p w14:paraId="23325CCC" w14:textId="77777777" w:rsidR="00C10A31" w:rsidRPr="00390BEC" w:rsidRDefault="00C10A31" w:rsidP="00C06F55">
            <w:pPr>
              <w:pStyle w:val="ListParagraph"/>
              <w:widowControl/>
              <w:kinsoku w:val="0"/>
              <w:overflowPunct w:val="0"/>
              <w:autoSpaceDE w:val="0"/>
              <w:autoSpaceDN w:val="0"/>
              <w:adjustRightInd w:val="0"/>
              <w:spacing w:after="60"/>
              <w:ind w:left="0"/>
              <w:contextualSpacing w:val="0"/>
              <w:rPr>
                <w:rFonts w:cs="Arial"/>
                <w:snapToGrid/>
                <w:w w:val="105"/>
                <w:sz w:val="20"/>
              </w:rPr>
            </w:pPr>
            <w:r w:rsidRPr="00390BEC">
              <w:rPr>
                <w:rFonts w:cs="Arial"/>
                <w:snapToGrid/>
                <w:sz w:val="20"/>
              </w:rPr>
              <w:t>Buildings and other structures designated as essential facilities and buildings where loss of function represents a substantial</w:t>
            </w:r>
            <w:r w:rsidRPr="00390BEC">
              <w:rPr>
                <w:rFonts w:cs="Arial"/>
                <w:snapToGrid/>
                <w:w w:val="105"/>
                <w:sz w:val="20"/>
              </w:rPr>
              <w:t xml:space="preserve"> hazard to occupants or users, including but not limited to:</w:t>
            </w:r>
          </w:p>
          <w:p w14:paraId="23A9CA89" w14:textId="723B92FD" w:rsidR="00E72C2E" w:rsidRPr="00390BEC" w:rsidRDefault="00E72C2E" w:rsidP="00C96DD3">
            <w:pPr>
              <w:pStyle w:val="ListParagraph"/>
              <w:widowControl/>
              <w:numPr>
                <w:ilvl w:val="0"/>
                <w:numId w:val="33"/>
              </w:numPr>
              <w:kinsoku w:val="0"/>
              <w:overflowPunct w:val="0"/>
              <w:autoSpaceDE w:val="0"/>
              <w:autoSpaceDN w:val="0"/>
              <w:adjustRightInd w:val="0"/>
              <w:spacing w:after="60"/>
              <w:ind w:left="432" w:hanging="288"/>
              <w:rPr>
                <w:rFonts w:cs="Arial"/>
                <w:snapToGrid/>
                <w:w w:val="105"/>
                <w:sz w:val="16"/>
                <w:szCs w:val="16"/>
              </w:rPr>
            </w:pPr>
            <w:r w:rsidRPr="00390BEC">
              <w:rPr>
                <w:rFonts w:cs="Arial"/>
                <w:b/>
                <w:bCs/>
                <w:i/>
                <w:iCs/>
                <w:snapToGrid/>
                <w:w w:val="105"/>
                <w:sz w:val="20"/>
              </w:rPr>
              <w:t>[</w:t>
            </w:r>
            <w:r w:rsidRPr="00C63403">
              <w:rPr>
                <w:rFonts w:cs="Arial"/>
                <w:b/>
                <w:bCs/>
                <w:i/>
                <w:iCs/>
                <w:snapToGrid/>
                <w:sz w:val="20"/>
              </w:rPr>
              <w:t xml:space="preserve">OSHPD 1 &amp; 4] </w:t>
            </w:r>
            <w:r w:rsidRPr="00390BEC">
              <w:rPr>
                <w:rFonts w:cs="Arial"/>
                <w:i/>
                <w:iCs/>
                <w:snapToGrid/>
                <w:sz w:val="20"/>
              </w:rPr>
              <w:t>General Acute-care Hospital Buildings, General Acute-care Hospital Buildings providing only acute medical rehabilitation center services, and Correctional Treatment Center Buildings and all structures required for their continuous operation or access/egress.</w:t>
            </w:r>
          </w:p>
          <w:p w14:paraId="5E1EC78A" w14:textId="6C7DD53E" w:rsidR="00C10A31" w:rsidRPr="00390BEC" w:rsidRDefault="00C10A31" w:rsidP="00C96DD3">
            <w:pPr>
              <w:pStyle w:val="ListParagraph"/>
              <w:widowControl/>
              <w:numPr>
                <w:ilvl w:val="0"/>
                <w:numId w:val="33"/>
              </w:numPr>
              <w:kinsoku w:val="0"/>
              <w:overflowPunct w:val="0"/>
              <w:autoSpaceDE w:val="0"/>
              <w:autoSpaceDN w:val="0"/>
              <w:adjustRightInd w:val="0"/>
              <w:spacing w:after="60"/>
              <w:ind w:left="432" w:hanging="288"/>
              <w:rPr>
                <w:rFonts w:cs="Arial"/>
                <w:snapToGrid/>
                <w:w w:val="105"/>
                <w:sz w:val="20"/>
              </w:rPr>
            </w:pPr>
            <w:r w:rsidRPr="00390BEC">
              <w:rPr>
                <w:rFonts w:cs="Arial"/>
                <w:snapToGrid/>
                <w:sz w:val="20"/>
              </w:rPr>
              <w:t xml:space="preserve">Group I-2 occupancies. </w:t>
            </w:r>
          </w:p>
          <w:p w14:paraId="5DD9D345" w14:textId="77777777" w:rsidR="00C10A31" w:rsidRPr="00390BEC" w:rsidRDefault="00C10A31" w:rsidP="00C96DD3">
            <w:pPr>
              <w:widowControl/>
              <w:numPr>
                <w:ilvl w:val="0"/>
                <w:numId w:val="32"/>
              </w:numPr>
              <w:tabs>
                <w:tab w:val="left" w:pos="456"/>
              </w:tabs>
              <w:kinsoku w:val="0"/>
              <w:overflowPunct w:val="0"/>
              <w:autoSpaceDE w:val="0"/>
              <w:autoSpaceDN w:val="0"/>
              <w:adjustRightInd w:val="0"/>
              <w:spacing w:after="60"/>
              <w:ind w:left="432" w:hanging="288"/>
              <w:rPr>
                <w:rFonts w:cs="Arial"/>
                <w:snapToGrid/>
                <w:sz w:val="20"/>
              </w:rPr>
            </w:pPr>
            <w:r w:rsidRPr="00390BEC">
              <w:rPr>
                <w:rFonts w:cs="Arial"/>
                <w:snapToGrid/>
                <w:sz w:val="20"/>
              </w:rPr>
              <w:t>Ambulatory care facilities having emergency surgery or emergency treatment facilities.</w:t>
            </w:r>
          </w:p>
          <w:p w14:paraId="088AEB9E" w14:textId="77777777" w:rsidR="00C10A31" w:rsidRPr="00390BEC" w:rsidRDefault="00C10A31" w:rsidP="00C96DD3">
            <w:pPr>
              <w:widowControl/>
              <w:numPr>
                <w:ilvl w:val="0"/>
                <w:numId w:val="32"/>
              </w:numPr>
              <w:tabs>
                <w:tab w:val="left" w:pos="456"/>
              </w:tabs>
              <w:kinsoku w:val="0"/>
              <w:overflowPunct w:val="0"/>
              <w:autoSpaceDE w:val="0"/>
              <w:autoSpaceDN w:val="0"/>
              <w:adjustRightInd w:val="0"/>
              <w:spacing w:after="60"/>
              <w:ind w:left="432" w:hanging="288"/>
              <w:rPr>
                <w:rFonts w:cs="Arial"/>
                <w:snapToGrid/>
                <w:sz w:val="20"/>
              </w:rPr>
            </w:pPr>
            <w:r w:rsidRPr="00390BEC">
              <w:rPr>
                <w:rFonts w:cs="Arial"/>
                <w:snapToGrid/>
                <w:sz w:val="20"/>
              </w:rPr>
              <w:t>Group I-3 occupancies other than Condition 1.</w:t>
            </w:r>
          </w:p>
          <w:p w14:paraId="547DAEF1" w14:textId="77777777" w:rsidR="00C10A31" w:rsidRPr="00390BEC" w:rsidRDefault="00C10A31" w:rsidP="00C96DD3">
            <w:pPr>
              <w:widowControl/>
              <w:numPr>
                <w:ilvl w:val="0"/>
                <w:numId w:val="32"/>
              </w:numPr>
              <w:tabs>
                <w:tab w:val="left" w:pos="456"/>
              </w:tabs>
              <w:kinsoku w:val="0"/>
              <w:overflowPunct w:val="0"/>
              <w:autoSpaceDE w:val="0"/>
              <w:autoSpaceDN w:val="0"/>
              <w:adjustRightInd w:val="0"/>
              <w:spacing w:after="60"/>
              <w:ind w:left="432" w:hanging="288"/>
              <w:rPr>
                <w:rFonts w:cs="Arial"/>
                <w:snapToGrid/>
                <w:w w:val="105"/>
                <w:sz w:val="20"/>
              </w:rPr>
            </w:pPr>
            <w:r w:rsidRPr="00390BEC">
              <w:rPr>
                <w:rFonts w:cs="Arial"/>
                <w:snapToGrid/>
                <w:w w:val="105"/>
                <w:sz w:val="20"/>
              </w:rPr>
              <w:t>Fire, rescue, ambulance and police stations and emergency vehicle garages.</w:t>
            </w:r>
          </w:p>
          <w:p w14:paraId="74AD2346" w14:textId="77777777" w:rsidR="00C10A31" w:rsidRPr="00390BEC" w:rsidRDefault="00C10A31" w:rsidP="00C96DD3">
            <w:pPr>
              <w:widowControl/>
              <w:numPr>
                <w:ilvl w:val="0"/>
                <w:numId w:val="32"/>
              </w:numPr>
              <w:tabs>
                <w:tab w:val="left" w:pos="456"/>
              </w:tabs>
              <w:kinsoku w:val="0"/>
              <w:overflowPunct w:val="0"/>
              <w:autoSpaceDE w:val="0"/>
              <w:autoSpaceDN w:val="0"/>
              <w:adjustRightInd w:val="0"/>
              <w:spacing w:after="60"/>
              <w:ind w:left="432" w:hanging="288"/>
              <w:rPr>
                <w:rFonts w:cs="Arial"/>
                <w:snapToGrid/>
                <w:sz w:val="20"/>
              </w:rPr>
            </w:pPr>
            <w:r w:rsidRPr="00390BEC">
              <w:rPr>
                <w:rFonts w:cs="Arial"/>
                <w:snapToGrid/>
                <w:sz w:val="20"/>
              </w:rPr>
              <w:t>Designated earthquake, hurricane or other emergency shelters.</w:t>
            </w:r>
          </w:p>
          <w:p w14:paraId="312F1876" w14:textId="77777777" w:rsidR="00C10A31" w:rsidRPr="00390BEC" w:rsidRDefault="00C10A31" w:rsidP="00C96DD3">
            <w:pPr>
              <w:widowControl/>
              <w:numPr>
                <w:ilvl w:val="0"/>
                <w:numId w:val="32"/>
              </w:numPr>
              <w:tabs>
                <w:tab w:val="left" w:pos="457"/>
              </w:tabs>
              <w:kinsoku w:val="0"/>
              <w:overflowPunct w:val="0"/>
              <w:autoSpaceDE w:val="0"/>
              <w:autoSpaceDN w:val="0"/>
              <w:adjustRightInd w:val="0"/>
              <w:spacing w:after="60"/>
              <w:ind w:left="432" w:hanging="288"/>
              <w:rPr>
                <w:rFonts w:cs="Arial"/>
                <w:snapToGrid/>
                <w:spacing w:val="-2"/>
                <w:sz w:val="20"/>
              </w:rPr>
            </w:pPr>
            <w:r w:rsidRPr="00390BEC">
              <w:rPr>
                <w:rFonts w:cs="Arial"/>
                <w:snapToGrid/>
                <w:sz w:val="20"/>
              </w:rPr>
              <w:t>Designated emergency preparedness, communications and operations centers and other facilities required for emergency</w:t>
            </w:r>
            <w:r w:rsidRPr="00390BEC">
              <w:rPr>
                <w:rFonts w:cs="Arial"/>
                <w:snapToGrid/>
                <w:spacing w:val="40"/>
                <w:sz w:val="20"/>
              </w:rPr>
              <w:t xml:space="preserve"> </w:t>
            </w:r>
            <w:r w:rsidRPr="00390BEC">
              <w:rPr>
                <w:rFonts w:cs="Arial"/>
                <w:snapToGrid/>
                <w:spacing w:val="-2"/>
                <w:sz w:val="20"/>
              </w:rPr>
              <w:t>response.</w:t>
            </w:r>
          </w:p>
          <w:p w14:paraId="76CA2D39" w14:textId="77777777" w:rsidR="00C10A31" w:rsidRPr="00390BEC" w:rsidRDefault="00C10A31" w:rsidP="00C96DD3">
            <w:pPr>
              <w:widowControl/>
              <w:numPr>
                <w:ilvl w:val="0"/>
                <w:numId w:val="32"/>
              </w:numPr>
              <w:tabs>
                <w:tab w:val="left" w:pos="456"/>
              </w:tabs>
              <w:kinsoku w:val="0"/>
              <w:overflowPunct w:val="0"/>
              <w:autoSpaceDE w:val="0"/>
              <w:autoSpaceDN w:val="0"/>
              <w:adjustRightInd w:val="0"/>
              <w:spacing w:after="60"/>
              <w:ind w:left="432" w:hanging="288"/>
              <w:rPr>
                <w:rFonts w:cs="Arial"/>
                <w:snapToGrid/>
                <w:sz w:val="20"/>
              </w:rPr>
            </w:pPr>
            <w:r w:rsidRPr="00390BEC">
              <w:rPr>
                <w:rFonts w:cs="Arial"/>
                <w:snapToGrid/>
                <w:sz w:val="20"/>
              </w:rPr>
              <w:lastRenderedPageBreak/>
              <w:t>Public utility facilities providing power generation, potable water treatment, or wastewater treatment.</w:t>
            </w:r>
          </w:p>
          <w:p w14:paraId="4535D30D" w14:textId="77777777" w:rsidR="00C10A31" w:rsidRPr="00390BEC" w:rsidRDefault="00C10A31" w:rsidP="00C96DD3">
            <w:pPr>
              <w:widowControl/>
              <w:numPr>
                <w:ilvl w:val="0"/>
                <w:numId w:val="32"/>
              </w:numPr>
              <w:tabs>
                <w:tab w:val="left" w:pos="457"/>
              </w:tabs>
              <w:kinsoku w:val="0"/>
              <w:overflowPunct w:val="0"/>
              <w:autoSpaceDE w:val="0"/>
              <w:autoSpaceDN w:val="0"/>
              <w:adjustRightInd w:val="0"/>
              <w:spacing w:after="60"/>
              <w:ind w:left="432" w:hanging="288"/>
              <w:rPr>
                <w:rFonts w:cs="Arial"/>
                <w:snapToGrid/>
                <w:spacing w:val="-2"/>
                <w:sz w:val="20"/>
              </w:rPr>
            </w:pPr>
            <w:r w:rsidRPr="00390BEC">
              <w:rPr>
                <w:rFonts w:cs="Arial"/>
                <w:snapToGrid/>
                <w:sz w:val="20"/>
              </w:rPr>
              <w:t>Power-generating stations and other public utility facilities required as emergency backup facilities for Risk Category IV</w:t>
            </w:r>
            <w:r w:rsidRPr="00390BEC">
              <w:rPr>
                <w:rFonts w:cs="Arial"/>
                <w:snapToGrid/>
                <w:spacing w:val="40"/>
                <w:sz w:val="20"/>
              </w:rPr>
              <w:t xml:space="preserve"> </w:t>
            </w:r>
            <w:r w:rsidRPr="00390BEC">
              <w:rPr>
                <w:rFonts w:cs="Arial"/>
                <w:snapToGrid/>
                <w:spacing w:val="-2"/>
                <w:sz w:val="20"/>
              </w:rPr>
              <w:t>structures.</w:t>
            </w:r>
          </w:p>
          <w:p w14:paraId="3CEE7091" w14:textId="77777777" w:rsidR="00C10A31" w:rsidRPr="00390BEC" w:rsidRDefault="00C10A31" w:rsidP="00C96DD3">
            <w:pPr>
              <w:widowControl/>
              <w:numPr>
                <w:ilvl w:val="0"/>
                <w:numId w:val="32"/>
              </w:numPr>
              <w:tabs>
                <w:tab w:val="left" w:pos="456"/>
              </w:tabs>
              <w:kinsoku w:val="0"/>
              <w:overflowPunct w:val="0"/>
              <w:autoSpaceDE w:val="0"/>
              <w:autoSpaceDN w:val="0"/>
              <w:adjustRightInd w:val="0"/>
              <w:spacing w:after="60"/>
              <w:ind w:left="432" w:hanging="288"/>
              <w:rPr>
                <w:rFonts w:cs="Arial"/>
                <w:snapToGrid/>
                <w:sz w:val="20"/>
              </w:rPr>
            </w:pPr>
            <w:r w:rsidRPr="00390BEC">
              <w:rPr>
                <w:rFonts w:cs="Arial"/>
                <w:snapToGrid/>
                <w:sz w:val="20"/>
              </w:rPr>
              <w:t>Buildings and other structures containing quantities of highly toxic materials that:</w:t>
            </w:r>
          </w:p>
          <w:p w14:paraId="22613229" w14:textId="04330CD8" w:rsidR="00C10A31" w:rsidRPr="00390BEC" w:rsidRDefault="00C10A31" w:rsidP="00C96DD3">
            <w:pPr>
              <w:widowControl/>
              <w:numPr>
                <w:ilvl w:val="2"/>
                <w:numId w:val="36"/>
              </w:numPr>
              <w:kinsoku w:val="0"/>
              <w:overflowPunct w:val="0"/>
              <w:autoSpaceDE w:val="0"/>
              <w:autoSpaceDN w:val="0"/>
              <w:adjustRightInd w:val="0"/>
              <w:spacing w:after="60"/>
              <w:ind w:left="864" w:hanging="288"/>
              <w:rPr>
                <w:rFonts w:cs="Arial"/>
                <w:snapToGrid/>
                <w:sz w:val="20"/>
              </w:rPr>
            </w:pPr>
            <w:r w:rsidRPr="00390BEC">
              <w:rPr>
                <w:rFonts w:cs="Arial"/>
                <w:snapToGrid/>
                <w:sz w:val="20"/>
              </w:rPr>
              <w:t>Exceed maximum allowable quantities per control area as given in Table 307.1(2) or per outdoor control area in accordance</w:t>
            </w:r>
            <w:r w:rsidRPr="00390BEC">
              <w:rPr>
                <w:rFonts w:cs="Arial"/>
                <w:snapToGrid/>
                <w:spacing w:val="40"/>
                <w:sz w:val="20"/>
              </w:rPr>
              <w:t xml:space="preserve"> </w:t>
            </w:r>
            <w:r w:rsidRPr="00390BEC">
              <w:rPr>
                <w:rFonts w:cs="Arial"/>
                <w:snapToGrid/>
                <w:sz w:val="20"/>
              </w:rPr>
              <w:t xml:space="preserve">with the </w:t>
            </w:r>
            <w:r w:rsidR="0064326E" w:rsidRPr="00390BEC">
              <w:rPr>
                <w:rFonts w:cs="Arial"/>
                <w:i/>
                <w:iCs/>
                <w:snapToGrid/>
                <w:sz w:val="20"/>
              </w:rPr>
              <w:t>California</w:t>
            </w:r>
            <w:r w:rsidRPr="00390BEC">
              <w:rPr>
                <w:rFonts w:cs="Arial"/>
                <w:snapToGrid/>
                <w:sz w:val="20"/>
              </w:rPr>
              <w:t xml:space="preserve"> Fire Code; and</w:t>
            </w:r>
          </w:p>
          <w:p w14:paraId="05CE0D50" w14:textId="77777777" w:rsidR="00C10A31" w:rsidRPr="00390BEC" w:rsidRDefault="00C10A31" w:rsidP="00C96DD3">
            <w:pPr>
              <w:widowControl/>
              <w:numPr>
                <w:ilvl w:val="2"/>
                <w:numId w:val="36"/>
              </w:numPr>
              <w:kinsoku w:val="0"/>
              <w:overflowPunct w:val="0"/>
              <w:autoSpaceDE w:val="0"/>
              <w:autoSpaceDN w:val="0"/>
              <w:adjustRightInd w:val="0"/>
              <w:spacing w:after="60"/>
              <w:ind w:left="864" w:hanging="288"/>
              <w:rPr>
                <w:rFonts w:cs="Arial"/>
                <w:snapToGrid/>
                <w:sz w:val="20"/>
              </w:rPr>
            </w:pPr>
            <w:r w:rsidRPr="00390BEC">
              <w:rPr>
                <w:rFonts w:cs="Arial"/>
                <w:snapToGrid/>
                <w:sz w:val="20"/>
              </w:rPr>
              <w:t>Are sufficient to pose a threat to the public if released.</w:t>
            </w:r>
            <w:r w:rsidRPr="00390BEC">
              <w:rPr>
                <w:rFonts w:cs="Arial"/>
                <w:snapToGrid/>
                <w:sz w:val="20"/>
                <w:vertAlign w:val="superscript"/>
              </w:rPr>
              <w:t>b</w:t>
            </w:r>
          </w:p>
          <w:p w14:paraId="4CE1754D" w14:textId="77777777" w:rsidR="00C10A31" w:rsidRPr="00390BEC" w:rsidRDefault="00C10A31" w:rsidP="00C96DD3">
            <w:pPr>
              <w:widowControl/>
              <w:numPr>
                <w:ilvl w:val="0"/>
                <w:numId w:val="32"/>
              </w:numPr>
              <w:tabs>
                <w:tab w:val="left" w:pos="457"/>
              </w:tabs>
              <w:kinsoku w:val="0"/>
              <w:overflowPunct w:val="0"/>
              <w:autoSpaceDE w:val="0"/>
              <w:autoSpaceDN w:val="0"/>
              <w:adjustRightInd w:val="0"/>
              <w:spacing w:after="60"/>
              <w:ind w:left="432" w:hanging="288"/>
              <w:rPr>
                <w:rFonts w:cs="Arial"/>
                <w:snapToGrid/>
                <w:sz w:val="20"/>
              </w:rPr>
            </w:pPr>
            <w:r w:rsidRPr="00390BEC">
              <w:rPr>
                <w:rFonts w:cs="Arial"/>
                <w:snapToGrid/>
                <w:sz w:val="20"/>
              </w:rPr>
              <w:t>Aviation control towers, air traffic control centers and emergency aircraft hangars.</w:t>
            </w:r>
          </w:p>
          <w:p w14:paraId="005DF081" w14:textId="77777777" w:rsidR="00C10A31" w:rsidRPr="00390BEC" w:rsidRDefault="00C10A31" w:rsidP="00C96DD3">
            <w:pPr>
              <w:widowControl/>
              <w:numPr>
                <w:ilvl w:val="0"/>
                <w:numId w:val="32"/>
              </w:numPr>
              <w:tabs>
                <w:tab w:val="left" w:pos="457"/>
              </w:tabs>
              <w:kinsoku w:val="0"/>
              <w:overflowPunct w:val="0"/>
              <w:autoSpaceDE w:val="0"/>
              <w:autoSpaceDN w:val="0"/>
              <w:adjustRightInd w:val="0"/>
              <w:spacing w:after="60"/>
              <w:ind w:left="432" w:hanging="288"/>
              <w:rPr>
                <w:rFonts w:cs="Arial"/>
                <w:snapToGrid/>
                <w:w w:val="105"/>
                <w:sz w:val="20"/>
              </w:rPr>
            </w:pPr>
            <w:r w:rsidRPr="00390BEC">
              <w:rPr>
                <w:rFonts w:cs="Arial"/>
                <w:snapToGrid/>
                <w:w w:val="105"/>
                <w:sz w:val="20"/>
              </w:rPr>
              <w:t>Buildings and other structures having critical national defense functions.</w:t>
            </w:r>
          </w:p>
          <w:p w14:paraId="2EE03D10" w14:textId="77777777" w:rsidR="00C10A31" w:rsidRPr="00390BEC" w:rsidRDefault="00C10A31" w:rsidP="00C96DD3">
            <w:pPr>
              <w:widowControl/>
              <w:numPr>
                <w:ilvl w:val="0"/>
                <w:numId w:val="32"/>
              </w:numPr>
              <w:tabs>
                <w:tab w:val="left" w:pos="457"/>
              </w:tabs>
              <w:kinsoku w:val="0"/>
              <w:overflowPunct w:val="0"/>
              <w:autoSpaceDE w:val="0"/>
              <w:autoSpaceDN w:val="0"/>
              <w:adjustRightInd w:val="0"/>
              <w:spacing w:after="60"/>
              <w:ind w:left="432" w:hanging="288"/>
              <w:rPr>
                <w:rFonts w:cs="Arial"/>
                <w:snapToGrid/>
                <w:sz w:val="20"/>
              </w:rPr>
            </w:pPr>
            <w:r w:rsidRPr="00390BEC">
              <w:rPr>
                <w:rFonts w:cs="Arial"/>
                <w:snapToGrid/>
                <w:sz w:val="20"/>
              </w:rPr>
              <w:t>Water storage facilities and pump structures required to maintain water pressure for fire suppression.</w:t>
            </w:r>
          </w:p>
        </w:tc>
      </w:tr>
    </w:tbl>
    <w:p w14:paraId="791FA66D" w14:textId="77777777" w:rsidR="003A33C3" w:rsidRPr="00390BEC" w:rsidRDefault="003A33C3" w:rsidP="00D714E1">
      <w:pPr>
        <w:widowControl/>
        <w:kinsoku w:val="0"/>
        <w:overflowPunct w:val="0"/>
        <w:autoSpaceDE w:val="0"/>
        <w:autoSpaceDN w:val="0"/>
        <w:adjustRightInd w:val="0"/>
        <w:spacing w:before="120"/>
        <w:ind w:left="180" w:hanging="180"/>
        <w:rPr>
          <w:rFonts w:cs="Arial"/>
          <w:snapToGrid/>
          <w:sz w:val="20"/>
        </w:rPr>
      </w:pPr>
      <w:r w:rsidRPr="00390BEC">
        <w:rPr>
          <w:rFonts w:cs="Arial"/>
          <w:snapToGrid/>
          <w:sz w:val="20"/>
          <w:vertAlign w:val="superscript"/>
        </w:rPr>
        <w:lastRenderedPageBreak/>
        <w:t>a</w:t>
      </w:r>
      <w:r w:rsidRPr="00390BEC">
        <w:rPr>
          <w:rFonts w:cs="Arial"/>
          <w:snapToGrid/>
          <w:sz w:val="20"/>
        </w:rPr>
        <w:t xml:space="preserve">  For purposes of occupant load calculation, occupancies required by Table 1004.5 to use gross floor area calculations shall be permitted to use net floor areas to determine the</w:t>
      </w:r>
      <w:r w:rsidRPr="00390BEC">
        <w:rPr>
          <w:rFonts w:cs="Arial"/>
          <w:snapToGrid/>
          <w:spacing w:val="40"/>
          <w:sz w:val="20"/>
        </w:rPr>
        <w:t xml:space="preserve"> </w:t>
      </w:r>
      <w:r w:rsidRPr="00390BEC">
        <w:rPr>
          <w:rFonts w:cs="Arial"/>
          <w:snapToGrid/>
          <w:sz w:val="20"/>
        </w:rPr>
        <w:t>total occupant load. The floor area for vehicular drive aisles shall be permitted to be excluded in the determination of net floor area in parking garages.</w:t>
      </w:r>
    </w:p>
    <w:p w14:paraId="31CD04BD" w14:textId="4E40993C" w:rsidR="003A33C3" w:rsidRDefault="003A33C3" w:rsidP="00D714E1">
      <w:pPr>
        <w:widowControl/>
        <w:autoSpaceDE w:val="0"/>
        <w:autoSpaceDN w:val="0"/>
        <w:adjustRightInd w:val="0"/>
        <w:ind w:left="180" w:hanging="180"/>
        <w:rPr>
          <w:rFonts w:eastAsia="SourceSansPro-Bold" w:cs="Arial"/>
          <w:b/>
          <w:bCs/>
          <w:snapToGrid/>
          <w:szCs w:val="24"/>
        </w:rPr>
      </w:pPr>
      <w:r w:rsidRPr="00390BEC">
        <w:rPr>
          <w:rFonts w:cs="Arial"/>
          <w:snapToGrid/>
          <w:sz w:val="20"/>
          <w:vertAlign w:val="superscript"/>
        </w:rPr>
        <w:t>b</w:t>
      </w:r>
      <w:r w:rsidRPr="00390BEC">
        <w:rPr>
          <w:rFonts w:cs="Arial"/>
          <w:snapToGrid/>
          <w:sz w:val="20"/>
        </w:rPr>
        <w:t xml:space="preserve">  Where approved by the building official, the classification of buildings and other structures as Risk Category III or IV based on their quantities of toxic, highly toxic or explosive</w:t>
      </w:r>
      <w:r w:rsidRPr="00390BEC">
        <w:rPr>
          <w:rFonts w:cs="Arial"/>
          <w:snapToGrid/>
          <w:spacing w:val="40"/>
          <w:sz w:val="20"/>
        </w:rPr>
        <w:t xml:space="preserve"> </w:t>
      </w:r>
      <w:r w:rsidRPr="00390BEC">
        <w:rPr>
          <w:rFonts w:cs="Arial"/>
          <w:snapToGrid/>
          <w:sz w:val="20"/>
        </w:rPr>
        <w:t>materials</w:t>
      </w:r>
      <w:r w:rsidRPr="00390BEC">
        <w:rPr>
          <w:rFonts w:cs="Arial"/>
          <w:snapToGrid/>
          <w:spacing w:val="15"/>
          <w:sz w:val="20"/>
        </w:rPr>
        <w:t xml:space="preserve"> </w:t>
      </w:r>
      <w:r w:rsidRPr="00390BEC">
        <w:rPr>
          <w:rFonts w:cs="Arial"/>
          <w:snapToGrid/>
          <w:sz w:val="20"/>
        </w:rPr>
        <w:t>is</w:t>
      </w:r>
      <w:r w:rsidRPr="00390BEC">
        <w:rPr>
          <w:rFonts w:cs="Arial"/>
          <w:snapToGrid/>
          <w:spacing w:val="17"/>
          <w:sz w:val="20"/>
        </w:rPr>
        <w:t xml:space="preserve"> </w:t>
      </w:r>
      <w:r w:rsidRPr="00390BEC">
        <w:rPr>
          <w:rFonts w:cs="Arial"/>
          <w:snapToGrid/>
          <w:sz w:val="20"/>
        </w:rPr>
        <w:t>permitted</w:t>
      </w:r>
      <w:r w:rsidRPr="00390BEC">
        <w:rPr>
          <w:rFonts w:cs="Arial"/>
          <w:snapToGrid/>
          <w:spacing w:val="17"/>
          <w:sz w:val="20"/>
        </w:rPr>
        <w:t xml:space="preserve"> </w:t>
      </w:r>
      <w:r w:rsidRPr="00390BEC">
        <w:rPr>
          <w:rFonts w:cs="Arial"/>
          <w:snapToGrid/>
          <w:sz w:val="20"/>
        </w:rPr>
        <w:t>to</w:t>
      </w:r>
      <w:r w:rsidRPr="00390BEC">
        <w:rPr>
          <w:rFonts w:cs="Arial"/>
          <w:snapToGrid/>
          <w:spacing w:val="17"/>
          <w:sz w:val="20"/>
        </w:rPr>
        <w:t xml:space="preserve"> </w:t>
      </w:r>
      <w:r w:rsidRPr="00390BEC">
        <w:rPr>
          <w:rFonts w:cs="Arial"/>
          <w:snapToGrid/>
          <w:sz w:val="20"/>
        </w:rPr>
        <w:t>be</w:t>
      </w:r>
      <w:r w:rsidRPr="00390BEC">
        <w:rPr>
          <w:rFonts w:cs="Arial"/>
          <w:snapToGrid/>
          <w:spacing w:val="16"/>
          <w:sz w:val="20"/>
        </w:rPr>
        <w:t xml:space="preserve"> </w:t>
      </w:r>
      <w:r w:rsidRPr="00390BEC">
        <w:rPr>
          <w:rFonts w:cs="Arial"/>
          <w:snapToGrid/>
          <w:sz w:val="20"/>
        </w:rPr>
        <w:t>reduced</w:t>
      </w:r>
      <w:r w:rsidRPr="00390BEC">
        <w:rPr>
          <w:rFonts w:cs="Arial"/>
          <w:snapToGrid/>
          <w:spacing w:val="15"/>
          <w:sz w:val="20"/>
        </w:rPr>
        <w:t xml:space="preserve"> </w:t>
      </w:r>
      <w:r w:rsidRPr="00390BEC">
        <w:rPr>
          <w:rFonts w:cs="Arial"/>
          <w:snapToGrid/>
          <w:sz w:val="20"/>
        </w:rPr>
        <w:t>to</w:t>
      </w:r>
      <w:r w:rsidRPr="00390BEC">
        <w:rPr>
          <w:rFonts w:cs="Arial"/>
          <w:snapToGrid/>
          <w:spacing w:val="17"/>
          <w:sz w:val="20"/>
        </w:rPr>
        <w:t xml:space="preserve"> </w:t>
      </w:r>
      <w:r w:rsidRPr="00390BEC">
        <w:rPr>
          <w:rFonts w:cs="Arial"/>
          <w:snapToGrid/>
          <w:sz w:val="20"/>
        </w:rPr>
        <w:t>Risk</w:t>
      </w:r>
      <w:r w:rsidRPr="00390BEC">
        <w:rPr>
          <w:rFonts w:cs="Arial"/>
          <w:snapToGrid/>
          <w:spacing w:val="19"/>
          <w:sz w:val="20"/>
        </w:rPr>
        <w:t xml:space="preserve"> </w:t>
      </w:r>
      <w:r w:rsidRPr="00390BEC">
        <w:rPr>
          <w:rFonts w:cs="Arial"/>
          <w:snapToGrid/>
          <w:sz w:val="20"/>
        </w:rPr>
        <w:t>Category</w:t>
      </w:r>
      <w:r w:rsidRPr="00390BEC">
        <w:rPr>
          <w:rFonts w:cs="Arial"/>
          <w:snapToGrid/>
          <w:spacing w:val="17"/>
          <w:sz w:val="20"/>
        </w:rPr>
        <w:t xml:space="preserve"> </w:t>
      </w:r>
      <w:r w:rsidRPr="00390BEC">
        <w:rPr>
          <w:rFonts w:cs="Arial"/>
          <w:snapToGrid/>
          <w:sz w:val="20"/>
        </w:rPr>
        <w:t>II,</w:t>
      </w:r>
      <w:r w:rsidRPr="00390BEC">
        <w:rPr>
          <w:rFonts w:cs="Arial"/>
          <w:snapToGrid/>
          <w:spacing w:val="17"/>
          <w:sz w:val="20"/>
        </w:rPr>
        <w:t xml:space="preserve"> </w:t>
      </w:r>
      <w:r w:rsidRPr="00390BEC">
        <w:rPr>
          <w:rFonts w:cs="Arial"/>
          <w:snapToGrid/>
          <w:sz w:val="20"/>
        </w:rPr>
        <w:t>provided</w:t>
      </w:r>
      <w:r w:rsidRPr="00390BEC">
        <w:rPr>
          <w:rFonts w:cs="Arial"/>
          <w:snapToGrid/>
          <w:spacing w:val="15"/>
          <w:sz w:val="20"/>
        </w:rPr>
        <w:t xml:space="preserve"> </w:t>
      </w:r>
      <w:r w:rsidRPr="00390BEC">
        <w:rPr>
          <w:rFonts w:cs="Arial"/>
          <w:snapToGrid/>
          <w:sz w:val="20"/>
        </w:rPr>
        <w:t>that</w:t>
      </w:r>
      <w:r w:rsidRPr="00390BEC">
        <w:rPr>
          <w:rFonts w:cs="Arial"/>
          <w:snapToGrid/>
          <w:spacing w:val="16"/>
          <w:sz w:val="20"/>
        </w:rPr>
        <w:t xml:space="preserve"> </w:t>
      </w:r>
      <w:r w:rsidRPr="00390BEC">
        <w:rPr>
          <w:rFonts w:cs="Arial"/>
          <w:snapToGrid/>
          <w:sz w:val="20"/>
        </w:rPr>
        <w:t>it</w:t>
      </w:r>
      <w:r w:rsidRPr="00390BEC">
        <w:rPr>
          <w:rFonts w:cs="Arial"/>
          <w:snapToGrid/>
          <w:spacing w:val="16"/>
          <w:sz w:val="20"/>
        </w:rPr>
        <w:t xml:space="preserve"> </w:t>
      </w:r>
      <w:r w:rsidRPr="00390BEC">
        <w:rPr>
          <w:rFonts w:cs="Arial"/>
          <w:snapToGrid/>
          <w:sz w:val="20"/>
        </w:rPr>
        <w:t>can</w:t>
      </w:r>
      <w:r w:rsidRPr="00390BEC">
        <w:rPr>
          <w:rFonts w:cs="Arial"/>
          <w:snapToGrid/>
          <w:spacing w:val="16"/>
          <w:sz w:val="20"/>
        </w:rPr>
        <w:t xml:space="preserve"> </w:t>
      </w:r>
      <w:r w:rsidRPr="00390BEC">
        <w:rPr>
          <w:rFonts w:cs="Arial"/>
          <w:snapToGrid/>
          <w:sz w:val="20"/>
        </w:rPr>
        <w:t>be</w:t>
      </w:r>
      <w:r w:rsidRPr="00390BEC">
        <w:rPr>
          <w:rFonts w:cs="Arial"/>
          <w:snapToGrid/>
          <w:spacing w:val="19"/>
          <w:sz w:val="20"/>
        </w:rPr>
        <w:t xml:space="preserve"> </w:t>
      </w:r>
      <w:r w:rsidRPr="00390BEC">
        <w:rPr>
          <w:rFonts w:cs="Arial"/>
          <w:snapToGrid/>
          <w:sz w:val="20"/>
        </w:rPr>
        <w:t>demonstrated</w:t>
      </w:r>
      <w:r w:rsidRPr="00390BEC">
        <w:rPr>
          <w:rFonts w:cs="Arial"/>
          <w:snapToGrid/>
          <w:spacing w:val="17"/>
          <w:sz w:val="20"/>
        </w:rPr>
        <w:t xml:space="preserve"> </w:t>
      </w:r>
      <w:r w:rsidRPr="00390BEC">
        <w:rPr>
          <w:rFonts w:cs="Arial"/>
          <w:snapToGrid/>
          <w:sz w:val="20"/>
        </w:rPr>
        <w:t>by</w:t>
      </w:r>
      <w:r w:rsidRPr="00390BEC">
        <w:rPr>
          <w:rFonts w:cs="Arial"/>
          <w:snapToGrid/>
          <w:spacing w:val="17"/>
          <w:sz w:val="20"/>
        </w:rPr>
        <w:t xml:space="preserve"> </w:t>
      </w:r>
      <w:r w:rsidRPr="00390BEC">
        <w:rPr>
          <w:rFonts w:cs="Arial"/>
          <w:snapToGrid/>
          <w:sz w:val="20"/>
        </w:rPr>
        <w:t>a</w:t>
      </w:r>
      <w:r w:rsidRPr="00390BEC">
        <w:rPr>
          <w:rFonts w:cs="Arial"/>
          <w:snapToGrid/>
          <w:spacing w:val="16"/>
          <w:sz w:val="20"/>
        </w:rPr>
        <w:t xml:space="preserve"> </w:t>
      </w:r>
      <w:r w:rsidRPr="00390BEC">
        <w:rPr>
          <w:rFonts w:cs="Arial"/>
          <w:snapToGrid/>
          <w:sz w:val="20"/>
        </w:rPr>
        <w:t>hazard</w:t>
      </w:r>
      <w:r w:rsidRPr="00390BEC">
        <w:rPr>
          <w:rFonts w:cs="Arial"/>
          <w:snapToGrid/>
          <w:spacing w:val="15"/>
          <w:sz w:val="20"/>
        </w:rPr>
        <w:t xml:space="preserve"> </w:t>
      </w:r>
      <w:r w:rsidRPr="00390BEC">
        <w:rPr>
          <w:rFonts w:cs="Arial"/>
          <w:snapToGrid/>
          <w:sz w:val="20"/>
        </w:rPr>
        <w:t>assessment</w:t>
      </w:r>
      <w:r w:rsidRPr="00390BEC">
        <w:rPr>
          <w:rFonts w:cs="Arial"/>
          <w:snapToGrid/>
          <w:spacing w:val="16"/>
          <w:sz w:val="20"/>
        </w:rPr>
        <w:t xml:space="preserve"> </w:t>
      </w:r>
      <w:r w:rsidRPr="00390BEC">
        <w:rPr>
          <w:rFonts w:cs="Arial"/>
          <w:snapToGrid/>
          <w:sz w:val="20"/>
        </w:rPr>
        <w:t>in</w:t>
      </w:r>
      <w:r w:rsidRPr="00390BEC">
        <w:rPr>
          <w:rFonts w:cs="Arial"/>
          <w:snapToGrid/>
          <w:spacing w:val="16"/>
          <w:sz w:val="20"/>
        </w:rPr>
        <w:t xml:space="preserve"> </w:t>
      </w:r>
      <w:r w:rsidRPr="00390BEC">
        <w:rPr>
          <w:rFonts w:cs="Arial"/>
          <w:snapToGrid/>
          <w:sz w:val="20"/>
        </w:rPr>
        <w:t>accordance</w:t>
      </w:r>
      <w:r w:rsidRPr="00390BEC">
        <w:rPr>
          <w:rFonts w:cs="Arial"/>
          <w:snapToGrid/>
          <w:spacing w:val="16"/>
          <w:sz w:val="20"/>
        </w:rPr>
        <w:t xml:space="preserve"> </w:t>
      </w:r>
      <w:r w:rsidRPr="00390BEC">
        <w:rPr>
          <w:rFonts w:cs="Arial"/>
          <w:snapToGrid/>
          <w:sz w:val="20"/>
        </w:rPr>
        <w:t>with</w:t>
      </w:r>
      <w:r w:rsidRPr="00390BEC">
        <w:rPr>
          <w:rFonts w:cs="Arial"/>
          <w:snapToGrid/>
          <w:spacing w:val="16"/>
          <w:sz w:val="20"/>
        </w:rPr>
        <w:t xml:space="preserve"> </w:t>
      </w:r>
      <w:r w:rsidRPr="00390BEC">
        <w:rPr>
          <w:rFonts w:cs="Arial"/>
          <w:snapToGrid/>
          <w:sz w:val="20"/>
        </w:rPr>
        <w:t>Section</w:t>
      </w:r>
      <w:r w:rsidRPr="00390BEC">
        <w:rPr>
          <w:rFonts w:cs="Arial"/>
          <w:snapToGrid/>
          <w:spacing w:val="16"/>
          <w:sz w:val="20"/>
        </w:rPr>
        <w:t xml:space="preserve"> </w:t>
      </w:r>
      <w:r w:rsidRPr="00390BEC">
        <w:rPr>
          <w:rFonts w:cs="Arial"/>
          <w:snapToGrid/>
          <w:sz w:val="20"/>
        </w:rPr>
        <w:t>1.5.3</w:t>
      </w:r>
      <w:r w:rsidRPr="00390BEC">
        <w:rPr>
          <w:rFonts w:cs="Arial"/>
          <w:snapToGrid/>
          <w:spacing w:val="16"/>
          <w:sz w:val="20"/>
        </w:rPr>
        <w:t xml:space="preserve"> </w:t>
      </w:r>
      <w:r w:rsidRPr="00390BEC">
        <w:rPr>
          <w:rFonts w:cs="Arial"/>
          <w:snapToGrid/>
          <w:sz w:val="20"/>
        </w:rPr>
        <w:t>of</w:t>
      </w:r>
      <w:r w:rsidRPr="00390BEC">
        <w:rPr>
          <w:rFonts w:cs="Arial"/>
          <w:snapToGrid/>
          <w:spacing w:val="19"/>
          <w:sz w:val="20"/>
        </w:rPr>
        <w:t xml:space="preserve"> </w:t>
      </w:r>
      <w:r w:rsidRPr="00390BEC">
        <w:rPr>
          <w:rFonts w:cs="Arial"/>
          <w:snapToGrid/>
          <w:sz w:val="20"/>
        </w:rPr>
        <w:t>ASCE</w:t>
      </w:r>
      <w:r w:rsidRPr="00390BEC">
        <w:rPr>
          <w:rFonts w:cs="Arial"/>
          <w:snapToGrid/>
          <w:spacing w:val="15"/>
          <w:sz w:val="20"/>
        </w:rPr>
        <w:t xml:space="preserve"> </w:t>
      </w:r>
      <w:r w:rsidRPr="00390BEC">
        <w:rPr>
          <w:rFonts w:cs="Arial"/>
          <w:snapToGrid/>
          <w:sz w:val="20"/>
        </w:rPr>
        <w:t>7</w:t>
      </w:r>
      <w:r w:rsidRPr="00390BEC">
        <w:rPr>
          <w:rFonts w:cs="Arial"/>
          <w:snapToGrid/>
          <w:spacing w:val="19"/>
          <w:sz w:val="20"/>
        </w:rPr>
        <w:t xml:space="preserve"> </w:t>
      </w:r>
      <w:r w:rsidRPr="00390BEC">
        <w:rPr>
          <w:rFonts w:cs="Arial"/>
          <w:snapToGrid/>
          <w:sz w:val="20"/>
        </w:rPr>
        <w:t>that</w:t>
      </w:r>
      <w:r w:rsidRPr="00390BEC">
        <w:rPr>
          <w:rFonts w:cs="Arial"/>
          <w:snapToGrid/>
          <w:spacing w:val="16"/>
          <w:sz w:val="20"/>
        </w:rPr>
        <w:t xml:space="preserve"> </w:t>
      </w:r>
      <w:r w:rsidRPr="00390BEC">
        <w:rPr>
          <w:rFonts w:cs="Arial"/>
          <w:snapToGrid/>
          <w:sz w:val="20"/>
        </w:rPr>
        <w:t>a</w:t>
      </w:r>
      <w:r w:rsidRPr="00390BEC">
        <w:rPr>
          <w:rFonts w:cs="Arial"/>
          <w:snapToGrid/>
          <w:spacing w:val="40"/>
          <w:sz w:val="20"/>
        </w:rPr>
        <w:t xml:space="preserve"> </w:t>
      </w:r>
      <w:r w:rsidRPr="00390BEC">
        <w:rPr>
          <w:rFonts w:cs="Arial"/>
          <w:snapToGrid/>
          <w:sz w:val="20"/>
        </w:rPr>
        <w:t>release of the toxic, highly toxic or explosive materials is not sufficient to pose a threat to the public.</w:t>
      </w:r>
    </w:p>
    <w:p w14:paraId="42F0D7A9" w14:textId="0EECE9AB" w:rsidR="00CC7534" w:rsidRPr="00390BEC" w:rsidRDefault="00CC7534" w:rsidP="00E72C2E">
      <w:pPr>
        <w:widowControl/>
        <w:autoSpaceDE w:val="0"/>
        <w:autoSpaceDN w:val="0"/>
        <w:adjustRightInd w:val="0"/>
        <w:spacing w:before="240"/>
        <w:ind w:left="360"/>
        <w:rPr>
          <w:rFonts w:eastAsia="SourceSansPro-Bold" w:cs="Arial"/>
          <w:snapToGrid/>
          <w:szCs w:val="24"/>
        </w:rPr>
      </w:pPr>
      <w:r w:rsidRPr="00390BEC">
        <w:rPr>
          <w:rFonts w:eastAsia="SourceSansPro-Bold" w:cs="Arial"/>
          <w:b/>
          <w:bCs/>
          <w:snapToGrid/>
          <w:szCs w:val="24"/>
        </w:rPr>
        <w:t>1604</w:t>
      </w:r>
      <w:r w:rsidR="00BC2D10" w:rsidRPr="00390BEC">
        <w:rPr>
          <w:rFonts w:eastAsia="SourceSansPro-Bold" w:cs="Arial"/>
          <w:b/>
          <w:bCs/>
          <w:i/>
          <w:iCs/>
          <w:snapToGrid/>
          <w:szCs w:val="24"/>
        </w:rPr>
        <w:t>A</w:t>
      </w:r>
      <w:r w:rsidRPr="00390BEC">
        <w:rPr>
          <w:rFonts w:eastAsia="SourceSansPro-Bold" w:cs="Arial"/>
          <w:b/>
          <w:bCs/>
          <w:snapToGrid/>
          <w:szCs w:val="24"/>
        </w:rPr>
        <w:t xml:space="preserve">.5.1 Multiple occupancies. </w:t>
      </w:r>
      <w:r w:rsidRPr="00390BEC">
        <w:rPr>
          <w:rFonts w:eastAsia="SourceSansPro-Bold" w:cs="Arial"/>
          <w:snapToGrid/>
          <w:szCs w:val="24"/>
        </w:rPr>
        <w:t xml:space="preserve">Where a </w:t>
      </w:r>
      <w:r w:rsidRPr="00390BEC">
        <w:rPr>
          <w:rFonts w:eastAsia="SourceSansPro-It" w:cs="Arial"/>
          <w:snapToGrid/>
          <w:szCs w:val="24"/>
        </w:rPr>
        <w:t xml:space="preserve">building </w:t>
      </w:r>
      <w:r w:rsidRPr="00390BEC">
        <w:rPr>
          <w:rFonts w:eastAsia="SourceSansPro-Bold" w:cs="Arial"/>
          <w:snapToGrid/>
          <w:szCs w:val="24"/>
        </w:rPr>
        <w:t xml:space="preserve">or </w:t>
      </w:r>
      <w:r w:rsidRPr="00390BEC">
        <w:rPr>
          <w:rFonts w:eastAsia="SourceSansPro-It" w:cs="Arial"/>
          <w:snapToGrid/>
          <w:szCs w:val="24"/>
        </w:rPr>
        <w:t xml:space="preserve">structure </w:t>
      </w:r>
      <w:r w:rsidRPr="00390BEC">
        <w:rPr>
          <w:rFonts w:eastAsia="SourceSansPro-Bold" w:cs="Arial"/>
          <w:snapToGrid/>
          <w:szCs w:val="24"/>
        </w:rPr>
        <w:t>is occupied by two or more occupancies not included in the same</w:t>
      </w:r>
      <w:r w:rsidR="005B56F6" w:rsidRPr="00390BEC">
        <w:rPr>
          <w:rFonts w:eastAsia="SourceSansPro-Bold" w:cs="Arial"/>
          <w:snapToGrid/>
          <w:szCs w:val="24"/>
        </w:rPr>
        <w:t xml:space="preserve"> </w:t>
      </w:r>
      <w:r w:rsidRPr="00390BEC">
        <w:rPr>
          <w:rFonts w:eastAsia="SourceSansPro-It" w:cs="Arial"/>
          <w:snapToGrid/>
          <w:szCs w:val="24"/>
        </w:rPr>
        <w:t>risk category</w:t>
      </w:r>
      <w:r w:rsidRPr="00390BEC">
        <w:rPr>
          <w:rFonts w:eastAsia="SourceSansPro-Bold" w:cs="Arial"/>
          <w:snapToGrid/>
          <w:szCs w:val="24"/>
        </w:rPr>
        <w:t xml:space="preserve">, it shall be assigned the classification of the highest </w:t>
      </w:r>
      <w:r w:rsidRPr="00390BEC">
        <w:rPr>
          <w:rFonts w:eastAsia="SourceSansPro-It" w:cs="Arial"/>
          <w:snapToGrid/>
          <w:szCs w:val="24"/>
        </w:rPr>
        <w:t xml:space="preserve">risk category </w:t>
      </w:r>
      <w:r w:rsidRPr="00390BEC">
        <w:rPr>
          <w:rFonts w:eastAsia="SourceSansPro-Bold" w:cs="Arial"/>
          <w:snapToGrid/>
          <w:szCs w:val="24"/>
        </w:rPr>
        <w:t>corresponding to the various occupancies. Where</w:t>
      </w:r>
      <w:r w:rsidR="005B56F6" w:rsidRPr="00390BEC">
        <w:rPr>
          <w:rFonts w:eastAsia="SourceSansPro-Bold" w:cs="Arial"/>
          <w:snapToGrid/>
          <w:szCs w:val="24"/>
        </w:rPr>
        <w:t xml:space="preserve"> </w:t>
      </w:r>
      <w:r w:rsidRPr="00390BEC">
        <w:rPr>
          <w:rFonts w:eastAsia="SourceSansPro-It" w:cs="Arial"/>
          <w:snapToGrid/>
          <w:szCs w:val="24"/>
        </w:rPr>
        <w:t xml:space="preserve">buildings </w:t>
      </w:r>
      <w:r w:rsidRPr="00390BEC">
        <w:rPr>
          <w:rFonts w:eastAsia="SourceSansPro-Bold" w:cs="Arial"/>
          <w:snapToGrid/>
          <w:szCs w:val="24"/>
        </w:rPr>
        <w:t xml:space="preserve">or </w:t>
      </w:r>
      <w:r w:rsidRPr="00390BEC">
        <w:rPr>
          <w:rFonts w:eastAsia="SourceSansPro-It" w:cs="Arial"/>
          <w:snapToGrid/>
          <w:szCs w:val="24"/>
        </w:rPr>
        <w:t xml:space="preserve">structures </w:t>
      </w:r>
      <w:r w:rsidRPr="00390BEC">
        <w:rPr>
          <w:rFonts w:eastAsia="SourceSansPro-Bold" w:cs="Arial"/>
          <w:snapToGrid/>
          <w:szCs w:val="24"/>
        </w:rPr>
        <w:t>have two or more portions that are structurally separated, each portion shall be separately classified.</w:t>
      </w:r>
      <w:r w:rsidR="000520B8" w:rsidRPr="00390BEC">
        <w:rPr>
          <w:rFonts w:eastAsia="SourceSansPro-Bold" w:cs="Arial"/>
          <w:snapToGrid/>
          <w:szCs w:val="24"/>
        </w:rPr>
        <w:t xml:space="preserve"> </w:t>
      </w:r>
      <w:r w:rsidRPr="00390BEC">
        <w:rPr>
          <w:rFonts w:eastAsia="SourceSansPro-Bold" w:cs="Arial"/>
          <w:snapToGrid/>
          <w:szCs w:val="24"/>
        </w:rPr>
        <w:t xml:space="preserve">Where a separated portion of a </w:t>
      </w:r>
      <w:r w:rsidRPr="00390BEC">
        <w:rPr>
          <w:rFonts w:eastAsia="SourceSansPro-It" w:cs="Arial"/>
          <w:snapToGrid/>
          <w:szCs w:val="24"/>
        </w:rPr>
        <w:t xml:space="preserve">building </w:t>
      </w:r>
      <w:r w:rsidRPr="00390BEC">
        <w:rPr>
          <w:rFonts w:eastAsia="SourceSansPro-Bold" w:cs="Arial"/>
          <w:snapToGrid/>
          <w:szCs w:val="24"/>
        </w:rPr>
        <w:t xml:space="preserve">or </w:t>
      </w:r>
      <w:r w:rsidRPr="00390BEC">
        <w:rPr>
          <w:rFonts w:eastAsia="SourceSansPro-It" w:cs="Arial"/>
          <w:snapToGrid/>
          <w:szCs w:val="24"/>
        </w:rPr>
        <w:t xml:space="preserve">structure </w:t>
      </w:r>
      <w:r w:rsidRPr="00390BEC">
        <w:rPr>
          <w:rFonts w:eastAsia="SourceSansPro-Bold" w:cs="Arial"/>
          <w:snapToGrid/>
          <w:szCs w:val="24"/>
        </w:rPr>
        <w:t>provides required access to, required egress from or shares life safety</w:t>
      </w:r>
      <w:r w:rsidR="0059179F" w:rsidRPr="00390BEC">
        <w:rPr>
          <w:rFonts w:eastAsia="SourceSansPro-Bold" w:cs="Arial"/>
          <w:snapToGrid/>
          <w:szCs w:val="24"/>
        </w:rPr>
        <w:t xml:space="preserve"> </w:t>
      </w:r>
      <w:r w:rsidRPr="00390BEC">
        <w:rPr>
          <w:rFonts w:eastAsia="SourceSansPro-Bold" w:cs="Arial"/>
          <w:snapToGrid/>
          <w:szCs w:val="24"/>
        </w:rPr>
        <w:t>systems, designated seismic systems, emergency power systems, or emergency and egress lighting systems with another portion</w:t>
      </w:r>
      <w:r w:rsidR="00684264" w:rsidRPr="00390BEC">
        <w:rPr>
          <w:rFonts w:eastAsia="SourceSansPro-Bold" w:cs="Arial"/>
          <w:snapToGrid/>
          <w:szCs w:val="24"/>
        </w:rPr>
        <w:t xml:space="preserve"> </w:t>
      </w:r>
      <w:r w:rsidRPr="00390BEC">
        <w:rPr>
          <w:rFonts w:eastAsia="SourceSansPro-Bold" w:cs="Arial"/>
          <w:snapToGrid/>
          <w:szCs w:val="24"/>
        </w:rPr>
        <w:t xml:space="preserve">having a higher </w:t>
      </w:r>
      <w:r w:rsidRPr="00390BEC">
        <w:rPr>
          <w:rFonts w:eastAsia="SourceSansPro-It" w:cs="Arial"/>
          <w:snapToGrid/>
          <w:szCs w:val="24"/>
        </w:rPr>
        <w:t>risk category</w:t>
      </w:r>
      <w:r w:rsidRPr="00390BEC">
        <w:rPr>
          <w:rFonts w:eastAsia="SourceSansPro-Bold" w:cs="Arial"/>
          <w:snapToGrid/>
          <w:szCs w:val="24"/>
        </w:rPr>
        <w:t>, or provides required electrical, communications, mechanical, plumbing or conveying support to</w:t>
      </w:r>
      <w:r w:rsidR="006A3F24" w:rsidRPr="00390BEC">
        <w:rPr>
          <w:rFonts w:eastAsia="SourceSansPro-Bold" w:cs="Arial"/>
          <w:snapToGrid/>
          <w:szCs w:val="24"/>
        </w:rPr>
        <w:t xml:space="preserve"> </w:t>
      </w:r>
      <w:r w:rsidRPr="00390BEC">
        <w:rPr>
          <w:rFonts w:eastAsia="SourceSansPro-Bold" w:cs="Arial"/>
          <w:snapToGrid/>
          <w:szCs w:val="24"/>
        </w:rPr>
        <w:t xml:space="preserve">another portion assigned to </w:t>
      </w:r>
      <w:r w:rsidRPr="00390BEC">
        <w:rPr>
          <w:rFonts w:eastAsia="SourceSansPro-It" w:cs="Arial"/>
          <w:snapToGrid/>
          <w:szCs w:val="24"/>
        </w:rPr>
        <w:t xml:space="preserve">Risk Category </w:t>
      </w:r>
      <w:r w:rsidRPr="00390BEC">
        <w:rPr>
          <w:rFonts w:eastAsia="SourceSansPro-Bold" w:cs="Arial"/>
          <w:snapToGrid/>
          <w:szCs w:val="24"/>
        </w:rPr>
        <w:t xml:space="preserve">IV, both portions shall be assigned to the higher </w:t>
      </w:r>
      <w:r w:rsidRPr="00390BEC">
        <w:rPr>
          <w:rFonts w:eastAsia="SourceSansPro-It" w:cs="Arial"/>
          <w:snapToGrid/>
          <w:szCs w:val="24"/>
        </w:rPr>
        <w:t>risk category</w:t>
      </w:r>
      <w:r w:rsidRPr="00390BEC">
        <w:rPr>
          <w:rFonts w:eastAsia="SourceSansPro-Bold" w:cs="Arial"/>
          <w:snapToGrid/>
          <w:szCs w:val="24"/>
        </w:rPr>
        <w:t>.</w:t>
      </w:r>
    </w:p>
    <w:p w14:paraId="661E76B5" w14:textId="20E7FFDC" w:rsidR="0082350E" w:rsidRPr="00390BEC" w:rsidRDefault="00CC7534" w:rsidP="000167F7">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 xml:space="preserve">Exception: </w:t>
      </w:r>
      <w:r w:rsidRPr="00390BEC">
        <w:rPr>
          <w:rFonts w:eastAsia="SourceSansPro-Bold" w:cs="Arial"/>
          <w:snapToGrid/>
          <w:szCs w:val="24"/>
        </w:rPr>
        <w:t xml:space="preserve">Where a </w:t>
      </w:r>
      <w:r w:rsidRPr="00390BEC">
        <w:rPr>
          <w:rFonts w:eastAsia="SourceSansPro-It" w:cs="Arial"/>
          <w:snapToGrid/>
          <w:szCs w:val="24"/>
        </w:rPr>
        <w:t xml:space="preserve">storm shelter </w:t>
      </w:r>
      <w:r w:rsidRPr="00390BEC">
        <w:rPr>
          <w:rFonts w:eastAsia="SourceSansPro-Bold" w:cs="Arial"/>
          <w:snapToGrid/>
          <w:szCs w:val="24"/>
        </w:rPr>
        <w:t xml:space="preserve">designed and constructed in accordance with ICC 500 is provided in a </w:t>
      </w:r>
      <w:r w:rsidRPr="00390BEC">
        <w:rPr>
          <w:rFonts w:eastAsia="SourceSansPro-It" w:cs="Arial"/>
          <w:snapToGrid/>
          <w:szCs w:val="24"/>
        </w:rPr>
        <w:t>building</w:t>
      </w:r>
      <w:r w:rsidRPr="00390BEC">
        <w:rPr>
          <w:rFonts w:eastAsia="SourceSansPro-Bold" w:cs="Arial"/>
          <w:snapToGrid/>
          <w:szCs w:val="24"/>
        </w:rPr>
        <w:t xml:space="preserve">, </w:t>
      </w:r>
      <w:r w:rsidRPr="00390BEC">
        <w:rPr>
          <w:rFonts w:eastAsia="SourceSansPro-It" w:cs="Arial"/>
          <w:snapToGrid/>
          <w:szCs w:val="24"/>
        </w:rPr>
        <w:t xml:space="preserve">structure </w:t>
      </w:r>
      <w:r w:rsidRPr="00390BEC">
        <w:rPr>
          <w:rFonts w:eastAsia="SourceSansPro-Bold" w:cs="Arial"/>
          <w:snapToGrid/>
          <w:szCs w:val="24"/>
        </w:rPr>
        <w:t>or</w:t>
      </w:r>
      <w:r w:rsidR="0059179F" w:rsidRPr="00390BEC">
        <w:rPr>
          <w:rFonts w:eastAsia="SourceSansPro-Bold" w:cs="Arial"/>
          <w:snapToGrid/>
          <w:szCs w:val="24"/>
        </w:rPr>
        <w:t xml:space="preserve"> </w:t>
      </w:r>
      <w:r w:rsidRPr="00390BEC">
        <w:rPr>
          <w:rFonts w:eastAsia="SourceSansPro-Bold" w:cs="Arial"/>
          <w:snapToGrid/>
          <w:szCs w:val="24"/>
        </w:rPr>
        <w:t xml:space="preserve">portion thereof normally occupied for other purposes, the </w:t>
      </w:r>
      <w:r w:rsidRPr="00390BEC">
        <w:rPr>
          <w:rFonts w:eastAsia="SourceSansPro-It" w:cs="Arial"/>
          <w:snapToGrid/>
          <w:szCs w:val="24"/>
        </w:rPr>
        <w:t xml:space="preserve">risk category </w:t>
      </w:r>
      <w:r w:rsidRPr="00390BEC">
        <w:rPr>
          <w:rFonts w:eastAsia="SourceSansPro-Bold" w:cs="Arial"/>
          <w:snapToGrid/>
          <w:szCs w:val="24"/>
        </w:rPr>
        <w:t xml:space="preserve">for the normal occupancy of the </w:t>
      </w:r>
      <w:r w:rsidRPr="00390BEC">
        <w:rPr>
          <w:rFonts w:eastAsia="SourceSansPro-It" w:cs="Arial"/>
          <w:snapToGrid/>
          <w:szCs w:val="24"/>
        </w:rPr>
        <w:t xml:space="preserve">building </w:t>
      </w:r>
      <w:r w:rsidRPr="00390BEC">
        <w:rPr>
          <w:rFonts w:eastAsia="SourceSansPro-Bold" w:cs="Arial"/>
          <w:snapToGrid/>
          <w:szCs w:val="24"/>
        </w:rPr>
        <w:t>shall apply</w:t>
      </w:r>
      <w:r w:rsidR="0059179F" w:rsidRPr="00390BEC">
        <w:rPr>
          <w:rFonts w:eastAsia="SourceSansPro-Bold" w:cs="Arial"/>
          <w:snapToGrid/>
          <w:szCs w:val="24"/>
        </w:rPr>
        <w:t xml:space="preserve"> </w:t>
      </w:r>
      <w:r w:rsidRPr="00390BEC">
        <w:rPr>
          <w:rFonts w:eastAsia="SourceSansPro-Bold" w:cs="Arial"/>
          <w:snapToGrid/>
          <w:szCs w:val="24"/>
        </w:rPr>
        <w:t xml:space="preserve">unless the </w:t>
      </w:r>
      <w:r w:rsidRPr="00390BEC">
        <w:rPr>
          <w:rFonts w:eastAsia="SourceSansPro-It" w:cs="Arial"/>
          <w:snapToGrid/>
          <w:szCs w:val="24"/>
        </w:rPr>
        <w:t xml:space="preserve">storm shelter </w:t>
      </w:r>
      <w:r w:rsidRPr="00390BEC">
        <w:rPr>
          <w:rFonts w:eastAsia="SourceSansPro-Bold" w:cs="Arial"/>
          <w:snapToGrid/>
          <w:szCs w:val="24"/>
        </w:rPr>
        <w:t>is a designated emergency shelter in accordance with Table 1604</w:t>
      </w:r>
      <w:r w:rsidR="00BC2D10" w:rsidRPr="00390BEC">
        <w:rPr>
          <w:rFonts w:eastAsia="SourceSansPro-Bold" w:cs="Arial"/>
          <w:snapToGrid/>
          <w:szCs w:val="24"/>
        </w:rPr>
        <w:t>A</w:t>
      </w:r>
      <w:r w:rsidRPr="00390BEC">
        <w:rPr>
          <w:rFonts w:eastAsia="SourceSansPro-Bold" w:cs="Arial"/>
          <w:snapToGrid/>
          <w:szCs w:val="24"/>
        </w:rPr>
        <w:t>.5.</w:t>
      </w:r>
    </w:p>
    <w:p w14:paraId="56DAA83F" w14:textId="77777777" w:rsidR="0020614E" w:rsidRPr="00390BEC" w:rsidRDefault="0020614E" w:rsidP="00323CFC">
      <w:pPr>
        <w:widowControl/>
        <w:autoSpaceDE w:val="0"/>
        <w:autoSpaceDN w:val="0"/>
        <w:adjustRightInd w:val="0"/>
      </w:pPr>
      <w:r w:rsidRPr="00390BEC">
        <w:t>…</w:t>
      </w:r>
    </w:p>
    <w:p w14:paraId="42B13E23" w14:textId="323FCFC7" w:rsidR="003F58AA" w:rsidRPr="00390BEC" w:rsidRDefault="003F58AA" w:rsidP="00FB4290">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1605</w:t>
      </w:r>
      <w:r w:rsidRPr="00390BEC">
        <w:rPr>
          <w:rFonts w:eastAsia="SourceSansPro-Bold" w:cs="Arial"/>
          <w:b/>
          <w:bCs/>
          <w:i/>
          <w:iCs/>
          <w:snapToGrid/>
          <w:szCs w:val="24"/>
        </w:rPr>
        <w:t>A</w:t>
      </w:r>
      <w:r w:rsidRPr="00390BEC">
        <w:rPr>
          <w:rFonts w:eastAsia="SourceSansPro-Bold" w:cs="Arial"/>
          <w:b/>
          <w:bCs/>
          <w:snapToGrid/>
          <w:szCs w:val="24"/>
        </w:rPr>
        <w:t xml:space="preserve"> - LOAD COMBINATIONS</w:t>
      </w:r>
    </w:p>
    <w:p w14:paraId="72FBC7F0" w14:textId="24ED9B1B" w:rsidR="003F58AA" w:rsidRPr="00390BEC" w:rsidRDefault="003F58AA" w:rsidP="006A3F24">
      <w:pPr>
        <w:widowControl/>
        <w:autoSpaceDE w:val="0"/>
        <w:autoSpaceDN w:val="0"/>
        <w:adjustRightInd w:val="0"/>
        <w:rPr>
          <w:rFonts w:eastAsia="SourceSansPro-Bold" w:cs="Arial"/>
          <w:snapToGrid/>
          <w:szCs w:val="24"/>
        </w:rPr>
      </w:pPr>
      <w:r w:rsidRPr="00390BEC">
        <w:rPr>
          <w:rFonts w:eastAsia="SourceSansPro-Bold" w:cs="Arial"/>
          <w:b/>
          <w:bCs/>
          <w:snapToGrid/>
          <w:szCs w:val="24"/>
        </w:rPr>
        <w:t>1605</w:t>
      </w:r>
      <w:r w:rsidRPr="00390BEC">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other structures </w:t>
      </w:r>
      <w:r w:rsidRPr="00390BEC">
        <w:rPr>
          <w:rFonts w:eastAsia="SourceSansPro-Bold" w:cs="Arial"/>
          <w:snapToGrid/>
          <w:szCs w:val="24"/>
        </w:rPr>
        <w:t>and portions thereof shall be designed to resist the strength load combinations specified in ASCE 7, Section 2.3, the a</w:t>
      </w:r>
      <w:r w:rsidRPr="00390BEC">
        <w:rPr>
          <w:rFonts w:eastAsia="SourceSansPro-It" w:cs="Arial"/>
          <w:snapToGrid/>
          <w:szCs w:val="24"/>
        </w:rPr>
        <w:t xml:space="preserve">llowable </w:t>
      </w:r>
      <w:r w:rsidRPr="00390BEC">
        <w:rPr>
          <w:rFonts w:eastAsia="SourceSansPro-It" w:cs="Arial"/>
          <w:snapToGrid/>
          <w:szCs w:val="24"/>
        </w:rPr>
        <w:lastRenderedPageBreak/>
        <w:t xml:space="preserve">stress design </w:t>
      </w:r>
      <w:r w:rsidRPr="00390BEC">
        <w:rPr>
          <w:rFonts w:eastAsia="SourceSansPro-Bold" w:cs="Arial"/>
          <w:snapToGrid/>
          <w:szCs w:val="24"/>
        </w:rPr>
        <w:t>load combinations specified in ASCE 7, Section 2.4, or the alternative a</w:t>
      </w:r>
      <w:r w:rsidRPr="00390BEC">
        <w:rPr>
          <w:rFonts w:eastAsia="SourceSansPro-It" w:cs="Arial"/>
          <w:snapToGrid/>
          <w:szCs w:val="24"/>
        </w:rPr>
        <w:t xml:space="preserve">llowable stress design </w:t>
      </w:r>
      <w:r w:rsidRPr="00390BEC">
        <w:rPr>
          <w:rFonts w:eastAsia="SourceSansPro-Bold" w:cs="Arial"/>
          <w:snapToGrid/>
          <w:szCs w:val="24"/>
        </w:rPr>
        <w:t>load combinations of Section 1605A.2.</w:t>
      </w:r>
    </w:p>
    <w:p w14:paraId="40324A08" w14:textId="77777777" w:rsidR="003F58AA" w:rsidRPr="00390BEC" w:rsidRDefault="003F58AA" w:rsidP="000167F7">
      <w:pPr>
        <w:widowControl/>
        <w:autoSpaceDE w:val="0"/>
        <w:autoSpaceDN w:val="0"/>
        <w:adjustRightInd w:val="0"/>
        <w:ind w:left="360"/>
        <w:rPr>
          <w:rFonts w:eastAsia="SourceSansPro-Bold" w:cs="Arial"/>
          <w:b/>
          <w:bCs/>
          <w:snapToGrid/>
          <w:szCs w:val="24"/>
        </w:rPr>
      </w:pPr>
      <w:r w:rsidRPr="00390BEC">
        <w:rPr>
          <w:rFonts w:eastAsia="SourceSansPro-Bold" w:cs="Arial"/>
          <w:b/>
          <w:bCs/>
          <w:snapToGrid/>
          <w:szCs w:val="24"/>
        </w:rPr>
        <w:t>Exceptions:</w:t>
      </w:r>
    </w:p>
    <w:p w14:paraId="44FB921C" w14:textId="3A58A9D2" w:rsidR="003F58AA" w:rsidRPr="00390BEC" w:rsidRDefault="003F58AA" w:rsidP="000167F7">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1. The modifications to load combinations of ASCE 7, Section 2.3, ASCE 7, Section 2.4 and Section 1605.2 specified in ASCE 7 Chapters 18 and 19 shall apply.</w:t>
      </w:r>
    </w:p>
    <w:p w14:paraId="474BADAD" w14:textId="523999B9" w:rsidR="003F58AA" w:rsidRPr="00390BEC" w:rsidRDefault="003F58AA" w:rsidP="000167F7">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 xml:space="preserve">2. Where the </w:t>
      </w:r>
      <w:r w:rsidRPr="00390BEC">
        <w:rPr>
          <w:rFonts w:eastAsia="SourceSansPro-It" w:cs="Arial"/>
          <w:snapToGrid/>
          <w:szCs w:val="24"/>
        </w:rPr>
        <w:t xml:space="preserve">allowable stress design </w:t>
      </w:r>
      <w:r w:rsidRPr="00390BEC">
        <w:rPr>
          <w:rFonts w:eastAsia="SourceSansPro-Bold" w:cs="Arial"/>
          <w:snapToGrid/>
          <w:szCs w:val="24"/>
        </w:rPr>
        <w:t xml:space="preserve">load combinations of ASCE 7, Section 2.4 are used, flat roof snow </w:t>
      </w:r>
      <w:r w:rsidRPr="00390BEC">
        <w:rPr>
          <w:rFonts w:eastAsia="SourceSansPro-It" w:cs="Arial"/>
          <w:snapToGrid/>
          <w:szCs w:val="24"/>
        </w:rPr>
        <w:t xml:space="preserve">loads </w:t>
      </w:r>
      <w:r w:rsidRPr="00390BEC">
        <w:rPr>
          <w:rFonts w:eastAsia="SourceSansPro-Bold" w:cs="Arial"/>
          <w:snapToGrid/>
          <w:szCs w:val="24"/>
        </w:rPr>
        <w:t>of 45 pounds per square foot (2.15 kN/m</w:t>
      </w:r>
      <w:r w:rsidRPr="00390BEC">
        <w:rPr>
          <w:rFonts w:eastAsia="SourceSansPro-Bold" w:cs="Arial"/>
          <w:snapToGrid/>
          <w:szCs w:val="24"/>
          <w:vertAlign w:val="superscript"/>
        </w:rPr>
        <w:t>2</w:t>
      </w:r>
      <w:r w:rsidRPr="00390BEC">
        <w:rPr>
          <w:rFonts w:eastAsia="SourceSansPro-Bold" w:cs="Arial"/>
          <w:snapToGrid/>
          <w:szCs w:val="24"/>
        </w:rPr>
        <w:t xml:space="preserve">) and </w:t>
      </w:r>
      <w:r w:rsidRPr="00390BEC">
        <w:rPr>
          <w:rFonts w:eastAsia="SourceSansPro-It" w:cs="Arial"/>
          <w:snapToGrid/>
          <w:szCs w:val="24"/>
        </w:rPr>
        <w:t xml:space="preserve">roof live loads </w:t>
      </w:r>
      <w:r w:rsidRPr="00390BEC">
        <w:rPr>
          <w:rFonts w:eastAsia="SourceSansPro-Bold" w:cs="Arial"/>
          <w:snapToGrid/>
          <w:szCs w:val="24"/>
        </w:rPr>
        <w:t>of 30 pounds per square foot (1.44 kN/m</w:t>
      </w:r>
      <w:r w:rsidRPr="00390BEC">
        <w:rPr>
          <w:rFonts w:eastAsia="SourceSansPro-Bold" w:cs="Arial"/>
          <w:snapToGrid/>
          <w:szCs w:val="24"/>
          <w:vertAlign w:val="superscript"/>
        </w:rPr>
        <w:t>2</w:t>
      </w:r>
      <w:r w:rsidRPr="00390BEC">
        <w:rPr>
          <w:rFonts w:eastAsia="SourceSansPro-Bold" w:cs="Arial"/>
          <w:snapToGrid/>
          <w:szCs w:val="24"/>
        </w:rPr>
        <w:t xml:space="preserve">) or less need not be combined with seismic load. Where flat roof snow </w:t>
      </w:r>
      <w:r w:rsidRPr="00390BEC">
        <w:rPr>
          <w:rFonts w:eastAsia="SourceSansPro-It" w:cs="Arial"/>
          <w:snapToGrid/>
          <w:szCs w:val="24"/>
        </w:rPr>
        <w:t xml:space="preserve">loads </w:t>
      </w:r>
      <w:r w:rsidRPr="00390BEC">
        <w:rPr>
          <w:rFonts w:eastAsia="SourceSansPro-Bold" w:cs="Arial"/>
          <w:snapToGrid/>
          <w:szCs w:val="24"/>
        </w:rPr>
        <w:t>exceed 45 pounds</w:t>
      </w:r>
      <w:r w:rsidR="006A3F24" w:rsidRPr="00390BEC">
        <w:rPr>
          <w:rFonts w:eastAsia="SourceSansPro-Bold" w:cs="Arial"/>
          <w:snapToGrid/>
          <w:szCs w:val="24"/>
        </w:rPr>
        <w:t xml:space="preserve"> </w:t>
      </w:r>
      <w:r w:rsidRPr="00390BEC">
        <w:rPr>
          <w:rFonts w:eastAsia="SourceSansPro-Bold" w:cs="Arial"/>
          <w:snapToGrid/>
          <w:szCs w:val="24"/>
        </w:rPr>
        <w:t>per square foot (2.15 kN/m</w:t>
      </w:r>
      <w:r w:rsidRPr="00390BEC">
        <w:rPr>
          <w:rFonts w:eastAsia="SourceSansPro-Bold" w:cs="Arial"/>
          <w:snapToGrid/>
          <w:szCs w:val="24"/>
          <w:vertAlign w:val="superscript"/>
        </w:rPr>
        <w:t>2</w:t>
      </w:r>
      <w:r w:rsidRPr="00390BEC">
        <w:rPr>
          <w:rFonts w:eastAsia="SourceSansPro-Bold" w:cs="Arial"/>
          <w:snapToGrid/>
          <w:szCs w:val="24"/>
        </w:rPr>
        <w:t>), 15 percent shall be combined with seismic loads.</w:t>
      </w:r>
    </w:p>
    <w:p w14:paraId="24F31E0D" w14:textId="1B765220" w:rsidR="003F58AA" w:rsidRPr="00390BEC" w:rsidRDefault="003F58AA" w:rsidP="000167F7">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 xml:space="preserve">3. Where the </w:t>
      </w:r>
      <w:r w:rsidRPr="00390BEC">
        <w:rPr>
          <w:rFonts w:eastAsia="SourceSansPro-It" w:cs="Arial"/>
          <w:snapToGrid/>
          <w:szCs w:val="24"/>
        </w:rPr>
        <w:t xml:space="preserve">allowable stress design </w:t>
      </w:r>
      <w:r w:rsidRPr="00390BEC">
        <w:rPr>
          <w:rFonts w:eastAsia="SourceSansPro-Bold" w:cs="Arial"/>
          <w:snapToGrid/>
          <w:szCs w:val="24"/>
        </w:rPr>
        <w:t xml:space="preserve">load combinations of ASCE 7 Section 2.4 are used, crane hook loads need not be combined with </w:t>
      </w:r>
      <w:r w:rsidRPr="00390BEC">
        <w:rPr>
          <w:rFonts w:eastAsia="SourceSansPro-It" w:cs="Arial"/>
          <w:snapToGrid/>
          <w:szCs w:val="24"/>
        </w:rPr>
        <w:t xml:space="preserve">roof live loads </w:t>
      </w:r>
      <w:r w:rsidRPr="00390BEC">
        <w:rPr>
          <w:rFonts w:eastAsia="SourceSansPro-Bold" w:cs="Arial"/>
          <w:snapToGrid/>
          <w:szCs w:val="24"/>
        </w:rPr>
        <w:t>or with more than three-fourths of the snow load or one-half of the wind loads.</w:t>
      </w:r>
    </w:p>
    <w:p w14:paraId="02D8FB3D" w14:textId="27AA1580" w:rsidR="003F58AA" w:rsidRPr="00390BEC" w:rsidRDefault="003F58AA" w:rsidP="000167F7">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 xml:space="preserve">4. Where design for tornado loads is required, the alternative </w:t>
      </w:r>
      <w:r w:rsidRPr="00390BEC">
        <w:rPr>
          <w:rFonts w:eastAsia="SourceSansPro-It" w:cs="Arial"/>
          <w:snapToGrid/>
          <w:szCs w:val="24"/>
        </w:rPr>
        <w:t>allowable stress design</w:t>
      </w:r>
      <w:r w:rsidRPr="00390BEC">
        <w:rPr>
          <w:rFonts w:eastAsia="SourceSansPro-It" w:cs="Arial"/>
          <w:i/>
          <w:iCs/>
          <w:snapToGrid/>
          <w:szCs w:val="24"/>
        </w:rPr>
        <w:t xml:space="preserve"> </w:t>
      </w:r>
      <w:r w:rsidRPr="00390BEC">
        <w:rPr>
          <w:rFonts w:eastAsia="SourceSansPro-Bold" w:cs="Arial"/>
          <w:snapToGrid/>
          <w:szCs w:val="24"/>
        </w:rPr>
        <w:t>load combinations of Section 1605</w:t>
      </w:r>
      <w:r w:rsidRPr="00390BEC">
        <w:rPr>
          <w:rFonts w:eastAsia="SourceSansPro-Bold" w:cs="Arial"/>
          <w:i/>
          <w:iCs/>
          <w:snapToGrid/>
          <w:szCs w:val="24"/>
        </w:rPr>
        <w:t>A</w:t>
      </w:r>
      <w:r w:rsidRPr="00390BEC">
        <w:rPr>
          <w:rFonts w:eastAsia="SourceSansPro-Bold" w:cs="Arial"/>
          <w:snapToGrid/>
          <w:szCs w:val="24"/>
        </w:rPr>
        <w:t>.2 shall not apply when tornado loads govern the design.</w:t>
      </w:r>
    </w:p>
    <w:p w14:paraId="4EB17F00" w14:textId="486809D8" w:rsidR="00B01E88" w:rsidRPr="00390BEC" w:rsidRDefault="003F58AA" w:rsidP="000167F7">
      <w:pPr>
        <w:widowControl/>
        <w:autoSpaceDE w:val="0"/>
        <w:autoSpaceDN w:val="0"/>
        <w:adjustRightInd w:val="0"/>
        <w:ind w:left="360"/>
        <w:rPr>
          <w:rFonts w:cs="Arial"/>
          <w:i/>
          <w:iCs/>
          <w:snapToGrid/>
          <w:szCs w:val="24"/>
        </w:rPr>
      </w:pPr>
      <w:bookmarkStart w:id="34" w:name="_Hlk156982973"/>
      <w:r w:rsidRPr="00390BEC">
        <w:rPr>
          <w:rFonts w:eastAsia="SourceSansPro-Bold" w:cs="Arial"/>
          <w:b/>
          <w:bCs/>
          <w:snapToGrid/>
          <w:szCs w:val="24"/>
        </w:rPr>
        <w:t>1605</w:t>
      </w:r>
      <w:r w:rsidRPr="00390BEC">
        <w:rPr>
          <w:rFonts w:eastAsia="SourceSansPro-Bold" w:cs="Arial"/>
          <w:b/>
          <w:bCs/>
          <w:i/>
          <w:iCs/>
          <w:snapToGrid/>
          <w:szCs w:val="24"/>
        </w:rPr>
        <w:t>A</w:t>
      </w:r>
      <w:r w:rsidRPr="00390BEC">
        <w:rPr>
          <w:rFonts w:eastAsia="SourceSansPro-Bold" w:cs="Arial"/>
          <w:b/>
          <w:bCs/>
          <w:snapToGrid/>
          <w:szCs w:val="24"/>
        </w:rPr>
        <w:t>.1.1</w:t>
      </w:r>
      <w:bookmarkEnd w:id="34"/>
      <w:r w:rsidRPr="00390BEC">
        <w:rPr>
          <w:rFonts w:eastAsia="SourceSansPro-Bold" w:cs="Arial"/>
          <w:b/>
          <w:bCs/>
          <w:snapToGrid/>
          <w:szCs w:val="24"/>
        </w:rPr>
        <w:t xml:space="preserve"> Stability. </w:t>
      </w:r>
      <w:r w:rsidRPr="00390BEC">
        <w:rPr>
          <w:rFonts w:eastAsia="SourceSansPro-Bold" w:cs="Arial"/>
          <w:snapToGrid/>
          <w:szCs w:val="24"/>
        </w:rPr>
        <w:t xml:space="preserve">Regardless of which load combinations are used to design for strength, where overall </w:t>
      </w:r>
      <w:r w:rsidRPr="00390BEC">
        <w:rPr>
          <w:rFonts w:eastAsia="SourceSansPro-It" w:cs="Arial"/>
          <w:snapToGrid/>
          <w:szCs w:val="24"/>
        </w:rPr>
        <w:t>structure</w:t>
      </w:r>
      <w:r w:rsidRPr="00390BEC">
        <w:rPr>
          <w:rFonts w:eastAsia="SourceSansPro-It" w:cs="Arial"/>
          <w:i/>
          <w:iCs/>
          <w:snapToGrid/>
          <w:szCs w:val="24"/>
        </w:rPr>
        <w:t xml:space="preserve"> </w:t>
      </w:r>
      <w:r w:rsidRPr="00390BEC">
        <w:rPr>
          <w:rFonts w:eastAsia="SourceSansPro-Bold" w:cs="Arial"/>
          <w:snapToGrid/>
          <w:szCs w:val="24"/>
        </w:rPr>
        <w:t>stability (such</w:t>
      </w:r>
      <w:r w:rsidRPr="00390BEC">
        <w:rPr>
          <w:rFonts w:cs="Arial"/>
          <w:snapToGrid/>
          <w:szCs w:val="24"/>
        </w:rPr>
        <w:t xml:space="preserve"> as stability against overturning, sliding, or buoyancy) is being verified, use of the load combinations specified in Section 2.3 or 2.4 of ASCE 7, and in Section 1605</w:t>
      </w:r>
      <w:r w:rsidRPr="00390BEC">
        <w:rPr>
          <w:rFonts w:cs="Arial"/>
          <w:i/>
          <w:iCs/>
          <w:snapToGrid/>
          <w:szCs w:val="24"/>
        </w:rPr>
        <w:t>A</w:t>
      </w:r>
      <w:r w:rsidRPr="00390BEC">
        <w:rPr>
          <w:rFonts w:cs="Arial"/>
          <w:snapToGrid/>
          <w:szCs w:val="24"/>
        </w:rPr>
        <w:t xml:space="preserve">.2 shall be permitted. Where the load combinations specified in ASCE 7, Section 2.3 are used, strength reduction factors applicable to soil resistance shall be provided by a </w:t>
      </w:r>
      <w:r w:rsidRPr="00390BEC">
        <w:rPr>
          <w:rFonts w:eastAsia="SourceSansPro-It" w:cs="Arial"/>
          <w:snapToGrid/>
          <w:szCs w:val="24"/>
        </w:rPr>
        <w:t>registered design professional</w:t>
      </w:r>
      <w:r w:rsidR="00A91765" w:rsidRPr="00390BEC">
        <w:rPr>
          <w:rFonts w:eastAsia="SourceSansPro-It" w:cs="Arial"/>
          <w:snapToGrid/>
          <w:szCs w:val="24"/>
        </w:rPr>
        <w:t>.</w:t>
      </w:r>
      <w:r w:rsidRPr="00390BEC">
        <w:rPr>
          <w:rFonts w:cs="Arial"/>
          <w:snapToGrid/>
          <w:szCs w:val="24"/>
        </w:rPr>
        <w:t xml:space="preserve"> The stability of</w:t>
      </w:r>
      <w:r w:rsidR="006C4355" w:rsidRPr="00390BEC">
        <w:rPr>
          <w:rFonts w:cs="Arial"/>
          <w:snapToGrid/>
          <w:szCs w:val="24"/>
        </w:rPr>
        <w:t xml:space="preserve"> </w:t>
      </w:r>
      <w:r w:rsidRPr="00390BEC">
        <w:rPr>
          <w:rFonts w:cs="Arial"/>
          <w:snapToGrid/>
          <w:szCs w:val="24"/>
        </w:rPr>
        <w:t xml:space="preserve">retaining walls shall be verified in accordance with </w:t>
      </w:r>
      <w:r w:rsidRPr="00ED4245">
        <w:rPr>
          <w:rFonts w:cs="Arial"/>
          <w:snapToGrid/>
          <w:szCs w:val="24"/>
        </w:rPr>
        <w:t xml:space="preserve">Section </w:t>
      </w:r>
      <w:r w:rsidR="007A3C04" w:rsidRPr="00ED4245">
        <w:rPr>
          <w:rFonts w:cs="Arial"/>
          <w:snapToGrid/>
          <w:szCs w:val="24"/>
        </w:rPr>
        <w:t>1807</w:t>
      </w:r>
      <w:r w:rsidR="007A3C04" w:rsidRPr="00ED4245">
        <w:rPr>
          <w:rFonts w:cs="Arial"/>
          <w:i/>
          <w:iCs/>
          <w:snapToGrid/>
          <w:szCs w:val="24"/>
        </w:rPr>
        <w:t>A</w:t>
      </w:r>
      <w:r w:rsidRPr="00ED4245">
        <w:rPr>
          <w:rFonts w:cs="Arial"/>
          <w:snapToGrid/>
          <w:szCs w:val="24"/>
        </w:rPr>
        <w:t xml:space="preserve">.2.3. </w:t>
      </w:r>
      <w:r w:rsidRPr="00ED4245">
        <w:rPr>
          <w:rFonts w:cs="Arial"/>
          <w:i/>
          <w:iCs/>
          <w:snapToGrid/>
          <w:szCs w:val="24"/>
        </w:rPr>
        <w:t>When</w:t>
      </w:r>
      <w:r w:rsidRPr="00211098">
        <w:rPr>
          <w:rFonts w:cs="Arial"/>
          <w:i/>
          <w:iCs/>
          <w:snapToGrid/>
          <w:szCs w:val="24"/>
        </w:rPr>
        <w:t xml:space="preserve"> using allowable stress design, factor of safety for soil bearing values shall not</w:t>
      </w:r>
      <w:r w:rsidRPr="00390BEC">
        <w:rPr>
          <w:rFonts w:cs="Arial"/>
          <w:i/>
          <w:iCs/>
          <w:snapToGrid/>
          <w:szCs w:val="24"/>
        </w:rPr>
        <w:t xml:space="preserve"> be less than the overstrength factor of the structures supported. </w:t>
      </w:r>
    </w:p>
    <w:p w14:paraId="6CC2F8DA" w14:textId="547113E8" w:rsidR="003F58AA" w:rsidRPr="00390BEC" w:rsidRDefault="00B01E88" w:rsidP="000167F7">
      <w:pPr>
        <w:widowControl/>
        <w:autoSpaceDE w:val="0"/>
        <w:autoSpaceDN w:val="0"/>
        <w:adjustRightInd w:val="0"/>
        <w:ind w:left="360"/>
        <w:rPr>
          <w:rFonts w:cs="Arial"/>
          <w:i/>
          <w:iCs/>
          <w:strike/>
          <w:snapToGrid/>
          <w:szCs w:val="24"/>
        </w:rPr>
      </w:pPr>
      <w:r w:rsidRPr="00C63403">
        <w:rPr>
          <w:rFonts w:eastAsia="SourceSansPro-Bold" w:cs="Arial"/>
          <w:b/>
          <w:bCs/>
          <w:i/>
          <w:iCs/>
          <w:snapToGrid/>
          <w:szCs w:val="24"/>
          <w:u w:val="single"/>
        </w:rPr>
        <w:t>1605A.1.2 Foundation resistance</w:t>
      </w:r>
      <w:r w:rsidRPr="0047445D">
        <w:rPr>
          <w:rFonts w:eastAsia="SourceSansPro-Bold" w:cs="Arial"/>
          <w:b/>
          <w:bCs/>
          <w:i/>
          <w:iCs/>
          <w:snapToGrid/>
          <w:szCs w:val="24"/>
          <w:u w:val="single"/>
        </w:rPr>
        <w:t xml:space="preserve">. </w:t>
      </w:r>
      <w:r w:rsidR="007A3C04" w:rsidRPr="00390BEC">
        <w:rPr>
          <w:rFonts w:eastAsia="SourceSansPro-Bold" w:cs="Arial"/>
          <w:b/>
          <w:bCs/>
          <w:i/>
          <w:iCs/>
          <w:snapToGrid/>
          <w:szCs w:val="24"/>
          <w:u w:val="single"/>
        </w:rPr>
        <w:t>[OSHPD 1 &amp; 4]</w:t>
      </w:r>
      <w:r w:rsidR="007A3C04" w:rsidRPr="00390BEC">
        <w:rPr>
          <w:rFonts w:eastAsia="SourceSansPro-Bold" w:cs="Arial"/>
          <w:b/>
          <w:bCs/>
          <w:snapToGrid/>
          <w:szCs w:val="24"/>
        </w:rPr>
        <w:t xml:space="preserve"> </w:t>
      </w:r>
      <w:r w:rsidR="003F58AA" w:rsidRPr="00390BEC">
        <w:rPr>
          <w:rFonts w:cs="Arial"/>
          <w:i/>
          <w:iCs/>
          <w:snapToGrid/>
          <w:szCs w:val="24"/>
        </w:rPr>
        <w:t xml:space="preserve">Strength design for foundation geotechnical capacity shall be in accordance with ASCE 7, Section 12.13.5 for all strength design load combinations, except that Resistance Factor (Ø) shall be permitted to be 1.0 for load combinations with </w:t>
      </w:r>
      <w:r w:rsidR="003F58AA" w:rsidRPr="00390BEC">
        <w:rPr>
          <w:rFonts w:cs="Arial"/>
          <w:i/>
          <w:iCs/>
          <w:strike/>
          <w:snapToGrid/>
          <w:szCs w:val="24"/>
        </w:rPr>
        <w:t>overstrength factor</w:t>
      </w:r>
      <w:r w:rsidR="007A3C04" w:rsidRPr="00390BEC">
        <w:rPr>
          <w:rFonts w:cs="Arial"/>
          <w:i/>
          <w:iCs/>
          <w:strike/>
          <w:snapToGrid/>
          <w:szCs w:val="24"/>
        </w:rPr>
        <w:t>.</w:t>
      </w:r>
      <w:r w:rsidR="007A3C04" w:rsidRPr="00390BEC">
        <w:rPr>
          <w:rFonts w:cs="Arial"/>
          <w:i/>
          <w:iCs/>
          <w:snapToGrid/>
          <w:szCs w:val="24"/>
        </w:rPr>
        <w:t xml:space="preserve"> </w:t>
      </w:r>
      <w:r w:rsidR="007A3C04" w:rsidRPr="00390BEC">
        <w:rPr>
          <w:rFonts w:cs="Arial"/>
          <w:i/>
          <w:iCs/>
          <w:snapToGrid/>
          <w:szCs w:val="24"/>
          <w:u w:val="single"/>
        </w:rPr>
        <w:t>amplified seismic forces in accordance with Section 1617A.1.15</w:t>
      </w:r>
      <w:r w:rsidR="007A3C04" w:rsidRPr="00390BEC">
        <w:rPr>
          <w:rFonts w:cs="Arial"/>
          <w:i/>
          <w:iCs/>
          <w:snapToGrid/>
          <w:szCs w:val="24"/>
        </w:rPr>
        <w:t>.</w:t>
      </w:r>
      <w:r w:rsidR="003F58AA" w:rsidRPr="00390BEC">
        <w:rPr>
          <w:rFonts w:cs="Arial"/>
          <w:i/>
          <w:iCs/>
          <w:snapToGrid/>
          <w:szCs w:val="24"/>
        </w:rPr>
        <w:t xml:space="preserve"> Allowable stress design for foundation geotechnical capacity shall be in accordance with ASCE 7, Section 12.13.6 for all allowable stress design load combinations, and shall be established to be consistent with strength design requirements in ASCE 7, Section 12.13.5.</w:t>
      </w:r>
    </w:p>
    <w:p w14:paraId="267D0FBC" w14:textId="30CD3847" w:rsidR="00946F4B" w:rsidRPr="00390BEC" w:rsidRDefault="003F58AA" w:rsidP="00323CFC">
      <w:pPr>
        <w:widowControl/>
        <w:autoSpaceDE w:val="0"/>
        <w:autoSpaceDN w:val="0"/>
        <w:adjustRightInd w:val="0"/>
      </w:pPr>
      <w:r w:rsidRPr="00390BEC">
        <w:t>…</w:t>
      </w:r>
    </w:p>
    <w:p w14:paraId="73100F48" w14:textId="09F60323" w:rsidR="001B0A86" w:rsidRPr="00390BEC" w:rsidRDefault="001B0A86" w:rsidP="006A3F24">
      <w:pPr>
        <w:widowControl/>
        <w:autoSpaceDE w:val="0"/>
        <w:autoSpaceDN w:val="0"/>
        <w:adjustRightInd w:val="0"/>
        <w:rPr>
          <w:rFonts w:cs="Arial"/>
          <w:i/>
          <w:iCs/>
          <w:snapToGrid/>
          <w:szCs w:val="24"/>
        </w:rPr>
      </w:pPr>
      <w:r w:rsidRPr="00390BEC">
        <w:rPr>
          <w:rFonts w:cs="Arial"/>
          <w:b/>
          <w:bCs/>
          <w:i/>
          <w:iCs/>
          <w:snapToGrid/>
          <w:szCs w:val="24"/>
        </w:rPr>
        <w:t xml:space="preserve">1605A.3 Modifications to load combinations in ICC 300. </w:t>
      </w:r>
      <w:r w:rsidRPr="00390BEC">
        <w:rPr>
          <w:rFonts w:cs="Arial"/>
          <w:i/>
          <w:iCs/>
          <w:snapToGrid/>
          <w:szCs w:val="24"/>
        </w:rPr>
        <w:t>Modify the text of ICC 300 as follows:</w:t>
      </w:r>
    </w:p>
    <w:p w14:paraId="5E1947CA" w14:textId="39D2E250" w:rsidR="001B0A86" w:rsidRPr="00390BEC" w:rsidRDefault="001B0A86" w:rsidP="000167F7">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1605A.3.1 ICC 300, Section 303.5.2. </w:t>
      </w:r>
      <w:r w:rsidRPr="00390BEC">
        <w:rPr>
          <w:rFonts w:cs="Arial"/>
          <w:i/>
          <w:iCs/>
          <w:strike/>
          <w:snapToGrid/>
          <w:szCs w:val="24"/>
        </w:rPr>
        <w:t>Modify Section 303.5.2 by adding Equation 3-5a as follows:</w:t>
      </w:r>
    </w:p>
    <w:p w14:paraId="0AE3F10B" w14:textId="6EE6EB86" w:rsidR="001B0A86" w:rsidRPr="00390BEC" w:rsidRDefault="001B0A86" w:rsidP="000167F7">
      <w:pPr>
        <w:widowControl/>
        <w:autoSpaceDE w:val="0"/>
        <w:autoSpaceDN w:val="0"/>
        <w:adjustRightInd w:val="0"/>
        <w:ind w:left="360"/>
        <w:rPr>
          <w:rFonts w:cs="Arial"/>
          <w:b/>
          <w:bCs/>
          <w:i/>
          <w:iCs/>
          <w:strike/>
          <w:snapToGrid/>
          <w:szCs w:val="24"/>
        </w:rPr>
      </w:pPr>
      <w:r w:rsidRPr="00390BEC">
        <w:rPr>
          <w:rFonts w:cs="Arial"/>
          <w:i/>
          <w:iCs/>
          <w:strike/>
          <w:snapToGrid/>
          <w:szCs w:val="24"/>
        </w:rPr>
        <w:t xml:space="preserve">D + 0.4L + Z </w:t>
      </w:r>
      <w:r w:rsidRPr="00390BEC">
        <w:rPr>
          <w:rFonts w:cs="Arial"/>
          <w:i/>
          <w:iCs/>
          <w:strike/>
          <w:snapToGrid/>
          <w:szCs w:val="24"/>
        </w:rPr>
        <w:tab/>
      </w:r>
      <w:r w:rsidRPr="00390BEC">
        <w:rPr>
          <w:rFonts w:cs="Arial"/>
          <w:i/>
          <w:iCs/>
          <w:strike/>
          <w:snapToGrid/>
          <w:szCs w:val="24"/>
        </w:rPr>
        <w:tab/>
      </w:r>
      <w:r w:rsidRPr="00390BEC">
        <w:rPr>
          <w:rFonts w:cs="Arial"/>
          <w:i/>
          <w:iCs/>
          <w:strike/>
          <w:snapToGrid/>
          <w:szCs w:val="24"/>
        </w:rPr>
        <w:tab/>
      </w:r>
      <w:r w:rsidRPr="00390BEC">
        <w:rPr>
          <w:rFonts w:cs="Arial"/>
          <w:b/>
          <w:bCs/>
          <w:i/>
          <w:iCs/>
          <w:strike/>
          <w:snapToGrid/>
          <w:szCs w:val="24"/>
        </w:rPr>
        <w:t>(Equation 3-5a)</w:t>
      </w:r>
    </w:p>
    <w:p w14:paraId="37422CAE" w14:textId="38F4804A" w:rsidR="001B0A86" w:rsidRPr="00390BEC" w:rsidRDefault="001B0A86" w:rsidP="00F13429">
      <w:pPr>
        <w:ind w:left="360"/>
        <w:rPr>
          <w:rFonts w:cs="Arial"/>
          <w:i/>
          <w:iCs/>
          <w:snapToGrid/>
          <w:szCs w:val="24"/>
        </w:rPr>
      </w:pPr>
      <w:bookmarkStart w:id="35" w:name="_Hlk159306329"/>
      <w:r w:rsidRPr="00C63403">
        <w:rPr>
          <w:rFonts w:cs="Arial"/>
          <w:b/>
          <w:bCs/>
          <w:i/>
          <w:iCs/>
          <w:snapToGrid/>
          <w:szCs w:val="24"/>
          <w:u w:val="single"/>
        </w:rPr>
        <w:t>1605A.3.1</w:t>
      </w:r>
      <w:r w:rsidRPr="00390BEC">
        <w:rPr>
          <w:rFonts w:cs="Arial"/>
          <w:b/>
          <w:bCs/>
          <w:i/>
          <w:iCs/>
          <w:snapToGrid/>
          <w:szCs w:val="24"/>
        </w:rPr>
        <w:t xml:space="preserve"> </w:t>
      </w:r>
      <w:r w:rsidRPr="00390BEC">
        <w:rPr>
          <w:rFonts w:cs="Arial"/>
          <w:b/>
          <w:bCs/>
          <w:i/>
          <w:iCs/>
          <w:strike/>
          <w:snapToGrid/>
          <w:szCs w:val="24"/>
        </w:rPr>
        <w:t>1605A.3.2</w:t>
      </w:r>
      <w:bookmarkEnd w:id="35"/>
      <w:r w:rsidRPr="00390BEC">
        <w:rPr>
          <w:rFonts w:cs="Arial"/>
          <w:b/>
          <w:bCs/>
          <w:i/>
          <w:iCs/>
          <w:snapToGrid/>
          <w:szCs w:val="24"/>
        </w:rPr>
        <w:t xml:space="preserve"> ICC 300, Section 303.5.3. </w:t>
      </w:r>
      <w:r w:rsidRPr="00390BEC">
        <w:rPr>
          <w:rFonts w:cs="Arial"/>
          <w:i/>
          <w:iCs/>
          <w:snapToGrid/>
          <w:szCs w:val="24"/>
        </w:rPr>
        <w:t>Modify Section 303.5.3 as follows:</w:t>
      </w:r>
    </w:p>
    <w:p w14:paraId="1B6D521B" w14:textId="64CA251A" w:rsidR="001B0A86" w:rsidRPr="00390BEC" w:rsidRDefault="001B0A86" w:rsidP="00F13429">
      <w:pPr>
        <w:ind w:left="360"/>
        <w:rPr>
          <w:rFonts w:cs="Arial"/>
          <w:i/>
          <w:iCs/>
          <w:snapToGrid/>
          <w:szCs w:val="24"/>
        </w:rPr>
      </w:pPr>
      <w:r w:rsidRPr="00390BEC">
        <w:rPr>
          <w:rFonts w:cs="Arial"/>
          <w:i/>
          <w:iCs/>
          <w:snapToGrid/>
          <w:szCs w:val="24"/>
        </w:rPr>
        <w:t xml:space="preserve">The uniform live load L used in Equation </w:t>
      </w:r>
      <w:r w:rsidRPr="0097044D">
        <w:rPr>
          <w:rFonts w:cs="Arial"/>
          <w:i/>
          <w:iCs/>
          <w:strike/>
          <w:snapToGrid/>
          <w:szCs w:val="24"/>
        </w:rPr>
        <w:t xml:space="preserve">3-2 </w:t>
      </w:r>
      <w:r w:rsidRPr="00E03FCE">
        <w:rPr>
          <w:rFonts w:cs="Arial"/>
          <w:i/>
          <w:iCs/>
          <w:strike/>
          <w:snapToGrid/>
          <w:szCs w:val="24"/>
        </w:rPr>
        <w:t xml:space="preserve">and </w:t>
      </w:r>
      <w:r w:rsidRPr="00E03FCE">
        <w:rPr>
          <w:rFonts w:cs="Arial"/>
          <w:i/>
          <w:iCs/>
          <w:snapToGrid/>
          <w:szCs w:val="24"/>
        </w:rPr>
        <w:t>3-4</w:t>
      </w:r>
      <w:r w:rsidR="003416F7">
        <w:rPr>
          <w:rFonts w:cs="Arial"/>
          <w:i/>
          <w:iCs/>
          <w:snapToGrid/>
          <w:szCs w:val="24"/>
        </w:rPr>
        <w:t xml:space="preserve"> </w:t>
      </w:r>
      <w:r w:rsidR="003416F7">
        <w:rPr>
          <w:rFonts w:cs="Arial"/>
          <w:i/>
          <w:iCs/>
          <w:snapToGrid/>
          <w:szCs w:val="24"/>
          <w:u w:val="single"/>
        </w:rPr>
        <w:t>and 3-9</w:t>
      </w:r>
      <w:r w:rsidRPr="00E03FCE">
        <w:rPr>
          <w:rFonts w:cs="Arial"/>
          <w:i/>
          <w:iCs/>
          <w:snapToGrid/>
          <w:szCs w:val="24"/>
        </w:rPr>
        <w:t xml:space="preserve"> </w:t>
      </w:r>
      <w:r w:rsidRPr="00E03FCE">
        <w:rPr>
          <w:rFonts w:cs="Arial"/>
          <w:i/>
          <w:iCs/>
          <w:strike/>
          <w:snapToGrid/>
          <w:szCs w:val="24"/>
        </w:rPr>
        <w:t>may</w:t>
      </w:r>
      <w:r w:rsidRPr="00E03FCE">
        <w:rPr>
          <w:rFonts w:cs="Arial"/>
          <w:i/>
          <w:iCs/>
          <w:snapToGrid/>
          <w:szCs w:val="24"/>
        </w:rPr>
        <w:t xml:space="preserve"> </w:t>
      </w:r>
      <w:r w:rsidR="00896A0E" w:rsidRPr="00E03FCE">
        <w:rPr>
          <w:rFonts w:cs="Arial"/>
          <w:i/>
          <w:iCs/>
          <w:snapToGrid/>
          <w:szCs w:val="24"/>
          <w:u w:val="single"/>
        </w:rPr>
        <w:t>shall be permitted</w:t>
      </w:r>
      <w:r w:rsidR="00896A0E" w:rsidRPr="00390BEC">
        <w:rPr>
          <w:rFonts w:cs="Arial"/>
          <w:i/>
          <w:iCs/>
          <w:snapToGrid/>
          <w:szCs w:val="24"/>
          <w:u w:val="single"/>
        </w:rPr>
        <w:t xml:space="preserve"> </w:t>
      </w:r>
      <w:r w:rsidR="00896A0E" w:rsidRPr="00390BEC">
        <w:rPr>
          <w:rFonts w:cs="Arial"/>
          <w:i/>
          <w:iCs/>
          <w:snapToGrid/>
          <w:szCs w:val="24"/>
          <w:u w:val="single"/>
        </w:rPr>
        <w:lastRenderedPageBreak/>
        <w:t>to</w:t>
      </w:r>
      <w:r w:rsidR="00896A0E" w:rsidRPr="00390BEC">
        <w:rPr>
          <w:rFonts w:cs="Arial"/>
          <w:i/>
          <w:iCs/>
          <w:snapToGrid/>
          <w:szCs w:val="24"/>
        </w:rPr>
        <w:t xml:space="preserve"> </w:t>
      </w:r>
      <w:r w:rsidRPr="00390BEC">
        <w:rPr>
          <w:rFonts w:cs="Arial"/>
          <w:i/>
          <w:iCs/>
          <w:snapToGrid/>
          <w:szCs w:val="24"/>
        </w:rPr>
        <w:t>be taken as zero when evaluating elements supporting the handrail/guard provided those elements do not also support L.</w:t>
      </w:r>
    </w:p>
    <w:p w14:paraId="60B74004" w14:textId="77777777" w:rsidR="001B0A86" w:rsidRPr="00390BEC" w:rsidRDefault="001B0A86" w:rsidP="00323CFC">
      <w:pPr>
        <w:widowControl/>
        <w:autoSpaceDE w:val="0"/>
        <w:autoSpaceDN w:val="0"/>
        <w:adjustRightInd w:val="0"/>
      </w:pPr>
      <w:r w:rsidRPr="00390BEC">
        <w:t>…</w:t>
      </w:r>
    </w:p>
    <w:p w14:paraId="4E72099C" w14:textId="1D01424A" w:rsidR="0093409B" w:rsidRPr="00390BEC" w:rsidRDefault="0093409B" w:rsidP="0040528F">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1607</w:t>
      </w:r>
      <w:r w:rsidR="00D46059" w:rsidRPr="00390BEC">
        <w:rPr>
          <w:rFonts w:eastAsia="SourceSansPro-Bold" w:cs="Arial"/>
          <w:b/>
          <w:bCs/>
          <w:i/>
          <w:iCs/>
          <w:snapToGrid/>
          <w:szCs w:val="24"/>
        </w:rPr>
        <w:t>A</w:t>
      </w:r>
      <w:r w:rsidRPr="00390BEC">
        <w:rPr>
          <w:rFonts w:eastAsia="SourceSansPro-Bold" w:cs="Arial"/>
          <w:b/>
          <w:bCs/>
          <w:snapToGrid/>
          <w:szCs w:val="24"/>
        </w:rPr>
        <w:t xml:space="preserve"> - LIVE LOADS</w:t>
      </w:r>
    </w:p>
    <w:p w14:paraId="4D35247B" w14:textId="26577FE6" w:rsidR="00946F4B" w:rsidRPr="00390BEC" w:rsidRDefault="0093409B" w:rsidP="006A3F24">
      <w:pPr>
        <w:widowControl/>
        <w:autoSpaceDE w:val="0"/>
        <w:autoSpaceDN w:val="0"/>
        <w:adjustRightInd w:val="0"/>
        <w:rPr>
          <w:rFonts w:cs="Arial"/>
          <w:szCs w:val="24"/>
        </w:rPr>
      </w:pPr>
      <w:r w:rsidRPr="00390BEC">
        <w:rPr>
          <w:rFonts w:eastAsia="SourceSansPro-Bold" w:cs="Arial"/>
          <w:b/>
          <w:bCs/>
          <w:snapToGrid/>
          <w:szCs w:val="24"/>
        </w:rPr>
        <w:t>1607</w:t>
      </w:r>
      <w:r w:rsidR="00B031A5" w:rsidRPr="00390BEC">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structures</w:t>
      </w:r>
      <w:r w:rsidRPr="00390BEC">
        <w:rPr>
          <w:rFonts w:eastAsia="SourceSansPro-Bold" w:cs="Arial"/>
          <w:snapToGrid/>
          <w:szCs w:val="24"/>
        </w:rPr>
        <w:t xml:space="preserve">, and parts thereof shall be designed to resist the effects of </w:t>
      </w:r>
      <w:r w:rsidRPr="00390BEC">
        <w:rPr>
          <w:rFonts w:eastAsia="SourceSansPro-It" w:cs="Arial"/>
          <w:snapToGrid/>
          <w:szCs w:val="24"/>
        </w:rPr>
        <w:t>live loads</w:t>
      </w:r>
      <w:r w:rsidRPr="00390BEC">
        <w:rPr>
          <w:rFonts w:eastAsia="SourceSansPro-Bold" w:cs="Arial"/>
          <w:snapToGrid/>
          <w:szCs w:val="24"/>
        </w:rPr>
        <w:t>.</w:t>
      </w:r>
      <w:r w:rsidR="003907D5" w:rsidRPr="00390BEC">
        <w:rPr>
          <w:rFonts w:eastAsia="SourceSansPro-Bold" w:cs="Arial"/>
          <w:snapToGrid/>
          <w:szCs w:val="24"/>
        </w:rPr>
        <w:t xml:space="preserve"> </w:t>
      </w:r>
      <w:r w:rsidR="003907D5" w:rsidRPr="00390BEC">
        <w:rPr>
          <w:rFonts w:cs="Arial"/>
          <w:i/>
          <w:iCs/>
          <w:strike/>
          <w:snapToGrid/>
          <w:szCs w:val="24"/>
        </w:rPr>
        <w:t>and Section 1602A.1</w:t>
      </w:r>
    </w:p>
    <w:p w14:paraId="34EBAD35" w14:textId="312374AA" w:rsidR="00E72C2E" w:rsidRPr="00390BEC" w:rsidRDefault="00E72C2E" w:rsidP="00E72C2E">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76CF4E77" w14:textId="39988CBF" w:rsidR="0046620F" w:rsidRPr="00390BEC" w:rsidRDefault="0046620F" w:rsidP="0046620F">
      <w:pPr>
        <w:widowControl/>
        <w:autoSpaceDE w:val="0"/>
        <w:autoSpaceDN w:val="0"/>
        <w:adjustRightInd w:val="0"/>
        <w:ind w:right="-360"/>
        <w:jc w:val="center"/>
        <w:rPr>
          <w:rFonts w:eastAsia="SourceSansPro-Bold" w:cs="Arial"/>
          <w:b/>
          <w:bCs/>
          <w:snapToGrid/>
          <w:sz w:val="20"/>
        </w:rPr>
      </w:pPr>
      <w:r w:rsidRPr="00390BEC">
        <w:rPr>
          <w:b/>
          <w:bCs/>
          <w:snapToGrid/>
          <w:sz w:val="20"/>
        </w:rPr>
        <w:t>TABLE 1607</w:t>
      </w:r>
      <w:r w:rsidR="0047445D" w:rsidRPr="0047445D">
        <w:rPr>
          <w:b/>
          <w:bCs/>
          <w:i/>
          <w:iCs/>
          <w:snapToGrid/>
          <w:sz w:val="20"/>
        </w:rPr>
        <w:t>A</w:t>
      </w:r>
      <w:r w:rsidRPr="00390BEC">
        <w:rPr>
          <w:b/>
          <w:bCs/>
          <w:snapToGrid/>
          <w:sz w:val="20"/>
        </w:rPr>
        <w:t>.1</w:t>
      </w:r>
      <w:r w:rsidRPr="00390BEC">
        <w:rPr>
          <w:b/>
          <w:bCs/>
          <w:snapToGrid/>
          <w:sz w:val="20"/>
        </w:rPr>
        <w:br/>
      </w:r>
      <w:r w:rsidRPr="00390BEC">
        <w:rPr>
          <w:rFonts w:eastAsia="SourceSansPro-Bold" w:cs="Arial"/>
          <w:b/>
          <w:bCs/>
          <w:snapToGrid/>
          <w:sz w:val="20"/>
        </w:rPr>
        <w:t xml:space="preserve">MINIMUM UNIFORMLY DISTRIBUTED LIVE LOADS, </w:t>
      </w:r>
      <w:r w:rsidRPr="00390BEC">
        <w:rPr>
          <w:rFonts w:eastAsia="SourceSansPro-Bold" w:cs="Arial"/>
          <w:b/>
          <w:bCs/>
          <w:i/>
          <w:iCs/>
          <w:snapToGrid/>
          <w:sz w:val="20"/>
        </w:rPr>
        <w:t>L</w:t>
      </w:r>
      <w:r w:rsidRPr="00390BEC">
        <w:rPr>
          <w:rFonts w:eastAsia="SourceSansPro-Bold" w:cs="Arial"/>
          <w:b/>
          <w:bCs/>
          <w:i/>
          <w:iCs/>
          <w:snapToGrid/>
          <w:sz w:val="20"/>
          <w:vertAlign w:val="subscript"/>
        </w:rPr>
        <w:t>0</w:t>
      </w:r>
      <w:r w:rsidRPr="00390BEC">
        <w:rPr>
          <w:rFonts w:eastAsia="SourceSansPro-Bold" w:cs="Arial"/>
          <w:b/>
          <w:bCs/>
          <w:snapToGrid/>
          <w:sz w:val="20"/>
        </w:rPr>
        <w:t>, AND MINIMUM CONCENTRATED LIVE LOADS</w:t>
      </w:r>
    </w:p>
    <w:tbl>
      <w:tblPr>
        <w:tblStyle w:val="TableGrid"/>
        <w:tblW w:w="0" w:type="auto"/>
        <w:jc w:val="center"/>
        <w:tblLook w:val="04A0" w:firstRow="1" w:lastRow="0" w:firstColumn="1" w:lastColumn="0" w:noHBand="0" w:noVBand="1"/>
        <w:tblCaption w:val="TABLE 1607.1"/>
        <w:tblDescription w:val="Table 1607.1 Item 39 is renumbered to align with model code reorganization.  No material change intended."/>
      </w:tblPr>
      <w:tblGrid>
        <w:gridCol w:w="4765"/>
        <w:gridCol w:w="1357"/>
        <w:gridCol w:w="1894"/>
        <w:gridCol w:w="1334"/>
      </w:tblGrid>
      <w:tr w:rsidR="00390BEC" w:rsidRPr="00390BEC" w14:paraId="2EFE0ECA" w14:textId="77777777" w:rsidTr="00A51B66">
        <w:trPr>
          <w:jc w:val="center"/>
        </w:trPr>
        <w:tc>
          <w:tcPr>
            <w:tcW w:w="4765" w:type="dxa"/>
            <w:vAlign w:val="center"/>
          </w:tcPr>
          <w:p w14:paraId="0A022B49" w14:textId="77777777" w:rsidR="0046620F" w:rsidRPr="00390BEC" w:rsidRDefault="0046620F" w:rsidP="00A51B66">
            <w:pPr>
              <w:jc w:val="center"/>
              <w:rPr>
                <w:rFonts w:cs="Arial"/>
                <w:b/>
                <w:bCs/>
                <w:sz w:val="20"/>
              </w:rPr>
            </w:pPr>
            <w:r w:rsidRPr="00390BEC">
              <w:rPr>
                <w:rFonts w:cs="Arial"/>
                <w:b/>
                <w:bCs/>
                <w:sz w:val="20"/>
              </w:rPr>
              <w:t>OCCUPANCY OR USE</w:t>
            </w:r>
          </w:p>
        </w:tc>
        <w:tc>
          <w:tcPr>
            <w:tcW w:w="1357" w:type="dxa"/>
            <w:vAlign w:val="center"/>
          </w:tcPr>
          <w:p w14:paraId="10435355" w14:textId="77777777" w:rsidR="0046620F" w:rsidRPr="00390BEC" w:rsidRDefault="0046620F" w:rsidP="00A51B66">
            <w:pPr>
              <w:jc w:val="center"/>
              <w:rPr>
                <w:rFonts w:cs="Arial"/>
                <w:b/>
                <w:bCs/>
                <w:sz w:val="20"/>
              </w:rPr>
            </w:pPr>
            <w:r w:rsidRPr="00390BEC">
              <w:rPr>
                <w:rFonts w:cs="Arial"/>
                <w:b/>
                <w:bCs/>
                <w:sz w:val="20"/>
              </w:rPr>
              <w:t>UNIFORM (psi)</w:t>
            </w:r>
          </w:p>
        </w:tc>
        <w:tc>
          <w:tcPr>
            <w:tcW w:w="1894" w:type="dxa"/>
            <w:vAlign w:val="center"/>
          </w:tcPr>
          <w:p w14:paraId="01E0A61F" w14:textId="77777777" w:rsidR="0046620F" w:rsidRPr="00390BEC" w:rsidRDefault="0046620F" w:rsidP="00A51B66">
            <w:pPr>
              <w:jc w:val="center"/>
              <w:rPr>
                <w:rFonts w:cs="Arial"/>
                <w:b/>
                <w:bCs/>
                <w:sz w:val="20"/>
              </w:rPr>
            </w:pPr>
            <w:r w:rsidRPr="00390BEC">
              <w:rPr>
                <w:rFonts w:cs="Arial"/>
                <w:b/>
                <w:bCs/>
                <w:sz w:val="20"/>
              </w:rPr>
              <w:t>CONCENTRATED (pounds)</w:t>
            </w:r>
          </w:p>
        </w:tc>
        <w:tc>
          <w:tcPr>
            <w:tcW w:w="1334" w:type="dxa"/>
            <w:vAlign w:val="center"/>
          </w:tcPr>
          <w:p w14:paraId="22519641" w14:textId="77777777" w:rsidR="0046620F" w:rsidRPr="00390BEC" w:rsidRDefault="0046620F" w:rsidP="00A51B66">
            <w:pPr>
              <w:jc w:val="center"/>
              <w:rPr>
                <w:rFonts w:cs="Arial"/>
                <w:b/>
                <w:bCs/>
                <w:sz w:val="20"/>
              </w:rPr>
            </w:pPr>
            <w:r w:rsidRPr="00390BEC">
              <w:rPr>
                <w:rFonts w:cs="Arial"/>
                <w:b/>
                <w:bCs/>
                <w:sz w:val="20"/>
              </w:rPr>
              <w:t>ALSO SEE SECTION</w:t>
            </w:r>
          </w:p>
        </w:tc>
      </w:tr>
      <w:tr w:rsidR="003416F7" w:rsidRPr="00390BEC" w14:paraId="4DABC99E" w14:textId="77777777" w:rsidTr="001F1622">
        <w:trPr>
          <w:jc w:val="center"/>
        </w:trPr>
        <w:tc>
          <w:tcPr>
            <w:tcW w:w="4765" w:type="dxa"/>
          </w:tcPr>
          <w:p w14:paraId="07F5630F" w14:textId="236DB54C" w:rsidR="003416F7" w:rsidRDefault="003416F7" w:rsidP="001F1622">
            <w:pPr>
              <w:rPr>
                <w:rFonts w:cs="Arial"/>
                <w:sz w:val="20"/>
              </w:rPr>
            </w:pPr>
            <w:r>
              <w:rPr>
                <w:rFonts w:cs="Arial"/>
                <w:sz w:val="20"/>
              </w:rPr>
              <w:t>…</w:t>
            </w:r>
          </w:p>
        </w:tc>
        <w:tc>
          <w:tcPr>
            <w:tcW w:w="1357" w:type="dxa"/>
          </w:tcPr>
          <w:p w14:paraId="6BE5FD41" w14:textId="77777777" w:rsidR="003416F7" w:rsidRDefault="003416F7" w:rsidP="001F1622">
            <w:pPr>
              <w:rPr>
                <w:rFonts w:cs="Arial"/>
                <w:b/>
                <w:bCs/>
                <w:sz w:val="20"/>
              </w:rPr>
            </w:pPr>
          </w:p>
        </w:tc>
        <w:tc>
          <w:tcPr>
            <w:tcW w:w="1894" w:type="dxa"/>
          </w:tcPr>
          <w:p w14:paraId="71319967" w14:textId="77777777" w:rsidR="003416F7" w:rsidRDefault="003416F7" w:rsidP="001F1622">
            <w:pPr>
              <w:rPr>
                <w:rFonts w:cs="Arial"/>
                <w:b/>
                <w:bCs/>
                <w:sz w:val="20"/>
              </w:rPr>
            </w:pPr>
          </w:p>
        </w:tc>
        <w:tc>
          <w:tcPr>
            <w:tcW w:w="1334" w:type="dxa"/>
          </w:tcPr>
          <w:p w14:paraId="16D6E8C0" w14:textId="77777777" w:rsidR="003416F7" w:rsidRDefault="003416F7" w:rsidP="001F1622">
            <w:pPr>
              <w:rPr>
                <w:rFonts w:cs="Arial"/>
                <w:b/>
                <w:bCs/>
                <w:sz w:val="20"/>
              </w:rPr>
            </w:pPr>
          </w:p>
        </w:tc>
      </w:tr>
      <w:tr w:rsidR="003416F7" w:rsidRPr="00390BEC" w14:paraId="51002AD6" w14:textId="77777777" w:rsidTr="001F1622">
        <w:trPr>
          <w:jc w:val="center"/>
        </w:trPr>
        <w:tc>
          <w:tcPr>
            <w:tcW w:w="4765" w:type="dxa"/>
          </w:tcPr>
          <w:p w14:paraId="4E9724D3" w14:textId="77777777" w:rsidR="003416F7" w:rsidRPr="00390BEC" w:rsidRDefault="003416F7" w:rsidP="001F1622">
            <w:pPr>
              <w:rPr>
                <w:rFonts w:cs="Arial"/>
                <w:sz w:val="20"/>
              </w:rPr>
            </w:pPr>
            <w:r>
              <w:rPr>
                <w:rFonts w:cs="Arial"/>
                <w:sz w:val="20"/>
              </w:rPr>
              <w:t>20. Libraries</w:t>
            </w:r>
            <w:r w:rsidRPr="004626A0">
              <w:rPr>
                <w:rFonts w:cs="Arial"/>
                <w:i/>
                <w:iCs/>
                <w:sz w:val="20"/>
                <w:u w:val="single"/>
                <w:vertAlign w:val="superscript"/>
              </w:rPr>
              <w:t>d</w:t>
            </w:r>
            <w:r>
              <w:rPr>
                <w:rFonts w:cs="Arial"/>
                <w:sz w:val="20"/>
              </w:rPr>
              <w:t xml:space="preserve"> (Add footnote d)</w:t>
            </w:r>
          </w:p>
        </w:tc>
        <w:tc>
          <w:tcPr>
            <w:tcW w:w="1357" w:type="dxa"/>
          </w:tcPr>
          <w:p w14:paraId="176C80F5" w14:textId="77777777" w:rsidR="003416F7" w:rsidRPr="00390BEC" w:rsidRDefault="003416F7" w:rsidP="001F1622">
            <w:pPr>
              <w:rPr>
                <w:rFonts w:cs="Arial"/>
                <w:b/>
                <w:bCs/>
                <w:sz w:val="20"/>
              </w:rPr>
            </w:pPr>
            <w:r>
              <w:rPr>
                <w:rFonts w:cs="Arial"/>
                <w:b/>
                <w:bCs/>
                <w:sz w:val="20"/>
              </w:rPr>
              <w:t>…</w:t>
            </w:r>
          </w:p>
        </w:tc>
        <w:tc>
          <w:tcPr>
            <w:tcW w:w="1894" w:type="dxa"/>
          </w:tcPr>
          <w:p w14:paraId="389BE35D" w14:textId="77777777" w:rsidR="003416F7" w:rsidRPr="00390BEC" w:rsidRDefault="003416F7" w:rsidP="001F1622">
            <w:pPr>
              <w:rPr>
                <w:rFonts w:cs="Arial"/>
                <w:b/>
                <w:bCs/>
                <w:sz w:val="20"/>
              </w:rPr>
            </w:pPr>
            <w:r>
              <w:rPr>
                <w:rFonts w:cs="Arial"/>
                <w:b/>
                <w:bCs/>
                <w:sz w:val="20"/>
              </w:rPr>
              <w:t>…</w:t>
            </w:r>
          </w:p>
        </w:tc>
        <w:tc>
          <w:tcPr>
            <w:tcW w:w="1334" w:type="dxa"/>
          </w:tcPr>
          <w:p w14:paraId="4F6E2EA4" w14:textId="77777777" w:rsidR="003416F7" w:rsidRPr="00390BEC" w:rsidRDefault="003416F7" w:rsidP="001F1622">
            <w:pPr>
              <w:rPr>
                <w:rFonts w:cs="Arial"/>
                <w:b/>
                <w:bCs/>
                <w:sz w:val="20"/>
              </w:rPr>
            </w:pPr>
            <w:r>
              <w:rPr>
                <w:rFonts w:cs="Arial"/>
                <w:b/>
                <w:bCs/>
                <w:sz w:val="20"/>
              </w:rPr>
              <w:t>…</w:t>
            </w:r>
          </w:p>
        </w:tc>
      </w:tr>
      <w:tr w:rsidR="00390BEC" w:rsidRPr="00390BEC" w14:paraId="46840514" w14:textId="77777777" w:rsidTr="00A51B66">
        <w:trPr>
          <w:jc w:val="center"/>
        </w:trPr>
        <w:tc>
          <w:tcPr>
            <w:tcW w:w="4765" w:type="dxa"/>
          </w:tcPr>
          <w:p w14:paraId="638A1753" w14:textId="77777777" w:rsidR="0046620F" w:rsidRPr="00390BEC" w:rsidRDefault="0046620F" w:rsidP="00A51B66">
            <w:pPr>
              <w:rPr>
                <w:rFonts w:cs="Arial"/>
                <w:sz w:val="20"/>
              </w:rPr>
            </w:pPr>
            <w:r w:rsidRPr="00390BEC">
              <w:rPr>
                <w:rFonts w:cs="Arial"/>
                <w:sz w:val="20"/>
              </w:rPr>
              <w:t>…</w:t>
            </w:r>
          </w:p>
        </w:tc>
        <w:tc>
          <w:tcPr>
            <w:tcW w:w="1357" w:type="dxa"/>
          </w:tcPr>
          <w:p w14:paraId="43ADB0FB" w14:textId="77777777" w:rsidR="0046620F" w:rsidRPr="00390BEC" w:rsidRDefault="0046620F" w:rsidP="00A51B66">
            <w:pPr>
              <w:rPr>
                <w:rFonts w:cs="Arial"/>
                <w:b/>
                <w:bCs/>
                <w:sz w:val="20"/>
              </w:rPr>
            </w:pPr>
          </w:p>
        </w:tc>
        <w:tc>
          <w:tcPr>
            <w:tcW w:w="1894" w:type="dxa"/>
          </w:tcPr>
          <w:p w14:paraId="796B6140" w14:textId="77777777" w:rsidR="0046620F" w:rsidRPr="00390BEC" w:rsidRDefault="0046620F" w:rsidP="00A51B66">
            <w:pPr>
              <w:rPr>
                <w:rFonts w:cs="Arial"/>
                <w:b/>
                <w:bCs/>
                <w:sz w:val="20"/>
              </w:rPr>
            </w:pPr>
          </w:p>
        </w:tc>
        <w:tc>
          <w:tcPr>
            <w:tcW w:w="1334" w:type="dxa"/>
          </w:tcPr>
          <w:p w14:paraId="277ECCD0" w14:textId="77777777" w:rsidR="0046620F" w:rsidRPr="00390BEC" w:rsidRDefault="0046620F" w:rsidP="00A51B66">
            <w:pPr>
              <w:rPr>
                <w:rFonts w:cs="Arial"/>
                <w:b/>
                <w:bCs/>
                <w:sz w:val="20"/>
              </w:rPr>
            </w:pPr>
          </w:p>
        </w:tc>
      </w:tr>
      <w:tr w:rsidR="0046620F" w:rsidRPr="00390BEC" w14:paraId="114699AC" w14:textId="77777777" w:rsidTr="00A51B66">
        <w:trPr>
          <w:jc w:val="center"/>
        </w:trPr>
        <w:tc>
          <w:tcPr>
            <w:tcW w:w="4765" w:type="dxa"/>
          </w:tcPr>
          <w:p w14:paraId="1BC020CB" w14:textId="2462BF73" w:rsidR="0046620F" w:rsidRPr="00390BEC" w:rsidRDefault="0047445D" w:rsidP="00A51B66">
            <w:pPr>
              <w:rPr>
                <w:rFonts w:cs="Arial"/>
                <w:strike/>
                <w:sz w:val="20"/>
              </w:rPr>
            </w:pPr>
            <w:r w:rsidRPr="00C63403">
              <w:rPr>
                <w:rFonts w:cs="Arial"/>
                <w:i/>
                <w:iCs/>
                <w:strike/>
                <w:sz w:val="20"/>
              </w:rPr>
              <w:t>38</w:t>
            </w:r>
            <w:r w:rsidRPr="0047445D">
              <w:rPr>
                <w:rFonts w:cs="Arial"/>
                <w:i/>
                <w:iCs/>
                <w:sz w:val="20"/>
              </w:rPr>
              <w:t xml:space="preserve"> </w:t>
            </w:r>
            <w:r w:rsidR="0046620F" w:rsidRPr="00C63403">
              <w:rPr>
                <w:rFonts w:cs="Arial"/>
                <w:i/>
                <w:iCs/>
                <w:sz w:val="20"/>
                <w:u w:val="single"/>
              </w:rPr>
              <w:t>39</w:t>
            </w:r>
            <w:r w:rsidR="0046620F" w:rsidRPr="00390BEC">
              <w:rPr>
                <w:rFonts w:cs="Arial"/>
                <w:i/>
                <w:iCs/>
                <w:sz w:val="20"/>
              </w:rPr>
              <w:t xml:space="preserve">. </w:t>
            </w:r>
            <w:r w:rsidR="0046620F" w:rsidRPr="00390BEC">
              <w:rPr>
                <w:rFonts w:cs="Arial"/>
                <w:b/>
                <w:bCs/>
                <w:i/>
                <w:iCs/>
                <w:sz w:val="20"/>
              </w:rPr>
              <w:t>[OSHPD 1R, 2, &amp; 5]</w:t>
            </w:r>
            <w:r w:rsidR="0046620F" w:rsidRPr="00390BEC">
              <w:rPr>
                <w:rFonts w:cs="Arial"/>
                <w:i/>
                <w:iCs/>
                <w:sz w:val="20"/>
              </w:rPr>
              <w:t xml:space="preserve"> Storage racks and wall-hung cabinets.</w:t>
            </w:r>
          </w:p>
        </w:tc>
        <w:tc>
          <w:tcPr>
            <w:tcW w:w="1357" w:type="dxa"/>
          </w:tcPr>
          <w:p w14:paraId="34B6C8D0" w14:textId="77777777" w:rsidR="0046620F" w:rsidRPr="00390BEC" w:rsidRDefault="0046620F" w:rsidP="00A51B66">
            <w:pPr>
              <w:rPr>
                <w:rFonts w:cs="Arial"/>
                <w:b/>
                <w:bCs/>
                <w:sz w:val="20"/>
              </w:rPr>
            </w:pPr>
            <w:r w:rsidRPr="00390BEC">
              <w:rPr>
                <w:rFonts w:cs="Arial"/>
                <w:sz w:val="20"/>
              </w:rPr>
              <w:t>Total loads</w:t>
            </w:r>
            <w:r w:rsidRPr="00390BEC">
              <w:rPr>
                <w:rFonts w:cs="Arial"/>
                <w:sz w:val="20"/>
                <w:vertAlign w:val="superscript"/>
              </w:rPr>
              <w:t>d</w:t>
            </w:r>
          </w:p>
        </w:tc>
        <w:tc>
          <w:tcPr>
            <w:tcW w:w="1894" w:type="dxa"/>
          </w:tcPr>
          <w:p w14:paraId="6342AED3" w14:textId="77777777" w:rsidR="0046620F" w:rsidRPr="00390BEC" w:rsidRDefault="0046620F" w:rsidP="00A51B66">
            <w:pPr>
              <w:rPr>
                <w:rFonts w:cs="Arial"/>
                <w:b/>
                <w:bCs/>
                <w:sz w:val="20"/>
              </w:rPr>
            </w:pPr>
          </w:p>
        </w:tc>
        <w:tc>
          <w:tcPr>
            <w:tcW w:w="1334" w:type="dxa"/>
          </w:tcPr>
          <w:p w14:paraId="1039B7A3" w14:textId="77777777" w:rsidR="0046620F" w:rsidRPr="00390BEC" w:rsidRDefault="0046620F" w:rsidP="00A51B66">
            <w:pPr>
              <w:rPr>
                <w:rFonts w:cs="Arial"/>
                <w:b/>
                <w:bCs/>
                <w:sz w:val="20"/>
              </w:rPr>
            </w:pPr>
          </w:p>
        </w:tc>
      </w:tr>
    </w:tbl>
    <w:p w14:paraId="5C820A77" w14:textId="77777777" w:rsidR="0046620F" w:rsidRPr="00390BEC" w:rsidRDefault="0046620F" w:rsidP="0046620F">
      <w:pPr>
        <w:jc w:val="center"/>
        <w:rPr>
          <w:sz w:val="4"/>
          <w:szCs w:val="4"/>
        </w:rPr>
      </w:pPr>
    </w:p>
    <w:p w14:paraId="5DBCF84C" w14:textId="525D43CB" w:rsidR="00765E15" w:rsidRPr="00390BEC" w:rsidRDefault="0046620F" w:rsidP="0047445D">
      <w:pPr>
        <w:widowControl/>
        <w:autoSpaceDE w:val="0"/>
        <w:autoSpaceDN w:val="0"/>
        <w:adjustRightInd w:val="0"/>
      </w:pPr>
      <w:r w:rsidRPr="00390BEC">
        <w:t>…</w:t>
      </w:r>
    </w:p>
    <w:p w14:paraId="6AFA0541" w14:textId="30AF2D78" w:rsidR="007C179B" w:rsidRPr="00390BEC" w:rsidRDefault="0005179E" w:rsidP="006A3F24">
      <w:pPr>
        <w:widowControl/>
        <w:autoSpaceDE w:val="0"/>
        <w:autoSpaceDN w:val="0"/>
        <w:adjustRightInd w:val="0"/>
        <w:rPr>
          <w:rFonts w:eastAsia="SourceSansPro-Bold" w:cs="Arial"/>
          <w:snapToGrid/>
          <w:szCs w:val="24"/>
        </w:rPr>
      </w:pPr>
      <w:r w:rsidRPr="00390BEC">
        <w:rPr>
          <w:rFonts w:eastAsia="SourceSansPro-Bold" w:cs="Arial"/>
          <w:b/>
          <w:bCs/>
          <w:snapToGrid/>
          <w:szCs w:val="24"/>
        </w:rPr>
        <w:t>1607</w:t>
      </w:r>
      <w:r w:rsidRPr="00C63403">
        <w:rPr>
          <w:rFonts w:eastAsia="SourceSansPro-Bold" w:cs="Arial"/>
          <w:b/>
          <w:bCs/>
          <w:i/>
          <w:iCs/>
          <w:snapToGrid/>
          <w:szCs w:val="24"/>
        </w:rPr>
        <w:t>A</w:t>
      </w:r>
      <w:r w:rsidRPr="00390BEC">
        <w:rPr>
          <w:rFonts w:eastAsia="SourceSansPro-Bold" w:cs="Arial"/>
          <w:b/>
          <w:bCs/>
          <w:snapToGrid/>
          <w:szCs w:val="24"/>
        </w:rPr>
        <w:t xml:space="preserve">.14 Reduction in uniform roof live loads. </w:t>
      </w:r>
      <w:r w:rsidRPr="00390BEC">
        <w:rPr>
          <w:rFonts w:eastAsia="SourceSansPro-Bold" w:cs="Arial"/>
          <w:snapToGrid/>
          <w:szCs w:val="24"/>
        </w:rPr>
        <w:t xml:space="preserve">The minimum uniformly distributed </w:t>
      </w:r>
      <w:r w:rsidRPr="00390BEC">
        <w:rPr>
          <w:rFonts w:eastAsia="SourceSansPro-It" w:cs="Arial"/>
          <w:snapToGrid/>
          <w:szCs w:val="24"/>
        </w:rPr>
        <w:t xml:space="preserve">live loads </w:t>
      </w:r>
      <w:r w:rsidRPr="00390BEC">
        <w:rPr>
          <w:rFonts w:eastAsia="SourceSansPro-Bold" w:cs="Arial"/>
          <w:snapToGrid/>
          <w:szCs w:val="24"/>
        </w:rPr>
        <w:t xml:space="preserve">of roofs, </w:t>
      </w:r>
      <w:r w:rsidRPr="00390BEC">
        <w:rPr>
          <w:rFonts w:eastAsia="SourceSansPro-It" w:cs="Arial"/>
          <w:snapToGrid/>
          <w:szCs w:val="24"/>
        </w:rPr>
        <w:t xml:space="preserve">marquees </w:t>
      </w:r>
      <w:r w:rsidRPr="00390BEC">
        <w:rPr>
          <w:rFonts w:eastAsia="SourceSansPro-Bold" w:cs="Arial"/>
          <w:snapToGrid/>
          <w:szCs w:val="24"/>
        </w:rPr>
        <w:t xml:space="preserve">and </w:t>
      </w:r>
      <w:r w:rsidRPr="00390BEC">
        <w:rPr>
          <w:rFonts w:eastAsia="SourceSansPro-It" w:cs="Arial"/>
          <w:snapToGrid/>
          <w:szCs w:val="24"/>
        </w:rPr>
        <w:t>canopies</w:t>
      </w:r>
      <w:r w:rsidRPr="00390BEC">
        <w:rPr>
          <w:rFonts w:eastAsia="SourceSansPro-Bold" w:cs="Arial"/>
          <w:snapToGrid/>
          <w:szCs w:val="24"/>
        </w:rPr>
        <w:t xml:space="preserve">, </w:t>
      </w:r>
      <w:r w:rsidRPr="00390BEC">
        <w:rPr>
          <w:rFonts w:eastAsia="SourceSansPro-It" w:cs="Arial"/>
          <w:snapToGrid/>
          <w:szCs w:val="24"/>
        </w:rPr>
        <w:t>L</w:t>
      </w:r>
      <w:r w:rsidRPr="00390BEC">
        <w:rPr>
          <w:rFonts w:eastAsia="SourceSansPro-It" w:cs="Arial"/>
          <w:snapToGrid/>
          <w:szCs w:val="24"/>
          <w:vertAlign w:val="subscript"/>
        </w:rPr>
        <w:t>o</w:t>
      </w:r>
      <w:r w:rsidRPr="00390BEC">
        <w:rPr>
          <w:rFonts w:eastAsia="SourceSansPro-Bold" w:cs="Arial"/>
          <w:snapToGrid/>
          <w:szCs w:val="24"/>
        </w:rPr>
        <w:t>, in Table 1607</w:t>
      </w:r>
      <w:r w:rsidR="00FA6151" w:rsidRPr="00C63403">
        <w:rPr>
          <w:rFonts w:eastAsia="SourceSansPro-Bold" w:cs="Arial"/>
          <w:i/>
          <w:iCs/>
          <w:snapToGrid/>
          <w:szCs w:val="24"/>
        </w:rPr>
        <w:t>A</w:t>
      </w:r>
      <w:r w:rsidRPr="00390BEC">
        <w:rPr>
          <w:rFonts w:eastAsia="SourceSansPro-Bold" w:cs="Arial"/>
          <w:snapToGrid/>
          <w:szCs w:val="24"/>
        </w:rPr>
        <w:t>.1 are permitted to be reduced in accordance with Section 1607</w:t>
      </w:r>
      <w:r w:rsidR="00FA6151" w:rsidRPr="00C63403">
        <w:rPr>
          <w:rFonts w:eastAsia="SourceSansPro-Bold" w:cs="Arial"/>
          <w:i/>
          <w:iCs/>
          <w:snapToGrid/>
          <w:szCs w:val="24"/>
        </w:rPr>
        <w:t>A</w:t>
      </w:r>
      <w:r w:rsidRPr="00390BEC">
        <w:rPr>
          <w:rFonts w:eastAsia="SourceSansPro-Bold" w:cs="Arial"/>
          <w:snapToGrid/>
          <w:szCs w:val="24"/>
        </w:rPr>
        <w:t>.14.1.</w:t>
      </w:r>
    </w:p>
    <w:p w14:paraId="28753F87" w14:textId="77777777" w:rsidR="003D0BEF" w:rsidRPr="00390BEC" w:rsidRDefault="003D0BEF" w:rsidP="007332D7">
      <w:pPr>
        <w:widowControl/>
        <w:autoSpaceDE w:val="0"/>
        <w:autoSpaceDN w:val="0"/>
        <w:adjustRightInd w:val="0"/>
        <w:spacing w:after="0"/>
        <w:rPr>
          <w:rFonts w:cs="Arial"/>
          <w:szCs w:val="24"/>
        </w:rPr>
      </w:pPr>
      <w:r w:rsidRPr="00390BEC">
        <w:rPr>
          <w:rFonts w:cs="Arial"/>
          <w:szCs w:val="24"/>
        </w:rPr>
        <w:t>…</w:t>
      </w:r>
    </w:p>
    <w:p w14:paraId="16A22C20" w14:textId="5827BB67" w:rsidR="0045174B" w:rsidRPr="00390BEC" w:rsidRDefault="0045174B" w:rsidP="000167F7">
      <w:pPr>
        <w:widowControl/>
        <w:autoSpaceDE w:val="0"/>
        <w:autoSpaceDN w:val="0"/>
        <w:adjustRightInd w:val="0"/>
        <w:ind w:left="360"/>
        <w:rPr>
          <w:rFonts w:eastAsia="SourceSansPro-It" w:cs="Arial"/>
          <w:i/>
          <w:iCs/>
          <w:snapToGrid/>
          <w:szCs w:val="24"/>
        </w:rPr>
      </w:pPr>
      <w:r w:rsidRPr="00C63403">
        <w:rPr>
          <w:rFonts w:eastAsia="SourceSansPro-Bold" w:cs="Arial"/>
          <w:b/>
          <w:bCs/>
          <w:snapToGrid/>
          <w:szCs w:val="24"/>
        </w:rPr>
        <w:t>1607</w:t>
      </w:r>
      <w:r w:rsidR="00FA6151" w:rsidRPr="00C63403">
        <w:rPr>
          <w:rFonts w:eastAsia="SourceSansPro-Bold" w:cs="Arial"/>
          <w:b/>
          <w:bCs/>
          <w:i/>
          <w:iCs/>
          <w:snapToGrid/>
          <w:szCs w:val="24"/>
        </w:rPr>
        <w:t>A</w:t>
      </w:r>
      <w:r w:rsidRPr="00C63403">
        <w:rPr>
          <w:rFonts w:eastAsia="SourceSansPro-Bold" w:cs="Arial"/>
          <w:b/>
          <w:bCs/>
          <w:snapToGrid/>
          <w:szCs w:val="24"/>
        </w:rPr>
        <w:t>.14.3.5</w:t>
      </w:r>
      <w:r w:rsidR="001F03AB" w:rsidRPr="00C63403">
        <w:rPr>
          <w:rFonts w:eastAsia="SourceSansPro-Bold" w:cs="Arial"/>
          <w:b/>
          <w:bCs/>
          <w:snapToGrid/>
          <w:szCs w:val="24"/>
        </w:rPr>
        <w:t xml:space="preserve"> </w:t>
      </w:r>
      <w:r w:rsidR="0047445D" w:rsidRPr="0097044D">
        <w:rPr>
          <w:rFonts w:eastAsia="SourceSansPro-Bold" w:cs="Arial"/>
          <w:b/>
          <w:bCs/>
          <w:snapToGrid/>
          <w:szCs w:val="24"/>
        </w:rPr>
        <w:t xml:space="preserve">[formerly </w:t>
      </w:r>
      <w:r w:rsidR="001F03AB" w:rsidRPr="00C63403">
        <w:rPr>
          <w:rFonts w:eastAsia="SourceSansPro-Bold" w:cs="Arial"/>
          <w:b/>
          <w:bCs/>
          <w:snapToGrid/>
          <w:szCs w:val="24"/>
        </w:rPr>
        <w:t>1607</w:t>
      </w:r>
      <w:r w:rsidR="001F03AB" w:rsidRPr="00C63403">
        <w:rPr>
          <w:rFonts w:eastAsia="SourceSansPro-Bold" w:cs="Arial"/>
          <w:b/>
          <w:bCs/>
          <w:i/>
          <w:iCs/>
          <w:snapToGrid/>
          <w:szCs w:val="24"/>
        </w:rPr>
        <w:t>A</w:t>
      </w:r>
      <w:r w:rsidR="001F03AB" w:rsidRPr="00C63403">
        <w:rPr>
          <w:rFonts w:eastAsia="SourceSansPro-Bold" w:cs="Arial"/>
          <w:b/>
          <w:bCs/>
          <w:snapToGrid/>
          <w:szCs w:val="24"/>
        </w:rPr>
        <w:t>.14.4.5</w:t>
      </w:r>
      <w:r w:rsidR="0047445D" w:rsidRPr="00C63403">
        <w:rPr>
          <w:rFonts w:eastAsia="SourceSansPro-Bold" w:cs="Arial"/>
          <w:b/>
          <w:bCs/>
          <w:snapToGrid/>
          <w:szCs w:val="24"/>
        </w:rPr>
        <w:t>]</w:t>
      </w:r>
      <w:r w:rsidR="001F03AB" w:rsidRPr="00390BEC">
        <w:rPr>
          <w:rFonts w:eastAsia="SourceSansPro-Bold" w:cs="Arial"/>
          <w:b/>
          <w:bCs/>
          <w:snapToGrid/>
          <w:szCs w:val="24"/>
        </w:rPr>
        <w:t xml:space="preserve"> </w:t>
      </w:r>
      <w:r w:rsidRPr="00390BEC">
        <w:rPr>
          <w:rFonts w:eastAsia="SourceSansPro-Bold" w:cs="Arial"/>
          <w:b/>
          <w:bCs/>
          <w:snapToGrid/>
          <w:szCs w:val="24"/>
        </w:rPr>
        <w:t xml:space="preserve"> Ballasted photovoltaic panel systems. </w:t>
      </w:r>
      <w:r w:rsidRPr="00390BEC">
        <w:rPr>
          <w:rFonts w:eastAsia="SourceSansPro-Bold" w:cs="Arial"/>
          <w:snapToGrid/>
          <w:szCs w:val="24"/>
        </w:rPr>
        <w:t xml:space="preserve">Roof structures that provide support for ballasted </w:t>
      </w:r>
      <w:r w:rsidRPr="00390BEC">
        <w:rPr>
          <w:rFonts w:eastAsia="SourceSansPro-It" w:cs="Arial"/>
          <w:snapToGrid/>
          <w:szCs w:val="24"/>
        </w:rPr>
        <w:t>photovoltaic panel</w:t>
      </w:r>
      <w:r w:rsidR="00207D40" w:rsidRPr="00390BEC">
        <w:rPr>
          <w:rFonts w:eastAsia="SourceSansPro-It" w:cs="Arial"/>
          <w:snapToGrid/>
          <w:szCs w:val="24"/>
        </w:rPr>
        <w:t xml:space="preserve"> </w:t>
      </w:r>
      <w:r w:rsidRPr="00390BEC">
        <w:rPr>
          <w:rFonts w:eastAsia="SourceSansPro-It" w:cs="Arial"/>
          <w:snapToGrid/>
          <w:szCs w:val="24"/>
        </w:rPr>
        <w:t xml:space="preserve">systems </w:t>
      </w:r>
      <w:r w:rsidRPr="00390BEC">
        <w:rPr>
          <w:rFonts w:eastAsia="SourceSansPro-Bold" w:cs="Arial"/>
          <w:snapToGrid/>
          <w:szCs w:val="24"/>
        </w:rPr>
        <w:t>shall be designed, or analyzed, in accordance with Section 1604</w:t>
      </w:r>
      <w:r w:rsidR="00FA6151" w:rsidRPr="00390BEC">
        <w:rPr>
          <w:rFonts w:eastAsia="SourceSansPro-Bold" w:cs="Arial"/>
          <w:snapToGrid/>
          <w:szCs w:val="24"/>
        </w:rPr>
        <w:t>A</w:t>
      </w:r>
      <w:r w:rsidRPr="00390BEC">
        <w:rPr>
          <w:rFonts w:eastAsia="SourceSansPro-Bold" w:cs="Arial"/>
          <w:snapToGrid/>
          <w:szCs w:val="24"/>
        </w:rPr>
        <w:t>.4; checked in accordance with Section 1604</w:t>
      </w:r>
      <w:r w:rsidR="00FA6151" w:rsidRPr="00390BEC">
        <w:rPr>
          <w:rFonts w:eastAsia="SourceSansPro-Bold" w:cs="Arial"/>
          <w:snapToGrid/>
          <w:szCs w:val="24"/>
        </w:rPr>
        <w:t>A</w:t>
      </w:r>
      <w:r w:rsidRPr="00390BEC">
        <w:rPr>
          <w:rFonts w:eastAsia="SourceSansPro-Bold" w:cs="Arial"/>
          <w:snapToGrid/>
          <w:szCs w:val="24"/>
        </w:rPr>
        <w:t>.3.6 for</w:t>
      </w:r>
      <w:r w:rsidR="00A20147" w:rsidRPr="00390BEC">
        <w:rPr>
          <w:rFonts w:eastAsia="SourceSansPro-It" w:cs="Arial"/>
          <w:snapToGrid/>
          <w:szCs w:val="24"/>
        </w:rPr>
        <w:t xml:space="preserve"> </w:t>
      </w:r>
      <w:r w:rsidRPr="00390BEC">
        <w:rPr>
          <w:rFonts w:eastAsia="SourceSansPro-Bold" w:cs="Arial"/>
          <w:snapToGrid/>
          <w:szCs w:val="24"/>
        </w:rPr>
        <w:t>deflections; and checked in accordance with Section 1611</w:t>
      </w:r>
      <w:r w:rsidR="00FA6151" w:rsidRPr="00390BEC">
        <w:rPr>
          <w:rFonts w:eastAsia="SourceSansPro-Bold" w:cs="Arial"/>
          <w:snapToGrid/>
          <w:szCs w:val="24"/>
        </w:rPr>
        <w:t>A</w:t>
      </w:r>
      <w:r w:rsidRPr="00390BEC">
        <w:rPr>
          <w:rFonts w:eastAsia="SourceSansPro-Bold" w:cs="Arial"/>
          <w:snapToGrid/>
          <w:szCs w:val="24"/>
        </w:rPr>
        <w:t xml:space="preserve"> for ponding.</w:t>
      </w:r>
      <w:r w:rsidR="00207D40" w:rsidRPr="00390BEC">
        <w:rPr>
          <w:rFonts w:eastAsia="SourceSansPro-Bold" w:cs="Arial"/>
          <w:snapToGrid/>
          <w:szCs w:val="24"/>
        </w:rPr>
        <w:t xml:space="preserve"> </w:t>
      </w:r>
      <w:r w:rsidR="00207D40" w:rsidRPr="00390BEC">
        <w:rPr>
          <w:rFonts w:cs="Arial"/>
          <w:b/>
          <w:bCs/>
          <w:i/>
          <w:iCs/>
          <w:snapToGrid/>
          <w:szCs w:val="24"/>
          <w:u w:val="single"/>
        </w:rPr>
        <w:t xml:space="preserve">[OSHPD 1 &amp; 4] </w:t>
      </w:r>
      <w:r w:rsidR="00207D40" w:rsidRPr="00390BEC">
        <w:rPr>
          <w:rFonts w:cs="Arial"/>
          <w:i/>
          <w:iCs/>
          <w:snapToGrid/>
          <w:szCs w:val="24"/>
          <w:u w:val="single"/>
        </w:rPr>
        <w:t>Ballasted photovoltaic panel systems shall be considered as an alternative system.</w:t>
      </w:r>
    </w:p>
    <w:p w14:paraId="2F770CA5" w14:textId="77777777" w:rsidR="0045174B" w:rsidRPr="00390BEC" w:rsidRDefault="0045174B" w:rsidP="00323CFC">
      <w:pPr>
        <w:widowControl/>
        <w:autoSpaceDE w:val="0"/>
        <w:autoSpaceDN w:val="0"/>
        <w:adjustRightInd w:val="0"/>
      </w:pPr>
      <w:r w:rsidRPr="00390BEC">
        <w:t>…</w:t>
      </w:r>
    </w:p>
    <w:p w14:paraId="39B436B0" w14:textId="34004602" w:rsidR="007C179B" w:rsidRPr="00390BEC" w:rsidRDefault="003D0BEF" w:rsidP="000167F7">
      <w:pPr>
        <w:widowControl/>
        <w:autoSpaceDE w:val="0"/>
        <w:autoSpaceDN w:val="0"/>
        <w:adjustRightInd w:val="0"/>
        <w:ind w:left="360"/>
        <w:rPr>
          <w:rFonts w:cs="Arial"/>
          <w:b/>
          <w:bCs/>
          <w:i/>
          <w:iCs/>
          <w:snapToGrid/>
          <w:szCs w:val="24"/>
        </w:rPr>
      </w:pPr>
      <w:r w:rsidRPr="00390BEC">
        <w:rPr>
          <w:rFonts w:cs="Arial"/>
          <w:b/>
          <w:bCs/>
          <w:i/>
          <w:iCs/>
          <w:snapToGrid/>
          <w:szCs w:val="24"/>
          <w:u w:val="single"/>
        </w:rPr>
        <w:t>1607A.14.4</w:t>
      </w:r>
      <w:r w:rsidRPr="00390BEC">
        <w:rPr>
          <w:rFonts w:cs="Arial"/>
          <w:b/>
          <w:bCs/>
          <w:i/>
          <w:iCs/>
          <w:snapToGrid/>
          <w:szCs w:val="24"/>
        </w:rPr>
        <w:t xml:space="preserve"> </w:t>
      </w:r>
      <w:r w:rsidR="007C179B" w:rsidRPr="00390BEC">
        <w:rPr>
          <w:rFonts w:cs="Arial"/>
          <w:b/>
          <w:bCs/>
          <w:i/>
          <w:iCs/>
          <w:strike/>
          <w:snapToGrid/>
          <w:szCs w:val="24"/>
        </w:rPr>
        <w:t>1607A.14.5</w:t>
      </w:r>
      <w:r w:rsidR="007C179B" w:rsidRPr="00390BEC">
        <w:rPr>
          <w:rFonts w:cs="Arial"/>
          <w:b/>
          <w:bCs/>
          <w:i/>
          <w:iCs/>
          <w:snapToGrid/>
          <w:szCs w:val="24"/>
        </w:rPr>
        <w:t xml:space="preserve"> Uncovered open-frame roof structures.</w:t>
      </w:r>
      <w:r w:rsidR="00ED5C6F" w:rsidRPr="00390BEC">
        <w:rPr>
          <w:rFonts w:cs="Arial"/>
          <w:b/>
          <w:bCs/>
          <w:i/>
          <w:iCs/>
          <w:snapToGrid/>
          <w:szCs w:val="24"/>
        </w:rPr>
        <w:t xml:space="preserve"> </w:t>
      </w:r>
      <w:r w:rsidR="007C179B" w:rsidRPr="00390BEC">
        <w:rPr>
          <w:rFonts w:cs="Arial"/>
          <w:i/>
          <w:iCs/>
          <w:snapToGrid/>
          <w:szCs w:val="24"/>
        </w:rPr>
        <w:t>Uncovered open-frame roof structures shall be designed</w:t>
      </w:r>
      <w:r w:rsidR="00ED5C6F" w:rsidRPr="00390BEC">
        <w:rPr>
          <w:rFonts w:cs="Arial"/>
          <w:b/>
          <w:bCs/>
          <w:i/>
          <w:iCs/>
          <w:snapToGrid/>
          <w:szCs w:val="24"/>
        </w:rPr>
        <w:t xml:space="preserve"> </w:t>
      </w:r>
      <w:r w:rsidR="007C179B" w:rsidRPr="00390BEC">
        <w:rPr>
          <w:rFonts w:cs="Arial"/>
          <w:i/>
          <w:iCs/>
          <w:snapToGrid/>
          <w:szCs w:val="24"/>
        </w:rPr>
        <w:t>for a vertical live load of not less than 10 pounds per</w:t>
      </w:r>
      <w:r w:rsidR="00ED5C6F" w:rsidRPr="00390BEC">
        <w:rPr>
          <w:rFonts w:cs="Arial"/>
          <w:b/>
          <w:bCs/>
          <w:i/>
          <w:iCs/>
          <w:snapToGrid/>
          <w:szCs w:val="24"/>
        </w:rPr>
        <w:t xml:space="preserve"> </w:t>
      </w:r>
      <w:r w:rsidR="007C179B" w:rsidRPr="00390BEC">
        <w:rPr>
          <w:rFonts w:cs="Arial"/>
          <w:i/>
          <w:iCs/>
          <w:snapToGrid/>
          <w:szCs w:val="24"/>
        </w:rPr>
        <w:t>square foot (0.48 kN/m</w:t>
      </w:r>
      <w:r w:rsidR="007C179B" w:rsidRPr="00390BEC">
        <w:rPr>
          <w:rFonts w:cs="Arial"/>
          <w:i/>
          <w:iCs/>
          <w:snapToGrid/>
          <w:szCs w:val="24"/>
          <w:vertAlign w:val="superscript"/>
        </w:rPr>
        <w:t>2</w:t>
      </w:r>
      <w:r w:rsidR="007C179B" w:rsidRPr="00390BEC">
        <w:rPr>
          <w:rFonts w:cs="Arial"/>
          <w:i/>
          <w:iCs/>
          <w:snapToGrid/>
          <w:szCs w:val="24"/>
        </w:rPr>
        <w:t>) of the total area encompassed by</w:t>
      </w:r>
      <w:r w:rsidR="00ED5C6F" w:rsidRPr="00390BEC">
        <w:rPr>
          <w:rFonts w:cs="Arial"/>
          <w:b/>
          <w:bCs/>
          <w:i/>
          <w:iCs/>
          <w:snapToGrid/>
          <w:szCs w:val="24"/>
        </w:rPr>
        <w:t xml:space="preserve"> </w:t>
      </w:r>
      <w:r w:rsidR="007C179B" w:rsidRPr="00390BEC">
        <w:rPr>
          <w:rFonts w:cs="Arial"/>
          <w:i/>
          <w:iCs/>
          <w:snapToGrid/>
          <w:szCs w:val="24"/>
        </w:rPr>
        <w:t>the framework.</w:t>
      </w:r>
    </w:p>
    <w:p w14:paraId="75232971" w14:textId="51A2C844" w:rsidR="0020614E" w:rsidRPr="00390BEC" w:rsidRDefault="0020614E" w:rsidP="00323CFC">
      <w:pPr>
        <w:widowControl/>
        <w:autoSpaceDE w:val="0"/>
        <w:autoSpaceDN w:val="0"/>
        <w:adjustRightInd w:val="0"/>
      </w:pPr>
      <w:r w:rsidRPr="00390BEC">
        <w:t>…</w:t>
      </w:r>
    </w:p>
    <w:p w14:paraId="28A401CD" w14:textId="5CB82FB4" w:rsidR="00A1488A" w:rsidRPr="00390BEC" w:rsidRDefault="00A1488A" w:rsidP="006A3F24">
      <w:pPr>
        <w:widowControl/>
        <w:autoSpaceDE w:val="0"/>
        <w:autoSpaceDN w:val="0"/>
        <w:adjustRightInd w:val="0"/>
        <w:rPr>
          <w:rFonts w:eastAsia="SourceSansPro-Bold" w:cs="Arial"/>
          <w:snapToGrid/>
          <w:szCs w:val="24"/>
        </w:rPr>
      </w:pPr>
      <w:r w:rsidRPr="00390BEC">
        <w:rPr>
          <w:rFonts w:eastAsia="SourceSansPro-Bold" w:cs="Arial"/>
          <w:b/>
          <w:bCs/>
          <w:snapToGrid/>
          <w:szCs w:val="24"/>
        </w:rPr>
        <w:t>1607A.18</w:t>
      </w:r>
      <w:r w:rsidRPr="007A5CF7">
        <w:rPr>
          <w:rFonts w:eastAsia="SourceSansPro-Bold" w:cs="Arial"/>
          <w:b/>
          <w:bCs/>
          <w:snapToGrid/>
          <w:szCs w:val="24"/>
        </w:rPr>
        <w:t xml:space="preserve"> </w:t>
      </w:r>
      <w:r w:rsidR="007A5CF7" w:rsidRPr="007A5CF7">
        <w:rPr>
          <w:rFonts w:eastAsia="SourceSansPro-Bold" w:cs="Arial"/>
          <w:b/>
          <w:bCs/>
          <w:snapToGrid/>
          <w:szCs w:val="24"/>
        </w:rPr>
        <w:t xml:space="preserve">[formerly </w:t>
      </w:r>
      <w:r w:rsidR="001F03AB" w:rsidRPr="00C63403">
        <w:rPr>
          <w:rFonts w:eastAsia="SourceSansPro-Bold" w:cs="Arial"/>
          <w:b/>
          <w:bCs/>
          <w:snapToGrid/>
          <w:szCs w:val="24"/>
        </w:rPr>
        <w:t>1607</w:t>
      </w:r>
      <w:r w:rsidR="001F03AB" w:rsidRPr="00C63403">
        <w:rPr>
          <w:rFonts w:eastAsia="SourceSansPro-Bold" w:cs="Arial"/>
          <w:b/>
          <w:bCs/>
          <w:i/>
          <w:iCs/>
          <w:snapToGrid/>
          <w:szCs w:val="24"/>
        </w:rPr>
        <w:t>A</w:t>
      </w:r>
      <w:r w:rsidR="001F03AB" w:rsidRPr="00C63403">
        <w:rPr>
          <w:rFonts w:eastAsia="SourceSansPro-Bold" w:cs="Arial"/>
          <w:b/>
          <w:bCs/>
          <w:snapToGrid/>
          <w:szCs w:val="24"/>
        </w:rPr>
        <w:t>.19</w:t>
      </w:r>
      <w:r w:rsidR="007A5CF7" w:rsidRPr="00C63403">
        <w:rPr>
          <w:rFonts w:eastAsia="SourceSansPro-Bold" w:cs="Arial"/>
          <w:b/>
          <w:bCs/>
          <w:snapToGrid/>
          <w:szCs w:val="24"/>
        </w:rPr>
        <w:t>]</w:t>
      </w:r>
      <w:r w:rsidR="001F03AB" w:rsidRPr="00390BEC">
        <w:rPr>
          <w:rFonts w:eastAsia="SourceSansPro-Bold" w:cs="Arial"/>
          <w:b/>
          <w:bCs/>
          <w:snapToGrid/>
          <w:szCs w:val="24"/>
        </w:rPr>
        <w:t xml:space="preserve"> </w:t>
      </w:r>
      <w:r w:rsidRPr="00390BEC">
        <w:rPr>
          <w:rFonts w:eastAsia="SourceSansPro-Bold" w:cs="Arial"/>
          <w:b/>
          <w:bCs/>
          <w:snapToGrid/>
          <w:szCs w:val="24"/>
        </w:rPr>
        <w:t xml:space="preserve">Seating for assembly uses. </w:t>
      </w:r>
      <w:r w:rsidRPr="00390BEC">
        <w:rPr>
          <w:rFonts w:eastAsia="SourceSansPro-It" w:cs="Arial"/>
          <w:snapToGrid/>
          <w:szCs w:val="24"/>
        </w:rPr>
        <w:t>Bleachers</w:t>
      </w:r>
      <w:r w:rsidRPr="00390BEC">
        <w:rPr>
          <w:rFonts w:eastAsia="SourceSansPro-Bold" w:cs="Arial"/>
          <w:snapToGrid/>
          <w:szCs w:val="24"/>
        </w:rPr>
        <w:t xml:space="preserve">, </w:t>
      </w:r>
      <w:r w:rsidRPr="00390BEC">
        <w:rPr>
          <w:rFonts w:eastAsia="SourceSansPro-It" w:cs="Arial"/>
          <w:snapToGrid/>
          <w:szCs w:val="24"/>
        </w:rPr>
        <w:t xml:space="preserve">folding and telescopic seating </w:t>
      </w:r>
      <w:r w:rsidRPr="00390BEC">
        <w:rPr>
          <w:rFonts w:eastAsia="SourceSansPro-Bold" w:cs="Arial"/>
          <w:snapToGrid/>
          <w:szCs w:val="24"/>
        </w:rPr>
        <w:t xml:space="preserve">and </w:t>
      </w:r>
      <w:r w:rsidRPr="00390BEC">
        <w:rPr>
          <w:rFonts w:eastAsia="SourceSansPro-It" w:cs="Arial"/>
          <w:snapToGrid/>
          <w:szCs w:val="24"/>
        </w:rPr>
        <w:t xml:space="preserve">grandstands </w:t>
      </w:r>
      <w:r w:rsidRPr="00390BEC">
        <w:rPr>
          <w:rFonts w:eastAsia="SourceSansPro-Bold" w:cs="Arial"/>
          <w:snapToGrid/>
          <w:szCs w:val="24"/>
        </w:rPr>
        <w:t xml:space="preserve">shall be designed for the </w:t>
      </w:r>
      <w:r w:rsidRPr="00390BEC">
        <w:rPr>
          <w:rFonts w:eastAsia="SourceSansPro-It" w:cs="Arial"/>
          <w:snapToGrid/>
          <w:szCs w:val="24"/>
        </w:rPr>
        <w:t xml:space="preserve">loads </w:t>
      </w:r>
      <w:r w:rsidRPr="00390BEC">
        <w:rPr>
          <w:rFonts w:eastAsia="SourceSansPro-Bold" w:cs="Arial"/>
          <w:snapToGrid/>
          <w:szCs w:val="24"/>
        </w:rPr>
        <w:t>specified</w:t>
      </w:r>
      <w:r w:rsidR="00891903" w:rsidRPr="00390BEC">
        <w:rPr>
          <w:rFonts w:eastAsia="SourceSansPro-Bold" w:cs="Arial"/>
          <w:snapToGrid/>
          <w:szCs w:val="24"/>
        </w:rPr>
        <w:t xml:space="preserve"> </w:t>
      </w:r>
      <w:r w:rsidRPr="00390BEC">
        <w:rPr>
          <w:rFonts w:eastAsia="SourceSansPro-Bold" w:cs="Arial"/>
          <w:snapToGrid/>
          <w:szCs w:val="24"/>
        </w:rPr>
        <w:t>in ICC 300</w:t>
      </w:r>
      <w:r w:rsidR="006D6B92" w:rsidRPr="00390BEC">
        <w:rPr>
          <w:rFonts w:cs="Arial"/>
          <w:i/>
          <w:iCs/>
          <w:snapToGrid/>
          <w:szCs w:val="24"/>
        </w:rPr>
        <w:t xml:space="preserve"> </w:t>
      </w:r>
      <w:bookmarkStart w:id="36" w:name="_Hlk152241473"/>
      <w:r w:rsidR="00B36897" w:rsidRPr="00390BEC">
        <w:rPr>
          <w:rFonts w:cs="Arial"/>
          <w:i/>
          <w:iCs/>
          <w:snapToGrid/>
          <w:szCs w:val="24"/>
          <w:highlight w:val="cyan"/>
        </w:rPr>
        <w:t>[</w:t>
      </w:r>
      <w:r w:rsidR="006E5F12" w:rsidRPr="00390BEC">
        <w:rPr>
          <w:rFonts w:cs="Arial"/>
          <w:i/>
          <w:iCs/>
          <w:snapToGrid/>
          <w:szCs w:val="24"/>
          <w:highlight w:val="cyan"/>
        </w:rPr>
        <w:t>Relocated from existing Section 1607A.19</w:t>
      </w:r>
      <w:bookmarkEnd w:id="36"/>
      <w:r w:rsidR="00B36897" w:rsidRPr="00390BEC">
        <w:rPr>
          <w:rFonts w:cs="Arial"/>
          <w:i/>
          <w:iCs/>
          <w:snapToGrid/>
          <w:szCs w:val="24"/>
        </w:rPr>
        <w:t xml:space="preserve">] </w:t>
      </w:r>
      <w:r w:rsidR="006D6B92" w:rsidRPr="00390BEC">
        <w:rPr>
          <w:rFonts w:cs="Arial"/>
          <w:i/>
          <w:iCs/>
          <w:snapToGrid/>
          <w:szCs w:val="24"/>
        </w:rPr>
        <w:t>as modified by Section 1605A.3 load combinations</w:t>
      </w:r>
      <w:r w:rsidRPr="00390BEC">
        <w:rPr>
          <w:rFonts w:eastAsia="SourceSansPro-Bold" w:cs="Arial"/>
          <w:snapToGrid/>
          <w:szCs w:val="24"/>
        </w:rPr>
        <w:t xml:space="preserve">. Stadiums and arenas with </w:t>
      </w:r>
      <w:r w:rsidRPr="00390BEC">
        <w:rPr>
          <w:rFonts w:eastAsia="SourceSansPro-It" w:cs="Arial"/>
          <w:snapToGrid/>
          <w:szCs w:val="24"/>
        </w:rPr>
        <w:t xml:space="preserve">fixed seats </w:t>
      </w:r>
      <w:r w:rsidRPr="00390BEC">
        <w:rPr>
          <w:rFonts w:eastAsia="SourceSansPro-Bold" w:cs="Arial"/>
          <w:snapToGrid/>
          <w:szCs w:val="24"/>
        </w:rPr>
        <w:t xml:space="preserve">shall be designed for the horizontal sway </w:t>
      </w:r>
      <w:r w:rsidRPr="00390BEC">
        <w:rPr>
          <w:rFonts w:eastAsia="SourceSansPro-It" w:cs="Arial"/>
          <w:snapToGrid/>
          <w:szCs w:val="24"/>
        </w:rPr>
        <w:t xml:space="preserve">loads </w:t>
      </w:r>
      <w:r w:rsidRPr="00390BEC">
        <w:rPr>
          <w:rFonts w:eastAsia="SourceSansPro-Bold" w:cs="Arial"/>
          <w:snapToGrid/>
          <w:szCs w:val="24"/>
        </w:rPr>
        <w:t>in Section 1607</w:t>
      </w:r>
      <w:r w:rsidR="005E6417" w:rsidRPr="00390BEC">
        <w:rPr>
          <w:rFonts w:eastAsia="SourceSansPro-Bold" w:cs="Arial"/>
          <w:i/>
          <w:iCs/>
          <w:snapToGrid/>
          <w:szCs w:val="24"/>
          <w:u w:val="single"/>
        </w:rPr>
        <w:t>A</w:t>
      </w:r>
      <w:r w:rsidRPr="00390BEC">
        <w:rPr>
          <w:rFonts w:eastAsia="SourceSansPro-Bold" w:cs="Arial"/>
          <w:snapToGrid/>
          <w:szCs w:val="24"/>
        </w:rPr>
        <w:t>.18.1.</w:t>
      </w:r>
    </w:p>
    <w:p w14:paraId="28AFE5F3" w14:textId="77777777" w:rsidR="0020614E" w:rsidRPr="00390BEC" w:rsidRDefault="0020614E" w:rsidP="00323CFC">
      <w:pPr>
        <w:widowControl/>
        <w:autoSpaceDE w:val="0"/>
        <w:autoSpaceDN w:val="0"/>
        <w:adjustRightInd w:val="0"/>
      </w:pPr>
      <w:bookmarkStart w:id="37" w:name="_Hlk152235096"/>
      <w:r w:rsidRPr="00390BEC">
        <w:t>…</w:t>
      </w:r>
    </w:p>
    <w:p w14:paraId="69EC27B6" w14:textId="77777777" w:rsidR="00D103F5" w:rsidRPr="00390BEC" w:rsidRDefault="00D103F5" w:rsidP="0040528F">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1610A -SOIL LOADS AND HYDROSTATIC PRESSURE</w:t>
      </w:r>
    </w:p>
    <w:p w14:paraId="0B6BD578" w14:textId="0AB83C75" w:rsidR="00D103F5" w:rsidRPr="00390BEC" w:rsidRDefault="00D103F5" w:rsidP="006A3F24">
      <w:pPr>
        <w:widowControl/>
        <w:autoSpaceDE w:val="0"/>
        <w:autoSpaceDN w:val="0"/>
        <w:adjustRightInd w:val="0"/>
        <w:rPr>
          <w:rFonts w:eastAsia="SourceSansPro-Bold" w:cs="Arial"/>
          <w:snapToGrid/>
          <w:szCs w:val="24"/>
        </w:rPr>
      </w:pPr>
      <w:r w:rsidRPr="00390BEC">
        <w:rPr>
          <w:rFonts w:eastAsia="SourceSansPro-Bold" w:cs="Arial"/>
          <w:b/>
          <w:bCs/>
          <w:snapToGrid/>
          <w:szCs w:val="24"/>
        </w:rPr>
        <w:lastRenderedPageBreak/>
        <w:t>1610</w:t>
      </w:r>
      <w:r w:rsidRPr="00390BEC">
        <w:rPr>
          <w:rFonts w:eastAsia="SourceSansPro-Bold" w:cs="Arial"/>
          <w:b/>
          <w:bCs/>
          <w:i/>
          <w:iCs/>
          <w:snapToGrid/>
          <w:szCs w:val="24"/>
        </w:rPr>
        <w:t>A</w:t>
      </w:r>
      <w:r w:rsidRPr="00390BEC">
        <w:rPr>
          <w:rFonts w:eastAsia="SourceSansPro-Bold" w:cs="Arial"/>
          <w:b/>
          <w:bCs/>
          <w:snapToGrid/>
          <w:szCs w:val="24"/>
        </w:rPr>
        <w:t xml:space="preserve">.1 Lateral pressures. </w:t>
      </w:r>
      <w:r w:rsidRPr="00390BEC">
        <w:rPr>
          <w:rFonts w:eastAsia="SourceSansPro-It" w:cs="Arial"/>
          <w:snapToGrid/>
          <w:szCs w:val="24"/>
        </w:rPr>
        <w:t xml:space="preserve">Structures </w:t>
      </w:r>
      <w:r w:rsidRPr="00390BEC">
        <w:rPr>
          <w:rFonts w:eastAsia="SourceSansPro-Bold" w:cs="Arial"/>
          <w:snapToGrid/>
          <w:szCs w:val="24"/>
        </w:rPr>
        <w:t xml:space="preserve">below grade shall be designed to resist lateral soil </w:t>
      </w:r>
      <w:r w:rsidRPr="00390BEC">
        <w:rPr>
          <w:rFonts w:eastAsia="SourceSansPro-It" w:cs="Arial"/>
          <w:snapToGrid/>
          <w:szCs w:val="24"/>
        </w:rPr>
        <w:t xml:space="preserve">loads </w:t>
      </w:r>
      <w:r w:rsidRPr="00390BEC">
        <w:rPr>
          <w:rFonts w:eastAsia="SourceSansPro-Bold" w:cs="Arial"/>
          <w:snapToGrid/>
          <w:szCs w:val="24"/>
        </w:rPr>
        <w:t xml:space="preserve">from adjacent soil </w:t>
      </w:r>
      <w:r w:rsidRPr="00390BEC">
        <w:rPr>
          <w:rFonts w:cs="Arial"/>
          <w:bCs/>
          <w:i/>
          <w:iCs/>
          <w:u w:val="single"/>
        </w:rPr>
        <w:t>in accordance with Sections 1807A.1.1 and 1807A.2.2 respectively</w:t>
      </w:r>
      <w:r w:rsidRPr="00390BEC">
        <w:rPr>
          <w:rFonts w:eastAsia="SourceSansPro-Bold" w:cs="Arial"/>
          <w:snapToGrid/>
          <w:szCs w:val="24"/>
          <w:u w:val="single"/>
        </w:rPr>
        <w:t>.</w:t>
      </w:r>
      <w:r w:rsidRPr="00390BEC">
        <w:rPr>
          <w:rFonts w:eastAsia="SourceSansPro-Bold" w:cs="Arial"/>
          <w:snapToGrid/>
          <w:szCs w:val="24"/>
        </w:rPr>
        <w:t xml:space="preserve"> </w:t>
      </w:r>
      <w:r w:rsidRPr="00390BEC">
        <w:rPr>
          <w:rFonts w:eastAsia="SourceSansPro-Bold" w:cs="Arial"/>
          <w:strike/>
          <w:snapToGrid/>
          <w:szCs w:val="24"/>
        </w:rPr>
        <w:t xml:space="preserve">Soil </w:t>
      </w:r>
      <w:r w:rsidRPr="00390BEC">
        <w:rPr>
          <w:rFonts w:eastAsia="SourceSansPro-It" w:cs="Arial"/>
          <w:strike/>
          <w:snapToGrid/>
          <w:szCs w:val="24"/>
        </w:rPr>
        <w:t xml:space="preserve">loads </w:t>
      </w:r>
      <w:r w:rsidRPr="00390BEC">
        <w:rPr>
          <w:rFonts w:eastAsia="SourceSansPro-Bold" w:cs="Arial"/>
          <w:strike/>
          <w:snapToGrid/>
          <w:szCs w:val="24"/>
        </w:rPr>
        <w:t>specified in Table 1610</w:t>
      </w:r>
      <w:r w:rsidR="007A5CF7" w:rsidRPr="00C63403">
        <w:rPr>
          <w:rFonts w:eastAsia="SourceSansPro-Bold" w:cs="Arial"/>
          <w:i/>
          <w:iCs/>
          <w:strike/>
          <w:snapToGrid/>
          <w:szCs w:val="24"/>
        </w:rPr>
        <w:t>A</w:t>
      </w:r>
      <w:r w:rsidRPr="00390BEC">
        <w:rPr>
          <w:rFonts w:eastAsia="SourceSansPro-Bold" w:cs="Arial"/>
          <w:strike/>
          <w:snapToGrid/>
          <w:szCs w:val="24"/>
        </w:rPr>
        <w:t xml:space="preserve">.1 shall be used as the minimum design lateral soil </w:t>
      </w:r>
      <w:r w:rsidRPr="00390BEC">
        <w:rPr>
          <w:rFonts w:eastAsia="SourceSansPro-It" w:cs="Arial"/>
          <w:strike/>
          <w:snapToGrid/>
          <w:szCs w:val="24"/>
        </w:rPr>
        <w:t xml:space="preserve">loads </w:t>
      </w:r>
      <w:r w:rsidRPr="00390BEC">
        <w:rPr>
          <w:rFonts w:eastAsia="SourceSansPro-Bold" w:cs="Arial"/>
          <w:strike/>
          <w:snapToGrid/>
          <w:szCs w:val="24"/>
        </w:rPr>
        <w:t>unless determined otherwise by a geotechnical investigation in accordance with Section 1803</w:t>
      </w:r>
      <w:r w:rsidR="007A5CF7" w:rsidRPr="00C63403">
        <w:rPr>
          <w:rFonts w:eastAsia="SourceSansPro-Bold" w:cs="Arial"/>
          <w:i/>
          <w:iCs/>
          <w:strike/>
          <w:snapToGrid/>
          <w:szCs w:val="24"/>
        </w:rPr>
        <w:t>A</w:t>
      </w:r>
      <w:r w:rsidRPr="00390BEC">
        <w:rPr>
          <w:rFonts w:eastAsia="SourceSansPro-Bold" w:cs="Arial"/>
          <w:strike/>
          <w:snapToGrid/>
          <w:szCs w:val="24"/>
        </w:rPr>
        <w:t>.</w:t>
      </w:r>
      <w:r w:rsidRPr="00390BEC">
        <w:rPr>
          <w:rFonts w:eastAsia="SourceSansPro-Bold" w:cs="Arial"/>
          <w:snapToGrid/>
          <w:szCs w:val="24"/>
        </w:rPr>
        <w:t xml:space="preserve"> Foundation walls and other walls in which horizontal movement is restricted at the top shall be designed for at-rest pressure. Walls that are free to move and rotate at the top, such as retaining walls, shall be permitted to be designed for active pressure.</w:t>
      </w:r>
    </w:p>
    <w:p w14:paraId="1F600C3C" w14:textId="723257E5" w:rsidR="00D103F5" w:rsidRPr="00390BEC" w:rsidRDefault="00D103F5" w:rsidP="006A3F24">
      <w:pPr>
        <w:widowControl/>
        <w:autoSpaceDE w:val="0"/>
        <w:autoSpaceDN w:val="0"/>
        <w:adjustRightInd w:val="0"/>
        <w:rPr>
          <w:rFonts w:cs="Arial"/>
          <w:snapToGrid/>
          <w:szCs w:val="24"/>
        </w:rPr>
      </w:pPr>
      <w:r w:rsidRPr="00390BEC">
        <w:rPr>
          <w:rFonts w:cs="Arial"/>
          <w:snapToGrid/>
          <w:szCs w:val="24"/>
        </w:rPr>
        <w:t xml:space="preserve">Where applicable, lateral pressure from fixed or moving surcharge </w:t>
      </w:r>
      <w:r w:rsidRPr="00390BEC">
        <w:rPr>
          <w:rFonts w:eastAsia="SourceSansPro-It" w:cs="Arial"/>
          <w:snapToGrid/>
          <w:szCs w:val="24"/>
        </w:rPr>
        <w:t xml:space="preserve">loads </w:t>
      </w:r>
      <w:r w:rsidRPr="00390BEC">
        <w:rPr>
          <w:rFonts w:cs="Arial"/>
          <w:snapToGrid/>
          <w:szCs w:val="24"/>
        </w:rPr>
        <w:t xml:space="preserve">shall be added to the lateral soil </w:t>
      </w:r>
      <w:r w:rsidRPr="00390BEC">
        <w:rPr>
          <w:rFonts w:eastAsia="SourceSansPro-It" w:cs="Arial"/>
          <w:snapToGrid/>
          <w:szCs w:val="24"/>
        </w:rPr>
        <w:t>load</w:t>
      </w:r>
      <w:r w:rsidRPr="00390BEC">
        <w:rPr>
          <w:rFonts w:cs="Arial"/>
          <w:snapToGrid/>
          <w:szCs w:val="24"/>
        </w:rPr>
        <w:t xml:space="preserve">. Lateral pressure shall be increased if expansive soils are present at the </w:t>
      </w:r>
      <w:r w:rsidRPr="00390BEC">
        <w:rPr>
          <w:rFonts w:eastAsia="SourceSansPro-It" w:cs="Arial"/>
          <w:snapToGrid/>
          <w:szCs w:val="24"/>
        </w:rPr>
        <w:t>site</w:t>
      </w:r>
      <w:r w:rsidRPr="00390BEC">
        <w:rPr>
          <w:rFonts w:cs="Arial"/>
          <w:snapToGrid/>
          <w:szCs w:val="24"/>
        </w:rPr>
        <w:t>. Foundation walls shall be designed to support the weight of the full hydrostatic pressure of undrained backfill unless a drainage system is installed in</w:t>
      </w:r>
      <w:r w:rsidR="006A3F24" w:rsidRPr="00390BEC">
        <w:rPr>
          <w:rFonts w:cs="Arial"/>
          <w:snapToGrid/>
          <w:szCs w:val="24"/>
        </w:rPr>
        <w:t xml:space="preserve"> </w:t>
      </w:r>
      <w:r w:rsidRPr="00390BEC">
        <w:rPr>
          <w:rFonts w:cs="Arial"/>
          <w:snapToGrid/>
          <w:szCs w:val="24"/>
        </w:rPr>
        <w:t>accordance with Sections 1805</w:t>
      </w:r>
      <w:r w:rsidR="0035517B" w:rsidRPr="00C63403">
        <w:rPr>
          <w:rFonts w:cs="Arial"/>
          <w:i/>
          <w:iCs/>
          <w:snapToGrid/>
          <w:szCs w:val="24"/>
        </w:rPr>
        <w:t>A</w:t>
      </w:r>
      <w:r w:rsidRPr="00390BEC">
        <w:rPr>
          <w:rFonts w:cs="Arial"/>
          <w:snapToGrid/>
          <w:szCs w:val="24"/>
        </w:rPr>
        <w:t>.4.2 and 1805</w:t>
      </w:r>
      <w:r w:rsidR="0035517B" w:rsidRPr="00C63403">
        <w:rPr>
          <w:rFonts w:cs="Arial"/>
          <w:i/>
          <w:iCs/>
          <w:snapToGrid/>
          <w:szCs w:val="24"/>
        </w:rPr>
        <w:t>A</w:t>
      </w:r>
      <w:r w:rsidRPr="00390BEC">
        <w:rPr>
          <w:rFonts w:cs="Arial"/>
          <w:snapToGrid/>
          <w:szCs w:val="24"/>
        </w:rPr>
        <w:t>.4.3.</w:t>
      </w:r>
    </w:p>
    <w:p w14:paraId="42C2227A" w14:textId="77777777" w:rsidR="00D103F5" w:rsidRPr="00390BEC" w:rsidRDefault="00D103F5" w:rsidP="000167F7">
      <w:pPr>
        <w:widowControl/>
        <w:autoSpaceDE w:val="0"/>
        <w:autoSpaceDN w:val="0"/>
        <w:adjustRightInd w:val="0"/>
        <w:ind w:left="360"/>
        <w:rPr>
          <w:rFonts w:cs="Arial"/>
          <w:snapToGrid/>
          <w:szCs w:val="24"/>
        </w:rPr>
      </w:pPr>
      <w:r w:rsidRPr="00390BEC">
        <w:rPr>
          <w:rFonts w:eastAsia="SourceSansPro-Bold" w:cs="Arial"/>
          <w:b/>
          <w:bCs/>
          <w:snapToGrid/>
          <w:szCs w:val="24"/>
        </w:rPr>
        <w:t xml:space="preserve">Exception: </w:t>
      </w:r>
      <w:r w:rsidRPr="00390BEC">
        <w:rPr>
          <w:rFonts w:cs="Arial"/>
          <w:snapToGrid/>
          <w:szCs w:val="24"/>
        </w:rPr>
        <w:t xml:space="preserve">Foundation walls extending not more than 8 feet (2438 mm) below grade and laterally supported at the top by flexible </w:t>
      </w:r>
      <w:r w:rsidRPr="00390BEC">
        <w:rPr>
          <w:rFonts w:eastAsia="SourceSansPro-It" w:cs="Arial"/>
          <w:snapToGrid/>
          <w:szCs w:val="24"/>
        </w:rPr>
        <w:t xml:space="preserve">diaphragms </w:t>
      </w:r>
      <w:r w:rsidRPr="00390BEC">
        <w:rPr>
          <w:rFonts w:cs="Arial"/>
          <w:snapToGrid/>
          <w:szCs w:val="24"/>
        </w:rPr>
        <w:t>shall be permitted to be designed for active pressure.</w:t>
      </w:r>
    </w:p>
    <w:p w14:paraId="290D82D8" w14:textId="06614F2C" w:rsidR="00F507B9" w:rsidRPr="00390BEC" w:rsidRDefault="00F507B9" w:rsidP="00F507B9">
      <w:pPr>
        <w:widowControl/>
        <w:autoSpaceDE w:val="0"/>
        <w:autoSpaceDN w:val="0"/>
        <w:adjustRightInd w:val="0"/>
        <w:rPr>
          <w:rFonts w:cs="Arial"/>
          <w:szCs w:val="24"/>
        </w:rPr>
      </w:pPr>
      <w:r w:rsidRPr="00390BEC">
        <w:rPr>
          <w:rFonts w:cs="Arial"/>
          <w:b/>
          <w:bCs/>
          <w:i/>
          <w:iCs/>
          <w:szCs w:val="24"/>
          <w:u w:val="single"/>
        </w:rPr>
        <w:t xml:space="preserve">Note: </w:t>
      </w:r>
      <w:r w:rsidRPr="00390BEC">
        <w:rPr>
          <w:rFonts w:cs="Arial"/>
          <w:i/>
          <w:iCs/>
          <w:szCs w:val="24"/>
          <w:u w:val="single"/>
        </w:rPr>
        <w:t xml:space="preserve">Sections 1807A.1.1 and 1807A.2.2 require the </w:t>
      </w:r>
      <w:r w:rsidRPr="00390BEC">
        <w:rPr>
          <w:rFonts w:cs="Arial"/>
          <w:i/>
          <w:iCs/>
          <w:snapToGrid/>
          <w:szCs w:val="24"/>
          <w:u w:val="single"/>
        </w:rPr>
        <w:t>foundation and retaining walls be designed using the lateral soil loads determined by a geotechnical investigation in accordance with Section 1803A. Section 1807A.2.2 requires that design lateral soil load be at least eighty percent of the design lateral soil loads in accordance with Table 1610A.1.</w:t>
      </w:r>
    </w:p>
    <w:p w14:paraId="310EB5E5" w14:textId="77777777" w:rsidR="00D103F5" w:rsidRPr="00390BEC" w:rsidRDefault="00D103F5" w:rsidP="00323CFC">
      <w:pPr>
        <w:widowControl/>
        <w:autoSpaceDE w:val="0"/>
        <w:autoSpaceDN w:val="0"/>
        <w:adjustRightInd w:val="0"/>
      </w:pPr>
      <w:r w:rsidRPr="00390BEC">
        <w:t>…</w:t>
      </w:r>
    </w:p>
    <w:p w14:paraId="60FC8770" w14:textId="2ED6B4D0" w:rsidR="006100F3" w:rsidRPr="00390BEC" w:rsidRDefault="006100F3" w:rsidP="0040528F">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1613</w:t>
      </w:r>
      <w:r w:rsidR="00DC27E0" w:rsidRPr="00390BEC">
        <w:rPr>
          <w:rFonts w:eastAsia="SourceSansPro-Bold" w:cs="Arial"/>
          <w:b/>
          <w:bCs/>
          <w:i/>
          <w:iCs/>
          <w:snapToGrid/>
          <w:szCs w:val="24"/>
        </w:rPr>
        <w:t>A</w:t>
      </w:r>
      <w:r w:rsidRPr="00390BEC">
        <w:rPr>
          <w:rFonts w:eastAsia="SourceSansPro-Bold" w:cs="Arial"/>
          <w:b/>
          <w:bCs/>
          <w:i/>
          <w:iCs/>
          <w:snapToGrid/>
          <w:szCs w:val="24"/>
        </w:rPr>
        <w:t xml:space="preserve"> </w:t>
      </w:r>
      <w:r w:rsidRPr="00390BEC">
        <w:rPr>
          <w:rFonts w:eastAsia="SourceSansPro-Bold" w:cs="Arial"/>
          <w:b/>
          <w:bCs/>
          <w:snapToGrid/>
          <w:szCs w:val="24"/>
        </w:rPr>
        <w:t>- EARTHQUAKE LOADS</w:t>
      </w:r>
    </w:p>
    <w:p w14:paraId="5244F4A9" w14:textId="6A471CEA" w:rsidR="006100F3" w:rsidRPr="00390BEC" w:rsidRDefault="006100F3" w:rsidP="006A3F24">
      <w:pPr>
        <w:widowControl/>
        <w:autoSpaceDE w:val="0"/>
        <w:autoSpaceDN w:val="0"/>
        <w:adjustRightInd w:val="0"/>
        <w:rPr>
          <w:rFonts w:eastAsia="SourceSansPro-Bold" w:cs="Arial"/>
          <w:snapToGrid/>
          <w:szCs w:val="24"/>
        </w:rPr>
      </w:pPr>
      <w:r w:rsidRPr="00390BEC">
        <w:rPr>
          <w:rFonts w:eastAsia="SourceSansPro-Bold" w:cs="Arial"/>
          <w:b/>
          <w:bCs/>
          <w:snapToGrid/>
          <w:szCs w:val="24"/>
        </w:rPr>
        <w:t>1613</w:t>
      </w:r>
      <w:r w:rsidR="001F2FAD" w:rsidRPr="00390BEC">
        <w:rPr>
          <w:rFonts w:eastAsia="SourceSansPro-Bold" w:cs="Arial"/>
          <w:b/>
          <w:bCs/>
          <w:i/>
          <w:iCs/>
          <w:snapToGrid/>
          <w:szCs w:val="24"/>
        </w:rPr>
        <w:t>A</w:t>
      </w:r>
      <w:r w:rsidRPr="00390BEC">
        <w:rPr>
          <w:rFonts w:eastAsia="SourceSansPro-Bold" w:cs="Arial"/>
          <w:b/>
          <w:bCs/>
          <w:snapToGrid/>
          <w:szCs w:val="24"/>
        </w:rPr>
        <w:t xml:space="preserve">.1 Scope. </w:t>
      </w:r>
      <w:r w:rsidRPr="00390BEC">
        <w:rPr>
          <w:rFonts w:eastAsia="SourceSansPro-Bold" w:cs="Arial"/>
          <w:snapToGrid/>
          <w:szCs w:val="24"/>
        </w:rPr>
        <w:t xml:space="preserve">Every structure, and portion thereof, including nonstructural components that are permanently attached to </w:t>
      </w:r>
      <w:r w:rsidRPr="00390BEC">
        <w:rPr>
          <w:rFonts w:eastAsia="SourceSansPro-It" w:cs="Arial"/>
          <w:snapToGrid/>
          <w:szCs w:val="24"/>
        </w:rPr>
        <w:t xml:space="preserve">structures </w:t>
      </w:r>
      <w:r w:rsidRPr="00390BEC">
        <w:rPr>
          <w:rFonts w:eastAsia="SourceSansPro-Bold" w:cs="Arial"/>
          <w:snapToGrid/>
          <w:szCs w:val="24"/>
        </w:rPr>
        <w:t xml:space="preserve">and their supports and attachments, shall be designed and constructed to resist the effects of earthquake motions in accordance with Chapters 11, 12, 13, 15, 17 and 18 of ASCE 7, as applicable. The </w:t>
      </w:r>
      <w:r w:rsidRPr="00390BEC">
        <w:rPr>
          <w:rFonts w:eastAsia="SourceSansPro-It" w:cs="Arial"/>
          <w:snapToGrid/>
          <w:szCs w:val="24"/>
        </w:rPr>
        <w:t xml:space="preserve">seismic design category </w:t>
      </w:r>
      <w:r w:rsidRPr="00390BEC">
        <w:rPr>
          <w:rFonts w:eastAsia="SourceSansPro-Bold" w:cs="Arial"/>
          <w:snapToGrid/>
          <w:szCs w:val="24"/>
        </w:rPr>
        <w:t xml:space="preserve">for a </w:t>
      </w:r>
      <w:r w:rsidRPr="00390BEC">
        <w:rPr>
          <w:rFonts w:eastAsia="SourceSansPro-It" w:cs="Arial"/>
          <w:snapToGrid/>
          <w:szCs w:val="24"/>
        </w:rPr>
        <w:t>structure</w:t>
      </w:r>
      <w:r w:rsidRPr="00390BEC">
        <w:rPr>
          <w:rFonts w:eastAsia="SourceSansPro-It" w:cs="Arial"/>
          <w:snapToGrid/>
          <w:sz w:val="22"/>
          <w:szCs w:val="22"/>
        </w:rPr>
        <w:t xml:space="preserve"> </w:t>
      </w:r>
      <w:r w:rsidR="00A13677" w:rsidRPr="00C63403">
        <w:rPr>
          <w:rFonts w:cs="Arial"/>
          <w:i/>
          <w:iCs/>
          <w:strike/>
          <w:snapToGrid/>
          <w:szCs w:val="24"/>
        </w:rPr>
        <w:t>shall</w:t>
      </w:r>
      <w:r w:rsidR="00A13677" w:rsidRPr="00C63403">
        <w:rPr>
          <w:rFonts w:eastAsia="SourceSansPro-Bold" w:cs="Arial"/>
          <w:i/>
          <w:iCs/>
          <w:snapToGrid/>
          <w:szCs w:val="24"/>
        </w:rPr>
        <w:t xml:space="preserve"> </w:t>
      </w:r>
      <w:r w:rsidRPr="00390BEC">
        <w:rPr>
          <w:rFonts w:eastAsia="SourceSansPro-Bold" w:cs="Arial"/>
          <w:snapToGrid/>
          <w:szCs w:val="24"/>
        </w:rPr>
        <w:t>is permitted to be determined in accordance with Section 1613</w:t>
      </w:r>
      <w:r w:rsidR="0001126D" w:rsidRPr="00390BEC">
        <w:rPr>
          <w:rFonts w:eastAsia="SourceSansPro-Bold" w:cs="Arial"/>
          <w:snapToGrid/>
          <w:szCs w:val="24"/>
        </w:rPr>
        <w:t>A</w:t>
      </w:r>
      <w:r w:rsidRPr="00390BEC">
        <w:rPr>
          <w:rFonts w:eastAsia="SourceSansPro-Bold" w:cs="Arial"/>
          <w:snapToGrid/>
          <w:szCs w:val="24"/>
        </w:rPr>
        <w:t xml:space="preserve"> or ASCE 7.</w:t>
      </w:r>
      <w:bookmarkEnd w:id="37"/>
    </w:p>
    <w:p w14:paraId="5E4D0D9B" w14:textId="77777777" w:rsidR="00814F5E" w:rsidRPr="00390BEC" w:rsidRDefault="00814F5E" w:rsidP="006A3F24">
      <w:pPr>
        <w:widowControl/>
        <w:autoSpaceDE w:val="0"/>
        <w:autoSpaceDN w:val="0"/>
        <w:adjustRightInd w:val="0"/>
        <w:rPr>
          <w:rFonts w:cs="Arial"/>
          <w:i/>
          <w:iCs/>
          <w:snapToGrid/>
          <w:szCs w:val="24"/>
        </w:rPr>
      </w:pPr>
      <w:r w:rsidRPr="00390BEC">
        <w:rPr>
          <w:rFonts w:cs="Arial"/>
          <w:i/>
          <w:iCs/>
          <w:snapToGrid/>
          <w:szCs w:val="24"/>
          <w:highlight w:val="cyan"/>
        </w:rPr>
        <w:t>[</w:t>
      </w:r>
      <w:r w:rsidR="00D31E69" w:rsidRPr="00390BEC">
        <w:rPr>
          <w:rFonts w:cs="Arial"/>
          <w:i/>
          <w:iCs/>
          <w:snapToGrid/>
          <w:szCs w:val="24"/>
          <w:highlight w:val="cyan"/>
        </w:rPr>
        <w:t xml:space="preserve">Existing amendment </w:t>
      </w:r>
      <w:r w:rsidR="0054615D" w:rsidRPr="00390BEC">
        <w:rPr>
          <w:rFonts w:cs="Arial"/>
          <w:i/>
          <w:iCs/>
          <w:snapToGrid/>
          <w:szCs w:val="24"/>
          <w:highlight w:val="cyan"/>
        </w:rPr>
        <w:t xml:space="preserve">to </w:t>
      </w:r>
      <w:r w:rsidR="00A708F9" w:rsidRPr="00390BEC">
        <w:rPr>
          <w:rFonts w:cs="Arial"/>
          <w:i/>
          <w:iCs/>
          <w:snapToGrid/>
          <w:szCs w:val="24"/>
          <w:highlight w:val="cyan"/>
        </w:rPr>
        <w:t xml:space="preserve">delete </w:t>
      </w:r>
      <w:r w:rsidR="00962CD3" w:rsidRPr="00390BEC">
        <w:rPr>
          <w:rFonts w:cs="Arial"/>
          <w:i/>
          <w:iCs/>
          <w:snapToGrid/>
          <w:szCs w:val="24"/>
          <w:highlight w:val="cyan"/>
        </w:rPr>
        <w:t>Exception</w:t>
      </w:r>
      <w:r w:rsidR="00D31E69" w:rsidRPr="00390BEC">
        <w:rPr>
          <w:rFonts w:cs="Arial"/>
          <w:i/>
          <w:iCs/>
          <w:snapToGrid/>
          <w:szCs w:val="24"/>
          <w:highlight w:val="cyan"/>
        </w:rPr>
        <w:t>s</w:t>
      </w:r>
      <w:r w:rsidR="00962CD3" w:rsidRPr="00390BEC">
        <w:rPr>
          <w:rFonts w:cs="Arial"/>
          <w:i/>
          <w:iCs/>
          <w:snapToGrid/>
          <w:szCs w:val="24"/>
          <w:highlight w:val="cyan"/>
        </w:rPr>
        <w:t xml:space="preserve"> </w:t>
      </w:r>
      <w:r w:rsidR="0054615D" w:rsidRPr="00390BEC">
        <w:rPr>
          <w:rFonts w:cs="Arial"/>
          <w:i/>
          <w:iCs/>
          <w:snapToGrid/>
          <w:szCs w:val="24"/>
          <w:highlight w:val="cyan"/>
        </w:rPr>
        <w:t>in</w:t>
      </w:r>
      <w:r w:rsidR="00962CD3" w:rsidRPr="00390BEC">
        <w:rPr>
          <w:rFonts w:cs="Arial"/>
          <w:i/>
          <w:iCs/>
          <w:snapToGrid/>
          <w:szCs w:val="24"/>
          <w:highlight w:val="cyan"/>
        </w:rPr>
        <w:t xml:space="preserve"> </w:t>
      </w:r>
      <w:r w:rsidR="00DC27E0" w:rsidRPr="00390BEC">
        <w:rPr>
          <w:rFonts w:cs="Arial"/>
          <w:i/>
          <w:iCs/>
          <w:snapToGrid/>
          <w:szCs w:val="24"/>
          <w:highlight w:val="cyan"/>
        </w:rPr>
        <w:t>existing Section 1613A.1 is shown for clarity</w:t>
      </w:r>
      <w:r w:rsidRPr="00390BEC">
        <w:rPr>
          <w:rFonts w:cs="Arial"/>
          <w:i/>
          <w:iCs/>
          <w:snapToGrid/>
          <w:szCs w:val="24"/>
          <w:highlight w:val="cyan"/>
        </w:rPr>
        <w:t>]</w:t>
      </w:r>
    </w:p>
    <w:p w14:paraId="273A82BC" w14:textId="78D35411" w:rsidR="006100F3" w:rsidRPr="00390BEC" w:rsidRDefault="00814F5E" w:rsidP="000167F7">
      <w:pPr>
        <w:widowControl/>
        <w:autoSpaceDE w:val="0"/>
        <w:autoSpaceDN w:val="0"/>
        <w:adjustRightInd w:val="0"/>
        <w:ind w:left="360"/>
        <w:rPr>
          <w:rFonts w:eastAsia="SourceSansPro-Bold" w:cs="Arial"/>
          <w:b/>
          <w:bCs/>
          <w:strike/>
          <w:snapToGrid/>
          <w:szCs w:val="24"/>
        </w:rPr>
      </w:pPr>
      <w:r w:rsidRPr="00390BEC">
        <w:rPr>
          <w:rFonts w:cs="Arial"/>
          <w:i/>
          <w:iCs/>
          <w:snapToGrid/>
          <w:szCs w:val="24"/>
        </w:rPr>
        <w:t xml:space="preserve"> </w:t>
      </w:r>
      <w:r w:rsidR="006100F3" w:rsidRPr="00390BEC">
        <w:rPr>
          <w:rFonts w:eastAsia="SourceSansPro-Bold" w:cs="Arial"/>
          <w:b/>
          <w:bCs/>
          <w:strike/>
          <w:snapToGrid/>
          <w:szCs w:val="24"/>
        </w:rPr>
        <w:t>Exceptions:</w:t>
      </w:r>
    </w:p>
    <w:p w14:paraId="0AB62098" w14:textId="7BECB2E7" w:rsidR="006100F3" w:rsidRPr="00390BEC" w:rsidRDefault="006100F3" w:rsidP="00C96DD3">
      <w:pPr>
        <w:pStyle w:val="ListParagraph"/>
        <w:widowControl/>
        <w:numPr>
          <w:ilvl w:val="0"/>
          <w:numId w:val="8"/>
        </w:numPr>
        <w:autoSpaceDE w:val="0"/>
        <w:autoSpaceDN w:val="0"/>
        <w:adjustRightInd w:val="0"/>
        <w:ind w:left="720" w:hanging="274"/>
        <w:contextualSpacing w:val="0"/>
        <w:rPr>
          <w:rFonts w:eastAsia="SourceSansPro-Bold" w:cs="Arial"/>
          <w:strike/>
          <w:snapToGrid/>
          <w:szCs w:val="24"/>
        </w:rPr>
      </w:pPr>
      <w:r w:rsidRPr="00390BEC">
        <w:rPr>
          <w:rFonts w:eastAsia="SourceSansPro-Bold" w:cs="Arial"/>
          <w:strike/>
          <w:snapToGrid/>
          <w:szCs w:val="24"/>
        </w:rPr>
        <w:t xml:space="preserve">Detached one- and two-family </w:t>
      </w:r>
      <w:r w:rsidRPr="00390BEC">
        <w:rPr>
          <w:rFonts w:eastAsia="SourceSansPro-It" w:cs="Arial"/>
          <w:strike/>
          <w:snapToGrid/>
          <w:szCs w:val="24"/>
        </w:rPr>
        <w:t>dwellings</w:t>
      </w:r>
      <w:r w:rsidRPr="00390BEC">
        <w:rPr>
          <w:rFonts w:eastAsia="SourceSansPro-Bold" w:cs="Arial"/>
          <w:strike/>
          <w:snapToGrid/>
          <w:szCs w:val="24"/>
        </w:rPr>
        <w:t xml:space="preserve">, assigned to </w:t>
      </w:r>
      <w:r w:rsidRPr="00390BEC">
        <w:rPr>
          <w:rFonts w:eastAsia="SourceSansPro-It" w:cs="Arial"/>
          <w:strike/>
          <w:snapToGrid/>
          <w:szCs w:val="24"/>
        </w:rPr>
        <w:t xml:space="preserve">Seismic Design Category </w:t>
      </w:r>
      <w:r w:rsidRPr="00390BEC">
        <w:rPr>
          <w:rFonts w:eastAsia="SourceSansPro-Bold" w:cs="Arial"/>
          <w:strike/>
          <w:snapToGrid/>
          <w:szCs w:val="24"/>
        </w:rPr>
        <w:t>A, B or C.</w:t>
      </w:r>
    </w:p>
    <w:p w14:paraId="7B979B62" w14:textId="3E0A5433" w:rsidR="006100F3" w:rsidRPr="00390BEC" w:rsidRDefault="006100F3" w:rsidP="00C96DD3">
      <w:pPr>
        <w:pStyle w:val="ListParagraph"/>
        <w:widowControl/>
        <w:numPr>
          <w:ilvl w:val="0"/>
          <w:numId w:val="8"/>
        </w:numPr>
        <w:autoSpaceDE w:val="0"/>
        <w:autoSpaceDN w:val="0"/>
        <w:adjustRightInd w:val="0"/>
        <w:ind w:left="720" w:hanging="274"/>
        <w:contextualSpacing w:val="0"/>
        <w:rPr>
          <w:rFonts w:eastAsia="SourceSansPro-Bold" w:cs="Arial"/>
          <w:strike/>
          <w:snapToGrid/>
          <w:szCs w:val="24"/>
        </w:rPr>
      </w:pPr>
      <w:r w:rsidRPr="00390BEC">
        <w:rPr>
          <w:rFonts w:eastAsia="SourceSansPro-Bold" w:cs="Arial"/>
          <w:strike/>
          <w:snapToGrid/>
          <w:szCs w:val="24"/>
        </w:rPr>
        <w:t xml:space="preserve">The </w:t>
      </w:r>
      <w:r w:rsidRPr="00390BEC">
        <w:rPr>
          <w:rFonts w:eastAsia="SourceSansPro-It" w:cs="Arial"/>
          <w:strike/>
          <w:snapToGrid/>
          <w:szCs w:val="24"/>
        </w:rPr>
        <w:t xml:space="preserve">seismic force-resisting system </w:t>
      </w:r>
      <w:r w:rsidRPr="00390BEC">
        <w:rPr>
          <w:rFonts w:eastAsia="SourceSansPro-Bold" w:cs="Arial"/>
          <w:strike/>
          <w:snapToGrid/>
          <w:szCs w:val="24"/>
        </w:rPr>
        <w:t xml:space="preserve">of wood-frame </w:t>
      </w:r>
      <w:r w:rsidRPr="00390BEC">
        <w:rPr>
          <w:rFonts w:eastAsia="SourceSansPro-It" w:cs="Arial"/>
          <w:strike/>
          <w:snapToGrid/>
          <w:szCs w:val="24"/>
        </w:rPr>
        <w:t xml:space="preserve">buildings </w:t>
      </w:r>
      <w:r w:rsidRPr="00390BEC">
        <w:rPr>
          <w:rFonts w:eastAsia="SourceSansPro-Bold" w:cs="Arial"/>
          <w:strike/>
          <w:snapToGrid/>
          <w:szCs w:val="24"/>
        </w:rPr>
        <w:t>that conform to the</w:t>
      </w:r>
      <w:r w:rsidR="00BC28A5" w:rsidRPr="00390BEC">
        <w:rPr>
          <w:rFonts w:eastAsia="SourceSansPro-Bold" w:cs="Arial"/>
          <w:strike/>
          <w:snapToGrid/>
          <w:szCs w:val="24"/>
        </w:rPr>
        <w:t xml:space="preserve"> </w:t>
      </w:r>
      <w:r w:rsidRPr="00390BEC">
        <w:rPr>
          <w:rFonts w:eastAsia="SourceSansPro-Bold" w:cs="Arial"/>
          <w:strike/>
          <w:snapToGrid/>
          <w:szCs w:val="24"/>
        </w:rPr>
        <w:t>provisions of Section</w:t>
      </w:r>
      <w:r w:rsidR="00BC28A5" w:rsidRPr="00390BEC">
        <w:rPr>
          <w:rFonts w:eastAsia="SourceSansPro-Bold" w:cs="Arial"/>
          <w:strike/>
          <w:snapToGrid/>
          <w:szCs w:val="24"/>
        </w:rPr>
        <w:t xml:space="preserve"> </w:t>
      </w:r>
      <w:r w:rsidRPr="00390BEC">
        <w:rPr>
          <w:rFonts w:eastAsia="SourceSansPro-Bold" w:cs="Arial"/>
          <w:strike/>
          <w:snapToGrid/>
          <w:szCs w:val="24"/>
        </w:rPr>
        <w:t>2308 are not required to be analyzed as specified in this section.</w:t>
      </w:r>
    </w:p>
    <w:p w14:paraId="0230EEEC" w14:textId="43FDE88F" w:rsidR="006100F3" w:rsidRPr="00390BEC" w:rsidRDefault="006100F3" w:rsidP="00C96DD3">
      <w:pPr>
        <w:pStyle w:val="ListParagraph"/>
        <w:widowControl/>
        <w:numPr>
          <w:ilvl w:val="0"/>
          <w:numId w:val="8"/>
        </w:numPr>
        <w:autoSpaceDE w:val="0"/>
        <w:autoSpaceDN w:val="0"/>
        <w:adjustRightInd w:val="0"/>
        <w:ind w:left="720" w:hanging="274"/>
        <w:contextualSpacing w:val="0"/>
        <w:rPr>
          <w:rFonts w:eastAsia="SourceSansPro-Bold" w:cs="Arial"/>
          <w:strike/>
          <w:snapToGrid/>
          <w:szCs w:val="24"/>
        </w:rPr>
      </w:pPr>
      <w:r w:rsidRPr="00390BEC">
        <w:rPr>
          <w:rFonts w:eastAsia="SourceSansPro-Bold" w:cs="Arial"/>
          <w:strike/>
          <w:snapToGrid/>
          <w:szCs w:val="24"/>
        </w:rPr>
        <w:t xml:space="preserve">Agricultural storage </w:t>
      </w:r>
      <w:r w:rsidRPr="00390BEC">
        <w:rPr>
          <w:rFonts w:eastAsia="SourceSansPro-It" w:cs="Arial"/>
          <w:strike/>
          <w:snapToGrid/>
          <w:szCs w:val="24"/>
        </w:rPr>
        <w:t xml:space="preserve">structures </w:t>
      </w:r>
      <w:r w:rsidRPr="00390BEC">
        <w:rPr>
          <w:rFonts w:eastAsia="SourceSansPro-Bold" w:cs="Arial"/>
          <w:strike/>
          <w:snapToGrid/>
          <w:szCs w:val="24"/>
        </w:rPr>
        <w:t>intended only for incidental human occupancy.</w:t>
      </w:r>
    </w:p>
    <w:p w14:paraId="07915C27" w14:textId="2122D658" w:rsidR="00BC28A5" w:rsidRPr="00390BEC" w:rsidRDefault="006100F3" w:rsidP="00C96DD3">
      <w:pPr>
        <w:pStyle w:val="ListParagraph"/>
        <w:widowControl/>
        <w:numPr>
          <w:ilvl w:val="0"/>
          <w:numId w:val="8"/>
        </w:numPr>
        <w:autoSpaceDE w:val="0"/>
        <w:autoSpaceDN w:val="0"/>
        <w:adjustRightInd w:val="0"/>
        <w:ind w:left="720" w:hanging="274"/>
        <w:contextualSpacing w:val="0"/>
        <w:rPr>
          <w:rFonts w:eastAsia="SourceSansPro-Bold" w:cs="Arial"/>
          <w:strike/>
          <w:snapToGrid/>
          <w:szCs w:val="24"/>
        </w:rPr>
      </w:pPr>
      <w:r w:rsidRPr="00390BEC">
        <w:rPr>
          <w:rFonts w:eastAsia="SourceSansPro-It" w:cs="Arial"/>
          <w:strike/>
          <w:snapToGrid/>
          <w:szCs w:val="24"/>
        </w:rPr>
        <w:t xml:space="preserve">Structures </w:t>
      </w:r>
      <w:r w:rsidRPr="00390BEC">
        <w:rPr>
          <w:rFonts w:eastAsia="SourceSansPro-Bold" w:cs="Arial"/>
          <w:strike/>
          <w:snapToGrid/>
          <w:szCs w:val="24"/>
        </w:rPr>
        <w:t>that require special consideration of their response characteristics and environment that are not addressed</w:t>
      </w:r>
      <w:r w:rsidR="00BC28A5" w:rsidRPr="00390BEC">
        <w:rPr>
          <w:rFonts w:eastAsia="SourceSansPro-Bold" w:cs="Arial"/>
          <w:strike/>
          <w:snapToGrid/>
          <w:szCs w:val="24"/>
        </w:rPr>
        <w:t xml:space="preserve"> </w:t>
      </w:r>
      <w:r w:rsidRPr="00390BEC">
        <w:rPr>
          <w:rFonts w:eastAsia="SourceSansPro-Bold" w:cs="Arial"/>
          <w:strike/>
          <w:snapToGrid/>
          <w:szCs w:val="24"/>
        </w:rPr>
        <w:t>by this code or ASCE 7 and for which other regulations provide seismic criteria, such as vehicular bridges, electrical</w:t>
      </w:r>
      <w:r w:rsidR="00BC28A5" w:rsidRPr="00390BEC">
        <w:rPr>
          <w:rFonts w:eastAsia="SourceSansPro-Bold" w:cs="Arial"/>
          <w:strike/>
          <w:snapToGrid/>
          <w:szCs w:val="24"/>
        </w:rPr>
        <w:t xml:space="preserve"> </w:t>
      </w:r>
      <w:r w:rsidRPr="00390BEC">
        <w:rPr>
          <w:rFonts w:eastAsia="SourceSansPro-Bold" w:cs="Arial"/>
          <w:strike/>
          <w:snapToGrid/>
          <w:szCs w:val="24"/>
        </w:rPr>
        <w:lastRenderedPageBreak/>
        <w:t xml:space="preserve">transmission towers, hydraulic </w:t>
      </w:r>
      <w:r w:rsidRPr="00390BEC">
        <w:rPr>
          <w:rFonts w:eastAsia="SourceSansPro-It" w:cs="Arial"/>
          <w:strike/>
          <w:snapToGrid/>
          <w:szCs w:val="24"/>
        </w:rPr>
        <w:t>structures</w:t>
      </w:r>
      <w:r w:rsidRPr="00390BEC">
        <w:rPr>
          <w:rFonts w:eastAsia="SourceSansPro-Bold" w:cs="Arial"/>
          <w:strike/>
          <w:snapToGrid/>
          <w:szCs w:val="24"/>
        </w:rPr>
        <w:t>, buried utility lines and their appurtenances and nuclear reactors.</w:t>
      </w:r>
    </w:p>
    <w:p w14:paraId="3B25A527" w14:textId="10AFA907" w:rsidR="006100F3" w:rsidRPr="00390BEC" w:rsidRDefault="006100F3" w:rsidP="00C96DD3">
      <w:pPr>
        <w:pStyle w:val="ListParagraph"/>
        <w:widowControl/>
        <w:numPr>
          <w:ilvl w:val="0"/>
          <w:numId w:val="8"/>
        </w:numPr>
        <w:autoSpaceDE w:val="0"/>
        <w:autoSpaceDN w:val="0"/>
        <w:adjustRightInd w:val="0"/>
        <w:ind w:left="720" w:hanging="274"/>
        <w:contextualSpacing w:val="0"/>
        <w:rPr>
          <w:rFonts w:eastAsia="SourceSansPro-Bold" w:cs="Arial"/>
          <w:strike/>
          <w:snapToGrid/>
          <w:szCs w:val="24"/>
        </w:rPr>
      </w:pPr>
      <w:r w:rsidRPr="00390BEC">
        <w:rPr>
          <w:rFonts w:eastAsia="SourceSansPro-Bold" w:cs="Arial"/>
          <w:strike/>
          <w:snapToGrid/>
          <w:szCs w:val="24"/>
        </w:rPr>
        <w:t>References within ASCE 7 to Chapter 14 shall not apply, except as specifically required herein.</w:t>
      </w:r>
    </w:p>
    <w:p w14:paraId="32847E6C" w14:textId="546303D0" w:rsidR="006100F3" w:rsidRPr="00390BEC" w:rsidRDefault="006100F3" w:rsidP="00C96DD3">
      <w:pPr>
        <w:pStyle w:val="ListParagraph"/>
        <w:widowControl/>
        <w:numPr>
          <w:ilvl w:val="0"/>
          <w:numId w:val="8"/>
        </w:numPr>
        <w:autoSpaceDE w:val="0"/>
        <w:autoSpaceDN w:val="0"/>
        <w:adjustRightInd w:val="0"/>
        <w:ind w:left="720" w:hanging="274"/>
        <w:contextualSpacing w:val="0"/>
        <w:rPr>
          <w:rFonts w:cs="Arial"/>
          <w:strike/>
          <w:szCs w:val="24"/>
        </w:rPr>
      </w:pPr>
      <w:r w:rsidRPr="00390BEC">
        <w:rPr>
          <w:rFonts w:eastAsia="SourceSansPro-It" w:cs="Arial"/>
          <w:strike/>
          <w:snapToGrid/>
          <w:szCs w:val="24"/>
        </w:rPr>
        <w:t xml:space="preserve">Temporary structures </w:t>
      </w:r>
      <w:r w:rsidRPr="00390BEC">
        <w:rPr>
          <w:rFonts w:eastAsia="SourceSansPro-Bold" w:cs="Arial"/>
          <w:strike/>
          <w:snapToGrid/>
          <w:szCs w:val="24"/>
        </w:rPr>
        <w:t>complying with Section 3103.6.1.4.</w:t>
      </w:r>
    </w:p>
    <w:p w14:paraId="4534B7FC" w14:textId="47714CC2" w:rsidR="00B32766" w:rsidRPr="00390BEC" w:rsidRDefault="00B32766" w:rsidP="006A3F24">
      <w:pPr>
        <w:widowControl/>
        <w:autoSpaceDE w:val="0"/>
        <w:autoSpaceDN w:val="0"/>
        <w:adjustRightInd w:val="0"/>
        <w:rPr>
          <w:rFonts w:eastAsia="SourceSansPro-Bold" w:cs="Arial"/>
          <w:snapToGrid/>
          <w:szCs w:val="24"/>
        </w:rPr>
      </w:pPr>
      <w:r w:rsidRPr="00390BEC">
        <w:rPr>
          <w:rFonts w:eastAsia="SourceSansPro-Bold" w:cs="Arial"/>
          <w:b/>
          <w:bCs/>
          <w:snapToGrid/>
          <w:szCs w:val="24"/>
        </w:rPr>
        <w:t>1613</w:t>
      </w:r>
      <w:r w:rsidR="00EB6CBB" w:rsidRPr="00390BEC">
        <w:rPr>
          <w:rFonts w:eastAsia="SourceSansPro-Bold" w:cs="Arial"/>
          <w:b/>
          <w:bCs/>
          <w:snapToGrid/>
          <w:szCs w:val="24"/>
        </w:rPr>
        <w:t>A</w:t>
      </w:r>
      <w:r w:rsidRPr="00390BEC">
        <w:rPr>
          <w:rFonts w:eastAsia="SourceSansPro-Bold" w:cs="Arial"/>
          <w:b/>
          <w:bCs/>
          <w:snapToGrid/>
          <w:szCs w:val="24"/>
        </w:rPr>
        <w:t xml:space="preserve">.2 Determination of seismic design category. </w:t>
      </w:r>
      <w:r w:rsidRPr="00390BEC">
        <w:rPr>
          <w:rFonts w:eastAsia="SourceSansPro-It" w:cs="Arial"/>
          <w:snapToGrid/>
          <w:szCs w:val="24"/>
        </w:rPr>
        <w:t xml:space="preserve">Structures </w:t>
      </w:r>
      <w:r w:rsidRPr="00390BEC">
        <w:rPr>
          <w:rFonts w:eastAsia="SourceSansPro-Bold" w:cs="Arial"/>
          <w:snapToGrid/>
          <w:szCs w:val="24"/>
        </w:rPr>
        <w:t xml:space="preserve">shall be assigned to a </w:t>
      </w:r>
      <w:r w:rsidRPr="00390BEC">
        <w:rPr>
          <w:rFonts w:eastAsia="SourceSansPro-It" w:cs="Arial"/>
          <w:snapToGrid/>
          <w:szCs w:val="24"/>
        </w:rPr>
        <w:t>seismic design category</w:t>
      </w:r>
      <w:r w:rsidRPr="00390BEC">
        <w:rPr>
          <w:rFonts w:eastAsia="SourceSansPro-It" w:cs="Arial"/>
          <w:i/>
          <w:iCs/>
          <w:snapToGrid/>
          <w:szCs w:val="24"/>
        </w:rPr>
        <w:t xml:space="preserve"> </w:t>
      </w:r>
      <w:r w:rsidR="00E81CC3" w:rsidRPr="00390BEC">
        <w:rPr>
          <w:rFonts w:cs="Arial"/>
          <w:i/>
          <w:iCs/>
          <w:snapToGrid/>
          <w:szCs w:val="24"/>
          <w:highlight w:val="cyan"/>
        </w:rPr>
        <w:t>[</w:t>
      </w:r>
      <w:r w:rsidR="00B37094" w:rsidRPr="00390BEC">
        <w:rPr>
          <w:rFonts w:cs="Arial"/>
          <w:i/>
          <w:iCs/>
          <w:snapToGrid/>
          <w:szCs w:val="24"/>
          <w:highlight w:val="cyan"/>
        </w:rPr>
        <w:t>Relocated from existing Section 1613A.2.5</w:t>
      </w:r>
      <w:r w:rsidR="00E81CC3" w:rsidRPr="00390BEC">
        <w:rPr>
          <w:rFonts w:cs="Arial"/>
          <w:i/>
          <w:iCs/>
          <w:snapToGrid/>
          <w:szCs w:val="24"/>
          <w:highlight w:val="cyan"/>
        </w:rPr>
        <w:t>]</w:t>
      </w:r>
      <w:r w:rsidR="00B37094" w:rsidRPr="00390BEC">
        <w:rPr>
          <w:rFonts w:cs="Arial"/>
          <w:i/>
          <w:iCs/>
          <w:snapToGrid/>
          <w:szCs w:val="24"/>
        </w:rPr>
        <w:t xml:space="preserve"> </w:t>
      </w:r>
      <w:r w:rsidR="00B37094" w:rsidRPr="00390BEC">
        <w:rPr>
          <w:rFonts w:cs="Arial"/>
          <w:i/>
          <w:u w:val="single"/>
        </w:rPr>
        <w:t>D or higher</w:t>
      </w:r>
      <w:r w:rsidR="00B37094" w:rsidRPr="00390BEC">
        <w:rPr>
          <w:rFonts w:cs="Arial"/>
          <w:iCs/>
        </w:rPr>
        <w:t xml:space="preserve"> </w:t>
      </w:r>
      <w:r w:rsidRPr="00390BEC">
        <w:rPr>
          <w:rFonts w:eastAsia="SourceSansPro-Bold" w:cs="Arial"/>
          <w:snapToGrid/>
          <w:szCs w:val="24"/>
        </w:rPr>
        <w:t>based on one of the</w:t>
      </w:r>
      <w:r w:rsidR="00EB6CBB" w:rsidRPr="00390BEC">
        <w:rPr>
          <w:rFonts w:eastAsia="SourceSansPro-Bold" w:cs="Arial"/>
          <w:snapToGrid/>
          <w:szCs w:val="24"/>
        </w:rPr>
        <w:t xml:space="preserve"> </w:t>
      </w:r>
      <w:r w:rsidRPr="00390BEC">
        <w:rPr>
          <w:rFonts w:eastAsia="SourceSansPro-Bold" w:cs="Arial"/>
          <w:snapToGrid/>
          <w:szCs w:val="24"/>
        </w:rPr>
        <w:t xml:space="preserve">following methods unless the authority having </w:t>
      </w:r>
      <w:r w:rsidRPr="00390BEC">
        <w:rPr>
          <w:rFonts w:eastAsia="SourceSansPro-It" w:cs="Arial"/>
          <w:snapToGrid/>
          <w:szCs w:val="24"/>
        </w:rPr>
        <w:t xml:space="preserve">jurisdiction </w:t>
      </w:r>
      <w:r w:rsidRPr="00390BEC">
        <w:rPr>
          <w:rFonts w:eastAsia="SourceSansPro-Bold" w:cs="Arial"/>
          <w:snapToGrid/>
          <w:szCs w:val="24"/>
        </w:rPr>
        <w:t xml:space="preserve">or geotechnical data determines that </w:t>
      </w:r>
      <w:r w:rsidRPr="00390BEC">
        <w:rPr>
          <w:rFonts w:eastAsia="SourceSansPro-It" w:cs="Arial"/>
          <w:snapToGrid/>
          <w:szCs w:val="24"/>
        </w:rPr>
        <w:t xml:space="preserve">Site Class </w:t>
      </w:r>
      <w:r w:rsidRPr="00390BEC">
        <w:rPr>
          <w:rFonts w:eastAsia="SourceSansPro-Bold" w:cs="Arial"/>
          <w:snapToGrid/>
          <w:szCs w:val="24"/>
        </w:rPr>
        <w:t>DE, E or F soils are present</w:t>
      </w:r>
      <w:r w:rsidR="00EB6CBB" w:rsidRPr="00390BEC">
        <w:rPr>
          <w:rFonts w:eastAsia="SourceSansPro-Bold" w:cs="Arial"/>
          <w:snapToGrid/>
          <w:szCs w:val="24"/>
        </w:rPr>
        <w:t xml:space="preserve"> </w:t>
      </w:r>
      <w:r w:rsidRPr="00390BEC">
        <w:rPr>
          <w:rFonts w:eastAsia="SourceSansPro-Bold" w:cs="Arial"/>
          <w:snapToGrid/>
          <w:szCs w:val="24"/>
        </w:rPr>
        <w:t>at the site:</w:t>
      </w:r>
    </w:p>
    <w:p w14:paraId="12830D00" w14:textId="77777777" w:rsidR="00B32766" w:rsidRPr="00390BEC" w:rsidRDefault="00B32766" w:rsidP="0040528F">
      <w:pPr>
        <w:widowControl/>
        <w:autoSpaceDE w:val="0"/>
        <w:autoSpaceDN w:val="0"/>
        <w:adjustRightInd w:val="0"/>
        <w:ind w:left="810" w:hanging="270"/>
        <w:rPr>
          <w:rFonts w:eastAsia="SourceSansPro-Bold" w:cs="Arial"/>
          <w:snapToGrid/>
          <w:szCs w:val="24"/>
        </w:rPr>
      </w:pPr>
      <w:r w:rsidRPr="00390BEC">
        <w:rPr>
          <w:rFonts w:eastAsia="SourceSansPro-Bold" w:cs="Arial"/>
          <w:snapToGrid/>
          <w:szCs w:val="24"/>
        </w:rPr>
        <w:t xml:space="preserve">1. Based on the structure </w:t>
      </w:r>
      <w:r w:rsidRPr="00390BEC">
        <w:rPr>
          <w:rFonts w:eastAsia="SourceSansPro-It" w:cs="Arial"/>
          <w:snapToGrid/>
          <w:szCs w:val="24"/>
        </w:rPr>
        <w:t xml:space="preserve">risk category </w:t>
      </w:r>
      <w:r w:rsidRPr="00390BEC">
        <w:rPr>
          <w:rFonts w:eastAsia="SourceSansPro-Bold" w:cs="Arial"/>
          <w:snapToGrid/>
          <w:szCs w:val="24"/>
        </w:rPr>
        <w:t>using Figures 1613.2(1) through 1613.2(7).</w:t>
      </w:r>
    </w:p>
    <w:p w14:paraId="4896734B" w14:textId="77777777" w:rsidR="00B32766" w:rsidRPr="00390BEC" w:rsidRDefault="00B32766" w:rsidP="0040528F">
      <w:pPr>
        <w:widowControl/>
        <w:autoSpaceDE w:val="0"/>
        <w:autoSpaceDN w:val="0"/>
        <w:adjustRightInd w:val="0"/>
        <w:ind w:left="810" w:hanging="270"/>
        <w:rPr>
          <w:rFonts w:eastAsia="SourceSansPro-Bold" w:cs="Arial"/>
          <w:snapToGrid/>
          <w:szCs w:val="24"/>
        </w:rPr>
      </w:pPr>
      <w:r w:rsidRPr="00390BEC">
        <w:rPr>
          <w:rFonts w:eastAsia="SourceSansPro-Bold" w:cs="Arial"/>
          <w:snapToGrid/>
          <w:szCs w:val="24"/>
        </w:rPr>
        <w:t>2. Determined in accordance with ASCE 7.</w:t>
      </w:r>
    </w:p>
    <w:p w14:paraId="2F635F7B" w14:textId="0616FFBB" w:rsidR="00B32766" w:rsidRPr="00390BEC" w:rsidRDefault="00B32766" w:rsidP="006A3F24">
      <w:pPr>
        <w:widowControl/>
        <w:autoSpaceDE w:val="0"/>
        <w:autoSpaceDN w:val="0"/>
        <w:adjustRightInd w:val="0"/>
        <w:rPr>
          <w:rFonts w:eastAsia="SourceSansPro-Bold" w:cs="Arial"/>
          <w:snapToGrid/>
          <w:szCs w:val="24"/>
        </w:rPr>
      </w:pPr>
      <w:r w:rsidRPr="00390BEC">
        <w:rPr>
          <w:rFonts w:eastAsia="SourceSansPro-Bold" w:cs="Arial"/>
          <w:snapToGrid/>
          <w:szCs w:val="24"/>
        </w:rPr>
        <w:t xml:space="preserve">Where Site Class DE, E or F soils are present, the </w:t>
      </w:r>
      <w:r w:rsidRPr="00390BEC">
        <w:rPr>
          <w:rFonts w:eastAsia="SourceSansPro-It" w:cs="Arial"/>
          <w:snapToGrid/>
          <w:szCs w:val="24"/>
        </w:rPr>
        <w:t xml:space="preserve">seismic design category </w:t>
      </w:r>
      <w:r w:rsidRPr="00390BEC">
        <w:rPr>
          <w:rFonts w:eastAsia="SourceSansPro-Bold" w:cs="Arial"/>
          <w:snapToGrid/>
          <w:szCs w:val="24"/>
        </w:rPr>
        <w:t xml:space="preserve">shall be determined in accordance with ASCE 7. </w:t>
      </w:r>
    </w:p>
    <w:p w14:paraId="78E2435A" w14:textId="0B9E1E6C" w:rsidR="00B32766" w:rsidRPr="00390BEC" w:rsidRDefault="00E81CC3" w:rsidP="006A3F24">
      <w:pPr>
        <w:widowControl/>
        <w:autoSpaceDE w:val="0"/>
        <w:autoSpaceDN w:val="0"/>
        <w:adjustRightInd w:val="0"/>
        <w:rPr>
          <w:rFonts w:cs="Arial"/>
          <w:i/>
          <w:iCs/>
          <w:strike/>
          <w:snapToGrid/>
          <w:szCs w:val="24"/>
        </w:rPr>
      </w:pPr>
      <w:r w:rsidRPr="00390BEC">
        <w:rPr>
          <w:rFonts w:cs="Arial"/>
          <w:i/>
          <w:iCs/>
          <w:snapToGrid/>
          <w:szCs w:val="24"/>
          <w:highlight w:val="cyan"/>
        </w:rPr>
        <w:t>[</w:t>
      </w:r>
      <w:r w:rsidR="00B37094" w:rsidRPr="00390BEC">
        <w:rPr>
          <w:rFonts w:cs="Arial"/>
          <w:i/>
          <w:iCs/>
          <w:snapToGrid/>
          <w:szCs w:val="24"/>
          <w:highlight w:val="cyan"/>
        </w:rPr>
        <w:t>Relocated to Section 1613A.2</w:t>
      </w:r>
      <w:r w:rsidRPr="00390BEC">
        <w:rPr>
          <w:rFonts w:cs="Arial"/>
          <w:i/>
          <w:iCs/>
          <w:snapToGrid/>
          <w:szCs w:val="24"/>
          <w:highlight w:val="cyan"/>
        </w:rPr>
        <w:t>]</w:t>
      </w:r>
      <w:r w:rsidR="00AD0281" w:rsidRPr="00390BEC">
        <w:rPr>
          <w:rFonts w:cs="Arial"/>
          <w:i/>
          <w:iCs/>
          <w:snapToGrid/>
          <w:szCs w:val="24"/>
        </w:rPr>
        <w:t xml:space="preserve"> </w:t>
      </w:r>
      <w:r w:rsidR="00F3135B" w:rsidRPr="00390BEC">
        <w:rPr>
          <w:rFonts w:cs="Arial"/>
          <w:b/>
          <w:bCs/>
          <w:i/>
          <w:iCs/>
          <w:strike/>
          <w:snapToGrid/>
          <w:szCs w:val="24"/>
        </w:rPr>
        <w:t>1613A.2.5</w:t>
      </w:r>
      <w:r w:rsidR="00F3135B" w:rsidRPr="00390BEC">
        <w:rPr>
          <w:rFonts w:cs="Arial"/>
          <w:i/>
          <w:iCs/>
          <w:snapToGrid/>
          <w:szCs w:val="24"/>
        </w:rPr>
        <w:t xml:space="preserve"> … </w:t>
      </w:r>
      <w:r w:rsidR="00561B92" w:rsidRPr="00390BEC">
        <w:rPr>
          <w:rFonts w:cs="Arial"/>
          <w:i/>
          <w:iCs/>
          <w:snapToGrid/>
          <w:szCs w:val="24"/>
        </w:rPr>
        <w:t xml:space="preserve"> </w:t>
      </w:r>
      <w:r w:rsidR="00B32766" w:rsidRPr="00390BEC">
        <w:rPr>
          <w:rFonts w:cs="Arial"/>
          <w:strike/>
          <w:snapToGrid/>
          <w:szCs w:val="24"/>
        </w:rPr>
        <w:t xml:space="preserve">Other structures shall be assigned to </w:t>
      </w:r>
      <w:r w:rsidR="00B32766" w:rsidRPr="00390BEC">
        <w:rPr>
          <w:rFonts w:cs="Arial"/>
          <w:i/>
          <w:iCs/>
          <w:strike/>
          <w:snapToGrid/>
          <w:szCs w:val="24"/>
        </w:rPr>
        <w:t>Seismic Design</w:t>
      </w:r>
      <w:r w:rsidR="005B512C" w:rsidRPr="00390BEC">
        <w:rPr>
          <w:rFonts w:cs="Arial"/>
          <w:i/>
          <w:iCs/>
          <w:strike/>
          <w:snapToGrid/>
          <w:szCs w:val="24"/>
        </w:rPr>
        <w:t xml:space="preserve"> </w:t>
      </w:r>
      <w:r w:rsidR="00B32766" w:rsidRPr="00390BEC">
        <w:rPr>
          <w:rFonts w:cs="Arial"/>
          <w:i/>
          <w:iCs/>
          <w:strike/>
          <w:snapToGrid/>
          <w:szCs w:val="24"/>
        </w:rPr>
        <w:t>Category D.</w:t>
      </w:r>
    </w:p>
    <w:p w14:paraId="4CFB3A8D" w14:textId="632AFA57" w:rsidR="007014B4" w:rsidRPr="00390BEC" w:rsidRDefault="007014B4" w:rsidP="006A3F24">
      <w:pPr>
        <w:widowControl/>
        <w:autoSpaceDE w:val="0"/>
        <w:autoSpaceDN w:val="0"/>
        <w:adjustRightInd w:val="0"/>
        <w:rPr>
          <w:rFonts w:ascii="Times New Roman" w:hAnsi="Times New Roman"/>
          <w:b/>
          <w:bCs/>
          <w:snapToGrid/>
          <w:sz w:val="20"/>
        </w:rPr>
      </w:pPr>
      <w:r w:rsidRPr="00390BEC">
        <w:rPr>
          <w:rFonts w:cs="Arial"/>
          <w:snapToGrid/>
          <w:szCs w:val="24"/>
        </w:rPr>
        <w:t>…</w:t>
      </w:r>
    </w:p>
    <w:p w14:paraId="30CD94B4" w14:textId="0E173CFF" w:rsidR="008A401F" w:rsidRPr="00390BEC" w:rsidRDefault="008A401F" w:rsidP="000167F7">
      <w:pPr>
        <w:widowControl/>
        <w:autoSpaceDE w:val="0"/>
        <w:autoSpaceDN w:val="0"/>
        <w:adjustRightInd w:val="0"/>
        <w:ind w:left="360"/>
        <w:rPr>
          <w:rFonts w:cs="Arial"/>
          <w:i/>
          <w:iCs/>
          <w:strike/>
          <w:snapToGrid/>
          <w:szCs w:val="24"/>
        </w:rPr>
      </w:pPr>
      <w:r w:rsidRPr="00390BEC">
        <w:rPr>
          <w:rFonts w:cs="Arial"/>
          <w:b/>
          <w:bCs/>
          <w:strike/>
          <w:snapToGrid/>
          <w:szCs w:val="24"/>
        </w:rPr>
        <w:t>1613</w:t>
      </w:r>
      <w:r w:rsidRPr="00390BEC">
        <w:rPr>
          <w:rFonts w:cs="Arial"/>
          <w:b/>
          <w:bCs/>
          <w:i/>
          <w:iCs/>
          <w:strike/>
          <w:snapToGrid/>
          <w:szCs w:val="24"/>
        </w:rPr>
        <w:t>A</w:t>
      </w:r>
      <w:r w:rsidRPr="00390BEC">
        <w:rPr>
          <w:rFonts w:cs="Arial"/>
          <w:b/>
          <w:bCs/>
          <w:strike/>
          <w:snapToGrid/>
          <w:szCs w:val="24"/>
        </w:rPr>
        <w:t xml:space="preserve">.2.5.1 Alternative seismic design category determination. </w:t>
      </w:r>
      <w:r w:rsidRPr="00390BEC">
        <w:rPr>
          <w:rFonts w:cs="Arial"/>
          <w:i/>
          <w:iCs/>
          <w:strike/>
          <w:snapToGrid/>
          <w:szCs w:val="24"/>
        </w:rPr>
        <w:t>Not permitted by DSA-SS and OSHPD.</w:t>
      </w:r>
    </w:p>
    <w:p w14:paraId="77AFCC19" w14:textId="77777777" w:rsidR="00B84796" w:rsidRPr="00390BEC" w:rsidRDefault="00B84796" w:rsidP="00B84796">
      <w:pPr>
        <w:widowControl/>
        <w:autoSpaceDE w:val="0"/>
        <w:autoSpaceDN w:val="0"/>
        <w:adjustRightInd w:val="0"/>
      </w:pPr>
      <w:r w:rsidRPr="00390BEC">
        <w:t>…</w:t>
      </w:r>
    </w:p>
    <w:p w14:paraId="5A253A54" w14:textId="77777777" w:rsidR="00B84796" w:rsidRPr="00B84796" w:rsidRDefault="00B84796" w:rsidP="00B84796">
      <w:pPr>
        <w:widowControl/>
        <w:autoSpaceDE w:val="0"/>
        <w:autoSpaceDN w:val="0"/>
        <w:adjustRightInd w:val="0"/>
        <w:spacing w:after="0"/>
        <w:rPr>
          <w:rFonts w:cs="Arial"/>
          <w:b/>
          <w:bCs/>
          <w:strike/>
          <w:sz w:val="20"/>
          <w:shd w:val="clear" w:color="auto" w:fill="FFFFFF"/>
          <w:vertAlign w:val="superscript"/>
        </w:rPr>
      </w:pPr>
      <w:r w:rsidRPr="00B84796">
        <w:rPr>
          <w:rFonts w:cs="Arial"/>
          <w:b/>
          <w:bCs/>
          <w:strike/>
          <w:snapToGrid/>
          <w:szCs w:val="24"/>
        </w:rPr>
        <w:t>Table 1613</w:t>
      </w:r>
      <w:r w:rsidRPr="00B84796">
        <w:rPr>
          <w:rFonts w:cs="Arial"/>
          <w:b/>
          <w:bCs/>
          <w:i/>
          <w:iCs/>
          <w:strike/>
          <w:snapToGrid/>
          <w:szCs w:val="24"/>
        </w:rPr>
        <w:t>A</w:t>
      </w:r>
      <w:r w:rsidRPr="00B84796">
        <w:rPr>
          <w:rFonts w:cs="Arial"/>
          <w:b/>
          <w:bCs/>
          <w:strike/>
          <w:snapToGrid/>
          <w:szCs w:val="24"/>
        </w:rPr>
        <w:t xml:space="preserve">.2.3(1) </w:t>
      </w:r>
      <w:r w:rsidRPr="00B84796">
        <w:rPr>
          <w:rFonts w:cs="Arial"/>
          <w:b/>
          <w:bCs/>
          <w:strike/>
          <w:sz w:val="27"/>
          <w:szCs w:val="27"/>
          <w:shd w:val="clear" w:color="auto" w:fill="FFFFFF"/>
        </w:rPr>
        <w:t>VALUES OF SITE COEFFICIENT </w:t>
      </w:r>
      <w:r w:rsidRPr="00B84796">
        <w:rPr>
          <w:rStyle w:val="italic"/>
          <w:rFonts w:cs="Arial"/>
          <w:b/>
          <w:bCs/>
          <w:i/>
          <w:iCs/>
          <w:strike/>
          <w:sz w:val="27"/>
          <w:szCs w:val="27"/>
          <w:shd w:val="clear" w:color="auto" w:fill="FFFFFF"/>
        </w:rPr>
        <w:t>F</w:t>
      </w:r>
      <w:r w:rsidRPr="00B84796">
        <w:rPr>
          <w:rStyle w:val="italic"/>
          <w:rFonts w:cs="Arial"/>
          <w:b/>
          <w:bCs/>
          <w:i/>
          <w:iCs/>
          <w:strike/>
          <w:sz w:val="20"/>
          <w:shd w:val="clear" w:color="auto" w:fill="FFFFFF"/>
          <w:vertAlign w:val="subscript"/>
        </w:rPr>
        <w:t>a</w:t>
      </w:r>
      <w:r w:rsidRPr="00B84796">
        <w:rPr>
          <w:rFonts w:cs="Arial"/>
          <w:b/>
          <w:bCs/>
          <w:strike/>
          <w:sz w:val="20"/>
          <w:shd w:val="clear" w:color="auto" w:fill="FFFFFF"/>
          <w:vertAlign w:val="superscript"/>
        </w:rPr>
        <w:t>a</w:t>
      </w:r>
    </w:p>
    <w:p w14:paraId="613B814E" w14:textId="77777777" w:rsidR="00B84796" w:rsidRPr="00390BEC" w:rsidRDefault="00B84796" w:rsidP="00B84796">
      <w:pPr>
        <w:widowControl/>
        <w:autoSpaceDE w:val="0"/>
        <w:autoSpaceDN w:val="0"/>
        <w:adjustRightInd w:val="0"/>
        <w:rPr>
          <w:rFonts w:cs="Arial"/>
          <w:i/>
          <w:iCs/>
          <w:strike/>
          <w:snapToGrid/>
          <w:szCs w:val="24"/>
          <w:highlight w:val="cyan"/>
        </w:rPr>
      </w:pPr>
      <w:r w:rsidRPr="00390BEC">
        <w:rPr>
          <w:rFonts w:cs="Arial"/>
          <w:i/>
          <w:iCs/>
          <w:snapToGrid/>
          <w:szCs w:val="24"/>
          <w:highlight w:val="cyan"/>
        </w:rPr>
        <w:t xml:space="preserve">(repeal OSHPD footnote c.) </w:t>
      </w:r>
      <w:r w:rsidRPr="00390BEC">
        <w:rPr>
          <w:rFonts w:cs="Arial"/>
          <w:i/>
          <w:iCs/>
          <w:strike/>
          <w:snapToGrid/>
          <w:szCs w:val="24"/>
        </w:rPr>
        <w:t xml:space="preserve">c. </w:t>
      </w:r>
      <w:r w:rsidRPr="00390BEC">
        <w:rPr>
          <w:rFonts w:cs="Arial"/>
          <w:i/>
          <w:iCs/>
          <w:strike/>
          <w:szCs w:val="24"/>
          <w:shd w:val="clear" w:color="auto" w:fill="F6F9FC"/>
        </w:rPr>
        <w:t>See requirements for site-specific ground motions in Section 11.4.8 of </w:t>
      </w:r>
      <w:hyperlink r:id="rId14" w:history="1">
        <w:r w:rsidRPr="00390BEC">
          <w:rPr>
            <w:rStyle w:val="Hyperlink"/>
            <w:rFonts w:cs="Arial"/>
            <w:i/>
            <w:iCs/>
            <w:strike/>
            <w:color w:val="auto"/>
            <w:szCs w:val="24"/>
            <w:u w:val="none"/>
            <w:shd w:val="clear" w:color="auto" w:fill="F6F9FC"/>
          </w:rPr>
          <w:t>ASCE 7</w:t>
        </w:r>
      </w:hyperlink>
      <w:r w:rsidRPr="00390BEC">
        <w:rPr>
          <w:rFonts w:cs="Arial"/>
          <w:i/>
          <w:iCs/>
          <w:strike/>
          <w:szCs w:val="24"/>
          <w:shd w:val="clear" w:color="auto" w:fill="F6F9FC"/>
        </w:rPr>
        <w:t>. These values of F</w:t>
      </w:r>
      <w:r w:rsidRPr="00390BEC">
        <w:rPr>
          <w:rFonts w:cs="Arial"/>
          <w:i/>
          <w:iCs/>
          <w:strike/>
          <w:szCs w:val="24"/>
          <w:shd w:val="clear" w:color="auto" w:fill="F6F9FC"/>
          <w:vertAlign w:val="subscript"/>
        </w:rPr>
        <w:t>a</w:t>
      </w:r>
      <w:r w:rsidRPr="00390BEC">
        <w:rPr>
          <w:rFonts w:cs="Arial"/>
          <w:i/>
          <w:iCs/>
          <w:strike/>
          <w:szCs w:val="24"/>
          <w:shd w:val="clear" w:color="auto" w:fill="F6F9FC"/>
        </w:rPr>
        <w:t> shall only be used for calculation of T</w:t>
      </w:r>
      <w:r w:rsidRPr="00390BEC">
        <w:rPr>
          <w:rFonts w:cs="Arial"/>
          <w:i/>
          <w:iCs/>
          <w:strike/>
          <w:szCs w:val="24"/>
          <w:shd w:val="clear" w:color="auto" w:fill="F6F9FC"/>
          <w:vertAlign w:val="subscript"/>
        </w:rPr>
        <w:t>s</w:t>
      </w:r>
      <w:r w:rsidRPr="00390BEC">
        <w:rPr>
          <w:rFonts w:cs="Arial"/>
          <w:i/>
          <w:iCs/>
          <w:strike/>
          <w:szCs w:val="24"/>
          <w:shd w:val="clear" w:color="auto" w:fill="F6F9FC"/>
        </w:rPr>
        <w:t>, determination of Seismic Design Category, linear interpolation for intermediate values of S</w:t>
      </w:r>
      <w:r w:rsidRPr="00390BEC">
        <w:rPr>
          <w:rFonts w:cs="Arial"/>
          <w:i/>
          <w:iCs/>
          <w:strike/>
          <w:szCs w:val="24"/>
          <w:shd w:val="clear" w:color="auto" w:fill="F6F9FC"/>
          <w:vertAlign w:val="subscript"/>
        </w:rPr>
        <w:t>s</w:t>
      </w:r>
      <w:r w:rsidRPr="00390BEC">
        <w:rPr>
          <w:rFonts w:cs="Arial"/>
          <w:i/>
          <w:iCs/>
          <w:strike/>
          <w:szCs w:val="24"/>
          <w:shd w:val="clear" w:color="auto" w:fill="F6F9FC"/>
        </w:rPr>
        <w:t>, and when taking the exception under Item 2 within Section 11.4.8 of </w:t>
      </w:r>
      <w:hyperlink r:id="rId15" w:history="1">
        <w:r w:rsidRPr="00390BEC">
          <w:rPr>
            <w:rStyle w:val="Hyperlink"/>
            <w:rFonts w:cs="Arial"/>
            <w:i/>
            <w:iCs/>
            <w:strike/>
            <w:color w:val="auto"/>
            <w:szCs w:val="24"/>
            <w:u w:val="none"/>
            <w:shd w:val="clear" w:color="auto" w:fill="F6F9FC"/>
          </w:rPr>
          <w:t>ASCE 7</w:t>
        </w:r>
      </w:hyperlink>
      <w:r w:rsidRPr="00390BEC">
        <w:rPr>
          <w:rFonts w:cs="Arial"/>
          <w:i/>
          <w:iCs/>
          <w:strike/>
          <w:szCs w:val="24"/>
          <w:shd w:val="clear" w:color="auto" w:fill="F6F9FC"/>
        </w:rPr>
        <w:t>.</w:t>
      </w:r>
    </w:p>
    <w:p w14:paraId="42DC708B" w14:textId="77777777" w:rsidR="00B84796" w:rsidRPr="00B84796" w:rsidRDefault="00B84796" w:rsidP="00B84796">
      <w:pPr>
        <w:widowControl/>
        <w:autoSpaceDE w:val="0"/>
        <w:autoSpaceDN w:val="0"/>
        <w:adjustRightInd w:val="0"/>
        <w:spacing w:after="0"/>
        <w:rPr>
          <w:rFonts w:cs="Arial"/>
          <w:b/>
          <w:bCs/>
          <w:strike/>
        </w:rPr>
      </w:pPr>
      <w:r w:rsidRPr="00B84796">
        <w:rPr>
          <w:rFonts w:cs="Arial"/>
          <w:b/>
          <w:bCs/>
          <w:strike/>
          <w:snapToGrid/>
          <w:szCs w:val="24"/>
        </w:rPr>
        <w:t>Table 1613</w:t>
      </w:r>
      <w:r w:rsidRPr="00B84796">
        <w:rPr>
          <w:rFonts w:cs="Arial"/>
          <w:b/>
          <w:bCs/>
          <w:i/>
          <w:iCs/>
          <w:strike/>
          <w:snapToGrid/>
          <w:szCs w:val="24"/>
        </w:rPr>
        <w:t>A</w:t>
      </w:r>
      <w:r w:rsidRPr="00B84796">
        <w:rPr>
          <w:rFonts w:cs="Arial"/>
          <w:b/>
          <w:bCs/>
          <w:strike/>
          <w:snapToGrid/>
          <w:szCs w:val="24"/>
        </w:rPr>
        <w:t xml:space="preserve">.2.3 (2) </w:t>
      </w:r>
      <w:r w:rsidRPr="00B84796">
        <w:rPr>
          <w:rFonts w:cs="Arial"/>
          <w:b/>
          <w:bCs/>
          <w:strike/>
          <w:sz w:val="27"/>
          <w:szCs w:val="27"/>
          <w:shd w:val="clear" w:color="auto" w:fill="FFFFFF"/>
        </w:rPr>
        <w:t>VALUES OF SITE COEFFICIENT </w:t>
      </w:r>
      <w:r w:rsidRPr="00B84796">
        <w:rPr>
          <w:rStyle w:val="italic"/>
          <w:rFonts w:cs="Arial"/>
          <w:b/>
          <w:bCs/>
          <w:i/>
          <w:iCs/>
          <w:strike/>
          <w:sz w:val="27"/>
          <w:szCs w:val="27"/>
          <w:shd w:val="clear" w:color="auto" w:fill="FFFFFF"/>
        </w:rPr>
        <w:t>F</w:t>
      </w:r>
      <w:r w:rsidRPr="00B84796">
        <w:rPr>
          <w:rStyle w:val="italic"/>
          <w:rFonts w:cs="Arial"/>
          <w:b/>
          <w:bCs/>
          <w:i/>
          <w:iCs/>
          <w:strike/>
          <w:sz w:val="20"/>
          <w:shd w:val="clear" w:color="auto" w:fill="FFFFFF"/>
          <w:vertAlign w:val="subscript"/>
        </w:rPr>
        <w:t>V</w:t>
      </w:r>
      <w:r w:rsidRPr="00B84796">
        <w:rPr>
          <w:rStyle w:val="italic"/>
          <w:rFonts w:cs="Arial"/>
          <w:b/>
          <w:bCs/>
          <w:i/>
          <w:iCs/>
          <w:strike/>
          <w:sz w:val="20"/>
          <w:shd w:val="clear" w:color="auto" w:fill="FFFFFF"/>
          <w:vertAlign w:val="superscript"/>
        </w:rPr>
        <w:t>a</w:t>
      </w:r>
    </w:p>
    <w:p w14:paraId="1DD64ADB" w14:textId="77777777" w:rsidR="00B84796" w:rsidRPr="00390BEC" w:rsidRDefault="00B84796" w:rsidP="00B84796">
      <w:pPr>
        <w:widowControl/>
        <w:autoSpaceDE w:val="0"/>
        <w:autoSpaceDN w:val="0"/>
        <w:adjustRightInd w:val="0"/>
        <w:rPr>
          <w:b/>
          <w:bCs/>
          <w:strike/>
        </w:rPr>
      </w:pPr>
      <w:r w:rsidRPr="00390BEC">
        <w:rPr>
          <w:rFonts w:cs="Arial"/>
          <w:i/>
          <w:iCs/>
          <w:snapToGrid/>
          <w:szCs w:val="24"/>
          <w:highlight w:val="cyan"/>
        </w:rPr>
        <w:t>(repeal OSHPD amendment to footnote c.)</w:t>
      </w:r>
      <w:r w:rsidRPr="00B84796">
        <w:rPr>
          <w:rFonts w:cs="Arial"/>
          <w:i/>
          <w:iCs/>
          <w:strike/>
          <w:snapToGrid/>
          <w:szCs w:val="24"/>
          <w:highlight w:val="cyan"/>
        </w:rPr>
        <w:t xml:space="preserve"> </w:t>
      </w:r>
      <w:r w:rsidRPr="00B84796">
        <w:rPr>
          <w:rFonts w:cs="Arial"/>
          <w:i/>
          <w:iCs/>
          <w:strike/>
          <w:snapToGrid/>
          <w:szCs w:val="24"/>
        </w:rPr>
        <w:t>c.</w:t>
      </w:r>
      <w:r w:rsidRPr="00B84796">
        <w:rPr>
          <w:rFonts w:cs="Arial"/>
          <w:strike/>
          <w:szCs w:val="24"/>
          <w:shd w:val="clear" w:color="auto" w:fill="F6F9FC"/>
        </w:rPr>
        <w:t xml:space="preserve"> See requirements for site-specific ground motions in Section 11.4.8 of </w:t>
      </w:r>
      <w:hyperlink r:id="rId16" w:history="1">
        <w:r w:rsidRPr="00B84796">
          <w:rPr>
            <w:rStyle w:val="Hyperlink"/>
            <w:rFonts w:cs="Arial"/>
            <w:strike/>
            <w:color w:val="auto"/>
            <w:szCs w:val="24"/>
            <w:u w:val="none"/>
            <w:shd w:val="clear" w:color="auto" w:fill="F6F9FC"/>
          </w:rPr>
          <w:t>ASCE 7</w:t>
        </w:r>
      </w:hyperlink>
      <w:r w:rsidRPr="00B84796">
        <w:rPr>
          <w:rFonts w:cs="Arial"/>
          <w:strike/>
          <w:szCs w:val="24"/>
          <w:shd w:val="clear" w:color="auto" w:fill="F6F9FC"/>
        </w:rPr>
        <w:t>. </w:t>
      </w:r>
      <w:r w:rsidRPr="00390BEC">
        <w:rPr>
          <w:rStyle w:val="bold"/>
          <w:rFonts w:cs="Arial"/>
          <w:b/>
          <w:bCs/>
          <w:i/>
          <w:iCs/>
          <w:strike/>
          <w:szCs w:val="24"/>
          <w:shd w:val="clear" w:color="auto" w:fill="F6F9FC"/>
        </w:rPr>
        <w:t>[OSHPD 1R, 2 &amp; 5]</w:t>
      </w:r>
      <w:r w:rsidRPr="00390BEC">
        <w:rPr>
          <w:rStyle w:val="amendmentca"/>
          <w:rFonts w:cs="Arial"/>
          <w:i/>
          <w:iCs/>
          <w:strike/>
          <w:szCs w:val="24"/>
          <w:shd w:val="clear" w:color="auto" w:fill="F6F9FC"/>
        </w:rPr>
        <w:t> These values of F</w:t>
      </w:r>
      <w:r w:rsidRPr="00390BEC">
        <w:rPr>
          <w:rStyle w:val="amendmentca"/>
          <w:rFonts w:cs="Arial"/>
          <w:i/>
          <w:iCs/>
          <w:strike/>
          <w:szCs w:val="24"/>
          <w:shd w:val="clear" w:color="auto" w:fill="F6F9FC"/>
          <w:vertAlign w:val="subscript"/>
        </w:rPr>
        <w:t>v</w:t>
      </w:r>
      <w:r w:rsidRPr="00390BEC">
        <w:rPr>
          <w:rStyle w:val="amendmentca"/>
          <w:rFonts w:cs="Arial"/>
          <w:i/>
          <w:iCs/>
          <w:strike/>
          <w:szCs w:val="24"/>
          <w:shd w:val="clear" w:color="auto" w:fill="F6F9FC"/>
        </w:rPr>
        <w:t> shall only be used for calculation of T</w:t>
      </w:r>
      <w:r w:rsidRPr="00390BEC">
        <w:rPr>
          <w:rStyle w:val="amendmentca"/>
          <w:rFonts w:cs="Arial"/>
          <w:i/>
          <w:iCs/>
          <w:strike/>
          <w:szCs w:val="24"/>
          <w:shd w:val="clear" w:color="auto" w:fill="F6F9FC"/>
          <w:vertAlign w:val="subscript"/>
        </w:rPr>
        <w:t>S</w:t>
      </w:r>
      <w:r w:rsidRPr="00390BEC">
        <w:rPr>
          <w:rStyle w:val="amendmentca"/>
          <w:rFonts w:cs="Arial"/>
          <w:i/>
          <w:iCs/>
          <w:strike/>
          <w:szCs w:val="24"/>
          <w:shd w:val="clear" w:color="auto" w:fill="F6F9FC"/>
        </w:rPr>
        <w:t>, determination of Seismic Design Category, linear interpolation for intermediate values of </w:t>
      </w:r>
      <w:r w:rsidRPr="00390BEC">
        <w:rPr>
          <w:rStyle w:val="italic"/>
          <w:rFonts w:cs="Arial"/>
          <w:i/>
          <w:iCs/>
          <w:strike/>
          <w:szCs w:val="24"/>
          <w:shd w:val="clear" w:color="auto" w:fill="F6F9FC"/>
        </w:rPr>
        <w:t>S</w:t>
      </w:r>
      <w:r w:rsidRPr="00390BEC">
        <w:rPr>
          <w:rStyle w:val="italic"/>
          <w:rFonts w:cs="Arial"/>
          <w:i/>
          <w:iCs/>
          <w:strike/>
          <w:szCs w:val="24"/>
          <w:shd w:val="clear" w:color="auto" w:fill="F6F9FC"/>
          <w:vertAlign w:val="subscript"/>
        </w:rPr>
        <w:t>1</w:t>
      </w:r>
      <w:r w:rsidRPr="00390BEC">
        <w:rPr>
          <w:rStyle w:val="amendmentca"/>
          <w:rFonts w:cs="Arial"/>
          <w:i/>
          <w:iCs/>
          <w:strike/>
          <w:szCs w:val="24"/>
          <w:shd w:val="clear" w:color="auto" w:fill="F6F9FC"/>
        </w:rPr>
        <w:t>, and when taking the exceptions under Items 1 and 2 of Section 11.4.8 for the calculation of S</w:t>
      </w:r>
      <w:r w:rsidRPr="00390BEC">
        <w:rPr>
          <w:rStyle w:val="amendmentca"/>
          <w:rFonts w:cs="Arial"/>
          <w:i/>
          <w:iCs/>
          <w:strike/>
          <w:szCs w:val="24"/>
          <w:shd w:val="clear" w:color="auto" w:fill="F6F9FC"/>
          <w:vertAlign w:val="subscript"/>
        </w:rPr>
        <w:t>D1</w:t>
      </w:r>
      <w:r w:rsidRPr="00390BEC">
        <w:rPr>
          <w:rStyle w:val="amendmentca"/>
          <w:rFonts w:cs="Arial"/>
          <w:i/>
          <w:iCs/>
          <w:strike/>
          <w:szCs w:val="24"/>
          <w:shd w:val="clear" w:color="auto" w:fill="F6F9FC"/>
        </w:rPr>
        <w:t>.</w:t>
      </w:r>
      <w:r w:rsidRPr="00390BEC">
        <w:rPr>
          <w:rFonts w:cs="Arial"/>
          <w:b/>
          <w:bCs/>
          <w:strike/>
          <w:szCs w:val="24"/>
        </w:rPr>
        <w:t xml:space="preserve"> </w:t>
      </w:r>
    </w:p>
    <w:p w14:paraId="024F9B07" w14:textId="77777777" w:rsidR="00B84796" w:rsidRPr="00390BEC" w:rsidRDefault="00B84796" w:rsidP="00B84796">
      <w:pPr>
        <w:widowControl/>
        <w:autoSpaceDE w:val="0"/>
        <w:autoSpaceDN w:val="0"/>
        <w:adjustRightInd w:val="0"/>
      </w:pPr>
      <w:r w:rsidRPr="00390BEC">
        <w:t>…</w:t>
      </w:r>
    </w:p>
    <w:p w14:paraId="44C02647" w14:textId="640826C3" w:rsidR="008A401F" w:rsidRPr="00390BEC" w:rsidRDefault="00217419" w:rsidP="006A3F24">
      <w:pPr>
        <w:widowControl/>
        <w:autoSpaceDE w:val="0"/>
        <w:autoSpaceDN w:val="0"/>
        <w:adjustRightInd w:val="0"/>
        <w:rPr>
          <w:rFonts w:cs="Arial"/>
          <w:i/>
          <w:iCs/>
          <w:snapToGrid/>
          <w:szCs w:val="24"/>
        </w:rPr>
      </w:pPr>
      <w:r w:rsidRPr="00390BEC">
        <w:rPr>
          <w:rFonts w:cs="Arial"/>
          <w:b/>
          <w:bCs/>
          <w:snapToGrid/>
          <w:szCs w:val="24"/>
        </w:rPr>
        <w:t>16</w:t>
      </w:r>
      <w:r w:rsidR="00C23893" w:rsidRPr="00390BEC">
        <w:rPr>
          <w:rFonts w:cs="Arial"/>
          <w:b/>
          <w:bCs/>
          <w:snapToGrid/>
          <w:szCs w:val="24"/>
        </w:rPr>
        <w:t>13</w:t>
      </w:r>
      <w:r w:rsidR="00C23893" w:rsidRPr="00390BEC">
        <w:rPr>
          <w:rFonts w:cs="Arial"/>
          <w:b/>
          <w:bCs/>
          <w:i/>
          <w:iCs/>
          <w:snapToGrid/>
          <w:szCs w:val="24"/>
        </w:rPr>
        <w:t>A</w:t>
      </w:r>
      <w:r w:rsidR="00C23893" w:rsidRPr="00390BEC">
        <w:rPr>
          <w:rFonts w:cs="Arial"/>
          <w:b/>
          <w:bCs/>
          <w:snapToGrid/>
          <w:szCs w:val="24"/>
        </w:rPr>
        <w:t xml:space="preserve">.3 </w:t>
      </w:r>
      <w:r w:rsidR="00B66612">
        <w:rPr>
          <w:rFonts w:cs="Arial"/>
          <w:b/>
          <w:bCs/>
          <w:snapToGrid/>
          <w:szCs w:val="24"/>
        </w:rPr>
        <w:t xml:space="preserve">[formerly </w:t>
      </w:r>
      <w:r w:rsidR="008A401F" w:rsidRPr="00C63403">
        <w:rPr>
          <w:rFonts w:cs="Arial"/>
          <w:b/>
          <w:bCs/>
          <w:snapToGrid/>
          <w:szCs w:val="24"/>
        </w:rPr>
        <w:t>1613</w:t>
      </w:r>
      <w:r w:rsidR="008A401F" w:rsidRPr="00C63403">
        <w:rPr>
          <w:rFonts w:cs="Arial"/>
          <w:b/>
          <w:bCs/>
          <w:i/>
          <w:iCs/>
          <w:snapToGrid/>
          <w:szCs w:val="24"/>
        </w:rPr>
        <w:t>A</w:t>
      </w:r>
      <w:r w:rsidR="008A401F" w:rsidRPr="00C63403">
        <w:rPr>
          <w:rFonts w:cs="Arial"/>
          <w:b/>
          <w:bCs/>
          <w:snapToGrid/>
          <w:szCs w:val="24"/>
        </w:rPr>
        <w:t>.2.5.2</w:t>
      </w:r>
      <w:r w:rsidR="00B66612" w:rsidRPr="00C63403">
        <w:rPr>
          <w:rFonts w:cs="Arial"/>
          <w:b/>
          <w:bCs/>
          <w:snapToGrid/>
          <w:szCs w:val="24"/>
        </w:rPr>
        <w:t>]</w:t>
      </w:r>
      <w:r w:rsidR="008A401F" w:rsidRPr="00B66612">
        <w:rPr>
          <w:rFonts w:cs="Arial"/>
          <w:b/>
          <w:bCs/>
          <w:snapToGrid/>
          <w:szCs w:val="24"/>
        </w:rPr>
        <w:t xml:space="preserve"> </w:t>
      </w:r>
      <w:r w:rsidR="008A401F" w:rsidRPr="00390BEC">
        <w:rPr>
          <w:rFonts w:cs="Arial"/>
          <w:b/>
          <w:bCs/>
          <w:snapToGrid/>
          <w:szCs w:val="24"/>
        </w:rPr>
        <w:t xml:space="preserve">Simplified design procedure. </w:t>
      </w:r>
      <w:r w:rsidR="008A401F" w:rsidRPr="00390BEC">
        <w:rPr>
          <w:rFonts w:cs="Arial"/>
          <w:i/>
          <w:iCs/>
          <w:snapToGrid/>
          <w:szCs w:val="24"/>
        </w:rPr>
        <w:t>Not permitted by OSHPD.</w:t>
      </w:r>
    </w:p>
    <w:p w14:paraId="41B8E90A" w14:textId="00C0E5A8" w:rsidR="00D4180C" w:rsidRPr="00390BEC" w:rsidRDefault="0020614E" w:rsidP="00323CFC">
      <w:pPr>
        <w:widowControl/>
        <w:autoSpaceDE w:val="0"/>
        <w:autoSpaceDN w:val="0"/>
        <w:adjustRightInd w:val="0"/>
      </w:pPr>
      <w:bookmarkStart w:id="38" w:name="_Hlk152243774"/>
      <w:r w:rsidRPr="00390BEC">
        <w:t>…</w:t>
      </w:r>
    </w:p>
    <w:bookmarkEnd w:id="38"/>
    <w:p w14:paraId="716E27FE" w14:textId="4B93868D" w:rsidR="009C37F8" w:rsidRPr="00390BEC" w:rsidRDefault="00F304FB" w:rsidP="00E74D74">
      <w:pPr>
        <w:widowControl/>
        <w:autoSpaceDE w:val="0"/>
        <w:autoSpaceDN w:val="0"/>
        <w:adjustRightInd w:val="0"/>
        <w:rPr>
          <w:rFonts w:eastAsia="SourceSansPro-Bold" w:cs="Arial"/>
          <w:snapToGrid/>
          <w:szCs w:val="24"/>
        </w:rPr>
      </w:pPr>
      <w:r w:rsidRPr="00EF4DC1">
        <w:rPr>
          <w:rFonts w:eastAsia="SourceSansPro-Bold" w:cs="Arial"/>
          <w:b/>
          <w:bCs/>
          <w:snapToGrid/>
          <w:szCs w:val="24"/>
        </w:rPr>
        <w:t>1613</w:t>
      </w:r>
      <w:r w:rsidR="00E80A37" w:rsidRPr="00EF4DC1">
        <w:rPr>
          <w:rFonts w:eastAsia="SourceSansPro-Bold" w:cs="Arial"/>
          <w:b/>
          <w:bCs/>
          <w:snapToGrid/>
          <w:szCs w:val="24"/>
        </w:rPr>
        <w:t>A</w:t>
      </w:r>
      <w:r w:rsidRPr="00EF4DC1">
        <w:rPr>
          <w:rFonts w:eastAsia="SourceSansPro-Bold" w:cs="Arial"/>
          <w:b/>
          <w:bCs/>
          <w:snapToGrid/>
          <w:szCs w:val="24"/>
        </w:rPr>
        <w:t xml:space="preserve">.4 </w:t>
      </w:r>
      <w:r w:rsidR="00B66612" w:rsidRPr="00EF4DC1">
        <w:rPr>
          <w:rFonts w:cs="Arial"/>
          <w:b/>
          <w:bCs/>
          <w:snapToGrid/>
          <w:szCs w:val="24"/>
        </w:rPr>
        <w:t xml:space="preserve">[formerly </w:t>
      </w:r>
      <w:r w:rsidR="007014B4" w:rsidRPr="00EF4DC1">
        <w:rPr>
          <w:rFonts w:cs="Arial"/>
          <w:b/>
          <w:bCs/>
          <w:snapToGrid/>
          <w:szCs w:val="24"/>
        </w:rPr>
        <w:t>1613</w:t>
      </w:r>
      <w:r w:rsidR="007014B4" w:rsidRPr="00EF4DC1">
        <w:rPr>
          <w:rFonts w:cs="Arial"/>
          <w:b/>
          <w:bCs/>
          <w:i/>
          <w:iCs/>
          <w:snapToGrid/>
          <w:szCs w:val="24"/>
        </w:rPr>
        <w:t>A</w:t>
      </w:r>
      <w:r w:rsidR="007014B4" w:rsidRPr="00EF4DC1">
        <w:rPr>
          <w:rFonts w:cs="Arial"/>
          <w:b/>
          <w:bCs/>
          <w:snapToGrid/>
          <w:szCs w:val="24"/>
        </w:rPr>
        <w:t>.3</w:t>
      </w:r>
      <w:r w:rsidR="00B66612" w:rsidRPr="00EF4DC1">
        <w:rPr>
          <w:rFonts w:cs="Arial"/>
          <w:b/>
          <w:bCs/>
          <w:snapToGrid/>
          <w:szCs w:val="24"/>
        </w:rPr>
        <w:t>]</w:t>
      </w:r>
      <w:r w:rsidR="007014B4" w:rsidRPr="00EF4DC1">
        <w:rPr>
          <w:rFonts w:eastAsia="SourceSansPro-Bold" w:cs="Arial"/>
          <w:b/>
          <w:bCs/>
          <w:snapToGrid/>
          <w:szCs w:val="24"/>
        </w:rPr>
        <w:t xml:space="preserve"> B</w:t>
      </w:r>
      <w:r w:rsidRPr="00EF4DC1">
        <w:rPr>
          <w:rFonts w:eastAsia="SourceSansPro-Bold" w:cs="Arial"/>
          <w:b/>
          <w:bCs/>
          <w:snapToGrid/>
          <w:szCs w:val="24"/>
        </w:rPr>
        <w:t xml:space="preserve">allasted photovoltaic panel systems. </w:t>
      </w:r>
      <w:r w:rsidRPr="00EF4DC1">
        <w:rPr>
          <w:rFonts w:eastAsia="SourceSansPro-Bold" w:cs="Arial"/>
          <w:snapToGrid/>
          <w:szCs w:val="24"/>
        </w:rPr>
        <w:t>Ballasted, roof-</w:t>
      </w:r>
      <w:r w:rsidRPr="00390BEC">
        <w:rPr>
          <w:rFonts w:eastAsia="SourceSansPro-Bold" w:cs="Arial"/>
          <w:snapToGrid/>
          <w:szCs w:val="24"/>
        </w:rPr>
        <w:t xml:space="preserve">mounted </w:t>
      </w:r>
      <w:r w:rsidRPr="00390BEC">
        <w:rPr>
          <w:rFonts w:eastAsia="SourceSansPro-It" w:cs="Arial"/>
          <w:snapToGrid/>
          <w:szCs w:val="24"/>
        </w:rPr>
        <w:t xml:space="preserve">photovoltaic panel systems </w:t>
      </w:r>
      <w:r w:rsidRPr="00390BEC">
        <w:rPr>
          <w:rFonts w:eastAsia="SourceSansPro-Bold" w:cs="Arial"/>
          <w:snapToGrid/>
          <w:szCs w:val="24"/>
        </w:rPr>
        <w:t>need not be rigidly attached to</w:t>
      </w:r>
      <w:r w:rsidR="00DD1F68" w:rsidRPr="00390BEC">
        <w:rPr>
          <w:rFonts w:eastAsia="SourceSansPro-Bold" w:cs="Arial"/>
          <w:snapToGrid/>
          <w:szCs w:val="24"/>
        </w:rPr>
        <w:t xml:space="preserve"> </w:t>
      </w:r>
      <w:r w:rsidRPr="00390BEC">
        <w:rPr>
          <w:rFonts w:eastAsia="SourceSansPro-Bold" w:cs="Arial"/>
          <w:snapToGrid/>
          <w:szCs w:val="24"/>
        </w:rPr>
        <w:t xml:space="preserve">the roof or supporting </w:t>
      </w:r>
      <w:r w:rsidRPr="00390BEC">
        <w:rPr>
          <w:rFonts w:eastAsia="SourceSansPro-It" w:cs="Arial"/>
          <w:snapToGrid/>
          <w:szCs w:val="24"/>
        </w:rPr>
        <w:t>structure</w:t>
      </w:r>
      <w:r w:rsidRPr="00390BEC">
        <w:rPr>
          <w:rFonts w:eastAsia="SourceSansPro-Bold" w:cs="Arial"/>
          <w:snapToGrid/>
          <w:szCs w:val="24"/>
        </w:rPr>
        <w:t xml:space="preserve">. </w:t>
      </w:r>
      <w:r w:rsidRPr="00EF4DC1">
        <w:rPr>
          <w:rFonts w:eastAsia="SourceSansPro-Bold" w:cs="Arial"/>
          <w:strike/>
          <w:snapToGrid/>
          <w:szCs w:val="24"/>
        </w:rPr>
        <w:t>Ballasted, unattached PV panel systems shall be designed and installed only on roofs with slopes</w:t>
      </w:r>
      <w:r w:rsidR="00B6759A" w:rsidRPr="00EF4DC1">
        <w:rPr>
          <w:rFonts w:eastAsia="SourceSansPro-Bold" w:cs="Arial"/>
          <w:strike/>
          <w:snapToGrid/>
          <w:szCs w:val="24"/>
        </w:rPr>
        <w:t xml:space="preserve"> </w:t>
      </w:r>
      <w:r w:rsidRPr="00EF4DC1">
        <w:rPr>
          <w:rFonts w:eastAsia="SourceSansPro-Bold" w:cs="Arial"/>
          <w:strike/>
          <w:snapToGrid/>
          <w:szCs w:val="24"/>
        </w:rPr>
        <w:t xml:space="preserve">not more than 1 unit vertical in 12 units horizontal. Ballasted, unattached </w:t>
      </w:r>
      <w:r w:rsidRPr="00EF4DC1">
        <w:rPr>
          <w:rFonts w:eastAsia="SourceSansPro-It" w:cs="Arial"/>
          <w:strike/>
          <w:snapToGrid/>
          <w:szCs w:val="24"/>
        </w:rPr>
        <w:t xml:space="preserve">PV panel systems </w:t>
      </w:r>
      <w:r w:rsidRPr="00EF4DC1">
        <w:rPr>
          <w:rFonts w:eastAsia="SourceSansPro-Bold" w:cs="Arial"/>
          <w:strike/>
          <w:snapToGrid/>
          <w:szCs w:val="24"/>
        </w:rPr>
        <w:t>shall be designed to accommodate sliding</w:t>
      </w:r>
      <w:r w:rsidR="00DD1F68" w:rsidRPr="00EF4DC1">
        <w:rPr>
          <w:rFonts w:eastAsia="SourceSansPro-Bold" w:cs="Arial"/>
          <w:strike/>
          <w:snapToGrid/>
          <w:szCs w:val="24"/>
        </w:rPr>
        <w:t xml:space="preserve"> </w:t>
      </w:r>
      <w:r w:rsidRPr="00EF4DC1">
        <w:rPr>
          <w:rFonts w:eastAsia="SourceSansPro-Bold" w:cs="Arial"/>
          <w:strike/>
          <w:snapToGrid/>
          <w:szCs w:val="24"/>
        </w:rPr>
        <w:t>in accordance with ASCE 7 Chapter 13.</w:t>
      </w:r>
      <w:r w:rsidR="00AD0281" w:rsidRPr="00390BEC">
        <w:rPr>
          <w:rFonts w:eastAsia="SourceSansPro-Bold" w:cs="Arial"/>
          <w:snapToGrid/>
          <w:szCs w:val="24"/>
        </w:rPr>
        <w:t xml:space="preserve"> </w:t>
      </w:r>
      <w:r w:rsidR="00E81CC3" w:rsidRPr="00390BEC">
        <w:rPr>
          <w:rFonts w:cs="Arial"/>
          <w:i/>
          <w:iCs/>
          <w:snapToGrid/>
          <w:szCs w:val="24"/>
          <w:highlight w:val="cyan"/>
        </w:rPr>
        <w:t>[</w:t>
      </w:r>
      <w:r w:rsidR="00900EA4" w:rsidRPr="00390BEC">
        <w:rPr>
          <w:rFonts w:cs="Arial"/>
          <w:i/>
          <w:iCs/>
          <w:snapToGrid/>
          <w:szCs w:val="24"/>
          <w:highlight w:val="cyan"/>
        </w:rPr>
        <w:t xml:space="preserve">Relocated from </w:t>
      </w:r>
      <w:r w:rsidR="00A51701" w:rsidRPr="00390BEC">
        <w:rPr>
          <w:rFonts w:cs="Arial"/>
          <w:i/>
          <w:iCs/>
          <w:snapToGrid/>
          <w:szCs w:val="24"/>
          <w:highlight w:val="cyan"/>
        </w:rPr>
        <w:t>e</w:t>
      </w:r>
      <w:r w:rsidR="00900EA4" w:rsidRPr="00390BEC">
        <w:rPr>
          <w:rFonts w:cs="Arial"/>
          <w:i/>
          <w:iCs/>
          <w:snapToGrid/>
          <w:szCs w:val="24"/>
          <w:highlight w:val="cyan"/>
        </w:rPr>
        <w:t xml:space="preserve">xisting </w:t>
      </w:r>
      <w:r w:rsidR="00A51701" w:rsidRPr="00390BEC">
        <w:rPr>
          <w:rFonts w:cs="Arial"/>
          <w:i/>
          <w:iCs/>
          <w:snapToGrid/>
          <w:szCs w:val="24"/>
          <w:highlight w:val="cyan"/>
        </w:rPr>
        <w:t>Section 1613A.3</w:t>
      </w:r>
      <w:r w:rsidR="00E81CC3" w:rsidRPr="00390BEC">
        <w:rPr>
          <w:rFonts w:cs="Arial"/>
          <w:i/>
          <w:iCs/>
          <w:snapToGrid/>
          <w:szCs w:val="24"/>
          <w:highlight w:val="cyan"/>
        </w:rPr>
        <w:t>]</w:t>
      </w:r>
      <w:r w:rsidR="00900EA4" w:rsidRPr="00390BEC">
        <w:rPr>
          <w:rFonts w:ascii="Times New Roman" w:hAnsi="Times New Roman"/>
          <w:b/>
          <w:bCs/>
          <w:i/>
          <w:iCs/>
          <w:snapToGrid/>
          <w:sz w:val="20"/>
        </w:rPr>
        <w:t xml:space="preserve"> </w:t>
      </w:r>
      <w:r w:rsidR="00AD0281" w:rsidRPr="00390BEC">
        <w:rPr>
          <w:rFonts w:cs="Arial"/>
          <w:b/>
          <w:bCs/>
          <w:i/>
          <w:iCs/>
          <w:snapToGrid/>
          <w:szCs w:val="24"/>
        </w:rPr>
        <w:lastRenderedPageBreak/>
        <w:t xml:space="preserve">[OSHPD 1 &amp; 4] </w:t>
      </w:r>
      <w:r w:rsidR="00AD0281" w:rsidRPr="00390BEC">
        <w:rPr>
          <w:rFonts w:cs="Arial"/>
          <w:i/>
          <w:iCs/>
          <w:snapToGrid/>
          <w:szCs w:val="24"/>
        </w:rPr>
        <w:t>Ballasted photovoltaic panel systems shall</w:t>
      </w:r>
      <w:r w:rsidR="00A51701" w:rsidRPr="00390BEC">
        <w:rPr>
          <w:rFonts w:cs="Arial"/>
          <w:i/>
          <w:iCs/>
          <w:snapToGrid/>
          <w:szCs w:val="24"/>
        </w:rPr>
        <w:t xml:space="preserve"> </w:t>
      </w:r>
      <w:r w:rsidR="00AD0281" w:rsidRPr="00390BEC">
        <w:rPr>
          <w:rFonts w:cs="Arial"/>
          <w:i/>
          <w:iCs/>
          <w:snapToGrid/>
          <w:szCs w:val="24"/>
        </w:rPr>
        <w:t>be considered as an alternative system.</w:t>
      </w:r>
    </w:p>
    <w:p w14:paraId="0D857A5E" w14:textId="77777777" w:rsidR="004359E0" w:rsidRPr="00390BEC" w:rsidRDefault="004359E0" w:rsidP="00323CFC">
      <w:pPr>
        <w:widowControl/>
        <w:autoSpaceDE w:val="0"/>
        <w:autoSpaceDN w:val="0"/>
        <w:adjustRightInd w:val="0"/>
      </w:pPr>
      <w:r w:rsidRPr="00390BEC">
        <w:t>…</w:t>
      </w:r>
    </w:p>
    <w:p w14:paraId="3217606D" w14:textId="18ECBDE8" w:rsidR="00770E22" w:rsidRPr="00390BEC" w:rsidRDefault="00770E22" w:rsidP="0040528F">
      <w:pPr>
        <w:widowControl/>
        <w:autoSpaceDE w:val="0"/>
        <w:autoSpaceDN w:val="0"/>
        <w:adjustRightInd w:val="0"/>
        <w:rPr>
          <w:rFonts w:cs="Arial"/>
          <w:b/>
          <w:bCs/>
          <w:snapToGrid/>
          <w:szCs w:val="24"/>
        </w:rPr>
      </w:pPr>
      <w:r w:rsidRPr="00390BEC">
        <w:rPr>
          <w:rFonts w:cs="Arial"/>
          <w:b/>
          <w:bCs/>
          <w:snapToGrid/>
          <w:szCs w:val="24"/>
        </w:rPr>
        <w:t xml:space="preserve">SECTION </w:t>
      </w:r>
      <w:r w:rsidRPr="00390BEC">
        <w:rPr>
          <w:rFonts w:cs="Arial"/>
          <w:b/>
          <w:bCs/>
          <w:i/>
          <w:iCs/>
          <w:snapToGrid/>
          <w:szCs w:val="24"/>
        </w:rPr>
        <w:t>1617A</w:t>
      </w:r>
      <w:r w:rsidR="00CE491C" w:rsidRPr="00390BEC">
        <w:rPr>
          <w:rFonts w:cs="Arial"/>
          <w:b/>
          <w:bCs/>
          <w:i/>
          <w:iCs/>
          <w:snapToGrid/>
          <w:szCs w:val="24"/>
        </w:rPr>
        <w:t xml:space="preserve"> - </w:t>
      </w:r>
      <w:r w:rsidRPr="00390BEC">
        <w:rPr>
          <w:rFonts w:cs="Arial"/>
          <w:b/>
          <w:bCs/>
          <w:snapToGrid/>
          <w:szCs w:val="24"/>
        </w:rPr>
        <w:t>MODIFICATIONS TO ASCE 7</w:t>
      </w:r>
    </w:p>
    <w:p w14:paraId="7CF52F7F" w14:textId="1871AC1F" w:rsidR="00770E22" w:rsidRPr="00390BEC" w:rsidRDefault="00770E22" w:rsidP="00E74D74">
      <w:pPr>
        <w:widowControl/>
        <w:autoSpaceDE w:val="0"/>
        <w:autoSpaceDN w:val="0"/>
        <w:adjustRightInd w:val="0"/>
        <w:rPr>
          <w:rFonts w:cs="Arial"/>
          <w:i/>
          <w:iCs/>
          <w:snapToGrid/>
          <w:szCs w:val="24"/>
        </w:rPr>
      </w:pPr>
      <w:r w:rsidRPr="00390BEC">
        <w:rPr>
          <w:rFonts w:cs="Arial"/>
          <w:b/>
          <w:bCs/>
          <w:i/>
          <w:iCs/>
          <w:snapToGrid/>
          <w:szCs w:val="24"/>
        </w:rPr>
        <w:t xml:space="preserve">1617A.1 General. </w:t>
      </w:r>
      <w:r w:rsidRPr="00390BEC">
        <w:rPr>
          <w:rFonts w:cs="Arial"/>
          <w:i/>
          <w:iCs/>
          <w:snapToGrid/>
          <w:szCs w:val="24"/>
        </w:rPr>
        <w:t>The text of ASCE 7 shall be modified as</w:t>
      </w:r>
      <w:r w:rsidR="00AA1057" w:rsidRPr="00390BEC">
        <w:rPr>
          <w:rFonts w:cs="Arial"/>
          <w:i/>
          <w:iCs/>
          <w:snapToGrid/>
          <w:szCs w:val="24"/>
        </w:rPr>
        <w:t xml:space="preserve"> </w:t>
      </w:r>
      <w:r w:rsidRPr="00390BEC">
        <w:rPr>
          <w:rFonts w:cs="Arial"/>
          <w:i/>
          <w:iCs/>
          <w:snapToGrid/>
          <w:szCs w:val="24"/>
        </w:rPr>
        <w:t xml:space="preserve">indicated in Sections 1617A.1.1 through </w:t>
      </w:r>
      <w:bookmarkStart w:id="39" w:name="_Hlk152247614"/>
      <w:r w:rsidRPr="00390BEC">
        <w:rPr>
          <w:rFonts w:cs="Arial"/>
          <w:i/>
          <w:iCs/>
          <w:strike/>
          <w:snapToGrid/>
          <w:szCs w:val="24"/>
        </w:rPr>
        <w:t>1617A.1.</w:t>
      </w:r>
      <w:r w:rsidRPr="00E03FCE">
        <w:rPr>
          <w:rFonts w:cs="Arial"/>
          <w:i/>
          <w:iCs/>
          <w:strike/>
          <w:snapToGrid/>
          <w:szCs w:val="24"/>
        </w:rPr>
        <w:t>40</w:t>
      </w:r>
      <w:bookmarkEnd w:id="39"/>
      <w:r w:rsidR="00AA1057" w:rsidRPr="00E03FCE">
        <w:rPr>
          <w:rFonts w:cs="Arial"/>
          <w:i/>
          <w:iCs/>
          <w:snapToGrid/>
          <w:szCs w:val="24"/>
        </w:rPr>
        <w:t xml:space="preserve"> </w:t>
      </w:r>
      <w:r w:rsidR="00AA1057" w:rsidRPr="00E03FCE">
        <w:rPr>
          <w:rFonts w:cs="Arial"/>
          <w:i/>
          <w:iCs/>
          <w:snapToGrid/>
          <w:szCs w:val="24"/>
          <w:u w:val="single"/>
        </w:rPr>
        <w:t>1617A.1.41</w:t>
      </w:r>
      <w:r w:rsidRPr="00E03FCE">
        <w:rPr>
          <w:rFonts w:cs="Arial"/>
          <w:i/>
          <w:iCs/>
          <w:snapToGrid/>
          <w:szCs w:val="24"/>
        </w:rPr>
        <w:t>.</w:t>
      </w:r>
    </w:p>
    <w:p w14:paraId="3E2B6DF3" w14:textId="48532E4E" w:rsidR="00922195" w:rsidRPr="00390BEC" w:rsidRDefault="00922195" w:rsidP="000167F7">
      <w:pPr>
        <w:widowControl/>
        <w:autoSpaceDE w:val="0"/>
        <w:autoSpaceDN w:val="0"/>
        <w:adjustRightInd w:val="0"/>
        <w:ind w:left="360"/>
        <w:rPr>
          <w:rFonts w:cs="Arial"/>
          <w:i/>
          <w:iCs/>
          <w:snapToGrid/>
          <w:szCs w:val="24"/>
        </w:rPr>
      </w:pPr>
      <w:r w:rsidRPr="00390BEC">
        <w:rPr>
          <w:rFonts w:cs="Arial"/>
          <w:b/>
          <w:bCs/>
          <w:i/>
          <w:iCs/>
          <w:snapToGrid/>
          <w:szCs w:val="24"/>
        </w:rPr>
        <w:t xml:space="preserve">1617A.1.1 ASCE 7, Section 1.3. </w:t>
      </w:r>
      <w:r w:rsidRPr="00390BEC">
        <w:rPr>
          <w:rFonts w:cs="Arial"/>
          <w:i/>
          <w:iCs/>
          <w:snapToGrid/>
          <w:szCs w:val="24"/>
        </w:rPr>
        <w:t>Modify ASCE 7, Section 1.3 by adding Section 1.3.8 as follows:</w:t>
      </w:r>
    </w:p>
    <w:p w14:paraId="76F0DD67" w14:textId="1BF884FD" w:rsidR="00922195" w:rsidRPr="00390BEC" w:rsidRDefault="00922195" w:rsidP="000167F7">
      <w:pPr>
        <w:widowControl/>
        <w:autoSpaceDE w:val="0"/>
        <w:autoSpaceDN w:val="0"/>
        <w:adjustRightInd w:val="0"/>
        <w:ind w:left="720"/>
        <w:rPr>
          <w:rFonts w:cs="Arial"/>
          <w:i/>
          <w:iCs/>
          <w:snapToGrid/>
          <w:szCs w:val="24"/>
        </w:rPr>
      </w:pPr>
      <w:r w:rsidRPr="00390BEC">
        <w:rPr>
          <w:rFonts w:cs="Arial"/>
          <w:b/>
          <w:bCs/>
          <w:i/>
          <w:iCs/>
          <w:snapToGrid/>
          <w:szCs w:val="24"/>
        </w:rPr>
        <w:t xml:space="preserve">1.3.8 Structural design criteria. </w:t>
      </w:r>
      <w:r w:rsidRPr="00390BEC">
        <w:rPr>
          <w:rFonts w:cs="Arial"/>
          <w:i/>
          <w:iCs/>
          <w:snapToGrid/>
          <w:szCs w:val="24"/>
        </w:rPr>
        <w:t>Where design is based on ASCE 7, Chapters 16, 17</w:t>
      </w:r>
      <w:r w:rsidR="00564352" w:rsidRPr="00390BEC">
        <w:rPr>
          <w:rFonts w:cs="Arial"/>
          <w:i/>
          <w:iCs/>
          <w:snapToGrid/>
          <w:szCs w:val="24"/>
          <w:u w:val="single"/>
        </w:rPr>
        <w:t>,</w:t>
      </w:r>
      <w:r w:rsidRPr="00390BEC">
        <w:rPr>
          <w:rFonts w:cs="Arial"/>
          <w:i/>
          <w:iCs/>
          <w:snapToGrid/>
          <w:szCs w:val="24"/>
        </w:rPr>
        <w:t xml:space="preserve"> </w:t>
      </w:r>
      <w:r w:rsidRPr="00390BEC">
        <w:rPr>
          <w:rFonts w:cs="Arial"/>
          <w:i/>
          <w:iCs/>
          <w:strike/>
          <w:snapToGrid/>
          <w:szCs w:val="24"/>
        </w:rPr>
        <w:t>or</w:t>
      </w:r>
      <w:r w:rsidRPr="00390BEC">
        <w:rPr>
          <w:rFonts w:cs="Arial"/>
          <w:i/>
          <w:iCs/>
          <w:snapToGrid/>
          <w:szCs w:val="24"/>
        </w:rPr>
        <w:t xml:space="preserve"> 18, </w:t>
      </w:r>
      <w:r w:rsidR="00564352" w:rsidRPr="00390BEC">
        <w:rPr>
          <w:rFonts w:cs="Arial"/>
          <w:i/>
          <w:iCs/>
          <w:snapToGrid/>
          <w:szCs w:val="24"/>
          <w:u w:val="single"/>
        </w:rPr>
        <w:t>or 31</w:t>
      </w:r>
      <w:r w:rsidR="00EA4B9C" w:rsidRPr="00390BEC">
        <w:rPr>
          <w:rFonts w:cs="Arial"/>
          <w:i/>
          <w:iCs/>
          <w:snapToGrid/>
          <w:szCs w:val="24"/>
          <w:u w:val="single"/>
        </w:rPr>
        <w:t>,</w:t>
      </w:r>
      <w:r w:rsidR="00564352" w:rsidRPr="00390BEC">
        <w:rPr>
          <w:rFonts w:cs="Arial"/>
          <w:i/>
          <w:iCs/>
          <w:snapToGrid/>
          <w:szCs w:val="24"/>
        </w:rPr>
        <w:t xml:space="preserve"> </w:t>
      </w:r>
      <w:r w:rsidRPr="00390BEC">
        <w:rPr>
          <w:rFonts w:cs="Arial"/>
          <w:i/>
          <w:iCs/>
          <w:snapToGrid/>
          <w:szCs w:val="24"/>
        </w:rPr>
        <w:t xml:space="preserve">the </w:t>
      </w:r>
      <w:r w:rsidR="003154C8" w:rsidRPr="00390BEC">
        <w:rPr>
          <w:rFonts w:cs="Arial"/>
          <w:i/>
          <w:iCs/>
          <w:snapToGrid/>
          <w:szCs w:val="24"/>
          <w:u w:val="single"/>
        </w:rPr>
        <w:t>seismic</w:t>
      </w:r>
      <w:r w:rsidR="003154C8" w:rsidRPr="00390BEC">
        <w:rPr>
          <w:rFonts w:cs="Arial"/>
          <w:i/>
          <w:iCs/>
          <w:snapToGrid/>
          <w:szCs w:val="24"/>
        </w:rPr>
        <w:t xml:space="preserve"> </w:t>
      </w:r>
      <w:r w:rsidRPr="00390BEC">
        <w:rPr>
          <w:rFonts w:cs="Arial"/>
          <w:i/>
          <w:iCs/>
          <w:snapToGrid/>
          <w:szCs w:val="24"/>
        </w:rPr>
        <w:t>ground</w:t>
      </w:r>
      <w:r w:rsidR="00564352" w:rsidRPr="00390BEC">
        <w:rPr>
          <w:rFonts w:cs="Arial"/>
          <w:i/>
          <w:iCs/>
          <w:snapToGrid/>
          <w:szCs w:val="24"/>
        </w:rPr>
        <w:t xml:space="preserve"> </w:t>
      </w:r>
      <w:r w:rsidRPr="00390BEC">
        <w:rPr>
          <w:rFonts w:cs="Arial"/>
          <w:i/>
          <w:iCs/>
          <w:snapToGrid/>
          <w:szCs w:val="24"/>
        </w:rPr>
        <w:t xml:space="preserve">motion, </w:t>
      </w:r>
      <w:r w:rsidR="00564352" w:rsidRPr="00390BEC">
        <w:rPr>
          <w:rFonts w:cs="Arial"/>
          <w:i/>
          <w:iCs/>
          <w:snapToGrid/>
          <w:szCs w:val="24"/>
          <w:u w:val="single"/>
        </w:rPr>
        <w:t xml:space="preserve">wind tunnel </w:t>
      </w:r>
      <w:r w:rsidR="003154C8" w:rsidRPr="00390BEC">
        <w:rPr>
          <w:rFonts w:cs="Arial"/>
          <w:i/>
          <w:iCs/>
          <w:snapToGrid/>
          <w:szCs w:val="24"/>
          <w:u w:val="single"/>
        </w:rPr>
        <w:t xml:space="preserve">test based </w:t>
      </w:r>
      <w:r w:rsidR="00564352" w:rsidRPr="00390BEC">
        <w:rPr>
          <w:rFonts w:cs="Arial"/>
          <w:i/>
          <w:iCs/>
          <w:snapToGrid/>
          <w:szCs w:val="24"/>
          <w:u w:val="single"/>
        </w:rPr>
        <w:t>design recommendations,</w:t>
      </w:r>
      <w:r w:rsidR="00564352" w:rsidRPr="00390BEC">
        <w:rPr>
          <w:rFonts w:cs="Arial"/>
          <w:i/>
          <w:iCs/>
          <w:snapToGrid/>
          <w:szCs w:val="24"/>
        </w:rPr>
        <w:t xml:space="preserve"> </w:t>
      </w:r>
      <w:r w:rsidRPr="00390BEC">
        <w:rPr>
          <w:rFonts w:cs="Arial"/>
          <w:i/>
          <w:iCs/>
          <w:snapToGrid/>
          <w:szCs w:val="24"/>
        </w:rPr>
        <w:t>analysis and design methods, material assumptions, testing requirements and acceptance</w:t>
      </w:r>
      <w:r w:rsidR="00564352" w:rsidRPr="00390BEC">
        <w:rPr>
          <w:rFonts w:cs="Arial"/>
          <w:i/>
          <w:iCs/>
          <w:snapToGrid/>
          <w:szCs w:val="24"/>
        </w:rPr>
        <w:t xml:space="preserve"> </w:t>
      </w:r>
      <w:r w:rsidRPr="00390BEC">
        <w:rPr>
          <w:rFonts w:cs="Arial"/>
          <w:i/>
          <w:iCs/>
          <w:snapToGrid/>
          <w:szCs w:val="24"/>
        </w:rPr>
        <w:t xml:space="preserve">criteria </w:t>
      </w:r>
      <w:r w:rsidRPr="00390BEC">
        <w:rPr>
          <w:rFonts w:cs="Arial"/>
          <w:i/>
          <w:iCs/>
          <w:strike/>
          <w:snapToGrid/>
          <w:szCs w:val="24"/>
        </w:rPr>
        <w:t>proposed by the engineer</w:t>
      </w:r>
      <w:r w:rsidRPr="00390BEC">
        <w:rPr>
          <w:rFonts w:cs="Arial"/>
          <w:i/>
          <w:iCs/>
          <w:snapToGrid/>
          <w:szCs w:val="24"/>
        </w:rPr>
        <w:t xml:space="preserve"> shall be submitted to the enforcement agency</w:t>
      </w:r>
      <w:r w:rsidR="003154C8" w:rsidRPr="00390BEC">
        <w:rPr>
          <w:rFonts w:cs="Arial"/>
          <w:i/>
          <w:iCs/>
          <w:snapToGrid/>
          <w:szCs w:val="24"/>
        </w:rPr>
        <w:t xml:space="preserve"> </w:t>
      </w:r>
      <w:r w:rsidR="003154C8" w:rsidRPr="00390BEC">
        <w:rPr>
          <w:rFonts w:cs="Arial"/>
          <w:i/>
          <w:iCs/>
          <w:snapToGrid/>
          <w:szCs w:val="24"/>
          <w:u w:val="single"/>
        </w:rPr>
        <w:t>as an alternative system.</w:t>
      </w:r>
      <w:r w:rsidRPr="00390BEC">
        <w:rPr>
          <w:rFonts w:cs="Arial"/>
          <w:i/>
          <w:iCs/>
          <w:snapToGrid/>
          <w:szCs w:val="24"/>
        </w:rPr>
        <w:t xml:space="preserve"> </w:t>
      </w:r>
      <w:r w:rsidRPr="00390BEC">
        <w:rPr>
          <w:rFonts w:cs="Arial"/>
          <w:i/>
          <w:iCs/>
          <w:strike/>
          <w:snapToGrid/>
          <w:szCs w:val="24"/>
        </w:rPr>
        <w:t>in the form of structural</w:t>
      </w:r>
      <w:r w:rsidR="00564352" w:rsidRPr="00390BEC">
        <w:rPr>
          <w:rFonts w:cs="Arial"/>
          <w:i/>
          <w:iCs/>
          <w:strike/>
          <w:snapToGrid/>
          <w:szCs w:val="24"/>
        </w:rPr>
        <w:t xml:space="preserve"> </w:t>
      </w:r>
      <w:r w:rsidRPr="00390BEC">
        <w:rPr>
          <w:rFonts w:cs="Arial"/>
          <w:i/>
          <w:iCs/>
          <w:strike/>
          <w:snapToGrid/>
          <w:szCs w:val="24"/>
        </w:rPr>
        <w:t>design criteria for approval</w:t>
      </w:r>
      <w:r w:rsidRPr="00390BEC">
        <w:rPr>
          <w:rFonts w:cs="Arial"/>
          <w:i/>
          <w:iCs/>
          <w:snapToGrid/>
          <w:szCs w:val="24"/>
        </w:rPr>
        <w:t xml:space="preserve">. </w:t>
      </w:r>
    </w:p>
    <w:p w14:paraId="15F77D1E" w14:textId="7ADA0968" w:rsidR="00922195" w:rsidRPr="00390BEC" w:rsidRDefault="00922195" w:rsidP="000167F7">
      <w:pPr>
        <w:widowControl/>
        <w:autoSpaceDE w:val="0"/>
        <w:autoSpaceDN w:val="0"/>
        <w:adjustRightInd w:val="0"/>
        <w:ind w:left="720"/>
        <w:rPr>
          <w:rFonts w:cs="Arial"/>
          <w:i/>
          <w:iCs/>
          <w:snapToGrid/>
          <w:szCs w:val="24"/>
        </w:rPr>
      </w:pPr>
      <w:r w:rsidRPr="00390BEC">
        <w:rPr>
          <w:rFonts w:cs="Arial"/>
          <w:b/>
          <w:bCs/>
          <w:i/>
          <w:iCs/>
          <w:snapToGrid/>
          <w:szCs w:val="24"/>
        </w:rPr>
        <w:t xml:space="preserve">[OSHPD 1 &amp; 4] </w:t>
      </w:r>
      <w:r w:rsidRPr="00390BEC">
        <w:rPr>
          <w:rFonts w:cs="Arial"/>
          <w:i/>
          <w:iCs/>
          <w:snapToGrid/>
          <w:szCs w:val="24"/>
        </w:rPr>
        <w:t xml:space="preserve">Peer review requirements in Section 1617A.1.41 of this code shall apply to design reviews required by ASCE 7, </w:t>
      </w:r>
      <w:r w:rsidRPr="00E03FCE">
        <w:rPr>
          <w:rFonts w:cs="Arial"/>
          <w:i/>
          <w:iCs/>
          <w:snapToGrid/>
          <w:szCs w:val="24"/>
        </w:rPr>
        <w:t>Chapters 17</w:t>
      </w:r>
      <w:r w:rsidR="00564352" w:rsidRPr="00E03FCE">
        <w:rPr>
          <w:rFonts w:cs="Arial"/>
          <w:i/>
          <w:iCs/>
          <w:snapToGrid/>
          <w:szCs w:val="24"/>
          <w:u w:val="single"/>
        </w:rPr>
        <w:t>,</w:t>
      </w:r>
      <w:r w:rsidRPr="00E03FCE">
        <w:rPr>
          <w:rFonts w:cs="Arial"/>
          <w:i/>
          <w:iCs/>
          <w:snapToGrid/>
          <w:szCs w:val="24"/>
        </w:rPr>
        <w:t xml:space="preserve"> </w:t>
      </w:r>
      <w:r w:rsidRPr="00E03FCE">
        <w:rPr>
          <w:rFonts w:cs="Arial"/>
          <w:i/>
          <w:iCs/>
          <w:strike/>
          <w:snapToGrid/>
          <w:szCs w:val="24"/>
        </w:rPr>
        <w:t xml:space="preserve">and </w:t>
      </w:r>
      <w:r w:rsidRPr="00E03FCE">
        <w:rPr>
          <w:rFonts w:cs="Arial"/>
          <w:i/>
          <w:iCs/>
          <w:snapToGrid/>
          <w:szCs w:val="24"/>
        </w:rPr>
        <w:t>18</w:t>
      </w:r>
      <w:r w:rsidR="00E84D27" w:rsidRPr="00E03FCE">
        <w:rPr>
          <w:rFonts w:cs="Arial"/>
          <w:i/>
          <w:iCs/>
          <w:snapToGrid/>
          <w:szCs w:val="24"/>
        </w:rPr>
        <w:t>,</w:t>
      </w:r>
      <w:r w:rsidR="00564352" w:rsidRPr="00E03FCE">
        <w:rPr>
          <w:rFonts w:cs="Arial"/>
          <w:i/>
          <w:iCs/>
          <w:snapToGrid/>
          <w:szCs w:val="24"/>
        </w:rPr>
        <w:t xml:space="preserve"> </w:t>
      </w:r>
      <w:r w:rsidR="00564352" w:rsidRPr="00E03FCE">
        <w:rPr>
          <w:rFonts w:cs="Arial"/>
          <w:i/>
          <w:iCs/>
          <w:snapToGrid/>
          <w:szCs w:val="24"/>
          <w:u w:val="single"/>
        </w:rPr>
        <w:t>31</w:t>
      </w:r>
      <w:r w:rsidR="003416F7">
        <w:rPr>
          <w:rFonts w:cs="Arial"/>
          <w:i/>
          <w:iCs/>
          <w:snapToGrid/>
          <w:szCs w:val="24"/>
          <w:u w:val="single"/>
        </w:rPr>
        <w:t>, and ASCE 49</w:t>
      </w:r>
      <w:r w:rsidR="00E03FCE" w:rsidRPr="00E03FCE">
        <w:rPr>
          <w:rFonts w:cs="Arial"/>
          <w:i/>
          <w:iCs/>
          <w:snapToGrid/>
          <w:szCs w:val="24"/>
          <w:u w:val="single"/>
        </w:rPr>
        <w:t>.</w:t>
      </w:r>
    </w:p>
    <w:p w14:paraId="106F6258" w14:textId="3B50FB6B" w:rsidR="000934ED" w:rsidRPr="00390BEC" w:rsidRDefault="00DB72B4" w:rsidP="00323CFC">
      <w:pPr>
        <w:widowControl/>
        <w:autoSpaceDE w:val="0"/>
        <w:autoSpaceDN w:val="0"/>
        <w:adjustRightInd w:val="0"/>
        <w:rPr>
          <w:rFonts w:cs="Arial"/>
          <w:i/>
          <w:iCs/>
          <w:snapToGrid/>
          <w:szCs w:val="24"/>
        </w:rPr>
      </w:pPr>
      <w:r w:rsidRPr="00390BEC">
        <w:rPr>
          <w:rFonts w:cs="Arial"/>
          <w:i/>
          <w:iCs/>
          <w:snapToGrid/>
          <w:szCs w:val="24"/>
        </w:rPr>
        <w:t>…</w:t>
      </w:r>
    </w:p>
    <w:p w14:paraId="1752C666" w14:textId="30DA87C4" w:rsidR="00770E22" w:rsidRPr="00390BEC" w:rsidRDefault="00770E22" w:rsidP="000167F7">
      <w:pPr>
        <w:widowControl/>
        <w:autoSpaceDE w:val="0"/>
        <w:autoSpaceDN w:val="0"/>
        <w:adjustRightInd w:val="0"/>
        <w:ind w:left="360"/>
        <w:rPr>
          <w:rFonts w:cs="Arial"/>
          <w:i/>
          <w:iCs/>
          <w:strike/>
          <w:snapToGrid/>
          <w:szCs w:val="24"/>
        </w:rPr>
      </w:pPr>
      <w:r w:rsidRPr="00390BEC">
        <w:rPr>
          <w:rFonts w:cs="Arial"/>
          <w:b/>
          <w:bCs/>
          <w:i/>
          <w:iCs/>
          <w:snapToGrid/>
          <w:szCs w:val="24"/>
        </w:rPr>
        <w:t>1617A.1.</w:t>
      </w:r>
      <w:r w:rsidR="0074676C" w:rsidRPr="00390BEC">
        <w:rPr>
          <w:rFonts w:cs="Arial"/>
          <w:b/>
          <w:bCs/>
          <w:i/>
          <w:iCs/>
          <w:snapToGrid/>
          <w:szCs w:val="24"/>
        </w:rPr>
        <w:t xml:space="preserve"> 3. </w:t>
      </w:r>
      <w:r w:rsidR="0074676C" w:rsidRPr="00390BEC">
        <w:rPr>
          <w:rFonts w:cs="Arial"/>
          <w:b/>
          <w:bCs/>
          <w:i/>
          <w:iCs/>
          <w:snapToGrid/>
          <w:szCs w:val="24"/>
          <w:u w:val="single"/>
        </w:rPr>
        <w:t>Reserved.</w:t>
      </w:r>
      <w:r w:rsidRPr="00390BEC">
        <w:rPr>
          <w:rFonts w:cs="Arial"/>
          <w:b/>
          <w:bCs/>
          <w:i/>
          <w:iCs/>
          <w:snapToGrid/>
          <w:szCs w:val="24"/>
        </w:rPr>
        <w:t xml:space="preserve"> </w:t>
      </w:r>
      <w:r w:rsidRPr="00390BEC">
        <w:rPr>
          <w:rFonts w:cs="Arial"/>
          <w:b/>
          <w:bCs/>
          <w:i/>
          <w:iCs/>
          <w:strike/>
          <w:snapToGrid/>
          <w:szCs w:val="24"/>
        </w:rPr>
        <w:t xml:space="preserve">ASCE 7, Section 11.4. </w:t>
      </w:r>
      <w:r w:rsidRPr="00390BEC">
        <w:rPr>
          <w:rFonts w:cs="Arial"/>
          <w:i/>
          <w:iCs/>
          <w:strike/>
          <w:snapToGrid/>
          <w:szCs w:val="24"/>
        </w:rPr>
        <w:t>Modify ASCE 7, Section</w:t>
      </w:r>
      <w:r w:rsidR="00967EFE" w:rsidRPr="00390BEC">
        <w:rPr>
          <w:rFonts w:cs="Arial"/>
          <w:i/>
          <w:iCs/>
          <w:strike/>
          <w:snapToGrid/>
          <w:szCs w:val="24"/>
        </w:rPr>
        <w:t xml:space="preserve"> </w:t>
      </w:r>
      <w:r w:rsidRPr="00390BEC">
        <w:rPr>
          <w:rFonts w:cs="Arial"/>
          <w:i/>
          <w:iCs/>
          <w:strike/>
          <w:snapToGrid/>
          <w:szCs w:val="24"/>
        </w:rPr>
        <w:t>11.4 to include the following:</w:t>
      </w:r>
    </w:p>
    <w:p w14:paraId="04450349" w14:textId="71ACDB16" w:rsidR="00770E22" w:rsidRPr="00390BEC" w:rsidRDefault="00770E22" w:rsidP="000167F7">
      <w:pPr>
        <w:widowControl/>
        <w:autoSpaceDE w:val="0"/>
        <w:autoSpaceDN w:val="0"/>
        <w:adjustRightInd w:val="0"/>
        <w:ind w:left="360"/>
        <w:rPr>
          <w:rFonts w:cs="Arial"/>
          <w:i/>
          <w:iCs/>
          <w:strike/>
          <w:snapToGrid/>
          <w:szCs w:val="24"/>
        </w:rPr>
      </w:pPr>
      <w:r w:rsidRPr="00390BEC">
        <w:rPr>
          <w:rFonts w:cs="Arial"/>
          <w:i/>
          <w:iCs/>
          <w:strike/>
          <w:snapToGrid/>
          <w:szCs w:val="24"/>
        </w:rPr>
        <w:t>Seismic ground motion values shall include updated</w:t>
      </w:r>
      <w:r w:rsidR="00967EFE" w:rsidRPr="00390BEC">
        <w:rPr>
          <w:rFonts w:cs="Arial"/>
          <w:i/>
          <w:iCs/>
          <w:strike/>
          <w:snapToGrid/>
          <w:szCs w:val="24"/>
        </w:rPr>
        <w:t xml:space="preserve"> </w:t>
      </w:r>
      <w:r w:rsidRPr="00390BEC">
        <w:rPr>
          <w:rFonts w:cs="Arial"/>
          <w:i/>
          <w:iCs/>
          <w:strike/>
          <w:snapToGrid/>
          <w:szCs w:val="24"/>
        </w:rPr>
        <w:t xml:space="preserve">subsections in Supplement 3. </w:t>
      </w:r>
      <w:r w:rsidRPr="00390BEC">
        <w:rPr>
          <w:rFonts w:cs="Arial"/>
          <w:b/>
          <w:bCs/>
          <w:i/>
          <w:iCs/>
          <w:strike/>
          <w:snapToGrid/>
          <w:szCs w:val="24"/>
        </w:rPr>
        <w:t xml:space="preserve">[OSHPD 1 &amp; 4] </w:t>
      </w:r>
      <w:r w:rsidRPr="00390BEC">
        <w:rPr>
          <w:rFonts w:cs="Arial"/>
          <w:i/>
          <w:iCs/>
          <w:strike/>
          <w:snapToGrid/>
          <w:szCs w:val="24"/>
        </w:rPr>
        <w:t>Use of the</w:t>
      </w:r>
      <w:r w:rsidR="00967EFE" w:rsidRPr="00390BEC">
        <w:rPr>
          <w:rFonts w:cs="Arial"/>
          <w:i/>
          <w:iCs/>
          <w:strike/>
          <w:snapToGrid/>
          <w:szCs w:val="24"/>
        </w:rPr>
        <w:t xml:space="preserve"> </w:t>
      </w:r>
      <w:r w:rsidRPr="00390BEC">
        <w:rPr>
          <w:rFonts w:cs="Arial"/>
          <w:i/>
          <w:iCs/>
          <w:strike/>
          <w:snapToGrid/>
          <w:szCs w:val="24"/>
        </w:rPr>
        <w:t>2020 NEHRP Provisions for multi-period spectra shall be</w:t>
      </w:r>
      <w:r w:rsidR="00967EFE" w:rsidRPr="00390BEC">
        <w:rPr>
          <w:rFonts w:cs="Arial"/>
          <w:i/>
          <w:iCs/>
          <w:strike/>
          <w:snapToGrid/>
          <w:szCs w:val="24"/>
        </w:rPr>
        <w:t xml:space="preserve"> </w:t>
      </w:r>
      <w:r w:rsidRPr="00390BEC">
        <w:rPr>
          <w:rFonts w:cs="Arial"/>
          <w:i/>
          <w:iCs/>
          <w:strike/>
          <w:snapToGrid/>
          <w:szCs w:val="24"/>
        </w:rPr>
        <w:t>permitted, where all of the following are included.</w:t>
      </w:r>
    </w:p>
    <w:p w14:paraId="7C8D3AE5" w14:textId="58CC3C7E" w:rsidR="00770E22" w:rsidRPr="00390BEC" w:rsidRDefault="00770E22" w:rsidP="000167F7">
      <w:pPr>
        <w:widowControl/>
        <w:autoSpaceDE w:val="0"/>
        <w:autoSpaceDN w:val="0"/>
        <w:adjustRightInd w:val="0"/>
        <w:ind w:left="720" w:hanging="270"/>
        <w:rPr>
          <w:rFonts w:cs="Arial"/>
          <w:i/>
          <w:iCs/>
          <w:strike/>
          <w:snapToGrid/>
          <w:szCs w:val="24"/>
        </w:rPr>
      </w:pPr>
      <w:r w:rsidRPr="00390BEC">
        <w:rPr>
          <w:rFonts w:cs="Arial"/>
          <w:i/>
          <w:iCs/>
          <w:strike/>
          <w:snapToGrid/>
          <w:szCs w:val="24"/>
        </w:rPr>
        <w:t>1. A detailed seismic design criterion shall be submitted</w:t>
      </w:r>
      <w:r w:rsidR="0051353E" w:rsidRPr="00390BEC">
        <w:rPr>
          <w:rFonts w:cs="Arial"/>
          <w:i/>
          <w:iCs/>
          <w:strike/>
          <w:snapToGrid/>
          <w:szCs w:val="24"/>
        </w:rPr>
        <w:t xml:space="preserve"> </w:t>
      </w:r>
      <w:r w:rsidRPr="00390BEC">
        <w:rPr>
          <w:rFonts w:cs="Arial"/>
          <w:i/>
          <w:iCs/>
          <w:strike/>
          <w:snapToGrid/>
          <w:szCs w:val="24"/>
        </w:rPr>
        <w:t>to and approved by the AHJ.</w:t>
      </w:r>
    </w:p>
    <w:p w14:paraId="3420B6BD" w14:textId="0E6FD5E0" w:rsidR="00770E22" w:rsidRPr="00390BEC" w:rsidRDefault="00770E22" w:rsidP="000167F7">
      <w:pPr>
        <w:widowControl/>
        <w:autoSpaceDE w:val="0"/>
        <w:autoSpaceDN w:val="0"/>
        <w:adjustRightInd w:val="0"/>
        <w:ind w:left="720" w:hanging="270"/>
        <w:rPr>
          <w:rFonts w:cs="Arial"/>
          <w:i/>
          <w:iCs/>
          <w:strike/>
          <w:snapToGrid/>
          <w:szCs w:val="24"/>
        </w:rPr>
      </w:pPr>
      <w:r w:rsidRPr="00390BEC">
        <w:rPr>
          <w:rFonts w:cs="Arial"/>
          <w:i/>
          <w:iCs/>
          <w:strike/>
          <w:snapToGrid/>
          <w:szCs w:val="24"/>
        </w:rPr>
        <w:t>2. Seismic Ground Motion values shall be determined</w:t>
      </w:r>
      <w:r w:rsidR="0051353E" w:rsidRPr="00390BEC">
        <w:rPr>
          <w:rFonts w:cs="Arial"/>
          <w:i/>
          <w:iCs/>
          <w:strike/>
          <w:snapToGrid/>
          <w:szCs w:val="24"/>
        </w:rPr>
        <w:t xml:space="preserve"> </w:t>
      </w:r>
      <w:r w:rsidRPr="00390BEC">
        <w:rPr>
          <w:rFonts w:cs="Arial"/>
          <w:i/>
          <w:iCs/>
          <w:strike/>
          <w:snapToGrid/>
          <w:szCs w:val="24"/>
        </w:rPr>
        <w:t>using the 2020 NEHRP Provisions, Section 11.4.</w:t>
      </w:r>
    </w:p>
    <w:p w14:paraId="6D84C5F8" w14:textId="077DCBA8" w:rsidR="00111FA2" w:rsidRPr="00390BEC" w:rsidRDefault="00111FA2" w:rsidP="000167F7">
      <w:pPr>
        <w:widowControl/>
        <w:autoSpaceDE w:val="0"/>
        <w:autoSpaceDN w:val="0"/>
        <w:adjustRightInd w:val="0"/>
        <w:ind w:left="720" w:hanging="270"/>
        <w:rPr>
          <w:rFonts w:cs="Arial"/>
          <w:i/>
          <w:iCs/>
          <w:strike/>
          <w:snapToGrid/>
          <w:szCs w:val="24"/>
        </w:rPr>
      </w:pPr>
      <w:r w:rsidRPr="00390BEC">
        <w:rPr>
          <w:rFonts w:cs="Arial"/>
          <w:i/>
          <w:iCs/>
          <w:strike/>
          <w:snapToGrid/>
          <w:szCs w:val="24"/>
        </w:rPr>
        <w:t>3. Geologic Hazard and Geotechnical Investigation</w:t>
      </w:r>
      <w:r w:rsidR="0051353E" w:rsidRPr="00390BEC">
        <w:rPr>
          <w:rFonts w:cs="Arial"/>
          <w:i/>
          <w:iCs/>
          <w:strike/>
          <w:snapToGrid/>
          <w:szCs w:val="24"/>
        </w:rPr>
        <w:t xml:space="preserve"> </w:t>
      </w:r>
      <w:r w:rsidRPr="00390BEC">
        <w:rPr>
          <w:rFonts w:cs="Arial"/>
          <w:i/>
          <w:iCs/>
          <w:strike/>
          <w:snapToGrid/>
          <w:szCs w:val="24"/>
        </w:rPr>
        <w:t>shall be performed using the 2020 NEHRP Provisions,</w:t>
      </w:r>
      <w:r w:rsidR="0051353E" w:rsidRPr="00390BEC">
        <w:rPr>
          <w:rFonts w:cs="Arial"/>
          <w:i/>
          <w:iCs/>
          <w:strike/>
          <w:snapToGrid/>
          <w:szCs w:val="24"/>
        </w:rPr>
        <w:t xml:space="preserve"> </w:t>
      </w:r>
      <w:r w:rsidRPr="00390BEC">
        <w:rPr>
          <w:rFonts w:cs="Arial"/>
          <w:i/>
          <w:iCs/>
          <w:strike/>
          <w:snapToGrid/>
          <w:szCs w:val="24"/>
        </w:rPr>
        <w:t>Section 11.8.</w:t>
      </w:r>
    </w:p>
    <w:p w14:paraId="2218A256" w14:textId="2283F07D" w:rsidR="00111FA2" w:rsidRPr="00390BEC" w:rsidRDefault="00111FA2" w:rsidP="000167F7">
      <w:pPr>
        <w:widowControl/>
        <w:autoSpaceDE w:val="0"/>
        <w:autoSpaceDN w:val="0"/>
        <w:adjustRightInd w:val="0"/>
        <w:ind w:left="720" w:hanging="270"/>
        <w:rPr>
          <w:rFonts w:cs="Arial"/>
          <w:i/>
          <w:iCs/>
          <w:strike/>
          <w:snapToGrid/>
          <w:szCs w:val="24"/>
        </w:rPr>
      </w:pPr>
      <w:r w:rsidRPr="00390BEC">
        <w:rPr>
          <w:rFonts w:cs="Arial"/>
          <w:i/>
          <w:iCs/>
          <w:strike/>
          <w:snapToGrid/>
          <w:szCs w:val="24"/>
        </w:rPr>
        <w:t>4. Vertical Ground Motions, where required, shall be</w:t>
      </w:r>
      <w:r w:rsidR="007A194D" w:rsidRPr="00390BEC">
        <w:rPr>
          <w:rFonts w:cs="Arial"/>
          <w:i/>
          <w:iCs/>
          <w:strike/>
          <w:snapToGrid/>
          <w:szCs w:val="24"/>
        </w:rPr>
        <w:t xml:space="preserve"> </w:t>
      </w:r>
      <w:r w:rsidRPr="00390BEC">
        <w:rPr>
          <w:rFonts w:cs="Arial"/>
          <w:i/>
          <w:iCs/>
          <w:strike/>
          <w:snapToGrid/>
          <w:szCs w:val="24"/>
        </w:rPr>
        <w:t>determined using the 2020 NEHRP Provisions, Section</w:t>
      </w:r>
      <w:r w:rsidR="007A194D" w:rsidRPr="00390BEC">
        <w:rPr>
          <w:rFonts w:cs="Arial"/>
          <w:i/>
          <w:iCs/>
          <w:strike/>
          <w:snapToGrid/>
          <w:szCs w:val="24"/>
        </w:rPr>
        <w:t xml:space="preserve"> </w:t>
      </w:r>
      <w:r w:rsidRPr="00390BEC">
        <w:rPr>
          <w:rFonts w:cs="Arial"/>
          <w:i/>
          <w:iCs/>
          <w:strike/>
          <w:snapToGrid/>
          <w:szCs w:val="24"/>
        </w:rPr>
        <w:t>11.9.</w:t>
      </w:r>
    </w:p>
    <w:p w14:paraId="16F8E2DB" w14:textId="2822E45C" w:rsidR="00111FA2" w:rsidRPr="00390BEC" w:rsidRDefault="00111FA2" w:rsidP="000167F7">
      <w:pPr>
        <w:widowControl/>
        <w:autoSpaceDE w:val="0"/>
        <w:autoSpaceDN w:val="0"/>
        <w:adjustRightInd w:val="0"/>
        <w:ind w:left="720" w:hanging="270"/>
        <w:rPr>
          <w:rFonts w:cs="Arial"/>
          <w:i/>
          <w:iCs/>
          <w:strike/>
          <w:snapToGrid/>
          <w:szCs w:val="24"/>
        </w:rPr>
      </w:pPr>
      <w:r w:rsidRPr="00390BEC">
        <w:rPr>
          <w:rFonts w:cs="Arial"/>
          <w:i/>
          <w:iCs/>
          <w:strike/>
          <w:snapToGrid/>
          <w:szCs w:val="24"/>
        </w:rPr>
        <w:t>5. Site Classification shall be determined using the</w:t>
      </w:r>
      <w:r w:rsidR="007A194D" w:rsidRPr="00390BEC">
        <w:rPr>
          <w:rFonts w:cs="Arial"/>
          <w:i/>
          <w:iCs/>
          <w:strike/>
          <w:snapToGrid/>
          <w:szCs w:val="24"/>
        </w:rPr>
        <w:t xml:space="preserve"> </w:t>
      </w:r>
      <w:r w:rsidRPr="00390BEC">
        <w:rPr>
          <w:rFonts w:cs="Arial"/>
          <w:i/>
          <w:iCs/>
          <w:strike/>
          <w:snapToGrid/>
          <w:szCs w:val="24"/>
        </w:rPr>
        <w:t>2020 NEHRP Provisions, Chapter 20.</w:t>
      </w:r>
    </w:p>
    <w:p w14:paraId="33E56A9D" w14:textId="382FD2F0" w:rsidR="00111FA2" w:rsidRPr="00390BEC" w:rsidRDefault="00111FA2" w:rsidP="000167F7">
      <w:pPr>
        <w:widowControl/>
        <w:autoSpaceDE w:val="0"/>
        <w:autoSpaceDN w:val="0"/>
        <w:adjustRightInd w:val="0"/>
        <w:ind w:left="720" w:hanging="270"/>
        <w:rPr>
          <w:rFonts w:cs="Arial"/>
          <w:i/>
          <w:iCs/>
          <w:strike/>
          <w:snapToGrid/>
          <w:szCs w:val="24"/>
        </w:rPr>
      </w:pPr>
      <w:r w:rsidRPr="00390BEC">
        <w:rPr>
          <w:rFonts w:cs="Arial"/>
          <w:i/>
          <w:iCs/>
          <w:strike/>
          <w:snapToGrid/>
          <w:szCs w:val="24"/>
        </w:rPr>
        <w:t>6. Site-Specific Ground Motion Procedures shall be</w:t>
      </w:r>
      <w:r w:rsidR="007A194D" w:rsidRPr="00390BEC">
        <w:rPr>
          <w:rFonts w:cs="Arial"/>
          <w:i/>
          <w:iCs/>
          <w:strike/>
          <w:snapToGrid/>
          <w:szCs w:val="24"/>
        </w:rPr>
        <w:t xml:space="preserve"> </w:t>
      </w:r>
      <w:r w:rsidRPr="00390BEC">
        <w:rPr>
          <w:rFonts w:cs="Arial"/>
          <w:i/>
          <w:iCs/>
          <w:strike/>
          <w:snapToGrid/>
          <w:szCs w:val="24"/>
        </w:rPr>
        <w:t>determined using the 2020 NEHRP Provisions,</w:t>
      </w:r>
      <w:r w:rsidR="007A194D" w:rsidRPr="00390BEC">
        <w:rPr>
          <w:rFonts w:cs="Arial"/>
          <w:i/>
          <w:iCs/>
          <w:strike/>
          <w:snapToGrid/>
          <w:szCs w:val="24"/>
        </w:rPr>
        <w:t xml:space="preserve"> </w:t>
      </w:r>
      <w:r w:rsidRPr="00390BEC">
        <w:rPr>
          <w:rFonts w:cs="Arial"/>
          <w:i/>
          <w:iCs/>
          <w:strike/>
          <w:snapToGrid/>
          <w:szCs w:val="24"/>
        </w:rPr>
        <w:t>Chapter 21.</w:t>
      </w:r>
    </w:p>
    <w:p w14:paraId="703D96F9" w14:textId="08450871" w:rsidR="00111FA2" w:rsidRPr="00390BEC" w:rsidRDefault="00111FA2" w:rsidP="000167F7">
      <w:pPr>
        <w:widowControl/>
        <w:autoSpaceDE w:val="0"/>
        <w:autoSpaceDN w:val="0"/>
        <w:adjustRightInd w:val="0"/>
        <w:ind w:left="720" w:hanging="270"/>
        <w:rPr>
          <w:rFonts w:cs="Arial"/>
          <w:i/>
          <w:iCs/>
          <w:strike/>
          <w:snapToGrid/>
          <w:szCs w:val="24"/>
        </w:rPr>
      </w:pPr>
      <w:r w:rsidRPr="00390BEC">
        <w:rPr>
          <w:rFonts w:cs="Arial"/>
          <w:i/>
          <w:iCs/>
          <w:strike/>
          <w:snapToGrid/>
          <w:szCs w:val="24"/>
        </w:rPr>
        <w:t>7. Seismic Ground Motion and Long-period Transition</w:t>
      </w:r>
      <w:r w:rsidR="007A194D" w:rsidRPr="00390BEC">
        <w:rPr>
          <w:rFonts w:cs="Arial"/>
          <w:i/>
          <w:iCs/>
          <w:strike/>
          <w:snapToGrid/>
          <w:szCs w:val="24"/>
        </w:rPr>
        <w:t xml:space="preserve"> </w:t>
      </w:r>
      <w:r w:rsidRPr="00390BEC">
        <w:rPr>
          <w:rFonts w:cs="Arial"/>
          <w:i/>
          <w:iCs/>
          <w:strike/>
          <w:snapToGrid/>
          <w:szCs w:val="24"/>
        </w:rPr>
        <w:t>Maps shall be used from Chapter 22 of the 2020</w:t>
      </w:r>
      <w:r w:rsidR="007A194D" w:rsidRPr="00390BEC">
        <w:rPr>
          <w:rFonts w:cs="Arial"/>
          <w:i/>
          <w:iCs/>
          <w:strike/>
          <w:snapToGrid/>
          <w:szCs w:val="24"/>
        </w:rPr>
        <w:t xml:space="preserve"> </w:t>
      </w:r>
      <w:r w:rsidRPr="00390BEC">
        <w:rPr>
          <w:rFonts w:cs="Arial"/>
          <w:i/>
          <w:iCs/>
          <w:strike/>
          <w:snapToGrid/>
          <w:szCs w:val="24"/>
        </w:rPr>
        <w:t>NEHRP Provisions.</w:t>
      </w:r>
    </w:p>
    <w:p w14:paraId="17B041F5" w14:textId="254D6400" w:rsidR="00111FA2" w:rsidRPr="00390BEC" w:rsidRDefault="00111FA2" w:rsidP="000167F7">
      <w:pPr>
        <w:widowControl/>
        <w:autoSpaceDE w:val="0"/>
        <w:autoSpaceDN w:val="0"/>
        <w:adjustRightInd w:val="0"/>
        <w:ind w:left="720" w:hanging="270"/>
        <w:rPr>
          <w:rFonts w:cs="Arial"/>
          <w:i/>
          <w:iCs/>
          <w:strike/>
          <w:snapToGrid/>
          <w:szCs w:val="24"/>
        </w:rPr>
      </w:pPr>
      <w:r w:rsidRPr="00390BEC">
        <w:rPr>
          <w:rFonts w:cs="Arial"/>
          <w:i/>
          <w:iCs/>
          <w:strike/>
          <w:snapToGrid/>
          <w:szCs w:val="24"/>
        </w:rPr>
        <w:t>8. SDS and SD1 obtained from the multi-period spectra</w:t>
      </w:r>
      <w:r w:rsidR="007A194D" w:rsidRPr="00390BEC">
        <w:rPr>
          <w:rFonts w:cs="Arial"/>
          <w:i/>
          <w:iCs/>
          <w:strike/>
          <w:snapToGrid/>
          <w:szCs w:val="24"/>
        </w:rPr>
        <w:t xml:space="preserve"> </w:t>
      </w:r>
      <w:r w:rsidRPr="00390BEC">
        <w:rPr>
          <w:rFonts w:cs="Arial"/>
          <w:i/>
          <w:iCs/>
          <w:strike/>
          <w:snapToGrid/>
          <w:szCs w:val="24"/>
        </w:rPr>
        <w:t>determined using the 2020 NEHRP Provisions shall</w:t>
      </w:r>
      <w:r w:rsidR="007A194D" w:rsidRPr="00390BEC">
        <w:rPr>
          <w:rFonts w:cs="Arial"/>
          <w:i/>
          <w:iCs/>
          <w:strike/>
          <w:snapToGrid/>
          <w:szCs w:val="24"/>
        </w:rPr>
        <w:t xml:space="preserve"> </w:t>
      </w:r>
      <w:r w:rsidRPr="00390BEC">
        <w:rPr>
          <w:rFonts w:cs="Arial"/>
          <w:i/>
          <w:iCs/>
          <w:strike/>
          <w:snapToGrid/>
          <w:szCs w:val="24"/>
        </w:rPr>
        <w:t>be used, where required in Chapter 12, 13 and 15 of</w:t>
      </w:r>
      <w:r w:rsidR="007A194D" w:rsidRPr="00390BEC">
        <w:rPr>
          <w:rFonts w:cs="Arial"/>
          <w:i/>
          <w:iCs/>
          <w:strike/>
          <w:snapToGrid/>
          <w:szCs w:val="24"/>
        </w:rPr>
        <w:t xml:space="preserve"> </w:t>
      </w:r>
      <w:r w:rsidRPr="00390BEC">
        <w:rPr>
          <w:rFonts w:cs="Arial"/>
          <w:i/>
          <w:iCs/>
          <w:strike/>
          <w:snapToGrid/>
          <w:szCs w:val="24"/>
        </w:rPr>
        <w:t>ASCE 7-16.</w:t>
      </w:r>
    </w:p>
    <w:p w14:paraId="0E593B61" w14:textId="4B18F733" w:rsidR="00111FA2" w:rsidRPr="00390BEC" w:rsidRDefault="00111FA2" w:rsidP="005334F0">
      <w:pPr>
        <w:keepNext/>
        <w:widowControl/>
        <w:autoSpaceDE w:val="0"/>
        <w:autoSpaceDN w:val="0"/>
        <w:adjustRightInd w:val="0"/>
        <w:ind w:left="360"/>
        <w:rPr>
          <w:rFonts w:cs="Arial"/>
          <w:i/>
          <w:iCs/>
          <w:snapToGrid/>
          <w:szCs w:val="24"/>
        </w:rPr>
      </w:pPr>
      <w:r w:rsidRPr="00390BEC">
        <w:rPr>
          <w:rFonts w:cs="Arial"/>
          <w:b/>
          <w:bCs/>
          <w:i/>
          <w:iCs/>
          <w:snapToGrid/>
          <w:szCs w:val="24"/>
        </w:rPr>
        <w:lastRenderedPageBreak/>
        <w:t xml:space="preserve">1617A.1.4 ASCE 7, Table 12.2-1. </w:t>
      </w:r>
      <w:r w:rsidRPr="00390BEC">
        <w:rPr>
          <w:rFonts w:cs="Arial"/>
          <w:i/>
          <w:iCs/>
          <w:snapToGrid/>
          <w:szCs w:val="24"/>
        </w:rPr>
        <w:t>Modify ASCE 7, Table</w:t>
      </w:r>
      <w:r w:rsidR="007873EA" w:rsidRPr="00390BEC">
        <w:rPr>
          <w:rFonts w:cs="Arial"/>
          <w:i/>
          <w:iCs/>
          <w:snapToGrid/>
          <w:szCs w:val="24"/>
        </w:rPr>
        <w:t xml:space="preserve"> </w:t>
      </w:r>
      <w:r w:rsidRPr="00390BEC">
        <w:rPr>
          <w:rFonts w:cs="Arial"/>
          <w:i/>
          <w:iCs/>
          <w:snapToGrid/>
          <w:szCs w:val="24"/>
        </w:rPr>
        <w:t>12.2-1 as follows:</w:t>
      </w:r>
    </w:p>
    <w:p w14:paraId="1047B0E3" w14:textId="77777777" w:rsidR="00111FA2" w:rsidRPr="00390BEC" w:rsidRDefault="00111FA2" w:rsidP="005334F0">
      <w:pPr>
        <w:keepNext/>
        <w:widowControl/>
        <w:autoSpaceDE w:val="0"/>
        <w:autoSpaceDN w:val="0"/>
        <w:adjustRightInd w:val="0"/>
        <w:ind w:left="540"/>
        <w:rPr>
          <w:rFonts w:cs="Arial"/>
          <w:b/>
          <w:bCs/>
          <w:snapToGrid/>
          <w:szCs w:val="24"/>
        </w:rPr>
      </w:pPr>
      <w:r w:rsidRPr="00390BEC">
        <w:rPr>
          <w:rFonts w:cs="Arial"/>
          <w:b/>
          <w:bCs/>
          <w:snapToGrid/>
          <w:szCs w:val="24"/>
        </w:rPr>
        <w:t>A. BEARING WALL SYSTEMS</w:t>
      </w:r>
    </w:p>
    <w:p w14:paraId="71640503" w14:textId="7F080D02" w:rsidR="00111FA2" w:rsidRPr="00390BEC" w:rsidRDefault="00E851AC" w:rsidP="005334F0">
      <w:pPr>
        <w:keepNext/>
        <w:widowControl/>
        <w:autoSpaceDE w:val="0"/>
        <w:autoSpaceDN w:val="0"/>
        <w:adjustRightInd w:val="0"/>
        <w:ind w:left="720" w:hanging="360"/>
        <w:rPr>
          <w:rFonts w:cs="Arial"/>
          <w:i/>
          <w:iCs/>
          <w:snapToGrid/>
          <w:szCs w:val="24"/>
        </w:rPr>
      </w:pPr>
      <w:r w:rsidRPr="00390BEC">
        <w:rPr>
          <w:rFonts w:cs="Arial"/>
          <w:i/>
          <w:iCs/>
          <w:snapToGrid/>
          <w:szCs w:val="24"/>
          <w:u w:val="single"/>
        </w:rPr>
        <w:t>6.</w:t>
      </w:r>
      <w:r w:rsidRPr="00390BEC">
        <w:rPr>
          <w:rFonts w:cs="Arial"/>
          <w:snapToGrid/>
          <w:szCs w:val="24"/>
        </w:rPr>
        <w:t xml:space="preserve"> </w:t>
      </w:r>
      <w:r w:rsidR="00111FA2" w:rsidRPr="00390BEC">
        <w:rPr>
          <w:rFonts w:cs="Arial"/>
          <w:strike/>
          <w:snapToGrid/>
          <w:szCs w:val="24"/>
        </w:rPr>
        <w:t>5.</w:t>
      </w:r>
      <w:r w:rsidR="00111FA2" w:rsidRPr="00390BEC">
        <w:rPr>
          <w:rFonts w:cs="Arial"/>
          <w:snapToGrid/>
          <w:szCs w:val="24"/>
        </w:rPr>
        <w:t xml:space="preserve"> Intermediate Precast Shear Walls</w:t>
      </w:r>
      <w:r w:rsidR="00111FA2" w:rsidRPr="00390BEC">
        <w:rPr>
          <w:rFonts w:cs="Arial"/>
          <w:i/>
          <w:iCs/>
          <w:snapToGrid/>
          <w:szCs w:val="24"/>
        </w:rPr>
        <w:t>—Not permitted</w:t>
      </w:r>
      <w:r w:rsidRPr="00390BEC">
        <w:rPr>
          <w:rFonts w:cs="Arial"/>
          <w:i/>
          <w:iCs/>
          <w:snapToGrid/>
          <w:szCs w:val="24"/>
        </w:rPr>
        <w:t xml:space="preserve"> </w:t>
      </w:r>
      <w:r w:rsidR="00111FA2" w:rsidRPr="00390BEC">
        <w:rPr>
          <w:rFonts w:cs="Arial"/>
          <w:i/>
          <w:iCs/>
          <w:snapToGrid/>
          <w:szCs w:val="24"/>
        </w:rPr>
        <w:t>by OSHPD.</w:t>
      </w:r>
    </w:p>
    <w:p w14:paraId="42C539D6" w14:textId="3FB32836" w:rsidR="00111FA2" w:rsidRPr="00390BEC" w:rsidRDefault="00A2157F" w:rsidP="000167F7">
      <w:pPr>
        <w:widowControl/>
        <w:autoSpaceDE w:val="0"/>
        <w:autoSpaceDN w:val="0"/>
        <w:adjustRightInd w:val="0"/>
        <w:ind w:left="720" w:hanging="360"/>
        <w:rPr>
          <w:rFonts w:cs="Arial"/>
          <w:i/>
          <w:iCs/>
          <w:snapToGrid/>
          <w:szCs w:val="24"/>
        </w:rPr>
      </w:pPr>
      <w:r w:rsidRPr="00390BEC">
        <w:rPr>
          <w:rFonts w:cs="Arial"/>
          <w:snapToGrid/>
          <w:szCs w:val="24"/>
          <w:u w:val="single"/>
        </w:rPr>
        <w:t>18.</w:t>
      </w:r>
      <w:r w:rsidRPr="00390BEC">
        <w:rPr>
          <w:rFonts w:cs="Arial"/>
          <w:snapToGrid/>
          <w:szCs w:val="24"/>
        </w:rPr>
        <w:t xml:space="preserve"> </w:t>
      </w:r>
      <w:r w:rsidR="00111FA2" w:rsidRPr="00390BEC">
        <w:rPr>
          <w:rFonts w:cs="Arial"/>
          <w:strike/>
          <w:snapToGrid/>
          <w:szCs w:val="24"/>
        </w:rPr>
        <w:t>17.</w:t>
      </w:r>
      <w:r w:rsidR="00111FA2" w:rsidRPr="00390BEC">
        <w:rPr>
          <w:rFonts w:cs="Arial"/>
          <w:snapToGrid/>
          <w:szCs w:val="24"/>
        </w:rPr>
        <w:t xml:space="preserve"> Light-framed walls with shear panels of all</w:t>
      </w:r>
      <w:r w:rsidR="00E851AC" w:rsidRPr="00390BEC">
        <w:rPr>
          <w:rFonts w:cs="Arial"/>
          <w:snapToGrid/>
          <w:szCs w:val="24"/>
        </w:rPr>
        <w:t xml:space="preserve"> </w:t>
      </w:r>
      <w:r w:rsidR="00111FA2" w:rsidRPr="00390BEC">
        <w:rPr>
          <w:rFonts w:cs="Arial"/>
          <w:snapToGrid/>
          <w:szCs w:val="24"/>
        </w:rPr>
        <w:t>other materials</w:t>
      </w:r>
      <w:r w:rsidR="00111FA2" w:rsidRPr="00390BEC">
        <w:rPr>
          <w:rFonts w:cs="Arial"/>
          <w:i/>
          <w:iCs/>
          <w:snapToGrid/>
          <w:szCs w:val="24"/>
        </w:rPr>
        <w:t>—Not permitted by OSHPD.</w:t>
      </w:r>
    </w:p>
    <w:p w14:paraId="2348B1AB" w14:textId="4D81E9D1" w:rsidR="00111FA2" w:rsidRPr="00390BEC" w:rsidRDefault="00111FA2" w:rsidP="00294E1E">
      <w:pPr>
        <w:widowControl/>
        <w:autoSpaceDE w:val="0"/>
        <w:autoSpaceDN w:val="0"/>
        <w:adjustRightInd w:val="0"/>
        <w:ind w:left="540"/>
        <w:rPr>
          <w:rFonts w:cs="Arial"/>
          <w:b/>
          <w:bCs/>
          <w:snapToGrid/>
          <w:szCs w:val="24"/>
        </w:rPr>
      </w:pPr>
      <w:r w:rsidRPr="00390BEC">
        <w:rPr>
          <w:rFonts w:cs="Arial"/>
          <w:b/>
          <w:bCs/>
          <w:snapToGrid/>
          <w:szCs w:val="24"/>
        </w:rPr>
        <w:t>B. BUILDING FRAME SYSTEMS</w:t>
      </w:r>
    </w:p>
    <w:p w14:paraId="1749F1F0" w14:textId="151426C0" w:rsidR="00111FA2" w:rsidRPr="00390BEC" w:rsidRDefault="00111FA2" w:rsidP="000167F7">
      <w:pPr>
        <w:widowControl/>
        <w:autoSpaceDE w:val="0"/>
        <w:autoSpaceDN w:val="0"/>
        <w:adjustRightInd w:val="0"/>
        <w:ind w:left="720" w:hanging="360"/>
        <w:rPr>
          <w:rFonts w:cs="Arial"/>
          <w:i/>
          <w:iCs/>
          <w:snapToGrid/>
          <w:szCs w:val="24"/>
        </w:rPr>
      </w:pPr>
      <w:r w:rsidRPr="00390BEC">
        <w:rPr>
          <w:rFonts w:cs="Arial"/>
          <w:snapToGrid/>
          <w:szCs w:val="24"/>
        </w:rPr>
        <w:t xml:space="preserve">3. </w:t>
      </w:r>
      <w:r w:rsidRPr="00390BEC">
        <w:rPr>
          <w:rFonts w:cs="Arial"/>
          <w:strike/>
          <w:snapToGrid/>
          <w:szCs w:val="24"/>
        </w:rPr>
        <w:t>Ordinary steel</w:t>
      </w:r>
      <w:r w:rsidRPr="00390BEC">
        <w:rPr>
          <w:rFonts w:cs="Arial"/>
          <w:snapToGrid/>
          <w:szCs w:val="24"/>
        </w:rPr>
        <w:t xml:space="preserve"> </w:t>
      </w:r>
      <w:r w:rsidR="002A6FE2" w:rsidRPr="00390BEC">
        <w:rPr>
          <w:rFonts w:cs="Arial"/>
          <w:snapToGrid/>
          <w:szCs w:val="24"/>
          <w:u w:val="single"/>
        </w:rPr>
        <w:t>Steel ordinary</w:t>
      </w:r>
      <w:r w:rsidR="002A6FE2" w:rsidRPr="00390BEC">
        <w:rPr>
          <w:rFonts w:cs="Arial"/>
          <w:snapToGrid/>
          <w:szCs w:val="24"/>
        </w:rPr>
        <w:t xml:space="preserve"> </w:t>
      </w:r>
      <w:r w:rsidRPr="00390BEC">
        <w:rPr>
          <w:rFonts w:cs="Arial"/>
          <w:snapToGrid/>
          <w:szCs w:val="24"/>
        </w:rPr>
        <w:t>concentrically braced frames</w:t>
      </w:r>
      <w:r w:rsidRPr="00390BEC">
        <w:rPr>
          <w:rFonts w:cs="Arial"/>
          <w:i/>
          <w:iCs/>
          <w:snapToGrid/>
          <w:szCs w:val="24"/>
        </w:rPr>
        <w:t>—</w:t>
      </w:r>
      <w:r w:rsidR="000C3CEA" w:rsidRPr="00390BEC">
        <w:rPr>
          <w:rFonts w:cs="Arial"/>
          <w:i/>
          <w:iCs/>
          <w:snapToGrid/>
          <w:szCs w:val="24"/>
        </w:rPr>
        <w:t xml:space="preserve"> </w:t>
      </w:r>
      <w:r w:rsidRPr="00390BEC">
        <w:rPr>
          <w:rFonts w:cs="Arial"/>
          <w:i/>
          <w:iCs/>
          <w:snapToGrid/>
          <w:szCs w:val="24"/>
        </w:rPr>
        <w:t>Not permitted by OSHPD.</w:t>
      </w:r>
    </w:p>
    <w:p w14:paraId="639B2B79" w14:textId="021B2922" w:rsidR="00111FA2" w:rsidRPr="00390BEC" w:rsidRDefault="000C3CEA" w:rsidP="000167F7">
      <w:pPr>
        <w:widowControl/>
        <w:autoSpaceDE w:val="0"/>
        <w:autoSpaceDN w:val="0"/>
        <w:adjustRightInd w:val="0"/>
        <w:ind w:left="720" w:hanging="360"/>
        <w:rPr>
          <w:rFonts w:cs="Arial"/>
          <w:i/>
          <w:iCs/>
          <w:snapToGrid/>
          <w:szCs w:val="24"/>
        </w:rPr>
      </w:pPr>
      <w:r w:rsidRPr="00390BEC">
        <w:rPr>
          <w:rFonts w:cs="Arial"/>
          <w:snapToGrid/>
          <w:szCs w:val="24"/>
          <w:u w:val="single"/>
        </w:rPr>
        <w:t>9.</w:t>
      </w:r>
      <w:r w:rsidRPr="00390BEC">
        <w:rPr>
          <w:rFonts w:cs="Arial"/>
          <w:snapToGrid/>
          <w:szCs w:val="24"/>
        </w:rPr>
        <w:t xml:space="preserve"> </w:t>
      </w:r>
      <w:r w:rsidR="00111FA2" w:rsidRPr="00390BEC">
        <w:rPr>
          <w:rFonts w:cs="Arial"/>
          <w:strike/>
          <w:snapToGrid/>
          <w:szCs w:val="24"/>
        </w:rPr>
        <w:t>8.</w:t>
      </w:r>
      <w:r w:rsidR="00111FA2" w:rsidRPr="00390BEC">
        <w:rPr>
          <w:rFonts w:cs="Arial"/>
          <w:snapToGrid/>
          <w:szCs w:val="24"/>
        </w:rPr>
        <w:t xml:space="preserve"> Intermediate Precast Shear Walls</w:t>
      </w:r>
      <w:r w:rsidR="00111FA2" w:rsidRPr="00390BEC">
        <w:rPr>
          <w:rFonts w:cs="Arial"/>
          <w:i/>
          <w:iCs/>
          <w:snapToGrid/>
          <w:szCs w:val="24"/>
        </w:rPr>
        <w:t>—Not permitted</w:t>
      </w:r>
      <w:r w:rsidRPr="00390BEC">
        <w:rPr>
          <w:rFonts w:cs="Arial"/>
          <w:i/>
          <w:iCs/>
          <w:snapToGrid/>
          <w:szCs w:val="24"/>
        </w:rPr>
        <w:t xml:space="preserve"> </w:t>
      </w:r>
      <w:r w:rsidR="00111FA2" w:rsidRPr="00390BEC">
        <w:rPr>
          <w:rFonts w:cs="Arial"/>
          <w:i/>
          <w:iCs/>
          <w:snapToGrid/>
          <w:szCs w:val="24"/>
        </w:rPr>
        <w:t>by OSHPD.</w:t>
      </w:r>
    </w:p>
    <w:p w14:paraId="29E95719" w14:textId="75FC39A7" w:rsidR="00111FA2" w:rsidRPr="00390BEC" w:rsidRDefault="00820BCA" w:rsidP="000167F7">
      <w:pPr>
        <w:widowControl/>
        <w:autoSpaceDE w:val="0"/>
        <w:autoSpaceDN w:val="0"/>
        <w:adjustRightInd w:val="0"/>
        <w:ind w:left="720" w:hanging="360"/>
        <w:rPr>
          <w:rFonts w:cs="Arial"/>
          <w:i/>
          <w:iCs/>
          <w:snapToGrid/>
          <w:szCs w:val="24"/>
        </w:rPr>
      </w:pPr>
      <w:r w:rsidRPr="00390BEC">
        <w:rPr>
          <w:rFonts w:cs="Arial"/>
          <w:snapToGrid/>
          <w:szCs w:val="24"/>
          <w:u w:val="single"/>
        </w:rPr>
        <w:t>2</w:t>
      </w:r>
      <w:r w:rsidR="00DC684A" w:rsidRPr="00390BEC">
        <w:rPr>
          <w:rFonts w:cs="Arial"/>
          <w:snapToGrid/>
          <w:szCs w:val="24"/>
          <w:u w:val="single"/>
        </w:rPr>
        <w:t>5</w:t>
      </w:r>
      <w:r w:rsidRPr="00390BEC">
        <w:rPr>
          <w:rFonts w:cs="Arial"/>
          <w:snapToGrid/>
          <w:szCs w:val="24"/>
          <w:u w:val="single"/>
        </w:rPr>
        <w:t>.</w:t>
      </w:r>
      <w:r w:rsidRPr="00390BEC">
        <w:rPr>
          <w:rFonts w:cs="Arial"/>
          <w:snapToGrid/>
          <w:szCs w:val="24"/>
        </w:rPr>
        <w:t xml:space="preserve"> </w:t>
      </w:r>
      <w:r w:rsidR="00111FA2" w:rsidRPr="00390BEC">
        <w:rPr>
          <w:rFonts w:cs="Arial"/>
          <w:strike/>
          <w:snapToGrid/>
          <w:szCs w:val="24"/>
        </w:rPr>
        <w:t>24.</w:t>
      </w:r>
      <w:r w:rsidR="00111FA2" w:rsidRPr="00390BEC">
        <w:rPr>
          <w:rFonts w:cs="Arial"/>
          <w:snapToGrid/>
          <w:szCs w:val="24"/>
        </w:rPr>
        <w:t xml:space="preserve"> Light-framed walls with shear panels of all</w:t>
      </w:r>
      <w:r w:rsidRPr="00390BEC">
        <w:rPr>
          <w:rFonts w:cs="Arial"/>
          <w:snapToGrid/>
          <w:szCs w:val="24"/>
        </w:rPr>
        <w:t xml:space="preserve"> </w:t>
      </w:r>
      <w:r w:rsidR="00111FA2" w:rsidRPr="00390BEC">
        <w:rPr>
          <w:rFonts w:cs="Arial"/>
          <w:snapToGrid/>
          <w:szCs w:val="24"/>
        </w:rPr>
        <w:t>other materials</w:t>
      </w:r>
      <w:r w:rsidR="00111FA2" w:rsidRPr="00390BEC">
        <w:rPr>
          <w:rFonts w:cs="Arial"/>
          <w:i/>
          <w:iCs/>
          <w:snapToGrid/>
          <w:szCs w:val="24"/>
        </w:rPr>
        <w:t>—Not permitted by OSHPD.</w:t>
      </w:r>
    </w:p>
    <w:p w14:paraId="7AD651D2" w14:textId="16157006" w:rsidR="00111FA2" w:rsidRPr="00390BEC" w:rsidRDefault="00395B3E" w:rsidP="000167F7">
      <w:pPr>
        <w:widowControl/>
        <w:autoSpaceDE w:val="0"/>
        <w:autoSpaceDN w:val="0"/>
        <w:adjustRightInd w:val="0"/>
        <w:ind w:left="720" w:hanging="360"/>
        <w:rPr>
          <w:rFonts w:cs="Arial"/>
          <w:i/>
          <w:iCs/>
          <w:snapToGrid/>
          <w:szCs w:val="24"/>
        </w:rPr>
      </w:pPr>
      <w:r w:rsidRPr="00390BEC">
        <w:rPr>
          <w:rFonts w:cs="Arial"/>
          <w:snapToGrid/>
          <w:szCs w:val="24"/>
          <w:u w:val="single"/>
        </w:rPr>
        <w:t>27.</w:t>
      </w:r>
      <w:r w:rsidRPr="00390BEC">
        <w:rPr>
          <w:rFonts w:cs="Arial"/>
          <w:snapToGrid/>
          <w:szCs w:val="24"/>
        </w:rPr>
        <w:t xml:space="preserve"> </w:t>
      </w:r>
      <w:r w:rsidR="00111FA2" w:rsidRPr="00390BEC">
        <w:rPr>
          <w:rFonts w:cs="Arial"/>
          <w:strike/>
          <w:snapToGrid/>
          <w:szCs w:val="24"/>
        </w:rPr>
        <w:t>26.</w:t>
      </w:r>
      <w:r w:rsidR="00111FA2" w:rsidRPr="00390BEC">
        <w:rPr>
          <w:rFonts w:cs="Arial"/>
          <w:snapToGrid/>
          <w:szCs w:val="24"/>
        </w:rPr>
        <w:t xml:space="preserve"> Special steel plate shear wall</w:t>
      </w:r>
      <w:r w:rsidR="00111FA2" w:rsidRPr="00390BEC">
        <w:rPr>
          <w:rFonts w:cs="Arial"/>
          <w:i/>
          <w:iCs/>
          <w:snapToGrid/>
          <w:szCs w:val="24"/>
        </w:rPr>
        <w:t>—Not permitted by</w:t>
      </w:r>
      <w:r w:rsidRPr="00390BEC">
        <w:rPr>
          <w:rFonts w:cs="Arial"/>
          <w:i/>
          <w:iCs/>
          <w:snapToGrid/>
          <w:szCs w:val="24"/>
        </w:rPr>
        <w:t xml:space="preserve"> </w:t>
      </w:r>
      <w:r w:rsidR="00111FA2" w:rsidRPr="00390BEC">
        <w:rPr>
          <w:rFonts w:cs="Arial"/>
          <w:i/>
          <w:iCs/>
          <w:snapToGrid/>
          <w:szCs w:val="24"/>
        </w:rPr>
        <w:t>OSHPD.</w:t>
      </w:r>
    </w:p>
    <w:p w14:paraId="0B0DDC81" w14:textId="7E874F73" w:rsidR="00111FA2" w:rsidRPr="00390BEC" w:rsidRDefault="00111FA2" w:rsidP="00294E1E">
      <w:pPr>
        <w:widowControl/>
        <w:autoSpaceDE w:val="0"/>
        <w:autoSpaceDN w:val="0"/>
        <w:adjustRightInd w:val="0"/>
        <w:ind w:left="540"/>
        <w:rPr>
          <w:rFonts w:cs="Arial"/>
          <w:b/>
          <w:bCs/>
          <w:snapToGrid/>
          <w:szCs w:val="24"/>
        </w:rPr>
      </w:pPr>
      <w:r w:rsidRPr="00390BEC">
        <w:rPr>
          <w:rFonts w:cs="Arial"/>
          <w:b/>
          <w:bCs/>
          <w:snapToGrid/>
          <w:szCs w:val="24"/>
        </w:rPr>
        <w:t>C</w:t>
      </w:r>
      <w:r w:rsidRPr="00390BEC">
        <w:rPr>
          <w:rFonts w:cs="Arial"/>
          <w:snapToGrid/>
          <w:szCs w:val="24"/>
        </w:rPr>
        <w:t>.</w:t>
      </w:r>
      <w:r w:rsidR="00E03FCE">
        <w:rPr>
          <w:rFonts w:cs="Arial"/>
          <w:snapToGrid/>
          <w:szCs w:val="24"/>
        </w:rPr>
        <w:t xml:space="preserve"> </w:t>
      </w:r>
      <w:r w:rsidRPr="00390BEC">
        <w:rPr>
          <w:rFonts w:cs="Arial"/>
          <w:b/>
          <w:bCs/>
          <w:snapToGrid/>
          <w:szCs w:val="24"/>
        </w:rPr>
        <w:t>MOMENT-RESISTING FRAME SYSTEMS</w:t>
      </w:r>
    </w:p>
    <w:p w14:paraId="442EFFCB" w14:textId="2B84E41D" w:rsidR="00111FA2" w:rsidRPr="00390BEC" w:rsidRDefault="00111FA2" w:rsidP="000167F7">
      <w:pPr>
        <w:widowControl/>
        <w:autoSpaceDE w:val="0"/>
        <w:autoSpaceDN w:val="0"/>
        <w:adjustRightInd w:val="0"/>
        <w:ind w:left="720" w:hanging="360"/>
        <w:rPr>
          <w:rFonts w:cs="Arial"/>
          <w:i/>
          <w:iCs/>
          <w:snapToGrid/>
          <w:szCs w:val="24"/>
        </w:rPr>
      </w:pPr>
      <w:r w:rsidRPr="00390BEC">
        <w:rPr>
          <w:rFonts w:cs="Arial"/>
          <w:snapToGrid/>
          <w:szCs w:val="24"/>
        </w:rPr>
        <w:t xml:space="preserve">2. </w:t>
      </w:r>
      <w:r w:rsidRPr="00390BEC">
        <w:rPr>
          <w:rFonts w:cs="Arial"/>
          <w:strike/>
          <w:snapToGrid/>
          <w:szCs w:val="24"/>
        </w:rPr>
        <w:t>Special steel</w:t>
      </w:r>
      <w:r w:rsidRPr="00390BEC">
        <w:rPr>
          <w:rFonts w:cs="Arial"/>
          <w:snapToGrid/>
          <w:szCs w:val="24"/>
        </w:rPr>
        <w:t xml:space="preserve"> </w:t>
      </w:r>
      <w:r w:rsidR="00C621D3" w:rsidRPr="00390BEC">
        <w:rPr>
          <w:rFonts w:cs="Arial"/>
          <w:snapToGrid/>
          <w:szCs w:val="24"/>
          <w:u w:val="single"/>
        </w:rPr>
        <w:t xml:space="preserve">Steel </w:t>
      </w:r>
      <w:r w:rsidR="00D16AA1" w:rsidRPr="00390BEC">
        <w:rPr>
          <w:rFonts w:cs="Arial"/>
          <w:snapToGrid/>
          <w:szCs w:val="24"/>
          <w:u w:val="single"/>
        </w:rPr>
        <w:t>s</w:t>
      </w:r>
      <w:r w:rsidR="00C621D3" w:rsidRPr="00390BEC">
        <w:rPr>
          <w:rFonts w:cs="Arial"/>
          <w:snapToGrid/>
          <w:szCs w:val="24"/>
          <w:u w:val="single"/>
        </w:rPr>
        <w:t>pecial</w:t>
      </w:r>
      <w:r w:rsidR="00C621D3" w:rsidRPr="00390BEC">
        <w:rPr>
          <w:rFonts w:cs="Arial"/>
          <w:snapToGrid/>
          <w:szCs w:val="24"/>
        </w:rPr>
        <w:t xml:space="preserve"> </w:t>
      </w:r>
      <w:r w:rsidRPr="00390BEC">
        <w:rPr>
          <w:rFonts w:cs="Arial"/>
          <w:snapToGrid/>
          <w:szCs w:val="24"/>
        </w:rPr>
        <w:t>truss moment frames</w:t>
      </w:r>
      <w:r w:rsidRPr="00390BEC">
        <w:rPr>
          <w:rFonts w:cs="Arial"/>
          <w:i/>
          <w:iCs/>
          <w:snapToGrid/>
          <w:szCs w:val="24"/>
        </w:rPr>
        <w:t>—Not permitted</w:t>
      </w:r>
      <w:r w:rsidR="00DF1276" w:rsidRPr="00390BEC">
        <w:rPr>
          <w:rFonts w:cs="Arial"/>
          <w:i/>
          <w:iCs/>
          <w:snapToGrid/>
          <w:szCs w:val="24"/>
        </w:rPr>
        <w:t xml:space="preserve"> </w:t>
      </w:r>
      <w:r w:rsidRPr="00390BEC">
        <w:rPr>
          <w:rFonts w:cs="Arial"/>
          <w:i/>
          <w:iCs/>
          <w:snapToGrid/>
          <w:szCs w:val="24"/>
        </w:rPr>
        <w:t>by OSHPD.</w:t>
      </w:r>
    </w:p>
    <w:p w14:paraId="64A9B87D" w14:textId="00A1D758" w:rsidR="00111FA2" w:rsidRPr="00390BEC" w:rsidRDefault="00111FA2" w:rsidP="000167F7">
      <w:pPr>
        <w:widowControl/>
        <w:autoSpaceDE w:val="0"/>
        <w:autoSpaceDN w:val="0"/>
        <w:adjustRightInd w:val="0"/>
        <w:ind w:left="720" w:hanging="360"/>
        <w:rPr>
          <w:rFonts w:cs="Arial"/>
          <w:i/>
          <w:iCs/>
          <w:snapToGrid/>
          <w:szCs w:val="24"/>
        </w:rPr>
      </w:pPr>
      <w:r w:rsidRPr="00390BEC">
        <w:rPr>
          <w:rFonts w:cs="Arial"/>
          <w:snapToGrid/>
          <w:szCs w:val="24"/>
        </w:rPr>
        <w:t xml:space="preserve">3. </w:t>
      </w:r>
      <w:r w:rsidRPr="00390BEC">
        <w:rPr>
          <w:rFonts w:cs="Arial"/>
          <w:strike/>
          <w:snapToGrid/>
          <w:szCs w:val="24"/>
        </w:rPr>
        <w:t>Intermediate steel</w:t>
      </w:r>
      <w:r w:rsidRPr="00390BEC">
        <w:rPr>
          <w:rFonts w:cs="Arial"/>
          <w:snapToGrid/>
          <w:szCs w:val="24"/>
        </w:rPr>
        <w:t xml:space="preserve"> </w:t>
      </w:r>
      <w:r w:rsidR="00745343" w:rsidRPr="00390BEC">
        <w:rPr>
          <w:rFonts w:cs="Arial"/>
          <w:snapToGrid/>
          <w:szCs w:val="24"/>
          <w:u w:val="single"/>
        </w:rPr>
        <w:t>Steel intermediate</w:t>
      </w:r>
      <w:r w:rsidR="00745343" w:rsidRPr="00390BEC">
        <w:rPr>
          <w:rFonts w:cs="Arial"/>
          <w:snapToGrid/>
          <w:szCs w:val="24"/>
        </w:rPr>
        <w:t xml:space="preserve"> </w:t>
      </w:r>
      <w:r w:rsidRPr="00390BEC">
        <w:rPr>
          <w:rFonts w:cs="Arial"/>
          <w:snapToGrid/>
          <w:szCs w:val="24"/>
        </w:rPr>
        <w:t>moment frames</w:t>
      </w:r>
      <w:r w:rsidRPr="00390BEC">
        <w:rPr>
          <w:rFonts w:cs="Arial"/>
          <w:i/>
          <w:iCs/>
          <w:snapToGrid/>
          <w:szCs w:val="24"/>
        </w:rPr>
        <w:t>—Not permitted</w:t>
      </w:r>
      <w:r w:rsidR="00745343" w:rsidRPr="00390BEC">
        <w:rPr>
          <w:rFonts w:cs="Arial"/>
          <w:i/>
          <w:iCs/>
          <w:snapToGrid/>
          <w:szCs w:val="24"/>
        </w:rPr>
        <w:t xml:space="preserve"> </w:t>
      </w:r>
      <w:r w:rsidRPr="00390BEC">
        <w:rPr>
          <w:rFonts w:cs="Arial"/>
          <w:i/>
          <w:iCs/>
          <w:snapToGrid/>
          <w:szCs w:val="24"/>
        </w:rPr>
        <w:t>by OSHPD</w:t>
      </w:r>
      <w:r w:rsidR="006336B5" w:rsidRPr="00390BEC">
        <w:rPr>
          <w:rFonts w:cs="Arial"/>
          <w:i/>
          <w:iCs/>
          <w:strike/>
          <w:snapToGrid/>
          <w:szCs w:val="24"/>
        </w:rPr>
        <w:t>.</w:t>
      </w:r>
      <w:r w:rsidR="006336B5" w:rsidRPr="00390BEC">
        <w:rPr>
          <w:rFonts w:cs="Arial"/>
          <w:i/>
          <w:iCs/>
          <w:snapToGrid/>
          <w:szCs w:val="24"/>
        </w:rPr>
        <w:t xml:space="preserve"> </w:t>
      </w:r>
      <w:r w:rsidR="006336B5" w:rsidRPr="00390BEC">
        <w:rPr>
          <w:rFonts w:eastAsia="TimesNewRoman,Italic--Identity-" w:cs="Arial"/>
          <w:i/>
          <w:iCs/>
          <w:snapToGrid/>
          <w:szCs w:val="24"/>
          <w:u w:val="single"/>
        </w:rPr>
        <w:t>except for single-story canopies and independent covered walkways where R, C</w:t>
      </w:r>
      <w:r w:rsidR="006336B5" w:rsidRPr="00390BEC">
        <w:rPr>
          <w:rFonts w:eastAsia="TimesNewRoman,Italic--Identity-" w:cs="Arial"/>
          <w:i/>
          <w:iCs/>
          <w:snapToGrid/>
          <w:szCs w:val="24"/>
          <w:u w:val="single"/>
          <w:vertAlign w:val="subscript"/>
        </w:rPr>
        <w:t>d</w:t>
      </w:r>
      <w:r w:rsidR="006336B5" w:rsidRPr="00390BEC">
        <w:rPr>
          <w:rFonts w:eastAsia="TimesNewRoman,Italic--Identity-" w:cs="Arial"/>
          <w:i/>
          <w:iCs/>
          <w:snapToGrid/>
          <w:szCs w:val="24"/>
          <w:u w:val="single"/>
        </w:rPr>
        <w:t xml:space="preserve"> and </w:t>
      </w:r>
      <w:r w:rsidR="006336B5" w:rsidRPr="00390BEC">
        <w:rPr>
          <w:rFonts w:ascii="Symbol" w:eastAsia="TimesNewRoman,Italic--Identity-" w:hAnsi="Symbol" w:cs="Arial" w:hint="eastAsia"/>
          <w:i/>
          <w:iCs/>
          <w:snapToGrid/>
          <w:szCs w:val="24"/>
          <w:u w:val="single"/>
        </w:rPr>
        <w:t>W</w:t>
      </w:r>
      <w:r w:rsidR="006336B5" w:rsidRPr="00390BEC">
        <w:rPr>
          <w:rFonts w:eastAsia="TimesNewRoman,Italic--Identity-" w:cs="Arial"/>
          <w:i/>
          <w:iCs/>
          <w:snapToGrid/>
          <w:szCs w:val="24"/>
          <w:u w:val="single"/>
          <w:vertAlign w:val="subscript"/>
        </w:rPr>
        <w:t xml:space="preserve"> 0 </w:t>
      </w:r>
      <w:r w:rsidR="006336B5" w:rsidRPr="00390BEC">
        <w:rPr>
          <w:rFonts w:eastAsia="TimesNewRoman,Italic--Identity-" w:cs="Arial"/>
          <w:i/>
          <w:iCs/>
          <w:snapToGrid/>
          <w:szCs w:val="24"/>
          <w:u w:val="single"/>
        </w:rPr>
        <w:t>= 1.5 and roof dead load is less than 20 psf</w:t>
      </w:r>
      <w:r w:rsidR="006336B5" w:rsidRPr="00390BEC">
        <w:rPr>
          <w:rFonts w:cs="Arial"/>
          <w:i/>
          <w:iCs/>
          <w:snapToGrid/>
          <w:szCs w:val="24"/>
          <w:u w:val="single"/>
        </w:rPr>
        <w:t>.</w:t>
      </w:r>
    </w:p>
    <w:p w14:paraId="43C701EC" w14:textId="34EA9B28" w:rsidR="00111FA2" w:rsidRPr="00390BEC" w:rsidRDefault="00111FA2" w:rsidP="000167F7">
      <w:pPr>
        <w:widowControl/>
        <w:autoSpaceDE w:val="0"/>
        <w:autoSpaceDN w:val="0"/>
        <w:adjustRightInd w:val="0"/>
        <w:ind w:left="720" w:hanging="360"/>
        <w:rPr>
          <w:rFonts w:cs="Arial"/>
          <w:i/>
          <w:iCs/>
          <w:snapToGrid/>
          <w:szCs w:val="24"/>
        </w:rPr>
      </w:pPr>
      <w:r w:rsidRPr="00390BEC">
        <w:rPr>
          <w:rFonts w:cs="Arial"/>
          <w:snapToGrid/>
          <w:szCs w:val="24"/>
        </w:rPr>
        <w:t xml:space="preserve">4. </w:t>
      </w:r>
      <w:r w:rsidRPr="00390BEC">
        <w:rPr>
          <w:rFonts w:cs="Arial"/>
          <w:strike/>
          <w:snapToGrid/>
          <w:szCs w:val="24"/>
        </w:rPr>
        <w:t>Ordinary steel</w:t>
      </w:r>
      <w:r w:rsidRPr="00390BEC">
        <w:rPr>
          <w:rFonts w:cs="Arial"/>
          <w:snapToGrid/>
          <w:szCs w:val="24"/>
        </w:rPr>
        <w:t xml:space="preserve"> </w:t>
      </w:r>
      <w:r w:rsidR="0056378D" w:rsidRPr="00390BEC">
        <w:rPr>
          <w:rFonts w:cs="Arial"/>
          <w:snapToGrid/>
          <w:szCs w:val="24"/>
          <w:u w:val="single"/>
        </w:rPr>
        <w:t>Steel ordinary</w:t>
      </w:r>
      <w:r w:rsidR="0056378D" w:rsidRPr="00390BEC">
        <w:rPr>
          <w:rFonts w:cs="Arial"/>
          <w:snapToGrid/>
          <w:szCs w:val="24"/>
        </w:rPr>
        <w:t xml:space="preserve"> </w:t>
      </w:r>
      <w:r w:rsidRPr="00390BEC">
        <w:rPr>
          <w:rFonts w:cs="Arial"/>
          <w:snapToGrid/>
          <w:szCs w:val="24"/>
        </w:rPr>
        <w:t>moment frames</w:t>
      </w:r>
      <w:r w:rsidRPr="00390BEC">
        <w:rPr>
          <w:rFonts w:cs="Arial"/>
          <w:i/>
          <w:iCs/>
          <w:snapToGrid/>
          <w:szCs w:val="24"/>
        </w:rPr>
        <w:t>—Not permitted</w:t>
      </w:r>
      <w:r w:rsidR="0056378D" w:rsidRPr="00390BEC">
        <w:rPr>
          <w:rFonts w:cs="Arial"/>
          <w:i/>
          <w:iCs/>
          <w:snapToGrid/>
          <w:szCs w:val="24"/>
        </w:rPr>
        <w:t xml:space="preserve"> </w:t>
      </w:r>
      <w:r w:rsidRPr="00390BEC">
        <w:rPr>
          <w:rFonts w:cs="Arial"/>
          <w:i/>
          <w:iCs/>
          <w:snapToGrid/>
          <w:szCs w:val="24"/>
        </w:rPr>
        <w:t>by OSHPD</w:t>
      </w:r>
      <w:r w:rsidR="006336B5" w:rsidRPr="00390BEC">
        <w:rPr>
          <w:rFonts w:cs="Arial"/>
          <w:i/>
          <w:iCs/>
          <w:strike/>
          <w:snapToGrid/>
          <w:szCs w:val="24"/>
        </w:rPr>
        <w:t>.</w:t>
      </w:r>
      <w:r w:rsidR="006336B5" w:rsidRPr="00390BEC">
        <w:rPr>
          <w:rFonts w:cs="Arial"/>
          <w:i/>
          <w:iCs/>
          <w:snapToGrid/>
          <w:szCs w:val="24"/>
        </w:rPr>
        <w:t xml:space="preserve"> </w:t>
      </w:r>
      <w:r w:rsidR="006336B5" w:rsidRPr="00390BEC">
        <w:rPr>
          <w:rFonts w:eastAsia="TimesNewRoman,Italic--Identity-" w:cs="Arial"/>
          <w:i/>
          <w:iCs/>
          <w:snapToGrid/>
          <w:szCs w:val="24"/>
          <w:u w:val="single"/>
        </w:rPr>
        <w:t>except for single-story canopies and independent covered walkways where R, C</w:t>
      </w:r>
      <w:r w:rsidR="006336B5" w:rsidRPr="00390BEC">
        <w:rPr>
          <w:rFonts w:eastAsia="TimesNewRoman,Italic--Identity-" w:cs="Arial"/>
          <w:i/>
          <w:iCs/>
          <w:snapToGrid/>
          <w:szCs w:val="24"/>
          <w:u w:val="single"/>
          <w:vertAlign w:val="subscript"/>
        </w:rPr>
        <w:t>d</w:t>
      </w:r>
      <w:r w:rsidR="006336B5" w:rsidRPr="00390BEC">
        <w:rPr>
          <w:rFonts w:eastAsia="TimesNewRoman,Italic--Identity-" w:cs="Arial"/>
          <w:i/>
          <w:iCs/>
          <w:snapToGrid/>
          <w:szCs w:val="24"/>
          <w:u w:val="single"/>
        </w:rPr>
        <w:t xml:space="preserve"> and </w:t>
      </w:r>
      <w:r w:rsidR="006336B5" w:rsidRPr="00390BEC">
        <w:rPr>
          <w:rFonts w:ascii="Symbol" w:eastAsia="TimesNewRoman,Italic--Identity-" w:hAnsi="Symbol" w:cs="Arial" w:hint="eastAsia"/>
          <w:i/>
          <w:iCs/>
          <w:snapToGrid/>
          <w:szCs w:val="24"/>
          <w:u w:val="single"/>
        </w:rPr>
        <w:t>W</w:t>
      </w:r>
      <w:r w:rsidR="006336B5" w:rsidRPr="00390BEC">
        <w:rPr>
          <w:rFonts w:eastAsia="TimesNewRoman,Italic--Identity-" w:cs="Arial"/>
          <w:i/>
          <w:iCs/>
          <w:snapToGrid/>
          <w:szCs w:val="24"/>
          <w:u w:val="single"/>
          <w:vertAlign w:val="subscript"/>
        </w:rPr>
        <w:t xml:space="preserve"> 0 </w:t>
      </w:r>
      <w:r w:rsidR="006336B5" w:rsidRPr="00390BEC">
        <w:rPr>
          <w:rFonts w:eastAsia="TimesNewRoman,Italic--Identity-" w:cs="Arial"/>
          <w:i/>
          <w:iCs/>
          <w:snapToGrid/>
          <w:szCs w:val="24"/>
          <w:u w:val="single"/>
        </w:rPr>
        <w:t>= 1.5 and roof dead load is less than 20 psf</w:t>
      </w:r>
      <w:r w:rsidR="006336B5" w:rsidRPr="00390BEC">
        <w:rPr>
          <w:rFonts w:cs="Arial"/>
          <w:i/>
          <w:iCs/>
          <w:snapToGrid/>
          <w:szCs w:val="24"/>
          <w:u w:val="single"/>
        </w:rPr>
        <w:t>.</w:t>
      </w:r>
    </w:p>
    <w:p w14:paraId="05BC5DDB" w14:textId="19E3BCEF" w:rsidR="00111FA2" w:rsidRPr="00390BEC" w:rsidRDefault="00111FA2" w:rsidP="000167F7">
      <w:pPr>
        <w:widowControl/>
        <w:autoSpaceDE w:val="0"/>
        <w:autoSpaceDN w:val="0"/>
        <w:adjustRightInd w:val="0"/>
        <w:ind w:left="720" w:hanging="360"/>
        <w:rPr>
          <w:rFonts w:cs="Arial"/>
          <w:snapToGrid/>
          <w:szCs w:val="24"/>
        </w:rPr>
      </w:pPr>
      <w:r w:rsidRPr="00390BEC">
        <w:rPr>
          <w:rFonts w:cs="Arial"/>
          <w:snapToGrid/>
          <w:szCs w:val="24"/>
        </w:rPr>
        <w:t>12. Cold-formed steel–special bolted moment</w:t>
      </w:r>
      <w:r w:rsidR="00AB1FEB" w:rsidRPr="00390BEC">
        <w:rPr>
          <w:rFonts w:cs="Arial"/>
          <w:snapToGrid/>
          <w:szCs w:val="24"/>
        </w:rPr>
        <w:t xml:space="preserve"> </w:t>
      </w:r>
      <w:r w:rsidRPr="00390BEC">
        <w:rPr>
          <w:rFonts w:cs="Arial"/>
          <w:snapToGrid/>
          <w:szCs w:val="24"/>
        </w:rPr>
        <w:t>frame</w:t>
      </w:r>
      <w:r w:rsidRPr="00390BEC">
        <w:rPr>
          <w:rFonts w:cs="Arial"/>
          <w:i/>
          <w:iCs/>
          <w:snapToGrid/>
          <w:szCs w:val="24"/>
        </w:rPr>
        <w:t>—Not permitted by OSHPD.</w:t>
      </w:r>
    </w:p>
    <w:p w14:paraId="2EC71942" w14:textId="50E1D150" w:rsidR="00111FA2" w:rsidRPr="00390BEC" w:rsidRDefault="00111FA2" w:rsidP="000167F7">
      <w:pPr>
        <w:widowControl/>
        <w:autoSpaceDE w:val="0"/>
        <w:autoSpaceDN w:val="0"/>
        <w:adjustRightInd w:val="0"/>
        <w:spacing w:after="0"/>
        <w:ind w:left="720"/>
        <w:rPr>
          <w:rFonts w:cs="Arial"/>
          <w:b/>
          <w:bCs/>
          <w:snapToGrid/>
          <w:szCs w:val="24"/>
        </w:rPr>
      </w:pPr>
      <w:r w:rsidRPr="00390BEC">
        <w:rPr>
          <w:rFonts w:cs="Arial"/>
          <w:b/>
          <w:bCs/>
          <w:snapToGrid/>
          <w:szCs w:val="24"/>
        </w:rPr>
        <w:t>G.</w:t>
      </w:r>
      <w:r w:rsidR="0025492C" w:rsidRPr="00390BEC">
        <w:rPr>
          <w:rFonts w:cs="Arial"/>
          <w:b/>
          <w:bCs/>
          <w:snapToGrid/>
          <w:szCs w:val="24"/>
        </w:rPr>
        <w:t xml:space="preserve"> </w:t>
      </w:r>
      <w:r w:rsidRPr="00390BEC">
        <w:rPr>
          <w:rFonts w:cs="Arial"/>
          <w:b/>
          <w:bCs/>
          <w:snapToGrid/>
          <w:szCs w:val="24"/>
        </w:rPr>
        <w:t>CANTILEVER COLUMN SYSTEMS</w:t>
      </w:r>
      <w:r w:rsidR="00AB1FEB" w:rsidRPr="00390BEC">
        <w:rPr>
          <w:rFonts w:cs="Arial"/>
          <w:b/>
          <w:bCs/>
          <w:snapToGrid/>
          <w:szCs w:val="24"/>
        </w:rPr>
        <w:t xml:space="preserve"> </w:t>
      </w:r>
      <w:r w:rsidRPr="00390BEC">
        <w:rPr>
          <w:rFonts w:cs="Arial"/>
          <w:b/>
          <w:bCs/>
          <w:snapToGrid/>
          <w:szCs w:val="24"/>
        </w:rPr>
        <w:t>DETAILED TO CONFORM WITH THE</w:t>
      </w:r>
    </w:p>
    <w:p w14:paraId="2720B37F" w14:textId="77777777" w:rsidR="00111FA2" w:rsidRPr="00390BEC" w:rsidRDefault="00111FA2" w:rsidP="000167F7">
      <w:pPr>
        <w:widowControl/>
        <w:autoSpaceDE w:val="0"/>
        <w:autoSpaceDN w:val="0"/>
        <w:adjustRightInd w:val="0"/>
        <w:ind w:left="720"/>
        <w:rPr>
          <w:rFonts w:cs="Arial"/>
          <w:b/>
          <w:bCs/>
          <w:snapToGrid/>
          <w:szCs w:val="24"/>
        </w:rPr>
      </w:pPr>
      <w:r w:rsidRPr="00390BEC">
        <w:rPr>
          <w:rFonts w:cs="Arial"/>
          <w:b/>
          <w:bCs/>
          <w:snapToGrid/>
          <w:szCs w:val="24"/>
        </w:rPr>
        <w:t>REQUIREMENTS FOR:</w:t>
      </w:r>
    </w:p>
    <w:p w14:paraId="1A3479AD" w14:textId="4ECB299B" w:rsidR="00111FA2" w:rsidRPr="00390BEC" w:rsidRDefault="00111FA2" w:rsidP="000167F7">
      <w:pPr>
        <w:widowControl/>
        <w:autoSpaceDE w:val="0"/>
        <w:autoSpaceDN w:val="0"/>
        <w:adjustRightInd w:val="0"/>
        <w:ind w:left="1080" w:hanging="270"/>
        <w:rPr>
          <w:rFonts w:cs="Arial"/>
          <w:i/>
          <w:iCs/>
          <w:snapToGrid/>
          <w:szCs w:val="24"/>
        </w:rPr>
      </w:pPr>
      <w:bookmarkStart w:id="40" w:name="_Hlk158962060"/>
      <w:r w:rsidRPr="00390BEC">
        <w:rPr>
          <w:rFonts w:cs="Arial"/>
          <w:snapToGrid/>
          <w:szCs w:val="24"/>
        </w:rPr>
        <w:t>1. Steel special cantilever column systems</w:t>
      </w:r>
      <w:r w:rsidR="003F4FA0" w:rsidRPr="00390BEC">
        <w:rPr>
          <w:rFonts w:cs="Arial"/>
          <w:i/>
          <w:iCs/>
          <w:snapToGrid/>
          <w:szCs w:val="24"/>
        </w:rPr>
        <w:t xml:space="preserve"> - </w:t>
      </w:r>
      <w:r w:rsidR="003F4FA0" w:rsidRPr="00390BEC">
        <w:rPr>
          <w:rFonts w:cs="Arial"/>
          <w:b/>
          <w:bCs/>
          <w:i/>
          <w:iCs/>
          <w:strike/>
          <w:snapToGrid/>
          <w:szCs w:val="24"/>
        </w:rPr>
        <w:t>[OSHPD 1 &amp; 4]</w:t>
      </w:r>
      <w:r w:rsidR="003F4FA0" w:rsidRPr="00390BEC">
        <w:rPr>
          <w:rFonts w:cs="Arial"/>
          <w:b/>
          <w:bCs/>
          <w:i/>
          <w:iCs/>
          <w:snapToGrid/>
          <w:szCs w:val="24"/>
        </w:rPr>
        <w:t xml:space="preserve"> </w:t>
      </w:r>
      <w:r w:rsidRPr="00390BEC">
        <w:rPr>
          <w:rFonts w:cs="Arial"/>
          <w:i/>
          <w:iCs/>
          <w:snapToGrid/>
          <w:szCs w:val="24"/>
        </w:rPr>
        <w:t>Not</w:t>
      </w:r>
      <w:r w:rsidR="00DF34FB" w:rsidRPr="00390BEC">
        <w:rPr>
          <w:rFonts w:cs="Arial"/>
          <w:i/>
          <w:iCs/>
          <w:snapToGrid/>
          <w:szCs w:val="24"/>
        </w:rPr>
        <w:t xml:space="preserve"> </w:t>
      </w:r>
      <w:r w:rsidRPr="00390BEC">
        <w:rPr>
          <w:rFonts w:cs="Arial"/>
          <w:i/>
          <w:iCs/>
          <w:snapToGrid/>
          <w:szCs w:val="24"/>
        </w:rPr>
        <w:t>permitted by OSHPD</w:t>
      </w:r>
      <w:r w:rsidR="00FA23BF" w:rsidRPr="00390BEC">
        <w:rPr>
          <w:rFonts w:cs="Arial"/>
          <w:i/>
          <w:iCs/>
          <w:snapToGrid/>
          <w:szCs w:val="24"/>
        </w:rPr>
        <w:t xml:space="preserve"> </w:t>
      </w:r>
      <w:r w:rsidR="00FA23BF" w:rsidRPr="00390BEC">
        <w:rPr>
          <w:rFonts w:eastAsia="TimesNewRoman,Italic--Identity-" w:cs="Arial"/>
          <w:i/>
          <w:iCs/>
          <w:snapToGrid/>
          <w:szCs w:val="24"/>
        </w:rPr>
        <w:t>except for single-story canopies and independent covered walkways where R, C</w:t>
      </w:r>
      <w:r w:rsidR="00FA23BF" w:rsidRPr="00390BEC">
        <w:rPr>
          <w:rFonts w:eastAsia="TimesNewRoman,Italic--Identity-" w:cs="Arial"/>
          <w:i/>
          <w:iCs/>
          <w:snapToGrid/>
          <w:szCs w:val="24"/>
          <w:vertAlign w:val="subscript"/>
        </w:rPr>
        <w:t>d</w:t>
      </w:r>
      <w:r w:rsidR="00FA23BF" w:rsidRPr="00390BEC">
        <w:rPr>
          <w:rFonts w:eastAsia="TimesNewRoman,Italic--Identity-" w:cs="Arial"/>
          <w:i/>
          <w:iCs/>
          <w:snapToGrid/>
          <w:szCs w:val="24"/>
        </w:rPr>
        <w:t xml:space="preserve"> and </w:t>
      </w:r>
      <w:r w:rsidR="00F474BF" w:rsidRPr="00390BEC">
        <w:rPr>
          <w:rFonts w:ascii="Symbol" w:eastAsia="TimesNewRoman,Italic--Identity-" w:hAnsi="Symbol" w:cs="Arial" w:hint="eastAsia"/>
          <w:i/>
          <w:iCs/>
          <w:snapToGrid/>
          <w:szCs w:val="24"/>
        </w:rPr>
        <w:t>W</w:t>
      </w:r>
      <w:r w:rsidR="00F474BF" w:rsidRPr="00390BEC">
        <w:rPr>
          <w:rFonts w:eastAsia="TimesNewRoman,Italic--Identity-" w:cs="Arial"/>
          <w:i/>
          <w:iCs/>
          <w:snapToGrid/>
          <w:szCs w:val="24"/>
          <w:vertAlign w:val="subscript"/>
        </w:rPr>
        <w:t xml:space="preserve"> </w:t>
      </w:r>
      <w:r w:rsidR="00FA23BF" w:rsidRPr="00390BEC">
        <w:rPr>
          <w:rFonts w:eastAsia="TimesNewRoman,Italic--Identity-" w:cs="Arial"/>
          <w:i/>
          <w:iCs/>
          <w:snapToGrid/>
          <w:szCs w:val="24"/>
          <w:vertAlign w:val="subscript"/>
        </w:rPr>
        <w:t xml:space="preserve">0 </w:t>
      </w:r>
      <w:r w:rsidR="00FA23BF" w:rsidRPr="00390BEC">
        <w:rPr>
          <w:rFonts w:eastAsia="TimesNewRoman,Italic--Identity-" w:cs="Arial"/>
          <w:i/>
          <w:iCs/>
          <w:snapToGrid/>
          <w:szCs w:val="24"/>
        </w:rPr>
        <w:t>= 1.5 and roof dead load is less than 20 psf</w:t>
      </w:r>
      <w:r w:rsidRPr="00390BEC">
        <w:rPr>
          <w:rFonts w:cs="Arial"/>
          <w:i/>
          <w:iCs/>
          <w:snapToGrid/>
          <w:szCs w:val="24"/>
        </w:rPr>
        <w:t>.</w:t>
      </w:r>
    </w:p>
    <w:bookmarkEnd w:id="40"/>
    <w:p w14:paraId="4EF2DA16" w14:textId="0E9EE579" w:rsidR="00111FA2" w:rsidRPr="00390BEC" w:rsidRDefault="00111FA2" w:rsidP="000167F7">
      <w:pPr>
        <w:widowControl/>
        <w:autoSpaceDE w:val="0"/>
        <w:autoSpaceDN w:val="0"/>
        <w:adjustRightInd w:val="0"/>
        <w:ind w:left="1080" w:hanging="270"/>
        <w:rPr>
          <w:rFonts w:cs="Arial"/>
          <w:i/>
          <w:iCs/>
          <w:snapToGrid/>
          <w:szCs w:val="24"/>
        </w:rPr>
      </w:pPr>
      <w:r w:rsidRPr="00390BEC">
        <w:rPr>
          <w:rFonts w:cs="Arial"/>
          <w:snapToGrid/>
          <w:szCs w:val="24"/>
        </w:rPr>
        <w:t>3. Special reinforced concrete moment frames</w:t>
      </w:r>
      <w:r w:rsidRPr="00390BEC">
        <w:rPr>
          <w:rFonts w:cs="Arial"/>
          <w:i/>
          <w:iCs/>
          <w:snapToGrid/>
          <w:szCs w:val="24"/>
        </w:rPr>
        <w:t>—</w:t>
      </w:r>
      <w:r w:rsidR="00E7514F" w:rsidRPr="00390BEC">
        <w:rPr>
          <w:rFonts w:cs="Arial"/>
          <w:i/>
          <w:iCs/>
          <w:snapToGrid/>
          <w:szCs w:val="24"/>
        </w:rPr>
        <w:t xml:space="preserve"> </w:t>
      </w:r>
      <w:r w:rsidRPr="00390BEC">
        <w:rPr>
          <w:rFonts w:cs="Arial"/>
          <w:i/>
          <w:iCs/>
          <w:snapToGrid/>
          <w:szCs w:val="24"/>
        </w:rPr>
        <w:t>Not permitted by OSHPD.</w:t>
      </w:r>
    </w:p>
    <w:p w14:paraId="55A55D9A" w14:textId="77777777" w:rsidR="00111FA2" w:rsidRPr="00390BEC" w:rsidRDefault="00111FA2" w:rsidP="000167F7">
      <w:pPr>
        <w:widowControl/>
        <w:tabs>
          <w:tab w:val="left" w:pos="450"/>
        </w:tabs>
        <w:autoSpaceDE w:val="0"/>
        <w:autoSpaceDN w:val="0"/>
        <w:adjustRightInd w:val="0"/>
        <w:ind w:left="1080"/>
        <w:rPr>
          <w:rFonts w:cs="Arial"/>
          <w:b/>
          <w:bCs/>
          <w:i/>
          <w:iCs/>
          <w:snapToGrid/>
          <w:szCs w:val="24"/>
        </w:rPr>
      </w:pPr>
      <w:r w:rsidRPr="00390BEC">
        <w:rPr>
          <w:rFonts w:cs="Arial"/>
          <w:b/>
          <w:bCs/>
          <w:i/>
          <w:iCs/>
          <w:snapToGrid/>
          <w:szCs w:val="24"/>
        </w:rPr>
        <w:t>Exceptions:</w:t>
      </w:r>
    </w:p>
    <w:p w14:paraId="0D897A60" w14:textId="4C56E230" w:rsidR="00111FA2" w:rsidRPr="00390BEC" w:rsidRDefault="00111FA2" w:rsidP="000167F7">
      <w:pPr>
        <w:widowControl/>
        <w:autoSpaceDE w:val="0"/>
        <w:autoSpaceDN w:val="0"/>
        <w:adjustRightInd w:val="0"/>
        <w:ind w:left="1260" w:hanging="270"/>
        <w:rPr>
          <w:rFonts w:cs="Arial"/>
          <w:i/>
          <w:iCs/>
          <w:snapToGrid/>
          <w:szCs w:val="24"/>
        </w:rPr>
      </w:pPr>
      <w:r w:rsidRPr="00390BEC">
        <w:rPr>
          <w:rFonts w:cs="Arial"/>
          <w:i/>
          <w:iCs/>
          <w:snapToGrid/>
          <w:szCs w:val="24"/>
        </w:rPr>
        <w:t>1. Systems listed in this section can be used as an</w:t>
      </w:r>
      <w:r w:rsidR="00E7514F" w:rsidRPr="00390BEC">
        <w:rPr>
          <w:rFonts w:cs="Arial"/>
          <w:i/>
          <w:iCs/>
          <w:snapToGrid/>
          <w:szCs w:val="24"/>
        </w:rPr>
        <w:t xml:space="preserve"> </w:t>
      </w:r>
      <w:r w:rsidRPr="00390BEC">
        <w:rPr>
          <w:rFonts w:cs="Arial"/>
          <w:i/>
          <w:iCs/>
          <w:snapToGrid/>
          <w:szCs w:val="24"/>
        </w:rPr>
        <w:t>alternative system when preapproved by the</w:t>
      </w:r>
      <w:r w:rsidR="00E7514F" w:rsidRPr="00390BEC">
        <w:rPr>
          <w:rFonts w:cs="Arial"/>
          <w:i/>
          <w:iCs/>
          <w:snapToGrid/>
          <w:szCs w:val="24"/>
        </w:rPr>
        <w:t xml:space="preserve"> </w:t>
      </w:r>
      <w:r w:rsidRPr="00390BEC">
        <w:rPr>
          <w:rFonts w:cs="Arial"/>
          <w:i/>
          <w:iCs/>
          <w:snapToGrid/>
          <w:szCs w:val="24"/>
        </w:rPr>
        <w:t>enforcement agency.</w:t>
      </w:r>
    </w:p>
    <w:p w14:paraId="4631D9D8" w14:textId="0BD39A7B" w:rsidR="00111FA2" w:rsidRPr="00390BEC" w:rsidRDefault="00111FA2" w:rsidP="000167F7">
      <w:pPr>
        <w:widowControl/>
        <w:autoSpaceDE w:val="0"/>
        <w:autoSpaceDN w:val="0"/>
        <w:adjustRightInd w:val="0"/>
        <w:ind w:left="1260" w:hanging="270"/>
        <w:rPr>
          <w:rFonts w:cs="Arial"/>
          <w:i/>
          <w:iCs/>
          <w:snapToGrid/>
          <w:szCs w:val="24"/>
        </w:rPr>
      </w:pPr>
      <w:r w:rsidRPr="00390BEC">
        <w:rPr>
          <w:rFonts w:cs="Arial"/>
          <w:i/>
          <w:iCs/>
          <w:snapToGrid/>
          <w:szCs w:val="24"/>
        </w:rPr>
        <w:t>2. Rooftop or other supported structures not</w:t>
      </w:r>
      <w:r w:rsidR="000767A5" w:rsidRPr="00390BEC">
        <w:rPr>
          <w:rFonts w:cs="Arial"/>
          <w:i/>
          <w:iCs/>
          <w:snapToGrid/>
          <w:szCs w:val="24"/>
        </w:rPr>
        <w:t xml:space="preserve"> </w:t>
      </w:r>
      <w:r w:rsidRPr="00390BEC">
        <w:rPr>
          <w:rFonts w:cs="Arial"/>
          <w:i/>
          <w:iCs/>
          <w:snapToGrid/>
          <w:szCs w:val="24"/>
        </w:rPr>
        <w:t>exceeding two stories in height and 10 percent of</w:t>
      </w:r>
      <w:r w:rsidR="000767A5" w:rsidRPr="00390BEC">
        <w:rPr>
          <w:rFonts w:cs="Arial"/>
          <w:i/>
          <w:iCs/>
          <w:snapToGrid/>
          <w:szCs w:val="24"/>
        </w:rPr>
        <w:t xml:space="preserve"> </w:t>
      </w:r>
      <w:r w:rsidRPr="00390BEC">
        <w:rPr>
          <w:rFonts w:cs="Arial"/>
          <w:i/>
          <w:iCs/>
          <w:snapToGrid/>
          <w:szCs w:val="24"/>
        </w:rPr>
        <w:t>the total structure weight can use the systems in</w:t>
      </w:r>
      <w:r w:rsidR="000B449A" w:rsidRPr="00390BEC">
        <w:rPr>
          <w:rFonts w:cs="Arial"/>
          <w:i/>
          <w:iCs/>
          <w:snapToGrid/>
          <w:szCs w:val="24"/>
        </w:rPr>
        <w:t xml:space="preserve"> </w:t>
      </w:r>
      <w:r w:rsidRPr="00390BEC">
        <w:rPr>
          <w:rFonts w:cs="Arial"/>
          <w:i/>
          <w:iCs/>
          <w:snapToGrid/>
          <w:szCs w:val="24"/>
        </w:rPr>
        <w:t>this section when designed as components per</w:t>
      </w:r>
      <w:r w:rsidR="000767A5" w:rsidRPr="00390BEC">
        <w:rPr>
          <w:rFonts w:cs="Arial"/>
          <w:i/>
          <w:iCs/>
          <w:snapToGrid/>
          <w:szCs w:val="24"/>
        </w:rPr>
        <w:t xml:space="preserve"> </w:t>
      </w:r>
      <w:r w:rsidRPr="00390BEC">
        <w:rPr>
          <w:rFonts w:cs="Arial"/>
          <w:i/>
          <w:iCs/>
          <w:snapToGrid/>
          <w:szCs w:val="24"/>
        </w:rPr>
        <w:t>ASCE 7, Chapter 13.</w:t>
      </w:r>
    </w:p>
    <w:p w14:paraId="59D5AECC" w14:textId="4AD305D0" w:rsidR="00111FA2" w:rsidRPr="00390BEC" w:rsidRDefault="00111FA2" w:rsidP="000167F7">
      <w:pPr>
        <w:widowControl/>
        <w:autoSpaceDE w:val="0"/>
        <w:autoSpaceDN w:val="0"/>
        <w:adjustRightInd w:val="0"/>
        <w:ind w:left="1260" w:hanging="270"/>
        <w:rPr>
          <w:rFonts w:cs="Arial"/>
          <w:i/>
          <w:iCs/>
          <w:snapToGrid/>
          <w:szCs w:val="24"/>
        </w:rPr>
      </w:pPr>
      <w:r w:rsidRPr="00390BEC">
        <w:rPr>
          <w:rFonts w:cs="Arial"/>
          <w:i/>
          <w:iCs/>
          <w:snapToGrid/>
          <w:szCs w:val="24"/>
        </w:rPr>
        <w:t>3. Systems listed in this section can be used for seismically</w:t>
      </w:r>
      <w:r w:rsidR="000767A5" w:rsidRPr="00390BEC">
        <w:rPr>
          <w:rFonts w:cs="Arial"/>
          <w:i/>
          <w:iCs/>
          <w:snapToGrid/>
          <w:szCs w:val="24"/>
        </w:rPr>
        <w:t xml:space="preserve"> </w:t>
      </w:r>
      <w:r w:rsidRPr="00390BEC">
        <w:rPr>
          <w:rFonts w:cs="Arial"/>
          <w:i/>
          <w:iCs/>
          <w:snapToGrid/>
          <w:szCs w:val="24"/>
        </w:rPr>
        <w:t>isolated buildings, when permitted by</w:t>
      </w:r>
      <w:r w:rsidR="000767A5" w:rsidRPr="00390BEC">
        <w:rPr>
          <w:rFonts w:cs="Arial"/>
          <w:i/>
          <w:iCs/>
          <w:snapToGrid/>
          <w:szCs w:val="24"/>
        </w:rPr>
        <w:t xml:space="preserve"> </w:t>
      </w:r>
      <w:r w:rsidRPr="00390BEC">
        <w:rPr>
          <w:rFonts w:cs="Arial"/>
          <w:i/>
          <w:iCs/>
          <w:snapToGrid/>
          <w:szCs w:val="24"/>
        </w:rPr>
        <w:t>ASCE 7, Section 17.2.5.4.</w:t>
      </w:r>
    </w:p>
    <w:p w14:paraId="3C4FFFC8" w14:textId="2D955559" w:rsidR="00111FA2" w:rsidRPr="00390BEC" w:rsidRDefault="00111FA2" w:rsidP="005334F0">
      <w:pPr>
        <w:keepNext/>
        <w:widowControl/>
        <w:autoSpaceDE w:val="0"/>
        <w:autoSpaceDN w:val="0"/>
        <w:adjustRightInd w:val="0"/>
        <w:ind w:left="360"/>
        <w:rPr>
          <w:rFonts w:cs="Arial"/>
          <w:b/>
          <w:bCs/>
          <w:i/>
          <w:iCs/>
          <w:strike/>
          <w:snapToGrid/>
          <w:szCs w:val="24"/>
        </w:rPr>
      </w:pPr>
      <w:r w:rsidRPr="00390BEC">
        <w:rPr>
          <w:rFonts w:cs="Arial"/>
          <w:b/>
          <w:bCs/>
          <w:i/>
          <w:iCs/>
          <w:snapToGrid/>
          <w:szCs w:val="24"/>
        </w:rPr>
        <w:lastRenderedPageBreak/>
        <w:t xml:space="preserve">1617A.1.5 </w:t>
      </w:r>
      <w:r w:rsidR="00DC6DB9" w:rsidRPr="00390BEC">
        <w:rPr>
          <w:rFonts w:cs="Arial"/>
          <w:b/>
          <w:bCs/>
          <w:i/>
          <w:iCs/>
          <w:snapToGrid/>
          <w:szCs w:val="24"/>
          <w:u w:val="single"/>
        </w:rPr>
        <w:t>Reserved.</w:t>
      </w:r>
      <w:r w:rsidR="00DC6DB9" w:rsidRPr="00390BEC">
        <w:rPr>
          <w:rFonts w:cs="Arial"/>
          <w:b/>
          <w:bCs/>
          <w:i/>
          <w:iCs/>
          <w:snapToGrid/>
          <w:szCs w:val="24"/>
        </w:rPr>
        <w:t xml:space="preserve"> </w:t>
      </w:r>
      <w:r w:rsidRPr="00390BEC">
        <w:rPr>
          <w:rFonts w:cs="Arial"/>
          <w:b/>
          <w:bCs/>
          <w:i/>
          <w:iCs/>
          <w:strike/>
          <w:snapToGrid/>
          <w:szCs w:val="24"/>
        </w:rPr>
        <w:t>ASCE 7, Section 12.2.3, 12.2.3.1 and 12.2.3.2.</w:t>
      </w:r>
      <w:r w:rsidR="00294E1E" w:rsidRPr="00390BEC">
        <w:rPr>
          <w:rFonts w:cs="Arial"/>
          <w:b/>
          <w:bCs/>
          <w:i/>
          <w:iCs/>
          <w:strike/>
          <w:snapToGrid/>
          <w:szCs w:val="24"/>
        </w:rPr>
        <w:t xml:space="preserve"> </w:t>
      </w:r>
      <w:r w:rsidRPr="00390BEC">
        <w:rPr>
          <w:rFonts w:cs="Arial"/>
          <w:i/>
          <w:iCs/>
          <w:strike/>
          <w:snapToGrid/>
          <w:szCs w:val="24"/>
        </w:rPr>
        <w:t>Modify ASCE 7, Sections 12.2.3, 12.2.3.1 and 12.2.3.2 as</w:t>
      </w:r>
      <w:r w:rsidR="00FD07D2" w:rsidRPr="00390BEC">
        <w:rPr>
          <w:rFonts w:cs="Arial"/>
          <w:i/>
          <w:iCs/>
          <w:strike/>
          <w:snapToGrid/>
          <w:szCs w:val="24"/>
        </w:rPr>
        <w:t xml:space="preserve"> </w:t>
      </w:r>
      <w:r w:rsidRPr="00390BEC">
        <w:rPr>
          <w:rFonts w:cs="Arial"/>
          <w:i/>
          <w:iCs/>
          <w:strike/>
          <w:snapToGrid/>
          <w:szCs w:val="24"/>
        </w:rPr>
        <w:t>follows:</w:t>
      </w:r>
    </w:p>
    <w:p w14:paraId="2F5903E0" w14:textId="77777777" w:rsidR="00294E1E" w:rsidRPr="00390BEC" w:rsidRDefault="00111FA2" w:rsidP="005334F0">
      <w:pPr>
        <w:keepNext/>
        <w:widowControl/>
        <w:autoSpaceDE w:val="0"/>
        <w:autoSpaceDN w:val="0"/>
        <w:adjustRightInd w:val="0"/>
        <w:ind w:left="720"/>
        <w:rPr>
          <w:rFonts w:cs="Arial"/>
          <w:i/>
          <w:iCs/>
          <w:strike/>
          <w:snapToGrid/>
          <w:szCs w:val="24"/>
        </w:rPr>
      </w:pPr>
      <w:r w:rsidRPr="00390BEC">
        <w:rPr>
          <w:rFonts w:cs="Arial"/>
          <w:b/>
          <w:bCs/>
          <w:i/>
          <w:iCs/>
          <w:strike/>
          <w:snapToGrid/>
          <w:szCs w:val="24"/>
        </w:rPr>
        <w:t xml:space="preserve">1617A.1.5.1 ASCE 7, Section 12.2.3. </w:t>
      </w:r>
      <w:r w:rsidRPr="00390BEC">
        <w:rPr>
          <w:rFonts w:cs="Arial"/>
          <w:i/>
          <w:iCs/>
          <w:strike/>
          <w:snapToGrid/>
          <w:szCs w:val="24"/>
        </w:rPr>
        <w:t>Replace ASCE 7,</w:t>
      </w:r>
      <w:r w:rsidR="004E5BB6" w:rsidRPr="00390BEC">
        <w:rPr>
          <w:rFonts w:cs="Arial"/>
          <w:i/>
          <w:iCs/>
          <w:strike/>
          <w:snapToGrid/>
          <w:szCs w:val="24"/>
        </w:rPr>
        <w:t xml:space="preserve"> </w:t>
      </w:r>
      <w:r w:rsidRPr="00390BEC">
        <w:rPr>
          <w:rFonts w:cs="Arial"/>
          <w:i/>
          <w:iCs/>
          <w:strike/>
          <w:snapToGrid/>
          <w:szCs w:val="24"/>
        </w:rPr>
        <w:t>Section 12.2.3 with the following:</w:t>
      </w:r>
      <w:r w:rsidR="00FD07D2" w:rsidRPr="00390BEC">
        <w:rPr>
          <w:rFonts w:cs="Arial"/>
          <w:i/>
          <w:iCs/>
          <w:strike/>
          <w:snapToGrid/>
          <w:szCs w:val="24"/>
        </w:rPr>
        <w:t xml:space="preserve"> </w:t>
      </w:r>
    </w:p>
    <w:p w14:paraId="12D2125D" w14:textId="1E11E3B3" w:rsidR="00111FA2" w:rsidRPr="00390BEC" w:rsidRDefault="00111FA2" w:rsidP="005334F0">
      <w:pPr>
        <w:keepNext/>
        <w:widowControl/>
        <w:autoSpaceDE w:val="0"/>
        <w:autoSpaceDN w:val="0"/>
        <w:adjustRightInd w:val="0"/>
        <w:ind w:left="720" w:firstLine="180"/>
        <w:rPr>
          <w:rFonts w:cs="Arial"/>
          <w:i/>
          <w:iCs/>
          <w:strike/>
          <w:snapToGrid/>
          <w:szCs w:val="24"/>
        </w:rPr>
      </w:pPr>
      <w:r w:rsidRPr="00390BEC">
        <w:rPr>
          <w:rFonts w:cs="Arial"/>
          <w:i/>
          <w:iCs/>
          <w:strike/>
          <w:snapToGrid/>
          <w:szCs w:val="24"/>
        </w:rPr>
        <w:t>Where different seismic force-resisting systems are</w:t>
      </w:r>
      <w:r w:rsidR="004E5BB6" w:rsidRPr="00390BEC">
        <w:rPr>
          <w:rFonts w:cs="Arial"/>
          <w:i/>
          <w:iCs/>
          <w:strike/>
          <w:snapToGrid/>
          <w:szCs w:val="24"/>
        </w:rPr>
        <w:t xml:space="preserve"> </w:t>
      </w:r>
      <w:r w:rsidRPr="00390BEC">
        <w:rPr>
          <w:rFonts w:cs="Arial"/>
          <w:i/>
          <w:iCs/>
          <w:strike/>
          <w:snapToGrid/>
          <w:szCs w:val="24"/>
        </w:rPr>
        <w:t>used in combinations to resist seismic forces in the</w:t>
      </w:r>
      <w:r w:rsidR="00285FE8" w:rsidRPr="00390BEC">
        <w:rPr>
          <w:rFonts w:cs="Arial"/>
          <w:i/>
          <w:iCs/>
          <w:strike/>
          <w:snapToGrid/>
          <w:szCs w:val="24"/>
        </w:rPr>
        <w:t xml:space="preserve"> </w:t>
      </w:r>
      <w:r w:rsidRPr="00390BEC">
        <w:rPr>
          <w:rFonts w:cs="Arial"/>
          <w:i/>
          <w:iCs/>
          <w:strike/>
          <w:snapToGrid/>
          <w:szCs w:val="24"/>
        </w:rPr>
        <w:t>same direction, other than those combinations considered</w:t>
      </w:r>
      <w:r w:rsidR="00285FE8" w:rsidRPr="00390BEC">
        <w:rPr>
          <w:rFonts w:cs="Arial"/>
          <w:i/>
          <w:iCs/>
          <w:strike/>
          <w:snapToGrid/>
          <w:szCs w:val="24"/>
        </w:rPr>
        <w:t xml:space="preserve"> </w:t>
      </w:r>
      <w:r w:rsidRPr="00390BEC">
        <w:rPr>
          <w:rFonts w:cs="Arial"/>
          <w:i/>
          <w:iCs/>
          <w:strike/>
          <w:snapToGrid/>
          <w:szCs w:val="24"/>
        </w:rPr>
        <w:t>as dual systems, the design shall comply with the</w:t>
      </w:r>
      <w:r w:rsidR="00553F7E" w:rsidRPr="00390BEC">
        <w:rPr>
          <w:rFonts w:cs="Arial"/>
          <w:i/>
          <w:iCs/>
          <w:strike/>
          <w:snapToGrid/>
          <w:szCs w:val="24"/>
        </w:rPr>
        <w:t xml:space="preserve"> </w:t>
      </w:r>
      <w:r w:rsidRPr="00390BEC">
        <w:rPr>
          <w:rFonts w:cs="Arial"/>
          <w:i/>
          <w:iCs/>
          <w:strike/>
          <w:snapToGrid/>
          <w:szCs w:val="24"/>
        </w:rPr>
        <w:t>requirements of this section. The most stringent applicable</w:t>
      </w:r>
      <w:r w:rsidR="00285FE8" w:rsidRPr="00390BEC">
        <w:rPr>
          <w:rFonts w:cs="Arial"/>
          <w:i/>
          <w:iCs/>
          <w:strike/>
          <w:snapToGrid/>
          <w:szCs w:val="24"/>
        </w:rPr>
        <w:t xml:space="preserve"> </w:t>
      </w:r>
      <w:r w:rsidRPr="00390BEC">
        <w:rPr>
          <w:rFonts w:cs="Arial"/>
          <w:i/>
          <w:iCs/>
          <w:strike/>
          <w:snapToGrid/>
          <w:szCs w:val="24"/>
        </w:rPr>
        <w:t>structural system limitations contained in Table</w:t>
      </w:r>
      <w:r w:rsidR="00285FE8" w:rsidRPr="00390BEC">
        <w:rPr>
          <w:rFonts w:cs="Arial"/>
          <w:i/>
          <w:iCs/>
          <w:strike/>
          <w:snapToGrid/>
          <w:szCs w:val="24"/>
        </w:rPr>
        <w:t xml:space="preserve"> </w:t>
      </w:r>
      <w:r w:rsidRPr="00390BEC">
        <w:rPr>
          <w:rFonts w:cs="Arial"/>
          <w:i/>
          <w:iCs/>
          <w:strike/>
          <w:snapToGrid/>
          <w:szCs w:val="24"/>
        </w:rPr>
        <w:t>12.2-1 shall apply, except as otherwise permitted by</w:t>
      </w:r>
      <w:r w:rsidR="00285FE8" w:rsidRPr="00390BEC">
        <w:rPr>
          <w:rFonts w:cs="Arial"/>
          <w:i/>
          <w:iCs/>
          <w:strike/>
          <w:snapToGrid/>
          <w:szCs w:val="24"/>
        </w:rPr>
        <w:t xml:space="preserve"> </w:t>
      </w:r>
      <w:r w:rsidRPr="00390BEC">
        <w:rPr>
          <w:rFonts w:cs="Arial"/>
          <w:i/>
          <w:iCs/>
          <w:strike/>
          <w:snapToGrid/>
          <w:szCs w:val="24"/>
        </w:rPr>
        <w:t>this section.</w:t>
      </w:r>
    </w:p>
    <w:p w14:paraId="347811C8" w14:textId="058657FA" w:rsidR="00111FA2" w:rsidRPr="00390BEC" w:rsidRDefault="00111FA2" w:rsidP="000167F7">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1617A.1.5.2 ASCE 7, Section 12.2.3.1. </w:t>
      </w:r>
      <w:r w:rsidRPr="00390BEC">
        <w:rPr>
          <w:rFonts w:cs="Arial"/>
          <w:i/>
          <w:iCs/>
          <w:strike/>
          <w:snapToGrid/>
          <w:szCs w:val="24"/>
        </w:rPr>
        <w:t>Replace ASCE</w:t>
      </w:r>
      <w:r w:rsidR="00285FE8" w:rsidRPr="00390BEC">
        <w:rPr>
          <w:rFonts w:cs="Arial"/>
          <w:i/>
          <w:iCs/>
          <w:strike/>
          <w:snapToGrid/>
          <w:szCs w:val="24"/>
        </w:rPr>
        <w:t xml:space="preserve"> </w:t>
      </w:r>
      <w:r w:rsidRPr="00390BEC">
        <w:rPr>
          <w:rFonts w:cs="Arial"/>
          <w:i/>
          <w:iCs/>
          <w:strike/>
          <w:snapToGrid/>
          <w:szCs w:val="24"/>
        </w:rPr>
        <w:t>7, Section 12.2.3.1, Items 1 and 2, by the following:</w:t>
      </w:r>
    </w:p>
    <w:p w14:paraId="2296BAF2" w14:textId="61017DF2" w:rsidR="00111FA2" w:rsidRPr="00390BEC" w:rsidRDefault="00111FA2" w:rsidP="000167F7">
      <w:pPr>
        <w:widowControl/>
        <w:autoSpaceDE w:val="0"/>
        <w:autoSpaceDN w:val="0"/>
        <w:adjustRightInd w:val="0"/>
        <w:ind w:left="720" w:firstLine="180"/>
        <w:rPr>
          <w:rFonts w:cs="Arial"/>
          <w:i/>
          <w:iCs/>
          <w:strike/>
          <w:snapToGrid/>
          <w:szCs w:val="24"/>
        </w:rPr>
      </w:pPr>
      <w:r w:rsidRPr="00390BEC">
        <w:rPr>
          <w:rFonts w:cs="Arial"/>
          <w:i/>
          <w:iCs/>
          <w:strike/>
          <w:snapToGrid/>
          <w:szCs w:val="24"/>
        </w:rPr>
        <w:t>The value of the response modification coefficient,</w:t>
      </w:r>
      <w:r w:rsidR="00320517" w:rsidRPr="00390BEC">
        <w:rPr>
          <w:rFonts w:cs="Arial"/>
          <w:i/>
          <w:iCs/>
          <w:strike/>
          <w:snapToGrid/>
          <w:szCs w:val="24"/>
        </w:rPr>
        <w:t xml:space="preserve"> </w:t>
      </w:r>
      <w:r w:rsidRPr="00390BEC">
        <w:rPr>
          <w:rFonts w:cs="Arial"/>
          <w:i/>
          <w:iCs/>
          <w:strike/>
          <w:snapToGrid/>
          <w:szCs w:val="24"/>
        </w:rPr>
        <w:t>R, used for design at any story shall not exceed the lowest</w:t>
      </w:r>
      <w:r w:rsidR="00320517" w:rsidRPr="00390BEC">
        <w:rPr>
          <w:rFonts w:cs="Arial"/>
          <w:i/>
          <w:iCs/>
          <w:strike/>
          <w:snapToGrid/>
          <w:szCs w:val="24"/>
        </w:rPr>
        <w:t xml:space="preserve"> </w:t>
      </w:r>
      <w:r w:rsidRPr="00390BEC">
        <w:rPr>
          <w:rFonts w:cs="Arial"/>
          <w:i/>
          <w:iCs/>
          <w:strike/>
          <w:snapToGrid/>
          <w:szCs w:val="24"/>
        </w:rPr>
        <w:t>value of R that is used in the same direction at any</w:t>
      </w:r>
      <w:r w:rsidR="00320517" w:rsidRPr="00390BEC">
        <w:rPr>
          <w:rFonts w:cs="Arial"/>
          <w:i/>
          <w:iCs/>
          <w:strike/>
          <w:snapToGrid/>
          <w:szCs w:val="24"/>
        </w:rPr>
        <w:t xml:space="preserve"> </w:t>
      </w:r>
      <w:r w:rsidRPr="00390BEC">
        <w:rPr>
          <w:rFonts w:cs="Arial"/>
          <w:i/>
          <w:iCs/>
          <w:strike/>
          <w:snapToGrid/>
          <w:szCs w:val="24"/>
        </w:rPr>
        <w:t>story above that story. Likewise, the deflection amplification</w:t>
      </w:r>
      <w:r w:rsidR="00320517" w:rsidRPr="00390BEC">
        <w:rPr>
          <w:rFonts w:cs="Arial"/>
          <w:i/>
          <w:iCs/>
          <w:strike/>
          <w:snapToGrid/>
          <w:szCs w:val="24"/>
        </w:rPr>
        <w:t xml:space="preserve"> </w:t>
      </w:r>
      <w:r w:rsidRPr="00390BEC">
        <w:rPr>
          <w:rFonts w:cs="Arial"/>
          <w:i/>
          <w:iCs/>
          <w:strike/>
          <w:snapToGrid/>
          <w:szCs w:val="24"/>
        </w:rPr>
        <w:t>factor, Cd , and the system over strength factor,</w:t>
      </w:r>
      <w:r w:rsidR="00320517" w:rsidRPr="00390BEC">
        <w:rPr>
          <w:rFonts w:cs="Arial"/>
          <w:i/>
          <w:iCs/>
          <w:strike/>
          <w:snapToGrid/>
          <w:szCs w:val="24"/>
        </w:rPr>
        <w:t xml:space="preserve"> </w:t>
      </w:r>
      <w:r w:rsidRPr="00390BEC">
        <w:rPr>
          <w:rFonts w:cs="Arial"/>
          <w:strike/>
          <w:snapToGrid/>
          <w:szCs w:val="24"/>
        </w:rPr>
        <w:t>Ω</w:t>
      </w:r>
      <w:r w:rsidRPr="00390BEC">
        <w:rPr>
          <w:rFonts w:cs="Arial"/>
          <w:i/>
          <w:iCs/>
          <w:strike/>
          <w:snapToGrid/>
          <w:szCs w:val="24"/>
        </w:rPr>
        <w:t>0 , used for the design at any story shall not be less</w:t>
      </w:r>
      <w:r w:rsidR="00320517" w:rsidRPr="00390BEC">
        <w:rPr>
          <w:rFonts w:cs="Arial"/>
          <w:i/>
          <w:iCs/>
          <w:strike/>
          <w:snapToGrid/>
          <w:szCs w:val="24"/>
        </w:rPr>
        <w:t xml:space="preserve"> </w:t>
      </w:r>
      <w:r w:rsidRPr="00390BEC">
        <w:rPr>
          <w:rFonts w:cs="Arial"/>
          <w:i/>
          <w:iCs/>
          <w:strike/>
          <w:snapToGrid/>
          <w:szCs w:val="24"/>
        </w:rPr>
        <w:t>than the largest value of these factors that are used in</w:t>
      </w:r>
      <w:r w:rsidR="00320517" w:rsidRPr="00390BEC">
        <w:rPr>
          <w:rFonts w:cs="Arial"/>
          <w:i/>
          <w:iCs/>
          <w:strike/>
          <w:snapToGrid/>
          <w:szCs w:val="24"/>
        </w:rPr>
        <w:t xml:space="preserve"> </w:t>
      </w:r>
      <w:r w:rsidRPr="00390BEC">
        <w:rPr>
          <w:rFonts w:cs="Arial"/>
          <w:i/>
          <w:iCs/>
          <w:strike/>
          <w:snapToGrid/>
          <w:szCs w:val="24"/>
        </w:rPr>
        <w:t>the same direction at any story above that story.</w:t>
      </w:r>
    </w:p>
    <w:p w14:paraId="544D5796" w14:textId="4FC29EF2" w:rsidR="00111FA2" w:rsidRPr="00390BEC" w:rsidRDefault="00111FA2" w:rsidP="000167F7">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1617A.1.5.3 ASCE 7, Section 12.2.3.2. </w:t>
      </w:r>
      <w:r w:rsidRPr="00390BEC">
        <w:rPr>
          <w:rFonts w:cs="Arial"/>
          <w:i/>
          <w:iCs/>
          <w:strike/>
          <w:snapToGrid/>
          <w:szCs w:val="24"/>
        </w:rPr>
        <w:t>Modify ASCE</w:t>
      </w:r>
      <w:r w:rsidR="00320517" w:rsidRPr="00390BEC">
        <w:rPr>
          <w:rFonts w:cs="Arial"/>
          <w:i/>
          <w:iCs/>
          <w:strike/>
          <w:snapToGrid/>
          <w:szCs w:val="24"/>
        </w:rPr>
        <w:t xml:space="preserve"> </w:t>
      </w:r>
      <w:r w:rsidRPr="00390BEC">
        <w:rPr>
          <w:rFonts w:cs="Arial"/>
          <w:i/>
          <w:iCs/>
          <w:strike/>
          <w:snapToGrid/>
          <w:szCs w:val="24"/>
        </w:rPr>
        <w:t>7, Section 12.2.3.2 by modifying Item a and adding</w:t>
      </w:r>
      <w:r w:rsidR="00320517" w:rsidRPr="00390BEC">
        <w:rPr>
          <w:rFonts w:cs="Arial"/>
          <w:i/>
          <w:iCs/>
          <w:strike/>
          <w:snapToGrid/>
          <w:szCs w:val="24"/>
        </w:rPr>
        <w:t xml:space="preserve"> </w:t>
      </w:r>
      <w:r w:rsidRPr="00390BEC">
        <w:rPr>
          <w:rFonts w:cs="Arial"/>
          <w:i/>
          <w:iCs/>
          <w:strike/>
          <w:snapToGrid/>
          <w:szCs w:val="24"/>
        </w:rPr>
        <w:t>Items f, g and h, as follows:</w:t>
      </w:r>
    </w:p>
    <w:p w14:paraId="317BDAD0" w14:textId="1AE09673" w:rsidR="00111FA2" w:rsidRPr="00390BEC" w:rsidRDefault="00111FA2" w:rsidP="000167F7">
      <w:pPr>
        <w:widowControl/>
        <w:autoSpaceDE w:val="0"/>
        <w:autoSpaceDN w:val="0"/>
        <w:adjustRightInd w:val="0"/>
        <w:ind w:left="1080" w:hanging="270"/>
        <w:rPr>
          <w:rFonts w:cs="Arial"/>
          <w:strike/>
          <w:snapToGrid/>
          <w:szCs w:val="24"/>
        </w:rPr>
      </w:pPr>
      <w:r w:rsidRPr="00390BEC">
        <w:rPr>
          <w:rFonts w:cs="Arial"/>
          <w:strike/>
          <w:snapToGrid/>
          <w:szCs w:val="24"/>
        </w:rPr>
        <w:t>a. The stiffness of the lower portion shall be at least</w:t>
      </w:r>
      <w:r w:rsidR="00320517" w:rsidRPr="00390BEC">
        <w:rPr>
          <w:rFonts w:cs="Arial"/>
          <w:strike/>
          <w:snapToGrid/>
          <w:szCs w:val="24"/>
        </w:rPr>
        <w:t xml:space="preserve"> </w:t>
      </w:r>
      <w:r w:rsidRPr="00390BEC">
        <w:rPr>
          <w:rFonts w:cs="Arial"/>
          <w:strike/>
          <w:snapToGrid/>
          <w:szCs w:val="24"/>
        </w:rPr>
        <w:t xml:space="preserve">10 times the stiffness of the upper portion. </w:t>
      </w:r>
      <w:r w:rsidRPr="00390BEC">
        <w:rPr>
          <w:rFonts w:cs="Arial"/>
          <w:i/>
          <w:iCs/>
          <w:strike/>
          <w:snapToGrid/>
          <w:szCs w:val="24"/>
        </w:rPr>
        <w:t>For</w:t>
      </w:r>
      <w:r w:rsidR="00320517" w:rsidRPr="00390BEC">
        <w:rPr>
          <w:rFonts w:cs="Arial"/>
          <w:strike/>
          <w:snapToGrid/>
          <w:szCs w:val="24"/>
        </w:rPr>
        <w:t xml:space="preserve"> </w:t>
      </w:r>
      <w:r w:rsidRPr="00390BEC">
        <w:rPr>
          <w:rFonts w:cs="Arial"/>
          <w:i/>
          <w:iCs/>
          <w:strike/>
          <w:snapToGrid/>
          <w:szCs w:val="24"/>
        </w:rPr>
        <w:t>purposes of determining this ratio, the base shear</w:t>
      </w:r>
      <w:r w:rsidR="00553F7E" w:rsidRPr="00390BEC">
        <w:rPr>
          <w:rFonts w:cs="Arial"/>
          <w:strike/>
          <w:snapToGrid/>
          <w:szCs w:val="24"/>
        </w:rPr>
        <w:t xml:space="preserve"> </w:t>
      </w:r>
      <w:r w:rsidRPr="00390BEC">
        <w:rPr>
          <w:rFonts w:cs="Arial"/>
          <w:i/>
          <w:iCs/>
          <w:strike/>
          <w:snapToGrid/>
          <w:szCs w:val="24"/>
        </w:rPr>
        <w:t>shall be computed and distributed vertically</w:t>
      </w:r>
      <w:r w:rsidR="00320517" w:rsidRPr="00390BEC">
        <w:rPr>
          <w:rFonts w:cs="Arial"/>
          <w:i/>
          <w:iCs/>
          <w:strike/>
          <w:snapToGrid/>
          <w:szCs w:val="24"/>
        </w:rPr>
        <w:t xml:space="preserve"> </w:t>
      </w:r>
      <w:r w:rsidRPr="00390BEC">
        <w:rPr>
          <w:rFonts w:cs="Arial"/>
          <w:i/>
          <w:iCs/>
          <w:strike/>
          <w:snapToGrid/>
          <w:szCs w:val="24"/>
        </w:rPr>
        <w:t>according to Section 12.8. Using these forces, the</w:t>
      </w:r>
      <w:r w:rsidR="00320517" w:rsidRPr="00390BEC">
        <w:rPr>
          <w:rFonts w:cs="Arial"/>
          <w:i/>
          <w:iCs/>
          <w:strike/>
          <w:snapToGrid/>
          <w:szCs w:val="24"/>
        </w:rPr>
        <w:t xml:space="preserve"> </w:t>
      </w:r>
      <w:r w:rsidRPr="00390BEC">
        <w:rPr>
          <w:rFonts w:cs="Arial"/>
          <w:i/>
          <w:iCs/>
          <w:strike/>
          <w:snapToGrid/>
          <w:szCs w:val="24"/>
        </w:rPr>
        <w:t>stiffness for each portion shall be computed as</w:t>
      </w:r>
      <w:r w:rsidR="00703B65" w:rsidRPr="00390BEC">
        <w:rPr>
          <w:rFonts w:cs="Arial"/>
          <w:i/>
          <w:iCs/>
          <w:strike/>
          <w:snapToGrid/>
          <w:szCs w:val="24"/>
        </w:rPr>
        <w:t xml:space="preserve"> </w:t>
      </w:r>
      <w:r w:rsidRPr="00390BEC">
        <w:rPr>
          <w:rFonts w:cs="Arial"/>
          <w:i/>
          <w:iCs/>
          <w:strike/>
          <w:snapToGrid/>
          <w:szCs w:val="24"/>
        </w:rPr>
        <w:t>the ratio of the base shear for that portion to the</w:t>
      </w:r>
      <w:r w:rsidR="00320517" w:rsidRPr="00390BEC">
        <w:rPr>
          <w:rFonts w:cs="Arial"/>
          <w:i/>
          <w:iCs/>
          <w:strike/>
          <w:snapToGrid/>
          <w:szCs w:val="24"/>
        </w:rPr>
        <w:t xml:space="preserve"> </w:t>
      </w:r>
      <w:r w:rsidRPr="00390BEC">
        <w:rPr>
          <w:rFonts w:cs="Arial"/>
          <w:i/>
          <w:iCs/>
          <w:strike/>
          <w:snapToGrid/>
          <w:szCs w:val="24"/>
        </w:rPr>
        <w:t>elastic displacement, δxe , computed at the top of</w:t>
      </w:r>
      <w:r w:rsidR="00320517" w:rsidRPr="00390BEC">
        <w:rPr>
          <w:rFonts w:cs="Arial"/>
          <w:i/>
          <w:iCs/>
          <w:strike/>
          <w:snapToGrid/>
          <w:szCs w:val="24"/>
        </w:rPr>
        <w:t xml:space="preserve"> </w:t>
      </w:r>
      <w:r w:rsidRPr="00390BEC">
        <w:rPr>
          <w:rFonts w:cs="Arial"/>
          <w:i/>
          <w:iCs/>
          <w:strike/>
          <w:snapToGrid/>
          <w:szCs w:val="24"/>
        </w:rPr>
        <w:t>that portion, considering the portion fixed at its</w:t>
      </w:r>
      <w:r w:rsidR="00703B65" w:rsidRPr="00390BEC">
        <w:rPr>
          <w:rFonts w:cs="Arial"/>
          <w:i/>
          <w:iCs/>
          <w:strike/>
          <w:snapToGrid/>
          <w:szCs w:val="24"/>
        </w:rPr>
        <w:t xml:space="preserve"> </w:t>
      </w:r>
      <w:r w:rsidRPr="00390BEC">
        <w:rPr>
          <w:rFonts w:cs="Arial"/>
          <w:i/>
          <w:iCs/>
          <w:strike/>
          <w:snapToGrid/>
          <w:szCs w:val="24"/>
        </w:rPr>
        <w:t>base. For the lower portion, the applied forces</w:t>
      </w:r>
      <w:r w:rsidR="00320517" w:rsidRPr="00390BEC">
        <w:rPr>
          <w:rFonts w:cs="Arial"/>
          <w:i/>
          <w:iCs/>
          <w:strike/>
          <w:snapToGrid/>
          <w:szCs w:val="24"/>
        </w:rPr>
        <w:t xml:space="preserve"> </w:t>
      </w:r>
      <w:r w:rsidRPr="00390BEC">
        <w:rPr>
          <w:rFonts w:cs="Arial"/>
          <w:i/>
          <w:iCs/>
          <w:strike/>
          <w:snapToGrid/>
          <w:szCs w:val="24"/>
        </w:rPr>
        <w:t>shall include the reactions from the upper portion,</w:t>
      </w:r>
      <w:r w:rsidR="00320517" w:rsidRPr="00390BEC">
        <w:rPr>
          <w:rFonts w:cs="Arial"/>
          <w:i/>
          <w:iCs/>
          <w:strike/>
          <w:snapToGrid/>
          <w:szCs w:val="24"/>
        </w:rPr>
        <w:t xml:space="preserve"> </w:t>
      </w:r>
      <w:r w:rsidRPr="00390BEC">
        <w:rPr>
          <w:rFonts w:cs="Arial"/>
          <w:i/>
          <w:iCs/>
          <w:strike/>
          <w:snapToGrid/>
          <w:szCs w:val="24"/>
        </w:rPr>
        <w:t>modified as required in Item d.</w:t>
      </w:r>
    </w:p>
    <w:p w14:paraId="6EAB9C9B" w14:textId="19ABADBD" w:rsidR="00111FA2" w:rsidRPr="00390BEC" w:rsidRDefault="00111FA2" w:rsidP="000167F7">
      <w:pPr>
        <w:widowControl/>
        <w:autoSpaceDE w:val="0"/>
        <w:autoSpaceDN w:val="0"/>
        <w:adjustRightInd w:val="0"/>
        <w:ind w:left="1080" w:hanging="270"/>
        <w:rPr>
          <w:rFonts w:cs="Arial"/>
          <w:i/>
          <w:iCs/>
          <w:strike/>
          <w:snapToGrid/>
          <w:szCs w:val="24"/>
        </w:rPr>
      </w:pPr>
      <w:r w:rsidRPr="00390BEC">
        <w:rPr>
          <w:rFonts w:cs="Arial"/>
          <w:i/>
          <w:iCs/>
          <w:strike/>
          <w:snapToGrid/>
          <w:szCs w:val="24"/>
        </w:rPr>
        <w:t>f. The structural height of the upper portion shall</w:t>
      </w:r>
      <w:r w:rsidR="00320517" w:rsidRPr="00390BEC">
        <w:rPr>
          <w:rFonts w:cs="Arial"/>
          <w:i/>
          <w:iCs/>
          <w:strike/>
          <w:snapToGrid/>
          <w:szCs w:val="24"/>
        </w:rPr>
        <w:t xml:space="preserve"> </w:t>
      </w:r>
      <w:r w:rsidRPr="00390BEC">
        <w:rPr>
          <w:rFonts w:cs="Arial"/>
          <w:i/>
          <w:iCs/>
          <w:strike/>
          <w:snapToGrid/>
          <w:szCs w:val="24"/>
        </w:rPr>
        <w:t>not exceed the height limits of Table 12.2-1 for</w:t>
      </w:r>
      <w:r w:rsidR="00320517" w:rsidRPr="00390BEC">
        <w:rPr>
          <w:rFonts w:cs="Arial"/>
          <w:i/>
          <w:iCs/>
          <w:strike/>
          <w:snapToGrid/>
          <w:szCs w:val="24"/>
        </w:rPr>
        <w:t xml:space="preserve"> </w:t>
      </w:r>
      <w:r w:rsidRPr="00390BEC">
        <w:rPr>
          <w:rFonts w:cs="Arial"/>
          <w:i/>
          <w:iCs/>
          <w:strike/>
          <w:snapToGrid/>
          <w:szCs w:val="24"/>
        </w:rPr>
        <w:t>the seismic force-resisting system used, where the</w:t>
      </w:r>
      <w:r w:rsidR="00703B65" w:rsidRPr="00390BEC">
        <w:rPr>
          <w:rFonts w:cs="Arial"/>
          <w:i/>
          <w:iCs/>
          <w:strike/>
          <w:snapToGrid/>
          <w:szCs w:val="24"/>
        </w:rPr>
        <w:t xml:space="preserve"> </w:t>
      </w:r>
      <w:r w:rsidRPr="00390BEC">
        <w:rPr>
          <w:rFonts w:cs="Arial"/>
          <w:i/>
          <w:iCs/>
          <w:strike/>
          <w:snapToGrid/>
          <w:szCs w:val="24"/>
        </w:rPr>
        <w:t>height is measured from the base of the upper</w:t>
      </w:r>
      <w:r w:rsidR="00320517" w:rsidRPr="00390BEC">
        <w:rPr>
          <w:rFonts w:cs="Arial"/>
          <w:i/>
          <w:iCs/>
          <w:strike/>
          <w:snapToGrid/>
          <w:szCs w:val="24"/>
        </w:rPr>
        <w:t xml:space="preserve"> </w:t>
      </w:r>
      <w:r w:rsidRPr="00390BEC">
        <w:rPr>
          <w:rFonts w:cs="Arial"/>
          <w:i/>
          <w:iCs/>
          <w:strike/>
          <w:snapToGrid/>
          <w:szCs w:val="24"/>
        </w:rPr>
        <w:t xml:space="preserve">portion. </w:t>
      </w:r>
      <w:r w:rsidRPr="00390BEC">
        <w:rPr>
          <w:rFonts w:cs="Arial"/>
          <w:b/>
          <w:bCs/>
          <w:i/>
          <w:iCs/>
          <w:strike/>
          <w:snapToGrid/>
          <w:szCs w:val="24"/>
        </w:rPr>
        <w:t xml:space="preserve">[OSHPD 1 &amp; 4] </w:t>
      </w:r>
      <w:r w:rsidRPr="00390BEC">
        <w:rPr>
          <w:rFonts w:cs="Arial"/>
          <w:i/>
          <w:iCs/>
          <w:strike/>
          <w:snapToGrid/>
          <w:szCs w:val="24"/>
        </w:rPr>
        <w:t>Not permitted by</w:t>
      </w:r>
      <w:r w:rsidR="00320517" w:rsidRPr="00390BEC">
        <w:rPr>
          <w:rFonts w:cs="Arial"/>
          <w:i/>
          <w:iCs/>
          <w:strike/>
          <w:snapToGrid/>
          <w:szCs w:val="24"/>
        </w:rPr>
        <w:t xml:space="preserve"> </w:t>
      </w:r>
      <w:r w:rsidRPr="00390BEC">
        <w:rPr>
          <w:rFonts w:cs="Arial"/>
          <w:i/>
          <w:iCs/>
          <w:strike/>
          <w:snapToGrid/>
          <w:szCs w:val="24"/>
        </w:rPr>
        <w:t>OSHPD.</w:t>
      </w:r>
    </w:p>
    <w:p w14:paraId="472031A1" w14:textId="601DB67F" w:rsidR="00943AFE" w:rsidRPr="00390BEC" w:rsidRDefault="00943AFE" w:rsidP="000167F7">
      <w:pPr>
        <w:widowControl/>
        <w:autoSpaceDE w:val="0"/>
        <w:autoSpaceDN w:val="0"/>
        <w:adjustRightInd w:val="0"/>
        <w:ind w:left="1080" w:hanging="270"/>
        <w:rPr>
          <w:rFonts w:cs="Arial"/>
          <w:i/>
          <w:iCs/>
          <w:strike/>
          <w:snapToGrid/>
          <w:szCs w:val="24"/>
        </w:rPr>
      </w:pPr>
      <w:r w:rsidRPr="00390BEC">
        <w:rPr>
          <w:rFonts w:cs="Arial"/>
          <w:i/>
          <w:iCs/>
          <w:strike/>
          <w:snapToGrid/>
          <w:szCs w:val="24"/>
        </w:rPr>
        <w:t>g. Where Horizontal Irregularity Type 4 or Vertical</w:t>
      </w:r>
      <w:r w:rsidR="00320517" w:rsidRPr="00390BEC">
        <w:rPr>
          <w:rFonts w:cs="Arial"/>
          <w:i/>
          <w:iCs/>
          <w:strike/>
          <w:snapToGrid/>
          <w:szCs w:val="24"/>
        </w:rPr>
        <w:t xml:space="preserve"> </w:t>
      </w:r>
      <w:r w:rsidRPr="00390BEC">
        <w:rPr>
          <w:rFonts w:cs="Arial"/>
          <w:i/>
          <w:iCs/>
          <w:strike/>
          <w:snapToGrid/>
          <w:szCs w:val="24"/>
        </w:rPr>
        <w:t>Irregularity Type 4 exists at the transition from</w:t>
      </w:r>
      <w:r w:rsidR="00320517" w:rsidRPr="00390BEC">
        <w:rPr>
          <w:rFonts w:cs="Arial"/>
          <w:i/>
          <w:iCs/>
          <w:strike/>
          <w:snapToGrid/>
          <w:szCs w:val="24"/>
        </w:rPr>
        <w:t xml:space="preserve"> </w:t>
      </w:r>
      <w:r w:rsidRPr="00390BEC">
        <w:rPr>
          <w:rFonts w:cs="Arial"/>
          <w:i/>
          <w:iCs/>
          <w:strike/>
          <w:snapToGrid/>
          <w:szCs w:val="24"/>
        </w:rPr>
        <w:t>the upper to the lower portion, the reactions from</w:t>
      </w:r>
      <w:r w:rsidR="00320517" w:rsidRPr="00390BEC">
        <w:rPr>
          <w:rFonts w:cs="Arial"/>
          <w:i/>
          <w:iCs/>
          <w:strike/>
          <w:snapToGrid/>
          <w:szCs w:val="24"/>
        </w:rPr>
        <w:t xml:space="preserve"> </w:t>
      </w:r>
      <w:r w:rsidRPr="00390BEC">
        <w:rPr>
          <w:rFonts w:cs="Arial"/>
          <w:i/>
          <w:iCs/>
          <w:strike/>
          <w:snapToGrid/>
          <w:szCs w:val="24"/>
        </w:rPr>
        <w:t>the upper portion shall be amplified in accordance</w:t>
      </w:r>
      <w:r w:rsidR="00320517" w:rsidRPr="00390BEC">
        <w:rPr>
          <w:rFonts w:cs="Arial"/>
          <w:i/>
          <w:iCs/>
          <w:strike/>
          <w:snapToGrid/>
          <w:szCs w:val="24"/>
        </w:rPr>
        <w:t xml:space="preserve"> </w:t>
      </w:r>
      <w:r w:rsidRPr="00390BEC">
        <w:rPr>
          <w:rFonts w:cs="Arial"/>
          <w:i/>
          <w:iCs/>
          <w:strike/>
          <w:snapToGrid/>
          <w:szCs w:val="24"/>
        </w:rPr>
        <w:t>with Sections 12.3.3.3, 12.10.1.1 and</w:t>
      </w:r>
      <w:r w:rsidR="00703B65" w:rsidRPr="00390BEC">
        <w:rPr>
          <w:rFonts w:cs="Arial"/>
          <w:i/>
          <w:iCs/>
          <w:strike/>
          <w:snapToGrid/>
          <w:szCs w:val="24"/>
        </w:rPr>
        <w:t xml:space="preserve"> </w:t>
      </w:r>
      <w:r w:rsidRPr="00390BEC">
        <w:rPr>
          <w:rFonts w:cs="Arial"/>
          <w:i/>
          <w:iCs/>
          <w:strike/>
          <w:snapToGrid/>
          <w:szCs w:val="24"/>
        </w:rPr>
        <w:t>12.10.3.3 as applicable, in addition to amplification</w:t>
      </w:r>
      <w:r w:rsidR="00320517" w:rsidRPr="00390BEC">
        <w:rPr>
          <w:rFonts w:cs="Arial"/>
          <w:i/>
          <w:iCs/>
          <w:strike/>
          <w:snapToGrid/>
          <w:szCs w:val="24"/>
        </w:rPr>
        <w:t xml:space="preserve"> </w:t>
      </w:r>
      <w:r w:rsidRPr="00390BEC">
        <w:rPr>
          <w:rFonts w:cs="Arial"/>
          <w:i/>
          <w:iCs/>
          <w:strike/>
          <w:snapToGrid/>
          <w:szCs w:val="24"/>
        </w:rPr>
        <w:t>required by Item d.</w:t>
      </w:r>
    </w:p>
    <w:p w14:paraId="0CA42654" w14:textId="691B58C5" w:rsidR="00943AFE" w:rsidRPr="00390BEC" w:rsidRDefault="00943AFE" w:rsidP="000167F7">
      <w:pPr>
        <w:widowControl/>
        <w:autoSpaceDE w:val="0"/>
        <w:autoSpaceDN w:val="0"/>
        <w:adjustRightInd w:val="0"/>
        <w:ind w:left="1080" w:hanging="270"/>
        <w:rPr>
          <w:rFonts w:cs="Arial"/>
          <w:i/>
          <w:iCs/>
          <w:strike/>
          <w:snapToGrid/>
          <w:szCs w:val="24"/>
        </w:rPr>
      </w:pPr>
      <w:r w:rsidRPr="00390BEC">
        <w:rPr>
          <w:rFonts w:cs="Arial"/>
          <w:i/>
          <w:iCs/>
          <w:strike/>
          <w:snapToGrid/>
          <w:szCs w:val="24"/>
        </w:rPr>
        <w:t>h. Where design of vertical elements of the upper</w:t>
      </w:r>
      <w:r w:rsidR="00320517" w:rsidRPr="00390BEC">
        <w:rPr>
          <w:rFonts w:cs="Arial"/>
          <w:i/>
          <w:iCs/>
          <w:strike/>
          <w:snapToGrid/>
          <w:szCs w:val="24"/>
        </w:rPr>
        <w:t xml:space="preserve"> </w:t>
      </w:r>
      <w:r w:rsidRPr="00390BEC">
        <w:rPr>
          <w:rFonts w:cs="Arial"/>
          <w:i/>
          <w:iCs/>
          <w:strike/>
          <w:snapToGrid/>
          <w:szCs w:val="24"/>
        </w:rPr>
        <w:t>portion is governed by special seismic load combinations,</w:t>
      </w:r>
      <w:r w:rsidR="00320517" w:rsidRPr="00390BEC">
        <w:rPr>
          <w:rFonts w:cs="Arial"/>
          <w:i/>
          <w:iCs/>
          <w:strike/>
          <w:snapToGrid/>
          <w:szCs w:val="24"/>
        </w:rPr>
        <w:t xml:space="preserve"> </w:t>
      </w:r>
      <w:r w:rsidRPr="00390BEC">
        <w:rPr>
          <w:rFonts w:cs="Arial"/>
          <w:i/>
          <w:iCs/>
          <w:strike/>
          <w:snapToGrid/>
          <w:szCs w:val="24"/>
        </w:rPr>
        <w:t>the special loads shall be considered</w:t>
      </w:r>
      <w:r w:rsidR="00320517" w:rsidRPr="00390BEC">
        <w:rPr>
          <w:rFonts w:cs="Arial"/>
          <w:i/>
          <w:iCs/>
          <w:strike/>
          <w:snapToGrid/>
          <w:szCs w:val="24"/>
        </w:rPr>
        <w:t xml:space="preserve"> </w:t>
      </w:r>
      <w:r w:rsidRPr="00390BEC">
        <w:rPr>
          <w:rFonts w:cs="Arial"/>
          <w:i/>
          <w:iCs/>
          <w:strike/>
          <w:snapToGrid/>
          <w:szCs w:val="24"/>
        </w:rPr>
        <w:t>in the design of the lower portion.</w:t>
      </w:r>
    </w:p>
    <w:p w14:paraId="105F1359" w14:textId="77ADC77E" w:rsidR="00943AFE" w:rsidRPr="00390BEC" w:rsidRDefault="00045F17" w:rsidP="007332D7">
      <w:pPr>
        <w:widowControl/>
        <w:autoSpaceDE w:val="0"/>
        <w:autoSpaceDN w:val="0"/>
        <w:adjustRightInd w:val="0"/>
        <w:spacing w:after="0"/>
        <w:ind w:left="720"/>
        <w:rPr>
          <w:rFonts w:cs="Arial"/>
          <w:snapToGrid/>
          <w:szCs w:val="24"/>
        </w:rPr>
      </w:pPr>
      <w:r w:rsidRPr="00390BEC">
        <w:rPr>
          <w:rFonts w:cs="Arial"/>
          <w:snapToGrid/>
          <w:szCs w:val="24"/>
        </w:rPr>
        <w:t>…</w:t>
      </w:r>
    </w:p>
    <w:p w14:paraId="0318C09E" w14:textId="58592428" w:rsidR="00943AFE" w:rsidRPr="00390BEC" w:rsidRDefault="00943AFE" w:rsidP="000167F7">
      <w:pPr>
        <w:widowControl/>
        <w:autoSpaceDE w:val="0"/>
        <w:autoSpaceDN w:val="0"/>
        <w:adjustRightInd w:val="0"/>
        <w:ind w:left="360"/>
        <w:rPr>
          <w:rFonts w:cs="Arial"/>
          <w:i/>
          <w:iCs/>
          <w:snapToGrid/>
          <w:szCs w:val="24"/>
        </w:rPr>
      </w:pPr>
      <w:r w:rsidRPr="00390BEC">
        <w:rPr>
          <w:rFonts w:cs="Arial"/>
          <w:b/>
          <w:bCs/>
          <w:i/>
          <w:iCs/>
          <w:snapToGrid/>
          <w:szCs w:val="24"/>
        </w:rPr>
        <w:t>1617A.1.10</w:t>
      </w:r>
      <w:r w:rsidR="00EC48E4" w:rsidRPr="00390BEC">
        <w:rPr>
          <w:rFonts w:cs="Arial"/>
          <w:b/>
          <w:bCs/>
          <w:i/>
          <w:iCs/>
          <w:snapToGrid/>
          <w:szCs w:val="24"/>
        </w:rPr>
        <w:t xml:space="preserve"> </w:t>
      </w:r>
      <w:r w:rsidRPr="00390BEC">
        <w:rPr>
          <w:rFonts w:cs="Arial"/>
          <w:b/>
          <w:bCs/>
          <w:i/>
          <w:iCs/>
          <w:snapToGrid/>
          <w:szCs w:val="24"/>
        </w:rPr>
        <w:t xml:space="preserve">ASCE 7, Section 12.3.3.1. </w:t>
      </w:r>
      <w:r w:rsidRPr="00390BEC">
        <w:rPr>
          <w:rFonts w:cs="Arial"/>
          <w:i/>
          <w:iCs/>
          <w:strike/>
          <w:snapToGrid/>
          <w:szCs w:val="24"/>
        </w:rPr>
        <w:t>Modify first sentence</w:t>
      </w:r>
      <w:r w:rsidR="00A960DC" w:rsidRPr="00390BEC">
        <w:rPr>
          <w:rFonts w:cs="Arial"/>
          <w:i/>
          <w:iCs/>
          <w:strike/>
          <w:snapToGrid/>
          <w:szCs w:val="24"/>
        </w:rPr>
        <w:t xml:space="preserve"> </w:t>
      </w:r>
      <w:r w:rsidRPr="00390BEC">
        <w:rPr>
          <w:rFonts w:cs="Arial"/>
          <w:i/>
          <w:iCs/>
          <w:strike/>
          <w:snapToGrid/>
          <w:szCs w:val="24"/>
        </w:rPr>
        <w:t>of</w:t>
      </w:r>
      <w:r w:rsidRPr="00390BEC">
        <w:rPr>
          <w:rFonts w:cs="Arial"/>
          <w:i/>
          <w:iCs/>
          <w:snapToGrid/>
          <w:szCs w:val="24"/>
        </w:rPr>
        <w:t xml:space="preserve"> </w:t>
      </w:r>
      <w:r w:rsidR="00DD4733" w:rsidRPr="00390BEC">
        <w:rPr>
          <w:rFonts w:cs="Arial"/>
          <w:i/>
          <w:iCs/>
          <w:snapToGrid/>
          <w:szCs w:val="24"/>
          <w:u w:val="single"/>
        </w:rPr>
        <w:t>Replace</w:t>
      </w:r>
      <w:r w:rsidR="00DD4733" w:rsidRPr="00390BEC">
        <w:rPr>
          <w:rFonts w:cs="Arial"/>
          <w:i/>
          <w:iCs/>
          <w:snapToGrid/>
          <w:szCs w:val="24"/>
        </w:rPr>
        <w:t xml:space="preserve"> </w:t>
      </w:r>
      <w:r w:rsidRPr="00390BEC">
        <w:rPr>
          <w:rFonts w:cs="Arial"/>
          <w:i/>
          <w:iCs/>
          <w:snapToGrid/>
          <w:szCs w:val="24"/>
        </w:rPr>
        <w:t>ASCE 7, Section 12.3.3.1</w:t>
      </w:r>
      <w:r w:rsidR="00DD4733" w:rsidRPr="00390BEC">
        <w:rPr>
          <w:rFonts w:cs="Arial"/>
          <w:i/>
          <w:iCs/>
          <w:snapToGrid/>
          <w:szCs w:val="24"/>
        </w:rPr>
        <w:t xml:space="preserve"> </w:t>
      </w:r>
      <w:bookmarkStart w:id="41" w:name="_Hlk162852843"/>
      <w:r w:rsidR="00DD4733" w:rsidRPr="00390BEC">
        <w:rPr>
          <w:rFonts w:cs="Arial"/>
          <w:i/>
          <w:iCs/>
          <w:snapToGrid/>
          <w:szCs w:val="24"/>
          <w:u w:val="single"/>
        </w:rPr>
        <w:t>by the following</w:t>
      </w:r>
      <w:bookmarkEnd w:id="41"/>
      <w:r w:rsidR="00DD4733" w:rsidRPr="00390BEC">
        <w:rPr>
          <w:rFonts w:cs="Arial"/>
          <w:i/>
          <w:iCs/>
          <w:snapToGrid/>
          <w:szCs w:val="24"/>
          <w:u w:val="single"/>
        </w:rPr>
        <w:t>:</w:t>
      </w:r>
      <w:r w:rsidRPr="00390BEC">
        <w:rPr>
          <w:rFonts w:cs="Arial"/>
          <w:i/>
          <w:iCs/>
          <w:snapToGrid/>
          <w:szCs w:val="24"/>
        </w:rPr>
        <w:t xml:space="preserve"> </w:t>
      </w:r>
      <w:r w:rsidRPr="00390BEC">
        <w:rPr>
          <w:rFonts w:cs="Arial"/>
          <w:i/>
          <w:iCs/>
          <w:strike/>
          <w:snapToGrid/>
          <w:szCs w:val="24"/>
        </w:rPr>
        <w:t>and add exceptions as</w:t>
      </w:r>
      <w:r w:rsidR="00A960DC" w:rsidRPr="00390BEC">
        <w:rPr>
          <w:rFonts w:cs="Arial"/>
          <w:i/>
          <w:iCs/>
          <w:strike/>
          <w:snapToGrid/>
          <w:szCs w:val="24"/>
        </w:rPr>
        <w:t xml:space="preserve"> </w:t>
      </w:r>
      <w:r w:rsidRPr="00390BEC">
        <w:rPr>
          <w:rFonts w:cs="Arial"/>
          <w:i/>
          <w:iCs/>
          <w:strike/>
          <w:snapToGrid/>
          <w:szCs w:val="24"/>
        </w:rPr>
        <w:t>follows:</w:t>
      </w:r>
    </w:p>
    <w:p w14:paraId="2C3F2298" w14:textId="7DED3427" w:rsidR="00137A38" w:rsidRPr="00390BEC" w:rsidRDefault="00943AFE" w:rsidP="000167F7">
      <w:pPr>
        <w:widowControl/>
        <w:autoSpaceDE w:val="0"/>
        <w:autoSpaceDN w:val="0"/>
        <w:adjustRightInd w:val="0"/>
        <w:ind w:left="720"/>
        <w:rPr>
          <w:rFonts w:cs="Arial"/>
          <w:b/>
          <w:bCs/>
          <w:snapToGrid/>
          <w:szCs w:val="24"/>
        </w:rPr>
      </w:pPr>
      <w:r w:rsidRPr="00390BEC">
        <w:rPr>
          <w:rFonts w:cs="Arial"/>
          <w:b/>
          <w:bCs/>
          <w:snapToGrid/>
          <w:szCs w:val="24"/>
        </w:rPr>
        <w:t xml:space="preserve">12.3.3.1 Prohibited </w:t>
      </w:r>
      <w:r w:rsidRPr="00390BEC">
        <w:rPr>
          <w:rFonts w:cs="Arial"/>
          <w:b/>
          <w:bCs/>
          <w:strike/>
          <w:snapToGrid/>
          <w:szCs w:val="24"/>
        </w:rPr>
        <w:t>horizontal and</w:t>
      </w:r>
      <w:r w:rsidRPr="00390BEC">
        <w:rPr>
          <w:rFonts w:cs="Arial"/>
          <w:b/>
          <w:bCs/>
          <w:snapToGrid/>
          <w:szCs w:val="24"/>
        </w:rPr>
        <w:t xml:space="preserve"> vertical irregularities</w:t>
      </w:r>
      <w:r w:rsidR="00560999" w:rsidRPr="00390BEC">
        <w:rPr>
          <w:rFonts w:cs="Arial"/>
          <w:b/>
          <w:bCs/>
          <w:snapToGrid/>
          <w:szCs w:val="24"/>
        </w:rPr>
        <w:t xml:space="preserve"> </w:t>
      </w:r>
      <w:r w:rsidRPr="00390BEC">
        <w:rPr>
          <w:rFonts w:cs="Arial"/>
          <w:b/>
          <w:bCs/>
          <w:snapToGrid/>
          <w:szCs w:val="24"/>
        </w:rPr>
        <w:t xml:space="preserve">for Seismic Design Categories D </w:t>
      </w:r>
      <w:r w:rsidRPr="00390BEC">
        <w:rPr>
          <w:rFonts w:cs="Arial"/>
          <w:b/>
          <w:bCs/>
          <w:i/>
          <w:iCs/>
          <w:snapToGrid/>
          <w:szCs w:val="24"/>
        </w:rPr>
        <w:t>through</w:t>
      </w:r>
      <w:r w:rsidRPr="00390BEC">
        <w:rPr>
          <w:rFonts w:cs="Arial"/>
          <w:b/>
          <w:bCs/>
          <w:snapToGrid/>
          <w:szCs w:val="24"/>
        </w:rPr>
        <w:t xml:space="preserve"> F. </w:t>
      </w:r>
      <w:r w:rsidRPr="00390BEC">
        <w:rPr>
          <w:rFonts w:cs="Arial"/>
          <w:snapToGrid/>
          <w:szCs w:val="24"/>
        </w:rPr>
        <w:t>Structures</w:t>
      </w:r>
      <w:r w:rsidR="00560999" w:rsidRPr="00390BEC">
        <w:rPr>
          <w:rFonts w:cs="Arial"/>
          <w:b/>
          <w:bCs/>
          <w:snapToGrid/>
          <w:szCs w:val="24"/>
        </w:rPr>
        <w:t xml:space="preserve"> </w:t>
      </w:r>
      <w:r w:rsidRPr="00390BEC">
        <w:rPr>
          <w:rFonts w:cs="Arial"/>
          <w:snapToGrid/>
          <w:szCs w:val="24"/>
        </w:rPr>
        <w:t xml:space="preserve">assigned to Seismic Design Category </w:t>
      </w:r>
      <w:r w:rsidRPr="00390BEC">
        <w:rPr>
          <w:rFonts w:cs="Arial"/>
          <w:i/>
          <w:iCs/>
          <w:snapToGrid/>
          <w:szCs w:val="24"/>
        </w:rPr>
        <w:t>D</w:t>
      </w:r>
      <w:r w:rsidRPr="00390BEC">
        <w:rPr>
          <w:rFonts w:cs="Arial"/>
          <w:snapToGrid/>
          <w:szCs w:val="24"/>
        </w:rPr>
        <w:t xml:space="preserve">, E </w:t>
      </w:r>
      <w:r w:rsidRPr="00390BEC">
        <w:rPr>
          <w:rFonts w:cs="Arial"/>
          <w:snapToGrid/>
          <w:szCs w:val="24"/>
        </w:rPr>
        <w:lastRenderedPageBreak/>
        <w:t>or F</w:t>
      </w:r>
      <w:r w:rsidR="00560999" w:rsidRPr="00390BEC">
        <w:rPr>
          <w:rFonts w:cs="Arial"/>
          <w:b/>
          <w:bCs/>
          <w:snapToGrid/>
          <w:szCs w:val="24"/>
        </w:rPr>
        <w:t xml:space="preserve"> </w:t>
      </w:r>
      <w:r w:rsidRPr="00390BEC">
        <w:rPr>
          <w:rFonts w:cs="Arial"/>
          <w:strike/>
          <w:snapToGrid/>
          <w:szCs w:val="24"/>
        </w:rPr>
        <w:t>having horizontal structural irregularity Type 1b of</w:t>
      </w:r>
      <w:r w:rsidR="00560999" w:rsidRPr="00390BEC">
        <w:rPr>
          <w:rFonts w:cs="Arial"/>
          <w:b/>
          <w:bCs/>
          <w:strike/>
          <w:snapToGrid/>
          <w:szCs w:val="24"/>
        </w:rPr>
        <w:t xml:space="preserve"> </w:t>
      </w:r>
      <w:r w:rsidRPr="00390BEC">
        <w:rPr>
          <w:rFonts w:cs="Arial"/>
          <w:strike/>
          <w:snapToGrid/>
          <w:szCs w:val="24"/>
        </w:rPr>
        <w:t>Table 12.3-1 or</w:t>
      </w:r>
      <w:r w:rsidRPr="00390BEC">
        <w:rPr>
          <w:rFonts w:cs="Arial"/>
          <w:snapToGrid/>
          <w:szCs w:val="24"/>
        </w:rPr>
        <w:t xml:space="preserve"> </w:t>
      </w:r>
      <w:r w:rsidR="00FD7A65" w:rsidRPr="00390BEC">
        <w:rPr>
          <w:rFonts w:cs="Arial"/>
          <w:snapToGrid/>
          <w:szCs w:val="24"/>
          <w:u w:val="single"/>
        </w:rPr>
        <w:t>that have</w:t>
      </w:r>
      <w:r w:rsidR="00FD7A65" w:rsidRPr="00390BEC">
        <w:rPr>
          <w:rFonts w:cs="Arial"/>
          <w:snapToGrid/>
          <w:szCs w:val="24"/>
        </w:rPr>
        <w:t xml:space="preserve"> </w:t>
      </w:r>
      <w:r w:rsidRPr="00390BEC">
        <w:rPr>
          <w:rFonts w:cs="Arial"/>
          <w:snapToGrid/>
          <w:szCs w:val="24"/>
        </w:rPr>
        <w:t xml:space="preserve">vertical </w:t>
      </w:r>
      <w:r w:rsidRPr="00390BEC">
        <w:rPr>
          <w:rFonts w:cs="Arial"/>
          <w:strike/>
          <w:snapToGrid/>
          <w:szCs w:val="24"/>
        </w:rPr>
        <w:t>structural</w:t>
      </w:r>
      <w:r w:rsidRPr="00390BEC">
        <w:rPr>
          <w:rFonts w:cs="Arial"/>
          <w:snapToGrid/>
          <w:szCs w:val="24"/>
        </w:rPr>
        <w:t xml:space="preserve"> irregularities Type 1b,</w:t>
      </w:r>
      <w:r w:rsidR="00516B52" w:rsidRPr="00390BEC">
        <w:rPr>
          <w:rFonts w:cs="Arial"/>
          <w:b/>
          <w:bCs/>
          <w:snapToGrid/>
          <w:szCs w:val="24"/>
        </w:rPr>
        <w:t xml:space="preserve"> </w:t>
      </w:r>
      <w:r w:rsidRPr="00390BEC">
        <w:rPr>
          <w:rFonts w:cs="Arial"/>
          <w:strike/>
          <w:snapToGrid/>
          <w:szCs w:val="24"/>
        </w:rPr>
        <w:t>5a</w:t>
      </w:r>
      <w:r w:rsidRPr="00390BEC">
        <w:rPr>
          <w:rFonts w:cs="Arial"/>
          <w:snapToGrid/>
          <w:szCs w:val="24"/>
        </w:rPr>
        <w:t xml:space="preserve"> </w:t>
      </w:r>
      <w:r w:rsidR="00137A38" w:rsidRPr="00390BEC">
        <w:rPr>
          <w:rFonts w:cs="Arial"/>
          <w:snapToGrid/>
          <w:szCs w:val="24"/>
        </w:rPr>
        <w:t xml:space="preserve">4a </w:t>
      </w:r>
      <w:r w:rsidRPr="00390BEC">
        <w:rPr>
          <w:rFonts w:cs="Arial"/>
          <w:snapToGrid/>
          <w:szCs w:val="24"/>
        </w:rPr>
        <w:t xml:space="preserve">or </w:t>
      </w:r>
      <w:r w:rsidR="00137A38" w:rsidRPr="00390BEC">
        <w:rPr>
          <w:rFonts w:cs="Arial"/>
          <w:snapToGrid/>
          <w:szCs w:val="24"/>
        </w:rPr>
        <w:t xml:space="preserve">4b </w:t>
      </w:r>
      <w:r w:rsidRPr="00390BEC">
        <w:rPr>
          <w:rFonts w:cs="Arial"/>
          <w:strike/>
          <w:snapToGrid/>
          <w:szCs w:val="24"/>
        </w:rPr>
        <w:t>5b</w:t>
      </w:r>
      <w:r w:rsidRPr="00390BEC">
        <w:rPr>
          <w:rFonts w:cs="Arial"/>
          <w:snapToGrid/>
          <w:szCs w:val="24"/>
        </w:rPr>
        <w:t xml:space="preserve"> of Table 12.3-2 shall not be permitted.</w:t>
      </w:r>
    </w:p>
    <w:p w14:paraId="17EA1CAC" w14:textId="6AA2C096" w:rsidR="003008C6" w:rsidRPr="00390BEC" w:rsidRDefault="00B20BE2" w:rsidP="000167F7">
      <w:pPr>
        <w:widowControl/>
        <w:autoSpaceDE w:val="0"/>
        <w:autoSpaceDN w:val="0"/>
        <w:adjustRightInd w:val="0"/>
        <w:ind w:left="1080"/>
        <w:rPr>
          <w:rFonts w:cs="Arial"/>
          <w:bCs/>
          <w:iCs/>
          <w:snapToGrid/>
          <w:szCs w:val="24"/>
        </w:rPr>
      </w:pPr>
      <w:r w:rsidRPr="00390BEC">
        <w:rPr>
          <w:rFonts w:cs="Arial"/>
          <w:b/>
          <w:iCs/>
          <w:snapToGrid/>
          <w:szCs w:val="24"/>
        </w:rPr>
        <w:t>Exception</w:t>
      </w:r>
      <w:r w:rsidR="00137A38" w:rsidRPr="00390BEC">
        <w:rPr>
          <w:rFonts w:cs="Arial"/>
          <w:b/>
          <w:iCs/>
          <w:snapToGrid/>
          <w:szCs w:val="24"/>
        </w:rPr>
        <w:t xml:space="preserve">: </w:t>
      </w:r>
      <w:r w:rsidR="00137A38" w:rsidRPr="00390BEC">
        <w:rPr>
          <w:rFonts w:cs="Arial"/>
          <w:bCs/>
          <w:iCs/>
          <w:snapToGrid/>
          <w:szCs w:val="24"/>
        </w:rPr>
        <w:t xml:space="preserve">Structures assigned to Seismic Design Category </w:t>
      </w:r>
      <w:r w:rsidR="00137A38" w:rsidRPr="00390BEC">
        <w:rPr>
          <w:rFonts w:cs="Arial"/>
          <w:bCs/>
          <w:i/>
          <w:snapToGrid/>
          <w:szCs w:val="24"/>
          <w:u w:val="single"/>
        </w:rPr>
        <w:t>D,</w:t>
      </w:r>
      <w:r w:rsidR="00137A38" w:rsidRPr="00390BEC">
        <w:rPr>
          <w:rFonts w:cs="Arial"/>
          <w:bCs/>
          <w:iCs/>
          <w:snapToGrid/>
          <w:szCs w:val="24"/>
        </w:rPr>
        <w:t xml:space="preserve"> E or F that have vertical irregularity Type 4a shall be permitted where the story lateral strength is not less than 80% of that in the story above.</w:t>
      </w:r>
    </w:p>
    <w:p w14:paraId="3308AC3C" w14:textId="653B993D" w:rsidR="00B20BE2" w:rsidRPr="00390BEC" w:rsidRDefault="00B20BE2" w:rsidP="000167F7">
      <w:pPr>
        <w:widowControl/>
        <w:autoSpaceDE w:val="0"/>
        <w:autoSpaceDN w:val="0"/>
        <w:adjustRightInd w:val="0"/>
        <w:ind w:left="1080"/>
        <w:rPr>
          <w:rFonts w:cs="Arial"/>
          <w:b/>
          <w:i/>
          <w:strike/>
          <w:snapToGrid/>
          <w:szCs w:val="24"/>
        </w:rPr>
      </w:pPr>
      <w:r w:rsidRPr="00390BEC">
        <w:rPr>
          <w:rFonts w:cs="Arial"/>
          <w:b/>
          <w:i/>
          <w:strike/>
          <w:snapToGrid/>
          <w:szCs w:val="24"/>
        </w:rPr>
        <w:t>Exceptions:</w:t>
      </w:r>
    </w:p>
    <w:p w14:paraId="352BFB7A" w14:textId="69E47DE4" w:rsidR="00943AFE" w:rsidRPr="00390BEC" w:rsidRDefault="00943AFE" w:rsidP="00C96DD3">
      <w:pPr>
        <w:pStyle w:val="ListParagraph"/>
        <w:widowControl/>
        <w:numPr>
          <w:ilvl w:val="0"/>
          <w:numId w:val="9"/>
        </w:numPr>
        <w:autoSpaceDE w:val="0"/>
        <w:autoSpaceDN w:val="0"/>
        <w:adjustRightInd w:val="0"/>
        <w:contextualSpacing w:val="0"/>
        <w:rPr>
          <w:rFonts w:cs="Arial"/>
          <w:i/>
          <w:iCs/>
          <w:strike/>
          <w:snapToGrid/>
          <w:szCs w:val="24"/>
        </w:rPr>
      </w:pPr>
      <w:r w:rsidRPr="00390BEC">
        <w:rPr>
          <w:rFonts w:cs="Arial"/>
          <w:i/>
          <w:iCs/>
          <w:strike/>
          <w:snapToGrid/>
          <w:szCs w:val="24"/>
        </w:rPr>
        <w:t>Structures with reinforced concrete or reinforced</w:t>
      </w:r>
      <w:r w:rsidR="0075675E" w:rsidRPr="00390BEC">
        <w:rPr>
          <w:rFonts w:cs="Arial"/>
          <w:i/>
          <w:iCs/>
          <w:strike/>
          <w:snapToGrid/>
          <w:szCs w:val="24"/>
        </w:rPr>
        <w:t xml:space="preserve"> </w:t>
      </w:r>
      <w:r w:rsidRPr="00390BEC">
        <w:rPr>
          <w:rFonts w:cs="Arial"/>
          <w:i/>
          <w:iCs/>
          <w:strike/>
          <w:snapToGrid/>
          <w:szCs w:val="24"/>
        </w:rPr>
        <w:t>masonry shear wall systems and rigid</w:t>
      </w:r>
      <w:r w:rsidR="0075675E" w:rsidRPr="00390BEC">
        <w:rPr>
          <w:rFonts w:cs="Arial"/>
          <w:i/>
          <w:iCs/>
          <w:strike/>
          <w:snapToGrid/>
          <w:szCs w:val="24"/>
        </w:rPr>
        <w:t xml:space="preserve"> </w:t>
      </w:r>
      <w:r w:rsidRPr="00390BEC">
        <w:rPr>
          <w:rFonts w:cs="Arial"/>
          <w:i/>
          <w:iCs/>
          <w:strike/>
          <w:snapToGrid/>
          <w:szCs w:val="24"/>
        </w:rPr>
        <w:t>or semi-rigid diaphragms, consisting of concrete</w:t>
      </w:r>
      <w:r w:rsidR="0075675E" w:rsidRPr="00390BEC">
        <w:rPr>
          <w:rFonts w:cs="Arial"/>
          <w:i/>
          <w:iCs/>
          <w:strike/>
          <w:snapToGrid/>
          <w:szCs w:val="24"/>
        </w:rPr>
        <w:t xml:space="preserve"> </w:t>
      </w:r>
      <w:r w:rsidRPr="00390BEC">
        <w:rPr>
          <w:rFonts w:cs="Arial"/>
          <w:i/>
          <w:iCs/>
          <w:strike/>
          <w:snapToGrid/>
          <w:szCs w:val="24"/>
        </w:rPr>
        <w:t>slabs</w:t>
      </w:r>
      <w:r w:rsidR="0075675E" w:rsidRPr="00390BEC">
        <w:rPr>
          <w:rFonts w:cs="Arial"/>
          <w:i/>
          <w:iCs/>
          <w:strike/>
          <w:snapToGrid/>
          <w:szCs w:val="24"/>
        </w:rPr>
        <w:t xml:space="preserve"> </w:t>
      </w:r>
      <w:r w:rsidRPr="00390BEC">
        <w:rPr>
          <w:rFonts w:cs="Arial"/>
          <w:i/>
          <w:iCs/>
          <w:strike/>
          <w:snapToGrid/>
          <w:szCs w:val="24"/>
        </w:rPr>
        <w:t>or concrete-filled metal deck having</w:t>
      </w:r>
      <w:r w:rsidR="0075675E" w:rsidRPr="00390BEC">
        <w:rPr>
          <w:rFonts w:cs="Arial"/>
          <w:i/>
          <w:iCs/>
          <w:strike/>
          <w:snapToGrid/>
          <w:szCs w:val="24"/>
        </w:rPr>
        <w:t xml:space="preserve"> </w:t>
      </w:r>
      <w:r w:rsidRPr="00390BEC">
        <w:rPr>
          <w:rFonts w:cs="Arial"/>
          <w:i/>
          <w:iCs/>
          <w:strike/>
          <w:snapToGrid/>
          <w:szCs w:val="24"/>
        </w:rPr>
        <w:t>a span-to-depth ratio of 3 or less, having a</w:t>
      </w:r>
      <w:r w:rsidR="0075675E" w:rsidRPr="00390BEC">
        <w:rPr>
          <w:rFonts w:cs="Arial"/>
          <w:i/>
          <w:iCs/>
          <w:strike/>
          <w:snapToGrid/>
          <w:szCs w:val="24"/>
        </w:rPr>
        <w:t xml:space="preserve"> </w:t>
      </w:r>
      <w:r w:rsidRPr="00390BEC">
        <w:rPr>
          <w:rFonts w:cs="Arial"/>
          <w:i/>
          <w:iCs/>
          <w:strike/>
          <w:snapToGrid/>
          <w:szCs w:val="24"/>
        </w:rPr>
        <w:t>horizontal structural irregularity Type 1b of</w:t>
      </w:r>
      <w:r w:rsidR="0075675E" w:rsidRPr="00390BEC">
        <w:rPr>
          <w:rFonts w:cs="Arial"/>
          <w:i/>
          <w:iCs/>
          <w:strike/>
          <w:snapToGrid/>
          <w:szCs w:val="24"/>
        </w:rPr>
        <w:t xml:space="preserve"> </w:t>
      </w:r>
      <w:r w:rsidRPr="00390BEC">
        <w:rPr>
          <w:rFonts w:cs="Arial"/>
          <w:i/>
          <w:iCs/>
          <w:strike/>
          <w:snapToGrid/>
          <w:szCs w:val="24"/>
        </w:rPr>
        <w:t>Table 12.3-1 are permitted, provided that the</w:t>
      </w:r>
      <w:r w:rsidR="0075675E" w:rsidRPr="00390BEC">
        <w:rPr>
          <w:rFonts w:cs="Arial"/>
          <w:i/>
          <w:iCs/>
          <w:strike/>
          <w:snapToGrid/>
          <w:szCs w:val="24"/>
        </w:rPr>
        <w:t xml:space="preserve"> </w:t>
      </w:r>
      <w:r w:rsidRPr="00390BEC">
        <w:rPr>
          <w:rFonts w:cs="Arial"/>
          <w:i/>
          <w:iCs/>
          <w:strike/>
          <w:snapToGrid/>
          <w:szCs w:val="24"/>
        </w:rPr>
        <w:t>maximum story drift in the direction of the</w:t>
      </w:r>
      <w:r w:rsidR="0075675E" w:rsidRPr="00390BEC">
        <w:rPr>
          <w:rFonts w:cs="Arial"/>
          <w:i/>
          <w:iCs/>
          <w:strike/>
          <w:snapToGrid/>
          <w:szCs w:val="24"/>
        </w:rPr>
        <w:t xml:space="preserve"> </w:t>
      </w:r>
      <w:r w:rsidRPr="00390BEC">
        <w:rPr>
          <w:rFonts w:cs="Arial"/>
          <w:i/>
          <w:iCs/>
          <w:strike/>
          <w:snapToGrid/>
          <w:szCs w:val="24"/>
        </w:rPr>
        <w:t>irregularity, computed including the torsional</w:t>
      </w:r>
      <w:r w:rsidR="0075675E" w:rsidRPr="00390BEC">
        <w:rPr>
          <w:rFonts w:cs="Arial"/>
          <w:i/>
          <w:iCs/>
          <w:strike/>
          <w:snapToGrid/>
          <w:szCs w:val="24"/>
        </w:rPr>
        <w:t xml:space="preserve"> </w:t>
      </w:r>
      <w:r w:rsidRPr="00390BEC">
        <w:rPr>
          <w:rFonts w:cs="Arial"/>
          <w:i/>
          <w:iCs/>
          <w:strike/>
          <w:snapToGrid/>
          <w:szCs w:val="24"/>
        </w:rPr>
        <w:t>amplification factor from Section 12.8.4.3, is</w:t>
      </w:r>
      <w:r w:rsidR="0075675E" w:rsidRPr="00390BEC">
        <w:rPr>
          <w:rFonts w:cs="Arial"/>
          <w:i/>
          <w:iCs/>
          <w:strike/>
          <w:snapToGrid/>
          <w:szCs w:val="24"/>
        </w:rPr>
        <w:t xml:space="preserve"> </w:t>
      </w:r>
      <w:r w:rsidRPr="00390BEC">
        <w:rPr>
          <w:rFonts w:cs="Arial"/>
          <w:i/>
          <w:iCs/>
          <w:strike/>
          <w:snapToGrid/>
          <w:szCs w:val="24"/>
        </w:rPr>
        <w:t>less than 10 percent of the allowable story</w:t>
      </w:r>
      <w:r w:rsidR="0075675E" w:rsidRPr="00390BEC">
        <w:rPr>
          <w:rFonts w:cs="Arial"/>
          <w:i/>
          <w:iCs/>
          <w:strike/>
          <w:snapToGrid/>
          <w:szCs w:val="24"/>
        </w:rPr>
        <w:t xml:space="preserve"> </w:t>
      </w:r>
      <w:r w:rsidRPr="00390BEC">
        <w:rPr>
          <w:rFonts w:cs="Arial"/>
          <w:i/>
          <w:iCs/>
          <w:strike/>
          <w:snapToGrid/>
          <w:szCs w:val="24"/>
        </w:rPr>
        <w:t>drift in ASCE 7, Table 12.12-1.</w:t>
      </w:r>
    </w:p>
    <w:p w14:paraId="7B2E2EB3" w14:textId="71756671" w:rsidR="00943AFE" w:rsidRPr="00390BEC" w:rsidRDefault="00943AFE" w:rsidP="00C96DD3">
      <w:pPr>
        <w:pStyle w:val="ListParagraph"/>
        <w:widowControl/>
        <w:numPr>
          <w:ilvl w:val="0"/>
          <w:numId w:val="9"/>
        </w:numPr>
        <w:autoSpaceDE w:val="0"/>
        <w:autoSpaceDN w:val="0"/>
        <w:adjustRightInd w:val="0"/>
        <w:contextualSpacing w:val="0"/>
        <w:rPr>
          <w:rFonts w:cs="Arial"/>
          <w:i/>
          <w:iCs/>
          <w:strike/>
          <w:snapToGrid/>
          <w:szCs w:val="24"/>
        </w:rPr>
      </w:pPr>
      <w:r w:rsidRPr="00390BEC">
        <w:rPr>
          <w:rFonts w:cs="Arial"/>
          <w:i/>
          <w:iCs/>
          <w:strike/>
          <w:snapToGrid/>
          <w:szCs w:val="24"/>
        </w:rPr>
        <w:t>Structures having a horizontal structural</w:t>
      </w:r>
      <w:r w:rsidR="0075675E" w:rsidRPr="00390BEC">
        <w:rPr>
          <w:rFonts w:cs="Arial"/>
          <w:i/>
          <w:iCs/>
          <w:strike/>
          <w:snapToGrid/>
          <w:szCs w:val="24"/>
        </w:rPr>
        <w:t xml:space="preserve"> </w:t>
      </w:r>
      <w:r w:rsidRPr="00390BEC">
        <w:rPr>
          <w:rFonts w:cs="Arial"/>
          <w:i/>
          <w:iCs/>
          <w:strike/>
          <w:snapToGrid/>
          <w:szCs w:val="24"/>
        </w:rPr>
        <w:t>irregularity Type 1b of Table 12.3-1 are permitted,</w:t>
      </w:r>
      <w:r w:rsidR="0075675E" w:rsidRPr="00390BEC">
        <w:rPr>
          <w:rFonts w:cs="Arial"/>
          <w:i/>
          <w:iCs/>
          <w:strike/>
          <w:snapToGrid/>
          <w:szCs w:val="24"/>
        </w:rPr>
        <w:t xml:space="preserve"> </w:t>
      </w:r>
      <w:r w:rsidRPr="00390BEC">
        <w:rPr>
          <w:rFonts w:cs="Arial"/>
          <w:i/>
          <w:iCs/>
          <w:strike/>
          <w:snapToGrid/>
          <w:szCs w:val="24"/>
        </w:rPr>
        <w:t xml:space="preserve">provided a redundancy factor, </w:t>
      </w:r>
      <w:r w:rsidRPr="00390BEC">
        <w:rPr>
          <w:rFonts w:cs="Arial"/>
          <w:strike/>
          <w:snapToGrid/>
          <w:szCs w:val="24"/>
        </w:rPr>
        <w:t>ρ</w:t>
      </w:r>
      <w:r w:rsidRPr="00390BEC">
        <w:rPr>
          <w:rFonts w:cs="Arial"/>
          <w:i/>
          <w:iCs/>
          <w:strike/>
          <w:snapToGrid/>
          <w:szCs w:val="24"/>
        </w:rPr>
        <w:t>, of 1.3</w:t>
      </w:r>
      <w:r w:rsidR="0075675E" w:rsidRPr="00390BEC">
        <w:rPr>
          <w:rFonts w:cs="Arial"/>
          <w:i/>
          <w:iCs/>
          <w:strike/>
          <w:snapToGrid/>
          <w:szCs w:val="24"/>
        </w:rPr>
        <w:t xml:space="preserve"> </w:t>
      </w:r>
      <w:r w:rsidRPr="00390BEC">
        <w:rPr>
          <w:rFonts w:cs="Arial"/>
          <w:i/>
          <w:iCs/>
          <w:strike/>
          <w:snapToGrid/>
          <w:szCs w:val="24"/>
        </w:rPr>
        <w:t>as defined in ASCE 7 12.3.4 is assigned to the</w:t>
      </w:r>
      <w:r w:rsidR="0075675E" w:rsidRPr="00390BEC">
        <w:rPr>
          <w:rFonts w:cs="Arial"/>
          <w:i/>
          <w:iCs/>
          <w:strike/>
          <w:snapToGrid/>
          <w:szCs w:val="24"/>
        </w:rPr>
        <w:t xml:space="preserve"> </w:t>
      </w:r>
      <w:r w:rsidRPr="00390BEC">
        <w:rPr>
          <w:rFonts w:cs="Arial"/>
          <w:i/>
          <w:iCs/>
          <w:strike/>
          <w:snapToGrid/>
          <w:szCs w:val="24"/>
        </w:rPr>
        <w:t>seismic force-resisting system in both orthogonal</w:t>
      </w:r>
      <w:r w:rsidR="0075675E" w:rsidRPr="00390BEC">
        <w:rPr>
          <w:rFonts w:cs="Arial"/>
          <w:i/>
          <w:iCs/>
          <w:strike/>
          <w:snapToGrid/>
          <w:szCs w:val="24"/>
        </w:rPr>
        <w:t xml:space="preserve"> </w:t>
      </w:r>
      <w:r w:rsidRPr="00390BEC">
        <w:rPr>
          <w:rFonts w:cs="Arial"/>
          <w:i/>
          <w:iCs/>
          <w:strike/>
          <w:snapToGrid/>
          <w:szCs w:val="24"/>
        </w:rPr>
        <w:t>directions and the structure is designed</w:t>
      </w:r>
      <w:r w:rsidR="0075675E" w:rsidRPr="00390BEC">
        <w:rPr>
          <w:rFonts w:cs="Arial"/>
          <w:i/>
          <w:iCs/>
          <w:strike/>
          <w:snapToGrid/>
          <w:szCs w:val="24"/>
        </w:rPr>
        <w:t xml:space="preserve"> </w:t>
      </w:r>
      <w:r w:rsidRPr="00390BEC">
        <w:rPr>
          <w:rFonts w:cs="Arial"/>
          <w:i/>
          <w:iCs/>
          <w:strike/>
          <w:snapToGrid/>
          <w:szCs w:val="24"/>
        </w:rPr>
        <w:t>for one of the orthogonal procedures as</w:t>
      </w:r>
      <w:r w:rsidR="0075675E" w:rsidRPr="00390BEC">
        <w:rPr>
          <w:rFonts w:cs="Arial"/>
          <w:i/>
          <w:iCs/>
          <w:strike/>
          <w:snapToGrid/>
          <w:szCs w:val="24"/>
        </w:rPr>
        <w:t xml:space="preserve"> </w:t>
      </w:r>
      <w:r w:rsidRPr="00390BEC">
        <w:rPr>
          <w:rFonts w:cs="Arial"/>
          <w:i/>
          <w:iCs/>
          <w:strike/>
          <w:snapToGrid/>
          <w:szCs w:val="24"/>
        </w:rPr>
        <w:t>defined in ASCE 7, Section 12.5.3.1.</w:t>
      </w:r>
    </w:p>
    <w:p w14:paraId="03062EF6" w14:textId="6EB9BD05" w:rsidR="00943AFE" w:rsidRPr="00390BEC" w:rsidRDefault="00943AFE" w:rsidP="000167F7">
      <w:pPr>
        <w:widowControl/>
        <w:autoSpaceDE w:val="0"/>
        <w:autoSpaceDN w:val="0"/>
        <w:adjustRightInd w:val="0"/>
        <w:ind w:left="360"/>
        <w:rPr>
          <w:rFonts w:cs="Arial"/>
          <w:i/>
          <w:iCs/>
          <w:snapToGrid/>
          <w:szCs w:val="24"/>
        </w:rPr>
      </w:pPr>
      <w:r w:rsidRPr="00390BEC">
        <w:rPr>
          <w:rFonts w:cs="Arial"/>
          <w:b/>
          <w:bCs/>
          <w:i/>
          <w:iCs/>
          <w:snapToGrid/>
          <w:szCs w:val="24"/>
        </w:rPr>
        <w:t xml:space="preserve">1617A.1.11 ASCE 7, Section 12.7.2. </w:t>
      </w:r>
      <w:r w:rsidRPr="00390BEC">
        <w:rPr>
          <w:rFonts w:cs="Arial"/>
          <w:i/>
          <w:iCs/>
          <w:snapToGrid/>
          <w:szCs w:val="24"/>
        </w:rPr>
        <w:t>Modify ASCE 7, Section</w:t>
      </w:r>
      <w:r w:rsidR="009B19F9" w:rsidRPr="00390BEC">
        <w:rPr>
          <w:rFonts w:cs="Arial"/>
          <w:i/>
          <w:iCs/>
          <w:snapToGrid/>
          <w:szCs w:val="24"/>
        </w:rPr>
        <w:t xml:space="preserve"> </w:t>
      </w:r>
      <w:r w:rsidRPr="00390BEC">
        <w:rPr>
          <w:rFonts w:cs="Arial"/>
          <w:i/>
          <w:iCs/>
          <w:snapToGrid/>
          <w:szCs w:val="24"/>
        </w:rPr>
        <w:t xml:space="preserve">12.7.2, by adding Item </w:t>
      </w:r>
      <w:r w:rsidRPr="00390BEC">
        <w:rPr>
          <w:rFonts w:cs="Arial"/>
          <w:i/>
          <w:iCs/>
          <w:strike/>
          <w:snapToGrid/>
          <w:szCs w:val="24"/>
        </w:rPr>
        <w:t>6</w:t>
      </w:r>
      <w:r w:rsidRPr="00390BEC">
        <w:rPr>
          <w:rFonts w:cs="Arial"/>
          <w:i/>
          <w:iCs/>
          <w:snapToGrid/>
          <w:szCs w:val="24"/>
        </w:rPr>
        <w:t xml:space="preserve"> </w:t>
      </w:r>
      <w:r w:rsidR="00D415A2" w:rsidRPr="00390BEC">
        <w:rPr>
          <w:rFonts w:cs="Arial"/>
          <w:i/>
          <w:iCs/>
          <w:snapToGrid/>
          <w:szCs w:val="24"/>
          <w:u w:val="single"/>
        </w:rPr>
        <w:t>7</w:t>
      </w:r>
      <w:r w:rsidR="00D415A2" w:rsidRPr="00390BEC">
        <w:rPr>
          <w:rFonts w:cs="Arial"/>
          <w:i/>
          <w:iCs/>
          <w:snapToGrid/>
          <w:szCs w:val="24"/>
        </w:rPr>
        <w:t xml:space="preserve"> </w:t>
      </w:r>
      <w:r w:rsidRPr="00390BEC">
        <w:rPr>
          <w:rFonts w:cs="Arial"/>
          <w:i/>
          <w:iCs/>
          <w:snapToGrid/>
          <w:szCs w:val="24"/>
        </w:rPr>
        <w:t>to read as follows:</w:t>
      </w:r>
    </w:p>
    <w:p w14:paraId="68CF8EAC" w14:textId="43BBB65D" w:rsidR="00943AFE" w:rsidRPr="00390BEC" w:rsidRDefault="00943AFE" w:rsidP="00C96DD3">
      <w:pPr>
        <w:pStyle w:val="ListParagraph"/>
        <w:widowControl/>
        <w:numPr>
          <w:ilvl w:val="0"/>
          <w:numId w:val="8"/>
        </w:numPr>
        <w:autoSpaceDE w:val="0"/>
        <w:autoSpaceDN w:val="0"/>
        <w:adjustRightInd w:val="0"/>
        <w:ind w:left="720" w:hanging="270"/>
        <w:rPr>
          <w:rFonts w:cs="Arial"/>
          <w:i/>
          <w:iCs/>
          <w:snapToGrid/>
          <w:szCs w:val="24"/>
        </w:rPr>
      </w:pPr>
      <w:r w:rsidRPr="00390BEC">
        <w:rPr>
          <w:rFonts w:cs="Arial"/>
          <w:i/>
          <w:iCs/>
          <w:strike/>
          <w:snapToGrid/>
          <w:szCs w:val="24"/>
        </w:rPr>
        <w:t>6.</w:t>
      </w:r>
      <w:r w:rsidRPr="00390BEC">
        <w:rPr>
          <w:rFonts w:cs="Arial"/>
          <w:i/>
          <w:iCs/>
          <w:snapToGrid/>
          <w:szCs w:val="24"/>
        </w:rPr>
        <w:t xml:space="preserve"> Where buildings provide lateral support for walls</w:t>
      </w:r>
      <w:r w:rsidR="00EC1B26" w:rsidRPr="00390BEC">
        <w:rPr>
          <w:rFonts w:cs="Arial"/>
          <w:i/>
          <w:iCs/>
          <w:snapToGrid/>
          <w:szCs w:val="24"/>
        </w:rPr>
        <w:t xml:space="preserve"> </w:t>
      </w:r>
      <w:r w:rsidRPr="00390BEC">
        <w:rPr>
          <w:rFonts w:cs="Arial"/>
          <w:i/>
          <w:iCs/>
          <w:snapToGrid/>
          <w:szCs w:val="24"/>
        </w:rPr>
        <w:t>retaining earth, and the exterior grades on opposite</w:t>
      </w:r>
      <w:r w:rsidR="00EC1B26" w:rsidRPr="00390BEC">
        <w:rPr>
          <w:rFonts w:cs="Arial"/>
          <w:i/>
          <w:iCs/>
          <w:snapToGrid/>
          <w:szCs w:val="24"/>
        </w:rPr>
        <w:t xml:space="preserve"> </w:t>
      </w:r>
      <w:r w:rsidRPr="00390BEC">
        <w:rPr>
          <w:rFonts w:cs="Arial"/>
          <w:i/>
          <w:iCs/>
          <w:snapToGrid/>
          <w:szCs w:val="24"/>
        </w:rPr>
        <w:t>sides of the building differ by more than 6 feet (1829</w:t>
      </w:r>
      <w:r w:rsidR="00EC1B26" w:rsidRPr="00390BEC">
        <w:rPr>
          <w:rFonts w:cs="Arial"/>
          <w:i/>
          <w:iCs/>
          <w:snapToGrid/>
          <w:szCs w:val="24"/>
        </w:rPr>
        <w:t xml:space="preserve"> </w:t>
      </w:r>
      <w:r w:rsidRPr="00390BEC">
        <w:rPr>
          <w:rFonts w:cs="Arial"/>
          <w:i/>
          <w:iCs/>
          <w:snapToGrid/>
          <w:szCs w:val="24"/>
        </w:rPr>
        <w:t>mm), the load combination of the seismic increment</w:t>
      </w:r>
      <w:r w:rsidR="00EC1B26" w:rsidRPr="00390BEC">
        <w:rPr>
          <w:rFonts w:cs="Arial"/>
          <w:i/>
          <w:iCs/>
          <w:snapToGrid/>
          <w:szCs w:val="24"/>
        </w:rPr>
        <w:t xml:space="preserve"> </w:t>
      </w:r>
      <w:r w:rsidRPr="00390BEC">
        <w:rPr>
          <w:rFonts w:cs="Arial"/>
          <w:i/>
          <w:iCs/>
          <w:snapToGrid/>
          <w:szCs w:val="24"/>
        </w:rPr>
        <w:t>of earth pressure due to earthquake acting on the</w:t>
      </w:r>
      <w:r w:rsidR="00EC1B26" w:rsidRPr="00390BEC">
        <w:rPr>
          <w:rFonts w:cs="Arial"/>
          <w:i/>
          <w:iCs/>
          <w:snapToGrid/>
          <w:szCs w:val="24"/>
        </w:rPr>
        <w:t xml:space="preserve"> </w:t>
      </w:r>
      <w:r w:rsidRPr="00390BEC">
        <w:rPr>
          <w:rFonts w:cs="Arial"/>
          <w:i/>
          <w:iCs/>
          <w:snapToGrid/>
          <w:szCs w:val="24"/>
        </w:rPr>
        <w:t>higher side, as determined by a geotechnical engineer</w:t>
      </w:r>
      <w:r w:rsidR="00EC1B26" w:rsidRPr="00390BEC">
        <w:rPr>
          <w:rFonts w:cs="Arial"/>
          <w:i/>
          <w:iCs/>
          <w:snapToGrid/>
          <w:szCs w:val="24"/>
        </w:rPr>
        <w:t xml:space="preserve"> </w:t>
      </w:r>
      <w:r w:rsidRPr="00390BEC">
        <w:rPr>
          <w:rFonts w:cs="Arial"/>
          <w:i/>
          <w:iCs/>
          <w:snapToGrid/>
          <w:szCs w:val="24"/>
        </w:rPr>
        <w:t>qualified in soils engineering plus the difference</w:t>
      </w:r>
      <w:r w:rsidR="00EA3137" w:rsidRPr="00390BEC">
        <w:rPr>
          <w:rFonts w:cs="Arial"/>
          <w:i/>
          <w:iCs/>
          <w:snapToGrid/>
          <w:szCs w:val="24"/>
        </w:rPr>
        <w:t xml:space="preserve"> </w:t>
      </w:r>
      <w:r w:rsidRPr="00390BEC">
        <w:rPr>
          <w:rFonts w:cs="Arial"/>
          <w:i/>
          <w:iCs/>
          <w:snapToGrid/>
          <w:szCs w:val="24"/>
        </w:rPr>
        <w:t>in earth pressures shall be added to the lateral</w:t>
      </w:r>
      <w:r w:rsidR="00533B50" w:rsidRPr="00390BEC">
        <w:rPr>
          <w:rFonts w:cs="Arial"/>
          <w:i/>
          <w:iCs/>
          <w:snapToGrid/>
          <w:szCs w:val="24"/>
        </w:rPr>
        <w:t xml:space="preserve"> </w:t>
      </w:r>
      <w:r w:rsidRPr="00390BEC">
        <w:rPr>
          <w:rFonts w:cs="Arial"/>
          <w:i/>
          <w:iCs/>
          <w:snapToGrid/>
          <w:szCs w:val="24"/>
        </w:rPr>
        <w:t>forces provided in this section.</w:t>
      </w:r>
    </w:p>
    <w:p w14:paraId="6D454B4B" w14:textId="01D3D69C" w:rsidR="006F6D8B" w:rsidRPr="00390BEC" w:rsidRDefault="005850C8" w:rsidP="000167F7">
      <w:pPr>
        <w:widowControl/>
        <w:autoSpaceDE w:val="0"/>
        <w:autoSpaceDN w:val="0"/>
        <w:adjustRightInd w:val="0"/>
        <w:ind w:left="360"/>
        <w:rPr>
          <w:rFonts w:cs="Arial"/>
          <w:i/>
          <w:snapToGrid/>
          <w:szCs w:val="24"/>
          <w:u w:val="single"/>
        </w:rPr>
      </w:pPr>
      <w:r w:rsidRPr="00390BEC">
        <w:rPr>
          <w:rFonts w:cs="Arial"/>
          <w:b/>
          <w:bCs/>
          <w:i/>
          <w:iCs/>
          <w:snapToGrid/>
          <w:szCs w:val="24"/>
        </w:rPr>
        <w:t xml:space="preserve">1617A.1.12 </w:t>
      </w:r>
      <w:r w:rsidRPr="00390BEC">
        <w:rPr>
          <w:rFonts w:cs="Arial"/>
          <w:b/>
          <w:bCs/>
          <w:i/>
          <w:iCs/>
          <w:strike/>
          <w:snapToGrid/>
          <w:szCs w:val="24"/>
        </w:rPr>
        <w:t>Reserved.</w:t>
      </w:r>
      <w:r w:rsidR="0090219D" w:rsidRPr="00390BEC">
        <w:rPr>
          <w:rFonts w:cs="Arial"/>
          <w:b/>
          <w:bCs/>
          <w:i/>
          <w:iCs/>
          <w:snapToGrid/>
          <w:szCs w:val="24"/>
        </w:rPr>
        <w:t xml:space="preserve"> </w:t>
      </w:r>
      <w:r w:rsidR="006F6D8B" w:rsidRPr="00390BEC">
        <w:rPr>
          <w:rFonts w:cs="Arial"/>
          <w:b/>
          <w:i/>
          <w:snapToGrid/>
          <w:szCs w:val="24"/>
          <w:u w:val="single"/>
        </w:rPr>
        <w:t xml:space="preserve">ASCE 7, Section 12.10.2.1. </w:t>
      </w:r>
      <w:bookmarkStart w:id="42" w:name="_Hlk162853315"/>
      <w:r w:rsidR="006F6D8B" w:rsidRPr="00390BEC">
        <w:rPr>
          <w:rFonts w:cs="Arial"/>
          <w:i/>
          <w:snapToGrid/>
          <w:szCs w:val="24"/>
          <w:u w:val="single"/>
        </w:rPr>
        <w:t>Replace Exception to ASCE 7, Section 12.10.2.1 by the following:</w:t>
      </w:r>
    </w:p>
    <w:bookmarkEnd w:id="42"/>
    <w:p w14:paraId="724298B6" w14:textId="4E0CBBCA" w:rsidR="00BD2AC8" w:rsidRPr="00390BEC" w:rsidRDefault="006F6D8B" w:rsidP="000167F7">
      <w:pPr>
        <w:pStyle w:val="ListParagraph"/>
        <w:widowControl/>
        <w:autoSpaceDE w:val="0"/>
        <w:autoSpaceDN w:val="0"/>
        <w:adjustRightInd w:val="0"/>
        <w:rPr>
          <w:rFonts w:cs="Arial"/>
          <w:i/>
          <w:iCs/>
          <w:snapToGrid/>
          <w:szCs w:val="24"/>
        </w:rPr>
      </w:pPr>
      <w:r w:rsidRPr="00390BEC">
        <w:rPr>
          <w:rFonts w:cs="Arial"/>
          <w:b/>
          <w:snapToGrid/>
          <w:szCs w:val="24"/>
          <w:u w:val="single"/>
        </w:rPr>
        <w:t>EXCEPTION:</w:t>
      </w:r>
      <w:r w:rsidRPr="00390BEC">
        <w:rPr>
          <w:rFonts w:cs="Arial"/>
          <w:snapToGrid/>
          <w:szCs w:val="24"/>
          <w:u w:val="single"/>
        </w:rPr>
        <w:t xml:space="preserve"> In </w:t>
      </w:r>
      <w:r w:rsidRPr="00390BEC">
        <w:rPr>
          <w:rFonts w:cs="Arial"/>
          <w:i/>
          <w:iCs/>
          <w:snapToGrid/>
          <w:szCs w:val="24"/>
          <w:u w:val="single"/>
        </w:rPr>
        <w:t>light-frame</w:t>
      </w:r>
      <w:r w:rsidRPr="00390BEC">
        <w:rPr>
          <w:rFonts w:cs="Arial"/>
          <w:snapToGrid/>
          <w:szCs w:val="24"/>
          <w:u w:val="single"/>
        </w:rPr>
        <w:t xml:space="preserve"> structures or portions thereof braced entirely by wood light-frame shear walls, collector elements and their connections, including connections to vertical elements, need only be designed to resist forces using the load combinations of Section 2.3.6 with seismic forces determined in accordance with Section 12.10.1.1.</w:t>
      </w:r>
    </w:p>
    <w:p w14:paraId="3A01DA38" w14:textId="04C0B93C" w:rsidR="0009466B" w:rsidRPr="00390BEC" w:rsidRDefault="005850C8" w:rsidP="000167F7">
      <w:pPr>
        <w:widowControl/>
        <w:autoSpaceDE w:val="0"/>
        <w:autoSpaceDN w:val="0"/>
        <w:adjustRightInd w:val="0"/>
        <w:ind w:left="360"/>
        <w:rPr>
          <w:rFonts w:cs="Arial"/>
          <w:b/>
          <w:bCs/>
          <w:i/>
          <w:iCs/>
          <w:snapToGrid/>
          <w:szCs w:val="24"/>
          <w:u w:val="single"/>
        </w:rPr>
      </w:pPr>
      <w:r w:rsidRPr="00390BEC">
        <w:rPr>
          <w:rFonts w:cs="Arial"/>
          <w:b/>
          <w:bCs/>
          <w:i/>
          <w:iCs/>
          <w:snapToGrid/>
          <w:szCs w:val="24"/>
        </w:rPr>
        <w:t xml:space="preserve">1617A.1.13 </w:t>
      </w:r>
      <w:r w:rsidRPr="00390BEC">
        <w:rPr>
          <w:rFonts w:cs="Arial"/>
          <w:b/>
          <w:bCs/>
          <w:i/>
          <w:iCs/>
          <w:strike/>
          <w:snapToGrid/>
          <w:szCs w:val="24"/>
        </w:rPr>
        <w:t>Reserved.</w:t>
      </w:r>
      <w:r w:rsidRPr="00390BEC">
        <w:rPr>
          <w:rFonts w:cs="Arial"/>
          <w:b/>
          <w:bCs/>
          <w:i/>
          <w:iCs/>
          <w:snapToGrid/>
          <w:szCs w:val="24"/>
        </w:rPr>
        <w:t xml:space="preserve"> </w:t>
      </w:r>
      <w:r w:rsidR="0009466B" w:rsidRPr="00390BEC">
        <w:rPr>
          <w:rFonts w:cs="Arial"/>
          <w:b/>
          <w:bCs/>
          <w:i/>
          <w:iCs/>
          <w:snapToGrid/>
          <w:szCs w:val="24"/>
          <w:u w:val="single"/>
        </w:rPr>
        <w:t xml:space="preserve">ASCE 7, Section </w:t>
      </w:r>
      <w:r w:rsidR="009F63C9" w:rsidRPr="00390BEC">
        <w:rPr>
          <w:rFonts w:cs="Arial"/>
          <w:b/>
          <w:bCs/>
          <w:i/>
          <w:iCs/>
          <w:snapToGrid/>
          <w:szCs w:val="24"/>
          <w:u w:val="single"/>
        </w:rPr>
        <w:t>12.</w:t>
      </w:r>
      <w:r w:rsidR="0009466B" w:rsidRPr="00390BEC">
        <w:rPr>
          <w:rFonts w:cs="Arial"/>
          <w:b/>
          <w:bCs/>
          <w:i/>
          <w:iCs/>
          <w:snapToGrid/>
          <w:szCs w:val="24"/>
          <w:u w:val="single"/>
        </w:rPr>
        <w:t>13.</w:t>
      </w:r>
      <w:r w:rsidR="009F63C9" w:rsidRPr="00390BEC">
        <w:rPr>
          <w:rFonts w:cs="Arial"/>
          <w:b/>
          <w:bCs/>
          <w:i/>
          <w:iCs/>
          <w:snapToGrid/>
          <w:szCs w:val="24"/>
          <w:u w:val="single"/>
        </w:rPr>
        <w:t>5</w:t>
      </w:r>
      <w:r w:rsidR="0009466B" w:rsidRPr="00390BEC">
        <w:rPr>
          <w:rFonts w:cs="Arial"/>
          <w:b/>
          <w:bCs/>
          <w:i/>
          <w:iCs/>
          <w:snapToGrid/>
          <w:szCs w:val="24"/>
          <w:u w:val="single"/>
        </w:rPr>
        <w:t>.</w:t>
      </w:r>
      <w:r w:rsidR="009F63C9" w:rsidRPr="00390BEC">
        <w:rPr>
          <w:rFonts w:cs="Arial"/>
          <w:b/>
          <w:bCs/>
          <w:i/>
          <w:iCs/>
          <w:snapToGrid/>
          <w:szCs w:val="24"/>
          <w:u w:val="single"/>
        </w:rPr>
        <w:t>2</w:t>
      </w:r>
      <w:r w:rsidR="0009466B" w:rsidRPr="00390BEC">
        <w:rPr>
          <w:rFonts w:cs="Arial"/>
          <w:b/>
          <w:bCs/>
          <w:i/>
          <w:iCs/>
          <w:snapToGrid/>
          <w:szCs w:val="24"/>
          <w:u w:val="single"/>
        </w:rPr>
        <w:t xml:space="preserve">. </w:t>
      </w:r>
      <w:r w:rsidR="0009466B" w:rsidRPr="00390BEC">
        <w:rPr>
          <w:rFonts w:cs="Arial"/>
          <w:i/>
          <w:iCs/>
          <w:snapToGrid/>
          <w:szCs w:val="24"/>
          <w:u w:val="single"/>
        </w:rPr>
        <w:t xml:space="preserve">Modify ASCE 7, Section </w:t>
      </w:r>
      <w:r w:rsidR="009F63C9" w:rsidRPr="00390BEC">
        <w:rPr>
          <w:rFonts w:cs="Arial"/>
          <w:i/>
          <w:iCs/>
          <w:snapToGrid/>
          <w:szCs w:val="24"/>
          <w:u w:val="single"/>
        </w:rPr>
        <w:t>12.</w:t>
      </w:r>
      <w:r w:rsidR="0009466B" w:rsidRPr="00390BEC">
        <w:rPr>
          <w:rFonts w:cs="Arial"/>
          <w:i/>
          <w:iCs/>
          <w:snapToGrid/>
          <w:szCs w:val="24"/>
          <w:u w:val="single"/>
        </w:rPr>
        <w:t>13.</w:t>
      </w:r>
      <w:r w:rsidR="009F63C9" w:rsidRPr="00390BEC">
        <w:rPr>
          <w:rFonts w:cs="Arial"/>
          <w:i/>
          <w:iCs/>
          <w:snapToGrid/>
          <w:szCs w:val="24"/>
          <w:u w:val="single"/>
        </w:rPr>
        <w:t>5</w:t>
      </w:r>
      <w:r w:rsidR="0009466B" w:rsidRPr="00390BEC">
        <w:rPr>
          <w:rFonts w:cs="Arial"/>
          <w:i/>
          <w:iCs/>
          <w:snapToGrid/>
          <w:szCs w:val="24"/>
          <w:u w:val="single"/>
        </w:rPr>
        <w:t>.</w:t>
      </w:r>
      <w:r w:rsidR="009F63C9" w:rsidRPr="00390BEC">
        <w:rPr>
          <w:rFonts w:cs="Arial"/>
          <w:i/>
          <w:iCs/>
          <w:snapToGrid/>
          <w:szCs w:val="24"/>
          <w:u w:val="single"/>
        </w:rPr>
        <w:t>2</w:t>
      </w:r>
      <w:r w:rsidR="0009466B" w:rsidRPr="00390BEC">
        <w:rPr>
          <w:rFonts w:cs="Arial"/>
          <w:i/>
          <w:iCs/>
          <w:snapToGrid/>
          <w:szCs w:val="24"/>
          <w:u w:val="single"/>
        </w:rPr>
        <w:t xml:space="preserve"> by the following:</w:t>
      </w:r>
    </w:p>
    <w:p w14:paraId="43C48B92" w14:textId="340F75C3" w:rsidR="006121EB" w:rsidRPr="00390BEC" w:rsidRDefault="00A96CA8" w:rsidP="00D21399">
      <w:pPr>
        <w:pStyle w:val="ListParagraph"/>
        <w:widowControl/>
        <w:autoSpaceDE w:val="0"/>
        <w:autoSpaceDN w:val="0"/>
        <w:adjustRightInd w:val="0"/>
        <w:rPr>
          <w:rFonts w:cs="Arial"/>
          <w:i/>
          <w:iCs/>
          <w:snapToGrid/>
          <w:szCs w:val="24"/>
          <w:u w:val="single"/>
        </w:rPr>
      </w:pPr>
      <w:r w:rsidRPr="00390BEC">
        <w:rPr>
          <w:rFonts w:cs="Arial"/>
          <w:i/>
          <w:iCs/>
          <w:snapToGrid/>
          <w:szCs w:val="24"/>
          <w:u w:val="single"/>
        </w:rPr>
        <w:t xml:space="preserve">Replace last sentence by the following: </w:t>
      </w:r>
      <w:r w:rsidR="002A0CC1" w:rsidRPr="00390BEC">
        <w:rPr>
          <w:rFonts w:cs="Arial"/>
          <w:i/>
          <w:iCs/>
          <w:snapToGrid/>
          <w:szCs w:val="24"/>
          <w:u w:val="single"/>
        </w:rPr>
        <w:t xml:space="preserve">When vertical nominal strength </w:t>
      </w:r>
      <w:r w:rsidR="00536088" w:rsidRPr="00390BEC">
        <w:rPr>
          <w:rFonts w:cs="Arial"/>
          <w:i/>
          <w:iCs/>
          <w:snapToGrid/>
          <w:szCs w:val="24"/>
          <w:u w:val="single"/>
        </w:rPr>
        <w:t xml:space="preserve">(upward or downward) is determined by </w:t>
      </w:r>
      <w:r w:rsidR="00652A69" w:rsidRPr="00390BEC">
        <w:rPr>
          <w:rFonts w:cs="Arial"/>
          <w:i/>
          <w:iCs/>
          <w:snapToGrid/>
          <w:szCs w:val="24"/>
          <w:u w:val="single"/>
        </w:rPr>
        <w:t xml:space="preserve">approved </w:t>
      </w:r>
      <w:r w:rsidR="006121EB" w:rsidRPr="00390BEC">
        <w:rPr>
          <w:rFonts w:cs="Arial"/>
          <w:i/>
          <w:iCs/>
          <w:snapToGrid/>
          <w:szCs w:val="24"/>
          <w:u w:val="single"/>
        </w:rPr>
        <w:t xml:space="preserve">in-situ </w:t>
      </w:r>
      <w:r w:rsidR="00652A69" w:rsidRPr="00390BEC">
        <w:rPr>
          <w:rFonts w:cs="Arial"/>
          <w:i/>
          <w:iCs/>
          <w:snapToGrid/>
          <w:szCs w:val="24"/>
          <w:u w:val="single"/>
        </w:rPr>
        <w:t xml:space="preserve">prototype </w:t>
      </w:r>
      <w:r w:rsidR="006121EB" w:rsidRPr="00390BEC">
        <w:rPr>
          <w:rFonts w:cs="Arial"/>
          <w:i/>
          <w:iCs/>
          <w:snapToGrid/>
          <w:szCs w:val="24"/>
          <w:u w:val="single"/>
        </w:rPr>
        <w:t xml:space="preserve">testing </w:t>
      </w:r>
      <w:r w:rsidR="00652A69" w:rsidRPr="00390BEC">
        <w:rPr>
          <w:rFonts w:cs="Arial"/>
          <w:i/>
          <w:iCs/>
          <w:snapToGrid/>
          <w:szCs w:val="24"/>
          <w:u w:val="single"/>
        </w:rPr>
        <w:t>program</w:t>
      </w:r>
      <w:r w:rsidR="0090219D" w:rsidRPr="00390BEC">
        <w:rPr>
          <w:rFonts w:cs="Arial"/>
          <w:i/>
          <w:iCs/>
          <w:snapToGrid/>
          <w:szCs w:val="24"/>
          <w:u w:val="single"/>
        </w:rPr>
        <w:t>,</w:t>
      </w:r>
      <w:r w:rsidR="00652A69" w:rsidRPr="00390BEC">
        <w:rPr>
          <w:rFonts w:cs="Arial"/>
          <w:i/>
          <w:iCs/>
          <w:snapToGrid/>
          <w:szCs w:val="24"/>
          <w:u w:val="single"/>
        </w:rPr>
        <w:t xml:space="preserve"> </w:t>
      </w:r>
      <w:r w:rsidR="006121EB" w:rsidRPr="00390BEC">
        <w:rPr>
          <w:rFonts w:cs="Arial"/>
          <w:i/>
          <w:iCs/>
          <w:snapToGrid/>
          <w:szCs w:val="24"/>
          <w:u w:val="single"/>
        </w:rPr>
        <w:t>resistance facto</w:t>
      </w:r>
      <w:r w:rsidR="00206194" w:rsidRPr="00390BEC">
        <w:rPr>
          <w:rFonts w:cs="Arial"/>
          <w:i/>
          <w:iCs/>
          <w:snapToGrid/>
          <w:szCs w:val="24"/>
          <w:u w:val="single"/>
        </w:rPr>
        <w:t>r (</w:t>
      </w:r>
      <w:bookmarkStart w:id="43" w:name="_Hlk153520757"/>
      <w:r w:rsidR="00B05A94" w:rsidRPr="00390BEC">
        <w:rPr>
          <w:rFonts w:cs="Arial"/>
          <w:i/>
          <w:iCs/>
          <w:snapToGrid/>
          <w:szCs w:val="24"/>
          <w:u w:val="single"/>
        </w:rPr>
        <w:t>ᶲ</w:t>
      </w:r>
      <w:bookmarkEnd w:id="43"/>
      <w:r w:rsidR="00EE2D1E" w:rsidRPr="00390BEC">
        <w:rPr>
          <w:rFonts w:cs="Arial"/>
          <w:i/>
          <w:iCs/>
          <w:snapToGrid/>
          <w:szCs w:val="24"/>
          <w:u w:val="single"/>
        </w:rPr>
        <w:t>) shall</w:t>
      </w:r>
      <w:r w:rsidR="00206194" w:rsidRPr="00390BEC">
        <w:rPr>
          <w:rFonts w:cs="Arial"/>
          <w:i/>
          <w:iCs/>
          <w:snapToGrid/>
          <w:szCs w:val="24"/>
          <w:u w:val="single"/>
        </w:rPr>
        <w:t xml:space="preserve"> be</w:t>
      </w:r>
      <w:r w:rsidR="00FC2013" w:rsidRPr="00390BEC">
        <w:rPr>
          <w:rFonts w:cs="Arial"/>
          <w:i/>
          <w:iCs/>
          <w:snapToGrid/>
          <w:szCs w:val="24"/>
          <w:u w:val="single"/>
        </w:rPr>
        <w:t xml:space="preserve"> permitted to be</w:t>
      </w:r>
      <w:r w:rsidR="00206194" w:rsidRPr="00390BEC">
        <w:rPr>
          <w:rFonts w:cs="Arial"/>
          <w:i/>
          <w:iCs/>
          <w:snapToGrid/>
          <w:szCs w:val="24"/>
          <w:u w:val="single"/>
        </w:rPr>
        <w:t xml:space="preserve"> </w:t>
      </w:r>
      <w:r w:rsidR="00946AB7" w:rsidRPr="00390BEC">
        <w:rPr>
          <w:rFonts w:cs="Arial"/>
          <w:i/>
          <w:iCs/>
          <w:snapToGrid/>
          <w:szCs w:val="24"/>
          <w:u w:val="single"/>
        </w:rPr>
        <w:t>0.75 (ᶲ = 0.75)</w:t>
      </w:r>
      <w:r w:rsidR="00163363" w:rsidRPr="00390BEC">
        <w:rPr>
          <w:rFonts w:cs="Arial"/>
          <w:i/>
          <w:iCs/>
          <w:snapToGrid/>
          <w:szCs w:val="24"/>
          <w:u w:val="single"/>
        </w:rPr>
        <w:t>.</w:t>
      </w:r>
    </w:p>
    <w:p w14:paraId="15EB5381" w14:textId="5F1435BC" w:rsidR="00545407" w:rsidRPr="00390BEC" w:rsidRDefault="00545407" w:rsidP="00850B35">
      <w:pPr>
        <w:ind w:left="360"/>
        <w:rPr>
          <w:rFonts w:cs="Arial"/>
          <w:b/>
          <w:bCs/>
          <w:i/>
          <w:iCs/>
          <w:strike/>
          <w:snapToGrid/>
          <w:szCs w:val="24"/>
        </w:rPr>
      </w:pPr>
      <w:r w:rsidRPr="00390BEC">
        <w:rPr>
          <w:rFonts w:cs="Arial"/>
          <w:b/>
          <w:bCs/>
          <w:i/>
          <w:iCs/>
          <w:snapToGrid/>
          <w:szCs w:val="24"/>
        </w:rPr>
        <w:t xml:space="preserve">1617A.1.14 </w:t>
      </w:r>
      <w:r w:rsidRPr="00390BEC">
        <w:rPr>
          <w:rFonts w:cs="Arial"/>
          <w:b/>
          <w:bCs/>
          <w:i/>
          <w:iCs/>
          <w:snapToGrid/>
          <w:szCs w:val="24"/>
          <w:u w:val="single"/>
        </w:rPr>
        <w:t>Reserved.</w:t>
      </w:r>
      <w:r w:rsidRPr="00390BEC">
        <w:rPr>
          <w:rFonts w:cs="Arial"/>
          <w:b/>
          <w:bCs/>
          <w:i/>
          <w:iCs/>
          <w:snapToGrid/>
          <w:szCs w:val="24"/>
        </w:rPr>
        <w:t xml:space="preserve"> </w:t>
      </w:r>
      <w:r w:rsidRPr="00390BEC">
        <w:rPr>
          <w:rFonts w:cs="Arial"/>
          <w:b/>
          <w:bCs/>
          <w:i/>
          <w:iCs/>
          <w:strike/>
          <w:snapToGrid/>
          <w:szCs w:val="24"/>
        </w:rPr>
        <w:t xml:space="preserve">ASCE 7, Section 12.12.3. [OSHPD 1 &amp; 4] </w:t>
      </w:r>
      <w:r w:rsidRPr="00390BEC">
        <w:rPr>
          <w:rFonts w:cs="Arial"/>
          <w:i/>
          <w:iCs/>
          <w:strike/>
          <w:snapToGrid/>
          <w:szCs w:val="24"/>
        </w:rPr>
        <w:t>Replace ASCE 7 Equation 12.12-1 by the following:</w:t>
      </w:r>
      <w:r w:rsidRPr="00390BEC">
        <w:rPr>
          <w:rFonts w:cs="Arial"/>
          <w:b/>
          <w:bCs/>
          <w:i/>
          <w:iCs/>
          <w:strike/>
          <w:snapToGrid/>
          <w:szCs w:val="24"/>
        </w:rPr>
        <w:t xml:space="preserve"> </w:t>
      </w:r>
    </w:p>
    <w:p w14:paraId="1905CB1A" w14:textId="77777777" w:rsidR="00545407" w:rsidRPr="00390BEC" w:rsidRDefault="00545407" w:rsidP="00850B35">
      <w:pPr>
        <w:ind w:left="1440"/>
        <w:rPr>
          <w:rFonts w:cs="Arial"/>
          <w:b/>
          <w:bCs/>
          <w:i/>
          <w:iCs/>
          <w:strike/>
          <w:snapToGrid/>
          <w:szCs w:val="24"/>
        </w:rPr>
      </w:pPr>
      <w:r w:rsidRPr="00390BEC">
        <w:rPr>
          <w:rFonts w:cs="Arial"/>
          <w:strike/>
          <w:snapToGrid/>
          <w:szCs w:val="24"/>
        </w:rPr>
        <w:lastRenderedPageBreak/>
        <w:t>δ</w:t>
      </w:r>
      <w:r w:rsidRPr="00390BEC">
        <w:rPr>
          <w:rFonts w:cs="Arial"/>
          <w:i/>
          <w:iCs/>
          <w:strike/>
          <w:snapToGrid/>
          <w:szCs w:val="24"/>
          <w:vertAlign w:val="subscript"/>
        </w:rPr>
        <w:t>M</w:t>
      </w:r>
      <w:r w:rsidRPr="00390BEC">
        <w:rPr>
          <w:rFonts w:cs="Arial"/>
          <w:i/>
          <w:iCs/>
          <w:strike/>
          <w:snapToGrid/>
          <w:szCs w:val="24"/>
        </w:rPr>
        <w:t xml:space="preserve"> = C</w:t>
      </w:r>
      <w:r w:rsidRPr="00390BEC">
        <w:rPr>
          <w:rFonts w:cs="Arial"/>
          <w:i/>
          <w:iCs/>
          <w:strike/>
          <w:snapToGrid/>
          <w:szCs w:val="24"/>
          <w:vertAlign w:val="subscript"/>
        </w:rPr>
        <w:t>d</w:t>
      </w:r>
      <w:r w:rsidRPr="00390BEC">
        <w:rPr>
          <w:rFonts w:cs="Arial"/>
          <w:strike/>
          <w:snapToGrid/>
          <w:szCs w:val="24"/>
        </w:rPr>
        <w:t>δ</w:t>
      </w:r>
      <w:r w:rsidRPr="00390BEC">
        <w:rPr>
          <w:rFonts w:cs="Arial"/>
          <w:i/>
          <w:iCs/>
          <w:strike/>
          <w:snapToGrid/>
          <w:szCs w:val="24"/>
          <w:vertAlign w:val="subscript"/>
        </w:rPr>
        <w:t>max</w:t>
      </w:r>
      <w:r w:rsidRPr="00390BEC">
        <w:rPr>
          <w:rFonts w:cs="Arial"/>
          <w:i/>
          <w:iCs/>
          <w:strike/>
          <w:snapToGrid/>
          <w:szCs w:val="24"/>
        </w:rPr>
        <w:t xml:space="preserve"> </w:t>
      </w:r>
      <w:r w:rsidRPr="00390BEC">
        <w:rPr>
          <w:rFonts w:cs="Arial"/>
          <w:i/>
          <w:iCs/>
          <w:strike/>
          <w:snapToGrid/>
          <w:szCs w:val="24"/>
        </w:rPr>
        <w:tab/>
      </w:r>
      <w:r w:rsidRPr="00390BEC">
        <w:rPr>
          <w:rFonts w:cs="Arial"/>
          <w:i/>
          <w:iCs/>
          <w:strike/>
          <w:snapToGrid/>
          <w:szCs w:val="24"/>
        </w:rPr>
        <w:tab/>
        <w:t>(Equation 12.12-1)</w:t>
      </w:r>
    </w:p>
    <w:p w14:paraId="61D39090" w14:textId="0544118B" w:rsidR="00943AFE" w:rsidRPr="00390BEC" w:rsidRDefault="001C2F76" w:rsidP="005334F0">
      <w:pPr>
        <w:widowControl/>
        <w:autoSpaceDE w:val="0"/>
        <w:autoSpaceDN w:val="0"/>
        <w:adjustRightInd w:val="0"/>
        <w:ind w:left="360"/>
        <w:rPr>
          <w:rFonts w:cs="Arial"/>
          <w:i/>
          <w:iCs/>
          <w:snapToGrid/>
          <w:szCs w:val="24"/>
        </w:rPr>
      </w:pPr>
      <w:bookmarkStart w:id="44" w:name="_Hlk158193207"/>
      <w:r w:rsidRPr="00390BEC">
        <w:rPr>
          <w:rFonts w:cs="Arial"/>
          <w:i/>
          <w:iCs/>
          <w:snapToGrid/>
          <w:szCs w:val="24"/>
        </w:rPr>
        <w:t>…</w:t>
      </w:r>
    </w:p>
    <w:bookmarkEnd w:id="44"/>
    <w:p w14:paraId="11594ACB" w14:textId="441EDF7E" w:rsidR="00ED0FF7" w:rsidRPr="00390BEC" w:rsidRDefault="008D725B" w:rsidP="000167F7">
      <w:pPr>
        <w:widowControl/>
        <w:autoSpaceDE w:val="0"/>
        <w:autoSpaceDN w:val="0"/>
        <w:adjustRightInd w:val="0"/>
        <w:ind w:left="360"/>
        <w:rPr>
          <w:rFonts w:cs="Arial"/>
          <w:i/>
          <w:iCs/>
          <w:snapToGrid/>
          <w:szCs w:val="24"/>
        </w:rPr>
      </w:pPr>
      <w:r w:rsidRPr="00390BEC">
        <w:rPr>
          <w:rFonts w:cs="Arial"/>
          <w:b/>
          <w:bCs/>
          <w:i/>
          <w:iCs/>
          <w:snapToGrid/>
          <w:szCs w:val="24"/>
        </w:rPr>
        <w:t xml:space="preserve">1617A.1.16 ASCE 7, Section 12.13.9.2. </w:t>
      </w:r>
      <w:r w:rsidRPr="00390BEC">
        <w:rPr>
          <w:rFonts w:cs="Arial"/>
          <w:i/>
          <w:iCs/>
          <w:snapToGrid/>
          <w:szCs w:val="24"/>
        </w:rPr>
        <w:t xml:space="preserve">Modify ASCE 7, Section 12.13.9.2 by </w:t>
      </w:r>
      <w:r w:rsidR="00A1062F" w:rsidRPr="00390BEC">
        <w:rPr>
          <w:rFonts w:cs="Arial"/>
          <w:i/>
          <w:iCs/>
          <w:snapToGrid/>
          <w:szCs w:val="24"/>
          <w:u w:val="single"/>
        </w:rPr>
        <w:t>adding</w:t>
      </w:r>
      <w:r w:rsidR="00A1062F" w:rsidRPr="00390BEC">
        <w:rPr>
          <w:rFonts w:cs="Arial"/>
          <w:i/>
          <w:iCs/>
          <w:snapToGrid/>
          <w:szCs w:val="24"/>
        </w:rPr>
        <w:t xml:space="preserve"> </w:t>
      </w:r>
      <w:r w:rsidRPr="00390BEC">
        <w:rPr>
          <w:rFonts w:cs="Arial"/>
          <w:i/>
          <w:iCs/>
          <w:snapToGrid/>
          <w:szCs w:val="24"/>
        </w:rPr>
        <w:t xml:space="preserve">the following sentence </w:t>
      </w:r>
      <w:r w:rsidRPr="00390BEC">
        <w:rPr>
          <w:rFonts w:cs="Arial"/>
          <w:i/>
          <w:iCs/>
          <w:strike/>
          <w:snapToGrid/>
          <w:szCs w:val="24"/>
        </w:rPr>
        <w:t>added to</w:t>
      </w:r>
      <w:r w:rsidRPr="00390BEC">
        <w:rPr>
          <w:rFonts w:cs="Arial"/>
          <w:i/>
          <w:iCs/>
          <w:snapToGrid/>
          <w:szCs w:val="24"/>
        </w:rPr>
        <w:t xml:space="preserve"> </w:t>
      </w:r>
      <w:r w:rsidR="00A1062F" w:rsidRPr="00390BEC">
        <w:rPr>
          <w:rFonts w:cs="Arial"/>
          <w:i/>
          <w:iCs/>
          <w:snapToGrid/>
          <w:szCs w:val="24"/>
          <w:u w:val="single"/>
        </w:rPr>
        <w:t>at</w:t>
      </w:r>
      <w:r w:rsidR="00A1062F" w:rsidRPr="00390BEC">
        <w:rPr>
          <w:rFonts w:cs="Arial"/>
          <w:i/>
          <w:iCs/>
          <w:snapToGrid/>
          <w:szCs w:val="24"/>
        </w:rPr>
        <w:t xml:space="preserve"> </w:t>
      </w:r>
      <w:r w:rsidRPr="00390BEC">
        <w:rPr>
          <w:rFonts w:cs="Arial"/>
          <w:i/>
          <w:iCs/>
          <w:snapToGrid/>
          <w:szCs w:val="24"/>
        </w:rPr>
        <w:t xml:space="preserve">the end of </w:t>
      </w:r>
      <w:r w:rsidRPr="00390BEC">
        <w:rPr>
          <w:rFonts w:cs="Arial"/>
          <w:i/>
          <w:iCs/>
          <w:strike/>
          <w:snapToGrid/>
          <w:szCs w:val="24"/>
        </w:rPr>
        <w:t>Item b</w:t>
      </w:r>
      <w:r w:rsidR="0009601A" w:rsidRPr="00390BEC">
        <w:rPr>
          <w:rFonts w:cs="Arial"/>
          <w:i/>
          <w:iCs/>
          <w:snapToGrid/>
          <w:szCs w:val="24"/>
        </w:rPr>
        <w:t xml:space="preserve"> </w:t>
      </w:r>
      <w:r w:rsidR="0009601A" w:rsidRPr="00390BEC">
        <w:rPr>
          <w:rFonts w:cs="Arial"/>
          <w:i/>
          <w:szCs w:val="24"/>
          <w:u w:val="single"/>
        </w:rPr>
        <w:t>the exception:</w:t>
      </w:r>
      <w:r w:rsidRPr="00390BEC">
        <w:rPr>
          <w:rFonts w:cs="Arial"/>
          <w:i/>
          <w:iCs/>
          <w:snapToGrid/>
          <w:szCs w:val="24"/>
        </w:rPr>
        <w:t xml:space="preserve"> </w:t>
      </w:r>
      <w:r w:rsidRPr="00390BEC">
        <w:rPr>
          <w:rFonts w:cs="Arial"/>
          <w:i/>
          <w:iCs/>
          <w:strike/>
          <w:snapToGrid/>
          <w:szCs w:val="24"/>
        </w:rPr>
        <w:t>as follows:</w:t>
      </w:r>
      <w:r w:rsidRPr="00390BEC">
        <w:rPr>
          <w:rFonts w:cs="Arial"/>
          <w:i/>
          <w:iCs/>
          <w:snapToGrid/>
          <w:szCs w:val="24"/>
        </w:rPr>
        <w:t xml:space="preserve"> </w:t>
      </w:r>
    </w:p>
    <w:p w14:paraId="1912DFA5" w14:textId="61BFC75E" w:rsidR="008D725B" w:rsidRPr="00390BEC" w:rsidRDefault="008D725B" w:rsidP="00553F7E">
      <w:pPr>
        <w:widowControl/>
        <w:autoSpaceDE w:val="0"/>
        <w:autoSpaceDN w:val="0"/>
        <w:adjustRightInd w:val="0"/>
        <w:ind w:left="720"/>
        <w:rPr>
          <w:rFonts w:cs="Arial"/>
          <w:i/>
          <w:iCs/>
          <w:snapToGrid/>
          <w:szCs w:val="24"/>
        </w:rPr>
      </w:pPr>
      <w:r w:rsidRPr="00390BEC">
        <w:rPr>
          <w:rFonts w:cs="Arial"/>
          <w:i/>
          <w:iCs/>
          <w:snapToGrid/>
          <w:szCs w:val="24"/>
        </w:rPr>
        <w:t>Seismic load effects determined in accordance with Section 12.4 need not be considered in this check.</w:t>
      </w:r>
    </w:p>
    <w:p w14:paraId="296F6D3D" w14:textId="77777777" w:rsidR="008D725B" w:rsidRPr="00390BEC" w:rsidRDefault="008D725B" w:rsidP="00323CFC">
      <w:pPr>
        <w:widowControl/>
        <w:autoSpaceDE w:val="0"/>
        <w:autoSpaceDN w:val="0"/>
        <w:adjustRightInd w:val="0"/>
        <w:ind w:left="720"/>
        <w:rPr>
          <w:rFonts w:cs="Arial"/>
          <w:i/>
          <w:iCs/>
          <w:snapToGrid/>
          <w:szCs w:val="24"/>
        </w:rPr>
      </w:pPr>
      <w:r w:rsidRPr="00390BEC">
        <w:rPr>
          <w:rFonts w:cs="Arial"/>
          <w:i/>
          <w:iCs/>
          <w:snapToGrid/>
          <w:szCs w:val="24"/>
        </w:rPr>
        <w:t>…</w:t>
      </w:r>
    </w:p>
    <w:p w14:paraId="679F06EB" w14:textId="77777777" w:rsidR="00964DAB" w:rsidRPr="00390BEC" w:rsidRDefault="00943AFE" w:rsidP="000167F7">
      <w:pPr>
        <w:widowControl/>
        <w:autoSpaceDE w:val="0"/>
        <w:autoSpaceDN w:val="0"/>
        <w:adjustRightInd w:val="0"/>
        <w:ind w:left="360"/>
        <w:rPr>
          <w:rFonts w:cs="Arial"/>
          <w:b/>
          <w:bCs/>
          <w:i/>
          <w:iCs/>
          <w:snapToGrid/>
          <w:szCs w:val="24"/>
        </w:rPr>
      </w:pPr>
      <w:r w:rsidRPr="00390BEC">
        <w:rPr>
          <w:rFonts w:cs="Arial"/>
          <w:b/>
          <w:bCs/>
          <w:i/>
          <w:iCs/>
          <w:snapToGrid/>
          <w:szCs w:val="24"/>
        </w:rPr>
        <w:t>1617A.1.17 ASCE 7, Section 13.1.3. [OSHPD 1 &amp; 4]</w:t>
      </w:r>
      <w:r w:rsidR="00B415FB" w:rsidRPr="00390BEC">
        <w:rPr>
          <w:rFonts w:cs="Arial"/>
          <w:b/>
          <w:bCs/>
          <w:i/>
          <w:iCs/>
          <w:snapToGrid/>
          <w:szCs w:val="24"/>
        </w:rPr>
        <w:t xml:space="preserve"> </w:t>
      </w:r>
      <w:r w:rsidRPr="00390BEC">
        <w:rPr>
          <w:rFonts w:cs="Arial"/>
          <w:i/>
          <w:iCs/>
          <w:snapToGrid/>
          <w:szCs w:val="24"/>
        </w:rPr>
        <w:t>Modify ASCE 7, Section 13.1.3 by the following:</w:t>
      </w:r>
    </w:p>
    <w:p w14:paraId="5DE68D1E" w14:textId="0A57DBFC" w:rsidR="000E037B" w:rsidRPr="00390BEC" w:rsidRDefault="00943AFE" w:rsidP="000167F7">
      <w:pPr>
        <w:widowControl/>
        <w:autoSpaceDE w:val="0"/>
        <w:autoSpaceDN w:val="0"/>
        <w:adjustRightInd w:val="0"/>
        <w:ind w:left="720"/>
        <w:rPr>
          <w:rFonts w:cs="Arial"/>
          <w:b/>
          <w:bCs/>
          <w:i/>
          <w:iCs/>
          <w:snapToGrid/>
          <w:szCs w:val="24"/>
        </w:rPr>
      </w:pPr>
      <w:r w:rsidRPr="00390BEC">
        <w:rPr>
          <w:rFonts w:cs="Arial"/>
          <w:i/>
          <w:iCs/>
          <w:snapToGrid/>
          <w:szCs w:val="24"/>
        </w:rPr>
        <w:t>All nonstructural components shall have a component</w:t>
      </w:r>
      <w:r w:rsidR="000E037B" w:rsidRPr="00390BEC">
        <w:rPr>
          <w:rFonts w:cs="Arial"/>
          <w:i/>
          <w:iCs/>
          <w:snapToGrid/>
          <w:szCs w:val="24"/>
        </w:rPr>
        <w:t xml:space="preserve"> </w:t>
      </w:r>
      <w:r w:rsidRPr="00390BEC">
        <w:rPr>
          <w:rFonts w:cs="Arial"/>
          <w:i/>
          <w:iCs/>
          <w:snapToGrid/>
          <w:szCs w:val="24"/>
        </w:rPr>
        <w:t>importance factor, I</w:t>
      </w:r>
      <w:r w:rsidRPr="00390BEC">
        <w:rPr>
          <w:rFonts w:cs="Arial"/>
          <w:i/>
          <w:iCs/>
          <w:snapToGrid/>
          <w:szCs w:val="24"/>
          <w:vertAlign w:val="subscript"/>
        </w:rPr>
        <w:t>p</w:t>
      </w:r>
      <w:r w:rsidRPr="00390BEC">
        <w:rPr>
          <w:rFonts w:cs="Arial"/>
          <w:i/>
          <w:iCs/>
          <w:snapToGrid/>
          <w:szCs w:val="24"/>
        </w:rPr>
        <w:t>, equal to 1.5.</w:t>
      </w:r>
    </w:p>
    <w:p w14:paraId="19AF0C59" w14:textId="01B9E5C3" w:rsidR="00943AFE" w:rsidRPr="00390BEC" w:rsidRDefault="00943AFE" w:rsidP="000167F7">
      <w:pPr>
        <w:widowControl/>
        <w:autoSpaceDE w:val="0"/>
        <w:autoSpaceDN w:val="0"/>
        <w:adjustRightInd w:val="0"/>
        <w:ind w:left="1080"/>
        <w:rPr>
          <w:rFonts w:cs="Arial"/>
          <w:i/>
          <w:iCs/>
          <w:snapToGrid/>
          <w:szCs w:val="24"/>
        </w:rPr>
      </w:pPr>
      <w:r w:rsidRPr="00390BEC">
        <w:rPr>
          <w:rFonts w:cs="Arial"/>
          <w:b/>
          <w:bCs/>
          <w:i/>
          <w:iCs/>
          <w:snapToGrid/>
          <w:szCs w:val="24"/>
        </w:rPr>
        <w:t xml:space="preserve">Exception: </w:t>
      </w:r>
      <w:r w:rsidRPr="00390BEC">
        <w:rPr>
          <w:rFonts w:cs="Arial"/>
          <w:i/>
          <w:iCs/>
          <w:snapToGrid/>
          <w:szCs w:val="24"/>
        </w:rPr>
        <w:t>Hospital buildings rated SPC-1 and SPC-2</w:t>
      </w:r>
      <w:r w:rsidR="000E037B" w:rsidRPr="00390BEC">
        <w:rPr>
          <w:rFonts w:cs="Arial"/>
          <w:i/>
          <w:iCs/>
          <w:snapToGrid/>
          <w:szCs w:val="24"/>
        </w:rPr>
        <w:t xml:space="preserve"> </w:t>
      </w:r>
      <w:r w:rsidRPr="00390BEC">
        <w:rPr>
          <w:rFonts w:cs="Arial"/>
          <w:i/>
          <w:iCs/>
          <w:snapToGrid/>
          <w:szCs w:val="24"/>
        </w:rPr>
        <w:t>not providing services/systems, utilities or</w:t>
      </w:r>
      <w:r w:rsidR="000E037B" w:rsidRPr="00390BEC">
        <w:rPr>
          <w:rFonts w:cs="Arial"/>
          <w:i/>
          <w:iCs/>
          <w:snapToGrid/>
          <w:szCs w:val="24"/>
        </w:rPr>
        <w:t xml:space="preserve"> </w:t>
      </w:r>
      <w:r w:rsidRPr="00390BEC">
        <w:rPr>
          <w:rFonts w:cs="Arial"/>
          <w:i/>
          <w:iCs/>
          <w:snapToGrid/>
          <w:szCs w:val="24"/>
        </w:rPr>
        <w:t>access/egress to general acute care buildings designated</w:t>
      </w:r>
      <w:r w:rsidR="000E037B" w:rsidRPr="00390BEC">
        <w:rPr>
          <w:rFonts w:cs="Arial"/>
          <w:i/>
          <w:iCs/>
          <w:snapToGrid/>
          <w:szCs w:val="24"/>
        </w:rPr>
        <w:t xml:space="preserve"> </w:t>
      </w:r>
      <w:r w:rsidRPr="00390BEC">
        <w:rPr>
          <w:rFonts w:cs="Arial"/>
          <w:i/>
          <w:iCs/>
          <w:snapToGrid/>
          <w:szCs w:val="24"/>
        </w:rPr>
        <w:t>as SPC 3 or higher in accordance with Chapter 6</w:t>
      </w:r>
      <w:r w:rsidR="000E037B" w:rsidRPr="00390BEC">
        <w:rPr>
          <w:rFonts w:cs="Arial"/>
          <w:i/>
          <w:iCs/>
          <w:snapToGrid/>
          <w:szCs w:val="24"/>
        </w:rPr>
        <w:t xml:space="preserve"> </w:t>
      </w:r>
      <w:r w:rsidRPr="00390BEC">
        <w:rPr>
          <w:rFonts w:cs="Arial"/>
          <w:i/>
          <w:iCs/>
          <w:snapToGrid/>
          <w:szCs w:val="24"/>
        </w:rPr>
        <w:t>of the California Administrative Code, shall be permitted</w:t>
      </w:r>
      <w:r w:rsidR="000E037B" w:rsidRPr="00390BEC">
        <w:rPr>
          <w:rFonts w:cs="Arial"/>
          <w:i/>
          <w:iCs/>
          <w:snapToGrid/>
          <w:szCs w:val="24"/>
        </w:rPr>
        <w:t xml:space="preserve"> </w:t>
      </w:r>
      <w:r w:rsidRPr="00390BEC">
        <w:rPr>
          <w:rFonts w:cs="Arial"/>
          <w:i/>
          <w:iCs/>
          <w:snapToGrid/>
          <w:szCs w:val="24"/>
        </w:rPr>
        <w:t>to use component importance factor, I</w:t>
      </w:r>
      <w:r w:rsidRPr="00390BEC">
        <w:rPr>
          <w:rFonts w:cs="Arial"/>
          <w:i/>
          <w:iCs/>
          <w:snapToGrid/>
          <w:szCs w:val="24"/>
          <w:vertAlign w:val="subscript"/>
        </w:rPr>
        <w:t>p</w:t>
      </w:r>
      <w:r w:rsidRPr="00390BEC">
        <w:rPr>
          <w:rFonts w:cs="Arial"/>
          <w:i/>
          <w:iCs/>
          <w:snapToGrid/>
          <w:szCs w:val="24"/>
        </w:rPr>
        <w:t>, as given in</w:t>
      </w:r>
      <w:r w:rsidR="000E037B" w:rsidRPr="00390BEC">
        <w:rPr>
          <w:rFonts w:cs="Arial"/>
          <w:i/>
          <w:iCs/>
          <w:snapToGrid/>
          <w:szCs w:val="24"/>
        </w:rPr>
        <w:t xml:space="preserve"> </w:t>
      </w:r>
      <w:r w:rsidRPr="00390BEC">
        <w:rPr>
          <w:rFonts w:cs="Arial"/>
          <w:i/>
          <w:iCs/>
          <w:snapToGrid/>
          <w:szCs w:val="24"/>
        </w:rPr>
        <w:t xml:space="preserve">ASCE 7, Section </w:t>
      </w:r>
      <w:r w:rsidRPr="00390BEC">
        <w:rPr>
          <w:rFonts w:cs="Arial"/>
          <w:i/>
          <w:iCs/>
          <w:strike/>
          <w:snapToGrid/>
          <w:szCs w:val="24"/>
        </w:rPr>
        <w:t>13.3.1</w:t>
      </w:r>
      <w:r w:rsidR="00B415FB" w:rsidRPr="00390BEC">
        <w:rPr>
          <w:rFonts w:cs="Arial"/>
          <w:i/>
          <w:iCs/>
          <w:snapToGrid/>
          <w:szCs w:val="24"/>
        </w:rPr>
        <w:t xml:space="preserve"> </w:t>
      </w:r>
      <w:r w:rsidR="00B415FB" w:rsidRPr="00390BEC">
        <w:rPr>
          <w:rFonts w:cs="Arial"/>
          <w:i/>
          <w:iCs/>
          <w:snapToGrid/>
          <w:szCs w:val="24"/>
          <w:u w:val="single"/>
        </w:rPr>
        <w:t>13.1.3</w:t>
      </w:r>
      <w:r w:rsidRPr="00390BEC">
        <w:rPr>
          <w:rFonts w:cs="Arial"/>
          <w:i/>
          <w:iCs/>
          <w:snapToGrid/>
          <w:szCs w:val="24"/>
        </w:rPr>
        <w:t>.</w:t>
      </w:r>
    </w:p>
    <w:p w14:paraId="39B57EFD" w14:textId="77777777" w:rsidR="00851618" w:rsidRPr="00390BEC" w:rsidRDefault="00851618" w:rsidP="000167F7">
      <w:pPr>
        <w:widowControl/>
        <w:autoSpaceDE w:val="0"/>
        <w:autoSpaceDN w:val="0"/>
        <w:adjustRightInd w:val="0"/>
        <w:ind w:left="360"/>
        <w:rPr>
          <w:rFonts w:cs="Arial"/>
          <w:i/>
          <w:iCs/>
          <w:snapToGrid/>
          <w:szCs w:val="24"/>
        </w:rPr>
      </w:pPr>
      <w:r w:rsidRPr="00390BEC">
        <w:rPr>
          <w:rFonts w:cs="Arial"/>
          <w:b/>
          <w:bCs/>
          <w:i/>
          <w:iCs/>
          <w:snapToGrid/>
          <w:szCs w:val="24"/>
        </w:rPr>
        <w:t xml:space="preserve">1617A.1.18 ASCE 7, Section 13.1.4. </w:t>
      </w:r>
      <w:r w:rsidRPr="00390BEC">
        <w:rPr>
          <w:rFonts w:cs="Arial"/>
          <w:i/>
          <w:iCs/>
          <w:snapToGrid/>
          <w:szCs w:val="24"/>
        </w:rPr>
        <w:t>Replace ASCE 7, Section 13.1.4, with the following:</w:t>
      </w:r>
    </w:p>
    <w:p w14:paraId="5645EE95" w14:textId="11331377" w:rsidR="00851618" w:rsidRPr="00390BEC" w:rsidRDefault="00851618" w:rsidP="000167F7">
      <w:pPr>
        <w:widowControl/>
        <w:autoSpaceDE w:val="0"/>
        <w:autoSpaceDN w:val="0"/>
        <w:adjustRightInd w:val="0"/>
        <w:ind w:left="720"/>
        <w:rPr>
          <w:rFonts w:cs="Arial"/>
          <w:i/>
          <w:iCs/>
          <w:snapToGrid/>
          <w:szCs w:val="24"/>
        </w:rPr>
      </w:pPr>
      <w:r w:rsidRPr="00390BEC">
        <w:rPr>
          <w:rFonts w:cs="Arial"/>
          <w:b/>
          <w:bCs/>
          <w:i/>
          <w:iCs/>
          <w:snapToGrid/>
          <w:szCs w:val="24"/>
        </w:rPr>
        <w:t>13.1.4</w:t>
      </w:r>
      <w:r w:rsidRPr="00390BEC">
        <w:rPr>
          <w:rFonts w:cs="Arial"/>
          <w:b/>
          <w:bCs/>
          <w:snapToGrid/>
          <w:szCs w:val="24"/>
        </w:rPr>
        <w:t xml:space="preserve">. </w:t>
      </w:r>
      <w:r w:rsidR="00D3559C" w:rsidRPr="00390BEC">
        <w:rPr>
          <w:rFonts w:cs="Arial"/>
          <w:b/>
          <w:bCs/>
          <w:i/>
          <w:iCs/>
          <w:snapToGrid/>
          <w:szCs w:val="24"/>
          <w:u w:val="single"/>
        </w:rPr>
        <w:t xml:space="preserve">Nonstructural </w:t>
      </w:r>
      <w:r w:rsidRPr="00390BEC">
        <w:rPr>
          <w:rFonts w:cs="Arial"/>
          <w:b/>
          <w:bCs/>
          <w:i/>
          <w:iCs/>
          <w:snapToGrid/>
          <w:szCs w:val="24"/>
          <w:u w:val="single"/>
        </w:rPr>
        <w:t xml:space="preserve">Component </w:t>
      </w:r>
      <w:r w:rsidR="00F358DF" w:rsidRPr="00390BEC">
        <w:rPr>
          <w:rFonts w:cs="Arial"/>
          <w:b/>
          <w:bCs/>
          <w:i/>
          <w:iCs/>
          <w:snapToGrid/>
          <w:szCs w:val="24"/>
          <w:u w:val="single"/>
        </w:rPr>
        <w:t xml:space="preserve">and Equipment </w:t>
      </w:r>
      <w:r w:rsidRPr="00390BEC">
        <w:rPr>
          <w:rFonts w:cs="Arial"/>
          <w:b/>
          <w:bCs/>
          <w:i/>
          <w:iCs/>
          <w:snapToGrid/>
          <w:szCs w:val="24"/>
          <w:u w:val="single"/>
        </w:rPr>
        <w:t>Support and Attachment Requirements:</w:t>
      </w:r>
      <w:r w:rsidRPr="00390BEC">
        <w:rPr>
          <w:rFonts w:cs="Arial"/>
          <w:b/>
          <w:bCs/>
          <w:snapToGrid/>
          <w:szCs w:val="24"/>
        </w:rPr>
        <w:t xml:space="preserve"> </w:t>
      </w:r>
      <w:r w:rsidRPr="00390BEC">
        <w:rPr>
          <w:rFonts w:cs="Arial"/>
          <w:i/>
          <w:iCs/>
          <w:snapToGrid/>
          <w:szCs w:val="24"/>
        </w:rPr>
        <w:t>The following nonstructural components and equipment shall be anchored in accordance with this section. Design and detailing shall be in accordance with Chapter 13 except as modified by this section.</w:t>
      </w:r>
    </w:p>
    <w:p w14:paraId="221C890D" w14:textId="40191B81" w:rsidR="00851618" w:rsidRPr="00390BEC" w:rsidRDefault="00851618" w:rsidP="000D429F">
      <w:pPr>
        <w:widowControl/>
        <w:autoSpaceDE w:val="0"/>
        <w:autoSpaceDN w:val="0"/>
        <w:adjustRightInd w:val="0"/>
        <w:ind w:left="1080"/>
        <w:rPr>
          <w:rFonts w:cs="Arial"/>
          <w:i/>
          <w:iCs/>
          <w:snapToGrid/>
          <w:szCs w:val="24"/>
        </w:rPr>
      </w:pPr>
      <w:r w:rsidRPr="00390BEC">
        <w:rPr>
          <w:rFonts w:cs="Arial"/>
          <w:i/>
          <w:iCs/>
          <w:snapToGrid/>
          <w:szCs w:val="24"/>
        </w:rPr>
        <w:t xml:space="preserve">1. </w:t>
      </w:r>
      <w:r w:rsidRPr="00390BEC">
        <w:rPr>
          <w:rFonts w:cs="Arial"/>
          <w:b/>
          <w:bCs/>
          <w:i/>
          <w:iCs/>
          <w:snapToGrid/>
          <w:szCs w:val="24"/>
        </w:rPr>
        <w:t xml:space="preserve">Fixed Equipment: </w:t>
      </w:r>
      <w:r w:rsidRPr="00390BEC">
        <w:rPr>
          <w:rFonts w:cs="Arial"/>
          <w:i/>
          <w:iCs/>
          <w:snapToGrid/>
          <w:szCs w:val="24"/>
        </w:rPr>
        <w:t>Equipment shall be anchored if it is directly attached to the building utility services such as electricity, gas</w:t>
      </w:r>
      <w:r w:rsidR="00AC3720" w:rsidRPr="00390BEC">
        <w:rPr>
          <w:rFonts w:cs="Arial"/>
          <w:i/>
          <w:iCs/>
          <w:snapToGrid/>
          <w:szCs w:val="24"/>
          <w:u w:val="single"/>
        </w:rPr>
        <w:t>,</w:t>
      </w:r>
      <w:r w:rsidRPr="00390BEC">
        <w:rPr>
          <w:rFonts w:cs="Arial"/>
          <w:i/>
          <w:iCs/>
          <w:snapToGrid/>
          <w:szCs w:val="24"/>
        </w:rPr>
        <w:t xml:space="preserve"> or water. For the purposes of this requirement, “directly attached” shall include all electrical connections except plugs for 110/220-volt receptacles having a flexible</w:t>
      </w:r>
      <w:r w:rsidR="00964DAB" w:rsidRPr="00390BEC">
        <w:rPr>
          <w:rFonts w:cs="Arial"/>
          <w:i/>
          <w:iCs/>
          <w:snapToGrid/>
          <w:szCs w:val="24"/>
        </w:rPr>
        <w:t xml:space="preserve"> </w:t>
      </w:r>
      <w:r w:rsidRPr="00390BEC">
        <w:rPr>
          <w:rFonts w:cs="Arial"/>
          <w:i/>
          <w:iCs/>
          <w:snapToGrid/>
          <w:szCs w:val="24"/>
        </w:rPr>
        <w:t>cable/cord. Equipment that is connected to the building plumbing system with a shut-off valve in proximity to the equipment shall not be considered as directly attached provided the inside diameter of the pipe/tubing is less than 1/2 inch (12.7 mm).</w:t>
      </w:r>
    </w:p>
    <w:p w14:paraId="2FE46F2E" w14:textId="39112D75" w:rsidR="00851618" w:rsidRPr="00390BEC" w:rsidRDefault="00851618" w:rsidP="000167F7">
      <w:pPr>
        <w:widowControl/>
        <w:autoSpaceDE w:val="0"/>
        <w:autoSpaceDN w:val="0"/>
        <w:adjustRightInd w:val="0"/>
        <w:ind w:left="1080"/>
        <w:rPr>
          <w:rFonts w:cs="Arial"/>
          <w:i/>
          <w:iCs/>
          <w:snapToGrid/>
          <w:szCs w:val="24"/>
        </w:rPr>
      </w:pPr>
      <w:r w:rsidRPr="00390BEC">
        <w:rPr>
          <w:rFonts w:cs="Arial"/>
          <w:i/>
          <w:iCs/>
          <w:snapToGrid/>
          <w:szCs w:val="24"/>
        </w:rPr>
        <w:t xml:space="preserve">2. </w:t>
      </w:r>
      <w:r w:rsidRPr="00390BEC">
        <w:rPr>
          <w:rFonts w:cs="Arial"/>
          <w:b/>
          <w:bCs/>
          <w:i/>
          <w:iCs/>
          <w:snapToGrid/>
          <w:szCs w:val="24"/>
        </w:rPr>
        <w:t>Movable Equipment:</w:t>
      </w:r>
      <w:r w:rsidRPr="00390BEC">
        <w:rPr>
          <w:rFonts w:cs="Arial"/>
          <w:i/>
          <w:iCs/>
          <w:snapToGrid/>
          <w:szCs w:val="24"/>
        </w:rPr>
        <w:t xml:space="preserve"> Equipment is subject to the same requirement as fixed equipment, but is permitted to be anchored by re-attachable anchors</w:t>
      </w:r>
      <w:r w:rsidR="00553F7E" w:rsidRPr="00390BEC">
        <w:rPr>
          <w:rFonts w:cs="Arial"/>
          <w:i/>
          <w:iCs/>
          <w:snapToGrid/>
          <w:szCs w:val="24"/>
        </w:rPr>
        <w:t xml:space="preserve"> </w:t>
      </w:r>
      <w:r w:rsidRPr="00390BEC">
        <w:rPr>
          <w:rFonts w:cs="Arial"/>
          <w:i/>
          <w:iCs/>
          <w:snapToGrid/>
          <w:szCs w:val="24"/>
        </w:rPr>
        <w:t>or restraints in a manner approved by the enforcement agency. Utilities and services at the equipment shall have flexible connections to allow for necessary movement.</w:t>
      </w:r>
    </w:p>
    <w:p w14:paraId="6989FAC5" w14:textId="5AABC7BC" w:rsidR="00851618" w:rsidRPr="00390BEC" w:rsidRDefault="00851618" w:rsidP="000167F7">
      <w:pPr>
        <w:widowControl/>
        <w:autoSpaceDE w:val="0"/>
        <w:autoSpaceDN w:val="0"/>
        <w:adjustRightInd w:val="0"/>
        <w:ind w:left="1080"/>
        <w:rPr>
          <w:rFonts w:cs="Arial"/>
          <w:i/>
          <w:iCs/>
          <w:snapToGrid/>
          <w:szCs w:val="24"/>
        </w:rPr>
      </w:pPr>
      <w:r w:rsidRPr="00390BEC">
        <w:rPr>
          <w:rFonts w:cs="Arial"/>
          <w:i/>
          <w:iCs/>
          <w:snapToGrid/>
          <w:szCs w:val="24"/>
        </w:rPr>
        <w:t xml:space="preserve">3. </w:t>
      </w:r>
      <w:bookmarkStart w:id="45" w:name="_Hlk152311534"/>
      <w:r w:rsidRPr="00390BEC">
        <w:rPr>
          <w:rFonts w:cs="Arial"/>
          <w:b/>
          <w:bCs/>
          <w:i/>
          <w:iCs/>
          <w:snapToGrid/>
          <w:szCs w:val="24"/>
        </w:rPr>
        <w:t xml:space="preserve">[OSHPD 1, 2, 4 &amp; 5] </w:t>
      </w:r>
      <w:bookmarkEnd w:id="45"/>
      <w:r w:rsidRPr="00390BEC">
        <w:rPr>
          <w:rFonts w:cs="Arial"/>
          <w:b/>
          <w:bCs/>
          <w:i/>
          <w:iCs/>
          <w:snapToGrid/>
          <w:szCs w:val="24"/>
        </w:rPr>
        <w:t>Mobile Equipment:</w:t>
      </w:r>
      <w:r w:rsidRPr="00390BEC">
        <w:rPr>
          <w:rFonts w:cs="Arial"/>
          <w:i/>
          <w:iCs/>
          <w:snapToGrid/>
          <w:szCs w:val="24"/>
        </w:rPr>
        <w:t xml:space="preserve"> Equipment heavier than 400 pounds (181.4 kg) that has a center of mass located 4 feet (1219 mm) or more above the adjacent floor or roof level that directly support</w:t>
      </w:r>
      <w:r w:rsidR="00E84D27" w:rsidRPr="00ED2DB6">
        <w:rPr>
          <w:rFonts w:cs="Arial"/>
          <w:i/>
          <w:iCs/>
          <w:snapToGrid/>
          <w:szCs w:val="24"/>
          <w:u w:val="single"/>
        </w:rPr>
        <w:t>s</w:t>
      </w:r>
      <w:r w:rsidRPr="00390BEC">
        <w:rPr>
          <w:rFonts w:cs="Arial"/>
          <w:i/>
          <w:iCs/>
          <w:snapToGrid/>
          <w:szCs w:val="24"/>
        </w:rPr>
        <w:t xml:space="preserve"> the equipment shall be restrained in a manner approved by the enforcement agency when stored and not in use, unless the equipment is stored in an equipment storage room.</w:t>
      </w:r>
    </w:p>
    <w:p w14:paraId="6D664735" w14:textId="201E1226" w:rsidR="00851618" w:rsidRPr="00390BEC" w:rsidRDefault="00851618" w:rsidP="000167F7">
      <w:pPr>
        <w:widowControl/>
        <w:autoSpaceDE w:val="0"/>
        <w:autoSpaceDN w:val="0"/>
        <w:adjustRightInd w:val="0"/>
        <w:ind w:left="1080"/>
        <w:rPr>
          <w:rFonts w:cs="Arial"/>
          <w:i/>
          <w:iCs/>
          <w:snapToGrid/>
          <w:szCs w:val="24"/>
        </w:rPr>
      </w:pPr>
      <w:r w:rsidRPr="00390BEC">
        <w:rPr>
          <w:rFonts w:cs="Arial"/>
          <w:i/>
          <w:iCs/>
          <w:snapToGrid/>
          <w:szCs w:val="24"/>
        </w:rPr>
        <w:lastRenderedPageBreak/>
        <w:t xml:space="preserve">4. </w:t>
      </w:r>
      <w:r w:rsidRPr="00390BEC">
        <w:rPr>
          <w:rFonts w:cs="Arial"/>
          <w:b/>
          <w:bCs/>
          <w:i/>
          <w:iCs/>
          <w:snapToGrid/>
          <w:szCs w:val="24"/>
        </w:rPr>
        <w:t>[OSHPD 1, 2, 4 &amp; 5] Countertop Equipment:</w:t>
      </w:r>
      <w:r w:rsidRPr="00390BEC">
        <w:rPr>
          <w:rFonts w:cs="Arial"/>
          <w:i/>
          <w:iCs/>
          <w:snapToGrid/>
          <w:szCs w:val="24"/>
        </w:rPr>
        <w:t xml:space="preserve"> Countertop equipment shall be subject to the same anchorage or restraint requirements for fixed, movable, mobile or other equipment, as applicable.</w:t>
      </w:r>
    </w:p>
    <w:p w14:paraId="07C6AED3" w14:textId="7CC1B4AA" w:rsidR="00851618" w:rsidRPr="00390BEC" w:rsidRDefault="00851618" w:rsidP="000D429F">
      <w:pPr>
        <w:widowControl/>
        <w:autoSpaceDE w:val="0"/>
        <w:autoSpaceDN w:val="0"/>
        <w:adjustRightInd w:val="0"/>
        <w:ind w:left="810"/>
        <w:rPr>
          <w:rFonts w:cs="Arial"/>
          <w:i/>
          <w:iCs/>
          <w:snapToGrid/>
          <w:szCs w:val="24"/>
        </w:rPr>
      </w:pPr>
      <w:r w:rsidRPr="00390BEC">
        <w:rPr>
          <w:rFonts w:cs="Arial"/>
          <w:i/>
          <w:iCs/>
          <w:snapToGrid/>
          <w:szCs w:val="24"/>
        </w:rPr>
        <w:t xml:space="preserve">5. </w:t>
      </w:r>
      <w:r w:rsidRPr="00390BEC">
        <w:rPr>
          <w:rFonts w:cs="Arial"/>
          <w:b/>
          <w:bCs/>
          <w:i/>
          <w:iCs/>
          <w:snapToGrid/>
          <w:szCs w:val="24"/>
        </w:rPr>
        <w:t>[OSHPD 1, 2, 4 &amp; 5] Temporary Equipment:</w:t>
      </w:r>
      <w:r w:rsidRPr="00390BEC">
        <w:rPr>
          <w:rFonts w:cs="Arial"/>
          <w:i/>
          <w:iCs/>
          <w:snapToGrid/>
          <w:szCs w:val="24"/>
        </w:rPr>
        <w:t xml:space="preserve"> Equipment for uses greater than 30 days but less than or equal to 180 days and where this section</w:t>
      </w:r>
      <w:r w:rsidR="000D429F" w:rsidRPr="00390BEC">
        <w:rPr>
          <w:rFonts w:cs="Arial"/>
          <w:i/>
          <w:iCs/>
          <w:snapToGrid/>
          <w:szCs w:val="24"/>
        </w:rPr>
        <w:t xml:space="preserve"> </w:t>
      </w:r>
      <w:r w:rsidRPr="00390BEC">
        <w:rPr>
          <w:rFonts w:cs="Arial"/>
          <w:i/>
          <w:iCs/>
          <w:snapToGrid/>
          <w:szCs w:val="24"/>
        </w:rPr>
        <w:t>requires supports and attachments, the following shall apply:</w:t>
      </w:r>
    </w:p>
    <w:p w14:paraId="6C2D7DC9" w14:textId="77777777" w:rsidR="00851618" w:rsidRPr="00390BEC" w:rsidRDefault="00851618" w:rsidP="000D429F">
      <w:pPr>
        <w:widowControl/>
        <w:autoSpaceDE w:val="0"/>
        <w:autoSpaceDN w:val="0"/>
        <w:adjustRightInd w:val="0"/>
        <w:ind w:left="1620" w:hanging="270"/>
        <w:rPr>
          <w:rFonts w:cs="Arial"/>
          <w:i/>
          <w:iCs/>
          <w:snapToGrid/>
          <w:szCs w:val="24"/>
        </w:rPr>
      </w:pPr>
      <w:r w:rsidRPr="00390BEC">
        <w:rPr>
          <w:rFonts w:cs="Arial"/>
          <w:i/>
          <w:iCs/>
          <w:snapToGrid/>
          <w:szCs w:val="24"/>
        </w:rPr>
        <w:t>a. Seismic design for supports and attachments for temporary equipment shall meet the requirements of Chapter 13; however, the calculated F</w:t>
      </w:r>
      <w:r w:rsidRPr="00390BEC">
        <w:rPr>
          <w:rFonts w:cs="Arial"/>
          <w:i/>
          <w:iCs/>
          <w:snapToGrid/>
          <w:szCs w:val="24"/>
          <w:vertAlign w:val="subscript"/>
        </w:rPr>
        <w:t>p</w:t>
      </w:r>
      <w:r w:rsidRPr="00390BEC">
        <w:rPr>
          <w:rFonts w:cs="Arial"/>
          <w:i/>
          <w:iCs/>
          <w:snapToGrid/>
          <w:szCs w:val="24"/>
        </w:rPr>
        <w:t xml:space="preserve"> may be reduced by 50 percent. It is acceptable to use ballasts for seismic bracing supports and attachments and to limit the design criteria to overturning unless directly or indirectly supported by the building structure.</w:t>
      </w:r>
    </w:p>
    <w:p w14:paraId="283F7D82" w14:textId="77777777" w:rsidR="00851618" w:rsidRPr="00390BEC" w:rsidRDefault="00851618" w:rsidP="000D429F">
      <w:pPr>
        <w:widowControl/>
        <w:autoSpaceDE w:val="0"/>
        <w:autoSpaceDN w:val="0"/>
        <w:adjustRightInd w:val="0"/>
        <w:ind w:left="1620" w:hanging="270"/>
        <w:rPr>
          <w:rFonts w:cs="Arial"/>
          <w:i/>
          <w:iCs/>
          <w:snapToGrid/>
          <w:szCs w:val="24"/>
        </w:rPr>
      </w:pPr>
      <w:r w:rsidRPr="00390BEC">
        <w:rPr>
          <w:rFonts w:cs="Arial"/>
          <w:i/>
          <w:iCs/>
          <w:snapToGrid/>
          <w:szCs w:val="24"/>
        </w:rPr>
        <w:t>b. Wind design speeds may be reduced as prescribed in ASCE 37</w:t>
      </w:r>
      <w:r w:rsidRPr="00390BEC">
        <w:rPr>
          <w:rFonts w:cs="Arial"/>
          <w:i/>
          <w:iCs/>
          <w:strike/>
          <w:snapToGrid/>
          <w:szCs w:val="24"/>
        </w:rPr>
        <w:t>-14</w:t>
      </w:r>
      <w:r w:rsidRPr="00390BEC">
        <w:rPr>
          <w:rFonts w:cs="Arial"/>
          <w:i/>
          <w:iCs/>
          <w:snapToGrid/>
          <w:szCs w:val="24"/>
        </w:rPr>
        <w:t xml:space="preserve"> or other standard approved by OSHPD.</w:t>
      </w:r>
    </w:p>
    <w:p w14:paraId="7D7A7042" w14:textId="09089DC3" w:rsidR="00851618" w:rsidRPr="00390BEC" w:rsidRDefault="00851618" w:rsidP="000D429F">
      <w:pPr>
        <w:widowControl/>
        <w:tabs>
          <w:tab w:val="left" w:pos="1710"/>
        </w:tabs>
        <w:autoSpaceDE w:val="0"/>
        <w:autoSpaceDN w:val="0"/>
        <w:adjustRightInd w:val="0"/>
        <w:ind w:left="1620" w:hanging="270"/>
        <w:rPr>
          <w:rFonts w:cs="Arial"/>
          <w:i/>
          <w:iCs/>
          <w:snapToGrid/>
          <w:szCs w:val="24"/>
        </w:rPr>
      </w:pPr>
      <w:r w:rsidRPr="00390BEC">
        <w:rPr>
          <w:rFonts w:cs="Arial"/>
          <w:i/>
          <w:iCs/>
          <w:snapToGrid/>
          <w:szCs w:val="24"/>
        </w:rPr>
        <w:t>c. Temporary piping, conductors and ductwork shall be supported. Seismic design for supports and attachments of temporary piping,</w:t>
      </w:r>
      <w:r w:rsidR="00553F7E" w:rsidRPr="00390BEC">
        <w:rPr>
          <w:rFonts w:cs="Arial"/>
          <w:i/>
          <w:iCs/>
          <w:snapToGrid/>
          <w:szCs w:val="24"/>
        </w:rPr>
        <w:t xml:space="preserve"> </w:t>
      </w:r>
      <w:r w:rsidRPr="00390BEC">
        <w:rPr>
          <w:rFonts w:cs="Arial"/>
          <w:i/>
          <w:iCs/>
          <w:snapToGrid/>
          <w:szCs w:val="24"/>
        </w:rPr>
        <w:t>conductors and ductwork is not required.</w:t>
      </w:r>
    </w:p>
    <w:p w14:paraId="5D319FB7" w14:textId="784EFAD7" w:rsidR="00851618" w:rsidRPr="00390BEC" w:rsidRDefault="00851618" w:rsidP="000167F7">
      <w:pPr>
        <w:widowControl/>
        <w:autoSpaceDE w:val="0"/>
        <w:autoSpaceDN w:val="0"/>
        <w:adjustRightInd w:val="0"/>
        <w:ind w:left="1080"/>
        <w:rPr>
          <w:rFonts w:cs="Arial"/>
          <w:i/>
          <w:iCs/>
          <w:snapToGrid/>
          <w:szCs w:val="24"/>
        </w:rPr>
      </w:pPr>
      <w:r w:rsidRPr="00390BEC">
        <w:rPr>
          <w:rFonts w:cs="Arial"/>
          <w:i/>
          <w:iCs/>
          <w:snapToGrid/>
          <w:szCs w:val="24"/>
        </w:rPr>
        <w:t xml:space="preserve">6. </w:t>
      </w:r>
      <w:bookmarkStart w:id="46" w:name="_Hlk159482487"/>
      <w:r w:rsidRPr="00390BEC">
        <w:rPr>
          <w:rFonts w:cs="Arial"/>
          <w:b/>
          <w:bCs/>
          <w:i/>
          <w:iCs/>
          <w:snapToGrid/>
          <w:szCs w:val="24"/>
        </w:rPr>
        <w:t>[OSHPD 1, 2, 4 &amp; 5]</w:t>
      </w:r>
      <w:bookmarkEnd w:id="46"/>
      <w:r w:rsidRPr="00390BEC">
        <w:rPr>
          <w:rFonts w:cs="Arial"/>
          <w:b/>
          <w:bCs/>
          <w:i/>
          <w:iCs/>
          <w:snapToGrid/>
          <w:szCs w:val="24"/>
        </w:rPr>
        <w:t xml:space="preserve"> Interim Equipment:</w:t>
      </w:r>
    </w:p>
    <w:p w14:paraId="53C9268A" w14:textId="77777777" w:rsidR="00851618" w:rsidRPr="00390BEC" w:rsidRDefault="00851618" w:rsidP="000D429F">
      <w:pPr>
        <w:widowControl/>
        <w:autoSpaceDE w:val="0"/>
        <w:autoSpaceDN w:val="0"/>
        <w:adjustRightInd w:val="0"/>
        <w:ind w:left="1620" w:hanging="270"/>
        <w:rPr>
          <w:rFonts w:eastAsia="TimesNewRoman,Italic--Identity-" w:cs="Arial"/>
          <w:i/>
          <w:iCs/>
          <w:snapToGrid/>
          <w:szCs w:val="24"/>
          <w:u w:val="single"/>
        </w:rPr>
      </w:pPr>
      <w:r w:rsidRPr="00390BEC">
        <w:rPr>
          <w:rFonts w:cs="Arial"/>
          <w:i/>
          <w:iCs/>
          <w:snapToGrid/>
          <w:szCs w:val="24"/>
        </w:rPr>
        <w:t xml:space="preserve">a. </w:t>
      </w:r>
      <w:r w:rsidRPr="00390BEC">
        <w:rPr>
          <w:rFonts w:eastAsia="TimesNewRoman,Italic--Identity-" w:cs="Arial"/>
          <w:i/>
          <w:iCs/>
          <w:snapToGrid/>
          <w:szCs w:val="24"/>
        </w:rPr>
        <w:t>Seismic design for supports and attachments for interim equipment shall meet the requirements of Chapter 13 with the following modifications;</w:t>
      </w:r>
      <w:r w:rsidRPr="00390BEC">
        <w:rPr>
          <w:rFonts w:eastAsia="TimesNewRoman,Italic--Identity-" w:cs="Arial"/>
          <w:i/>
          <w:iCs/>
          <w:snapToGrid/>
          <w:szCs w:val="24"/>
          <w:u w:val="single"/>
        </w:rPr>
        <w:t xml:space="preserve"> </w:t>
      </w:r>
    </w:p>
    <w:p w14:paraId="66D86E06" w14:textId="77777777" w:rsidR="00851618" w:rsidRPr="00390BEC" w:rsidRDefault="00851618" w:rsidP="000D429F">
      <w:pPr>
        <w:widowControl/>
        <w:autoSpaceDE w:val="0"/>
        <w:autoSpaceDN w:val="0"/>
        <w:adjustRightInd w:val="0"/>
        <w:ind w:left="1800" w:hanging="270"/>
        <w:rPr>
          <w:rFonts w:eastAsia="TimesNewRoman,Italic--Identity-" w:cs="Arial"/>
          <w:i/>
          <w:iCs/>
          <w:snapToGrid/>
          <w:szCs w:val="24"/>
        </w:rPr>
      </w:pPr>
      <w:r w:rsidRPr="00390BEC">
        <w:rPr>
          <w:rFonts w:eastAsia="TimesNewRoman,Italic--Identity-" w:cs="Arial"/>
          <w:i/>
          <w:iCs/>
          <w:snapToGrid/>
          <w:szCs w:val="24"/>
        </w:rPr>
        <w:t>1) The calculated F</w:t>
      </w:r>
      <w:r w:rsidRPr="00390BEC">
        <w:rPr>
          <w:rFonts w:eastAsia="TimesNewRoman,Italic--Identity-" w:cs="Arial"/>
          <w:i/>
          <w:iCs/>
          <w:snapToGrid/>
          <w:szCs w:val="24"/>
          <w:vertAlign w:val="subscript"/>
        </w:rPr>
        <w:t>p</w:t>
      </w:r>
      <w:r w:rsidRPr="00390BEC">
        <w:rPr>
          <w:rFonts w:eastAsia="TimesNewRoman,Italic--Identity-" w:cs="Arial"/>
          <w:i/>
          <w:iCs/>
          <w:snapToGrid/>
          <w:szCs w:val="24"/>
        </w:rPr>
        <w:t xml:space="preserve"> used in the design may be reduced by 50 percent</w:t>
      </w:r>
      <w:r w:rsidRPr="00390BEC">
        <w:rPr>
          <w:rFonts w:cs="Arial"/>
          <w:bCs/>
          <w:i/>
          <w:iCs/>
          <w:szCs w:val="24"/>
        </w:rPr>
        <w:t>.</w:t>
      </w:r>
      <w:r w:rsidRPr="00390BEC">
        <w:rPr>
          <w:rFonts w:eastAsia="TimesNewRoman,Italic--Identity-" w:cs="Arial"/>
          <w:i/>
          <w:iCs/>
          <w:snapToGrid/>
          <w:szCs w:val="24"/>
        </w:rPr>
        <w:t xml:space="preserve"> </w:t>
      </w:r>
    </w:p>
    <w:p w14:paraId="1801B99E" w14:textId="77777777" w:rsidR="00851618" w:rsidRPr="00390BEC" w:rsidRDefault="00851618" w:rsidP="000D429F">
      <w:pPr>
        <w:widowControl/>
        <w:autoSpaceDE w:val="0"/>
        <w:autoSpaceDN w:val="0"/>
        <w:adjustRightInd w:val="0"/>
        <w:ind w:left="1800" w:hanging="270"/>
        <w:rPr>
          <w:rFonts w:eastAsia="TimesNewRoman,Italic--Identity-" w:cs="Arial"/>
          <w:i/>
          <w:iCs/>
          <w:snapToGrid/>
          <w:szCs w:val="24"/>
        </w:rPr>
      </w:pPr>
      <w:r w:rsidRPr="00390BEC">
        <w:rPr>
          <w:rFonts w:eastAsia="TimesNewRoman,Italic--Identity-" w:cs="Arial"/>
          <w:i/>
          <w:iCs/>
          <w:snapToGrid/>
          <w:szCs w:val="24"/>
        </w:rPr>
        <w:t xml:space="preserve">2) It is acceptable to use ballasts for seismic or wind bracing supports and attachments and limit the design to overturning only without the consideration of sliding, unless directly or indirectly supported by the building structure. </w:t>
      </w:r>
    </w:p>
    <w:p w14:paraId="153AA949" w14:textId="77777777" w:rsidR="00851618" w:rsidRPr="00390BEC" w:rsidRDefault="00851618" w:rsidP="000D429F">
      <w:pPr>
        <w:widowControl/>
        <w:autoSpaceDE w:val="0"/>
        <w:autoSpaceDN w:val="0"/>
        <w:adjustRightInd w:val="0"/>
        <w:ind w:left="1800" w:hanging="270"/>
        <w:rPr>
          <w:rFonts w:eastAsia="TimesNewRoman,Italic--Identity-" w:cs="Arial"/>
          <w:i/>
          <w:iCs/>
          <w:snapToGrid/>
          <w:szCs w:val="24"/>
        </w:rPr>
      </w:pPr>
      <w:r w:rsidRPr="00390BEC">
        <w:rPr>
          <w:rFonts w:eastAsia="TimesNewRoman,Italic--Identity-" w:cs="Arial"/>
          <w:i/>
          <w:iCs/>
          <w:snapToGrid/>
          <w:szCs w:val="24"/>
        </w:rPr>
        <w:t>3) Anticipated duration of use must be specified.</w:t>
      </w:r>
    </w:p>
    <w:p w14:paraId="067D028E" w14:textId="77777777" w:rsidR="00851618" w:rsidRPr="00390BEC" w:rsidRDefault="00851618" w:rsidP="000D429F">
      <w:pPr>
        <w:widowControl/>
        <w:autoSpaceDE w:val="0"/>
        <w:autoSpaceDN w:val="0"/>
        <w:adjustRightInd w:val="0"/>
        <w:ind w:left="1620" w:hanging="270"/>
        <w:rPr>
          <w:rFonts w:cs="Arial"/>
          <w:i/>
          <w:iCs/>
          <w:snapToGrid/>
          <w:szCs w:val="24"/>
        </w:rPr>
      </w:pPr>
      <w:r w:rsidRPr="00390BEC">
        <w:rPr>
          <w:rFonts w:cs="Arial"/>
          <w:i/>
          <w:iCs/>
          <w:snapToGrid/>
          <w:szCs w:val="24"/>
        </w:rPr>
        <w:t>b. Wind design speeds may be reduced as prescribed in ASCE 37</w:t>
      </w:r>
      <w:r w:rsidRPr="00390BEC">
        <w:rPr>
          <w:rFonts w:cs="Arial"/>
          <w:i/>
          <w:iCs/>
          <w:strike/>
          <w:snapToGrid/>
          <w:szCs w:val="24"/>
        </w:rPr>
        <w:t>-14</w:t>
      </w:r>
      <w:r w:rsidRPr="00390BEC">
        <w:rPr>
          <w:rFonts w:cs="Arial"/>
          <w:i/>
          <w:iCs/>
          <w:snapToGrid/>
          <w:szCs w:val="24"/>
        </w:rPr>
        <w:t xml:space="preserve"> or other standard approved by OSHPD.</w:t>
      </w:r>
    </w:p>
    <w:p w14:paraId="04D7BB6F" w14:textId="77777777" w:rsidR="00851618" w:rsidRPr="00390BEC" w:rsidRDefault="00851618" w:rsidP="000D429F">
      <w:pPr>
        <w:widowControl/>
        <w:autoSpaceDE w:val="0"/>
        <w:autoSpaceDN w:val="0"/>
        <w:adjustRightInd w:val="0"/>
        <w:ind w:left="1620" w:hanging="270"/>
        <w:rPr>
          <w:rFonts w:cs="Arial"/>
          <w:i/>
          <w:iCs/>
          <w:snapToGrid/>
          <w:szCs w:val="24"/>
        </w:rPr>
      </w:pPr>
      <w:r w:rsidRPr="00390BEC">
        <w:rPr>
          <w:rFonts w:cs="Arial"/>
          <w:i/>
          <w:iCs/>
          <w:snapToGrid/>
          <w:szCs w:val="24"/>
        </w:rPr>
        <w:t>c. Piping, conductors and ductwork shall be supported. Seismic design for supports and attachments of piping, conductors and ductwork is not required.</w:t>
      </w:r>
    </w:p>
    <w:p w14:paraId="633E4D7D" w14:textId="116B13B9" w:rsidR="00851618" w:rsidRPr="00390BEC" w:rsidRDefault="00851618" w:rsidP="000167F7">
      <w:pPr>
        <w:widowControl/>
        <w:autoSpaceDE w:val="0"/>
        <w:autoSpaceDN w:val="0"/>
        <w:adjustRightInd w:val="0"/>
        <w:ind w:left="1080"/>
        <w:rPr>
          <w:rFonts w:cs="Arial"/>
          <w:i/>
          <w:iCs/>
          <w:snapToGrid/>
          <w:szCs w:val="24"/>
        </w:rPr>
      </w:pPr>
      <w:r w:rsidRPr="00390BEC">
        <w:rPr>
          <w:rFonts w:cs="Arial"/>
          <w:i/>
          <w:iCs/>
          <w:snapToGrid/>
          <w:szCs w:val="24"/>
        </w:rPr>
        <w:t xml:space="preserve">7. </w:t>
      </w:r>
      <w:r w:rsidRPr="00390BEC">
        <w:rPr>
          <w:rFonts w:cs="Arial"/>
          <w:b/>
          <w:bCs/>
          <w:i/>
          <w:iCs/>
          <w:snapToGrid/>
          <w:szCs w:val="24"/>
        </w:rPr>
        <w:t>Other Equipment:</w:t>
      </w:r>
      <w:r w:rsidRPr="00390BEC">
        <w:rPr>
          <w:rFonts w:cs="Arial"/>
          <w:i/>
          <w:iCs/>
          <w:snapToGrid/>
          <w:szCs w:val="24"/>
        </w:rPr>
        <w:t xml:space="preserve"> Equipment shall be anchored where any of the following apply:</w:t>
      </w:r>
    </w:p>
    <w:p w14:paraId="682FAF24" w14:textId="65E91196" w:rsidR="00851618" w:rsidRPr="00390BEC" w:rsidRDefault="00851618" w:rsidP="000D429F">
      <w:pPr>
        <w:widowControl/>
        <w:autoSpaceDE w:val="0"/>
        <w:autoSpaceDN w:val="0"/>
        <w:adjustRightInd w:val="0"/>
        <w:ind w:left="1260" w:hanging="180"/>
        <w:rPr>
          <w:rFonts w:cs="Arial"/>
          <w:i/>
          <w:iCs/>
          <w:snapToGrid/>
          <w:szCs w:val="24"/>
        </w:rPr>
      </w:pPr>
      <w:r w:rsidRPr="00390BEC">
        <w:rPr>
          <w:rFonts w:cs="Arial"/>
          <w:i/>
          <w:iCs/>
          <w:snapToGrid/>
          <w:szCs w:val="24"/>
        </w:rPr>
        <w:t xml:space="preserve">a. </w:t>
      </w:r>
      <w:bookmarkStart w:id="47" w:name="_Hlk152311691"/>
      <w:r w:rsidR="002B4CB0" w:rsidRPr="00390BEC">
        <w:rPr>
          <w:rFonts w:cs="Arial"/>
          <w:b/>
          <w:bCs/>
          <w:i/>
          <w:iCs/>
          <w:snapToGrid/>
          <w:szCs w:val="24"/>
        </w:rPr>
        <w:t>[OSHPD 1, 2, 4 &amp; 5]</w:t>
      </w:r>
      <w:bookmarkEnd w:id="47"/>
      <w:r w:rsidRPr="00390BEC">
        <w:rPr>
          <w:rFonts w:cs="Arial"/>
          <w:b/>
          <w:bCs/>
          <w:i/>
          <w:iCs/>
          <w:snapToGrid/>
          <w:szCs w:val="24"/>
        </w:rPr>
        <w:t xml:space="preserve"> </w:t>
      </w:r>
      <w:r w:rsidRPr="00390BEC">
        <w:rPr>
          <w:rFonts w:cs="Arial"/>
          <w:i/>
          <w:iCs/>
          <w:snapToGrid/>
          <w:szCs w:val="24"/>
        </w:rPr>
        <w:t>Essential to hospital operations and weight of equipment is greater than 100 pounds (45 kg).</w:t>
      </w:r>
    </w:p>
    <w:p w14:paraId="085EE627" w14:textId="6533D6C3" w:rsidR="00851618" w:rsidRPr="00390BEC" w:rsidRDefault="00851618" w:rsidP="000D429F">
      <w:pPr>
        <w:widowControl/>
        <w:autoSpaceDE w:val="0"/>
        <w:autoSpaceDN w:val="0"/>
        <w:adjustRightInd w:val="0"/>
        <w:ind w:left="1260" w:hanging="180"/>
        <w:rPr>
          <w:rFonts w:cs="Arial"/>
          <w:i/>
          <w:iCs/>
          <w:snapToGrid/>
          <w:szCs w:val="24"/>
        </w:rPr>
      </w:pPr>
      <w:r w:rsidRPr="00390BEC">
        <w:rPr>
          <w:rFonts w:cs="Arial"/>
          <w:i/>
          <w:iCs/>
          <w:snapToGrid/>
          <w:szCs w:val="24"/>
        </w:rPr>
        <w:t xml:space="preserve">b. </w:t>
      </w:r>
      <w:r w:rsidR="002B4CB0" w:rsidRPr="00390BEC">
        <w:rPr>
          <w:rFonts w:cs="Arial"/>
          <w:b/>
          <w:bCs/>
          <w:i/>
          <w:iCs/>
          <w:snapToGrid/>
          <w:szCs w:val="24"/>
        </w:rPr>
        <w:t>[OSHPD 1, 2, 4 &amp; 5]</w:t>
      </w:r>
      <w:r w:rsidRPr="00390BEC">
        <w:rPr>
          <w:rFonts w:cs="Arial"/>
          <w:b/>
          <w:bCs/>
          <w:i/>
          <w:iCs/>
          <w:snapToGrid/>
          <w:szCs w:val="24"/>
        </w:rPr>
        <w:t xml:space="preserve"> </w:t>
      </w:r>
      <w:r w:rsidRPr="00390BEC">
        <w:rPr>
          <w:rFonts w:cs="Arial"/>
          <w:i/>
          <w:iCs/>
          <w:snapToGrid/>
          <w:szCs w:val="24"/>
        </w:rPr>
        <w:t>Could fall within the patient care vicinity as defined in Article 517.2 of the California Electrical Code.</w:t>
      </w:r>
    </w:p>
    <w:p w14:paraId="6ACEF01F" w14:textId="77777777" w:rsidR="002E5AB8" w:rsidRPr="00390BEC" w:rsidRDefault="00851618" w:rsidP="000D429F">
      <w:pPr>
        <w:widowControl/>
        <w:autoSpaceDE w:val="0"/>
        <w:autoSpaceDN w:val="0"/>
        <w:adjustRightInd w:val="0"/>
        <w:ind w:left="1260" w:hanging="180"/>
        <w:rPr>
          <w:rFonts w:cs="Arial"/>
          <w:i/>
          <w:iCs/>
          <w:snapToGrid/>
          <w:szCs w:val="24"/>
        </w:rPr>
      </w:pPr>
      <w:bookmarkStart w:id="48" w:name="_Hlk152312066"/>
      <w:r w:rsidRPr="00390BEC">
        <w:rPr>
          <w:rFonts w:cs="Arial"/>
          <w:i/>
          <w:iCs/>
          <w:snapToGrid/>
          <w:szCs w:val="24"/>
        </w:rPr>
        <w:t xml:space="preserve">c. </w:t>
      </w:r>
      <w:bookmarkEnd w:id="48"/>
      <w:r w:rsidRPr="00390BEC">
        <w:rPr>
          <w:rFonts w:cs="Arial"/>
          <w:i/>
          <w:iCs/>
          <w:snapToGrid/>
          <w:szCs w:val="24"/>
        </w:rPr>
        <w:t xml:space="preserve">Could fall and block a required means of egress.  </w:t>
      </w:r>
    </w:p>
    <w:p w14:paraId="6CDA8BDD" w14:textId="468B658E" w:rsidR="00851618" w:rsidRPr="00390BEC" w:rsidRDefault="002E5AB8" w:rsidP="000D429F">
      <w:pPr>
        <w:widowControl/>
        <w:autoSpaceDE w:val="0"/>
        <w:autoSpaceDN w:val="0"/>
        <w:adjustRightInd w:val="0"/>
        <w:ind w:left="1260" w:hanging="180"/>
        <w:rPr>
          <w:rFonts w:cs="Arial"/>
          <w:i/>
          <w:iCs/>
          <w:snapToGrid/>
          <w:szCs w:val="24"/>
        </w:rPr>
      </w:pPr>
      <w:r w:rsidRPr="00390BEC">
        <w:rPr>
          <w:rFonts w:cs="Arial"/>
          <w:i/>
          <w:iCs/>
          <w:snapToGrid/>
          <w:szCs w:val="24"/>
        </w:rPr>
        <w:t xml:space="preserve">d. </w:t>
      </w:r>
      <w:r w:rsidR="002B4CB0" w:rsidRPr="00390BEC">
        <w:rPr>
          <w:rFonts w:cs="Arial"/>
          <w:b/>
          <w:bCs/>
          <w:i/>
          <w:iCs/>
          <w:snapToGrid/>
          <w:szCs w:val="24"/>
        </w:rPr>
        <w:t>[OSHPD 1, 2, 4 &amp; 5]</w:t>
      </w:r>
      <w:r w:rsidR="00851618" w:rsidRPr="00390BEC">
        <w:rPr>
          <w:rFonts w:cs="Arial"/>
          <w:b/>
          <w:bCs/>
          <w:i/>
          <w:iCs/>
          <w:snapToGrid/>
          <w:szCs w:val="24"/>
        </w:rPr>
        <w:t xml:space="preserve"> </w:t>
      </w:r>
      <w:r w:rsidR="00851618" w:rsidRPr="00390BEC">
        <w:rPr>
          <w:rFonts w:cs="Arial"/>
          <w:i/>
          <w:iCs/>
          <w:snapToGrid/>
          <w:szCs w:val="24"/>
        </w:rPr>
        <w:t>Weight of equipment is greater than 400 pounds (181.4 kg).</w:t>
      </w:r>
    </w:p>
    <w:p w14:paraId="173483F1" w14:textId="6B3D0A1C" w:rsidR="00851618" w:rsidRPr="00390BEC" w:rsidRDefault="00851618" w:rsidP="000D429F">
      <w:pPr>
        <w:widowControl/>
        <w:autoSpaceDE w:val="0"/>
        <w:autoSpaceDN w:val="0"/>
        <w:adjustRightInd w:val="0"/>
        <w:ind w:left="1260" w:hanging="180"/>
        <w:rPr>
          <w:rFonts w:cs="Arial"/>
          <w:i/>
          <w:iCs/>
          <w:snapToGrid/>
          <w:szCs w:val="24"/>
        </w:rPr>
      </w:pPr>
      <w:r w:rsidRPr="00390BEC">
        <w:rPr>
          <w:rFonts w:cs="Arial"/>
          <w:i/>
          <w:iCs/>
          <w:snapToGrid/>
          <w:szCs w:val="24"/>
        </w:rPr>
        <w:lastRenderedPageBreak/>
        <w:t xml:space="preserve">e. </w:t>
      </w:r>
      <w:r w:rsidR="002B4CB0" w:rsidRPr="00390BEC">
        <w:rPr>
          <w:rFonts w:cs="Arial"/>
          <w:b/>
          <w:bCs/>
          <w:i/>
          <w:iCs/>
          <w:snapToGrid/>
          <w:szCs w:val="24"/>
        </w:rPr>
        <w:t>[OSHPD 1, 2, 4 &amp; 5]</w:t>
      </w:r>
      <w:r w:rsidRPr="00390BEC">
        <w:rPr>
          <w:rFonts w:cs="Arial"/>
          <w:b/>
          <w:bCs/>
          <w:i/>
          <w:iCs/>
          <w:snapToGrid/>
          <w:szCs w:val="24"/>
        </w:rPr>
        <w:t xml:space="preserve"> </w:t>
      </w:r>
      <w:r w:rsidRPr="00390BEC">
        <w:rPr>
          <w:rFonts w:cs="Arial"/>
          <w:i/>
          <w:iCs/>
          <w:snapToGrid/>
          <w:szCs w:val="24"/>
        </w:rPr>
        <w:t>Weight of equipment is greater than 200 pounds (90 kg) and center of mass located greater than 4 feet (1219 mm) measured from the finished floor.</w:t>
      </w:r>
    </w:p>
    <w:p w14:paraId="54B66255" w14:textId="77777777" w:rsidR="00851618" w:rsidRPr="00390BEC" w:rsidRDefault="00851618" w:rsidP="000D429F">
      <w:pPr>
        <w:widowControl/>
        <w:autoSpaceDE w:val="0"/>
        <w:autoSpaceDN w:val="0"/>
        <w:adjustRightInd w:val="0"/>
        <w:ind w:left="1080" w:hanging="270"/>
        <w:rPr>
          <w:rFonts w:cs="Arial"/>
          <w:i/>
          <w:iCs/>
          <w:snapToGrid/>
          <w:szCs w:val="24"/>
        </w:rPr>
      </w:pPr>
      <w:r w:rsidRPr="00390BEC">
        <w:rPr>
          <w:rFonts w:cs="Arial"/>
          <w:i/>
          <w:iCs/>
          <w:snapToGrid/>
          <w:szCs w:val="24"/>
        </w:rPr>
        <w:t>8. Equipment with hazardous contents.</w:t>
      </w:r>
    </w:p>
    <w:p w14:paraId="73E7300A" w14:textId="77777777" w:rsidR="00851618" w:rsidRPr="00390BEC" w:rsidRDefault="00851618" w:rsidP="000D429F">
      <w:pPr>
        <w:widowControl/>
        <w:autoSpaceDE w:val="0"/>
        <w:autoSpaceDN w:val="0"/>
        <w:adjustRightInd w:val="0"/>
        <w:ind w:left="1080" w:hanging="270"/>
        <w:rPr>
          <w:rFonts w:cs="Arial"/>
          <w:i/>
          <w:iCs/>
          <w:snapToGrid/>
          <w:szCs w:val="24"/>
        </w:rPr>
      </w:pPr>
      <w:r w:rsidRPr="00390BEC">
        <w:rPr>
          <w:rFonts w:cs="Arial"/>
          <w:i/>
          <w:iCs/>
          <w:snapToGrid/>
          <w:szCs w:val="24"/>
        </w:rPr>
        <w:t>9. Other architectural, mechanical and electrical components stated in Chapter 13.</w:t>
      </w:r>
    </w:p>
    <w:p w14:paraId="072AF5AF" w14:textId="58124E50" w:rsidR="00851618" w:rsidRPr="00390BEC" w:rsidRDefault="00851618" w:rsidP="000D429F">
      <w:pPr>
        <w:widowControl/>
        <w:autoSpaceDE w:val="0"/>
        <w:autoSpaceDN w:val="0"/>
        <w:adjustRightInd w:val="0"/>
        <w:ind w:left="1080" w:hanging="270"/>
        <w:rPr>
          <w:rFonts w:cs="Arial"/>
          <w:i/>
          <w:iCs/>
          <w:snapToGrid/>
          <w:szCs w:val="24"/>
        </w:rPr>
      </w:pPr>
      <w:r w:rsidRPr="00390BEC">
        <w:rPr>
          <w:rFonts w:cs="Arial"/>
          <w:i/>
          <w:iCs/>
          <w:snapToGrid/>
          <w:szCs w:val="24"/>
        </w:rPr>
        <w:t xml:space="preserve">10. </w:t>
      </w:r>
      <w:r w:rsidRPr="00390BEC">
        <w:rPr>
          <w:rFonts w:cs="Arial"/>
          <w:b/>
          <w:bCs/>
          <w:i/>
          <w:iCs/>
          <w:snapToGrid/>
          <w:szCs w:val="24"/>
        </w:rPr>
        <w:t xml:space="preserve">Wall-, Roof- or Floor-Hung Equipment: </w:t>
      </w:r>
      <w:r w:rsidRPr="00390BEC">
        <w:rPr>
          <w:rFonts w:cs="Arial"/>
          <w:i/>
          <w:iCs/>
          <w:snapToGrid/>
          <w:szCs w:val="24"/>
        </w:rPr>
        <w:t xml:space="preserve">Seismic design and seismic details shall be provided for wall-, roof- or floor-hung nonstructural components and equipment when the component weighs more than 20 pounds (9 kg) </w:t>
      </w:r>
      <w:r w:rsidR="002B4CB0" w:rsidRPr="00390BEC">
        <w:rPr>
          <w:rFonts w:cs="Arial"/>
          <w:b/>
          <w:bCs/>
          <w:i/>
          <w:iCs/>
          <w:strike/>
          <w:snapToGrid/>
          <w:szCs w:val="24"/>
        </w:rPr>
        <w:t>[OSHPD 1, 2, 4 &amp; 5]</w:t>
      </w:r>
      <w:r w:rsidRPr="00390BEC">
        <w:rPr>
          <w:rFonts w:cs="Arial"/>
          <w:b/>
          <w:bCs/>
          <w:i/>
          <w:iCs/>
          <w:snapToGrid/>
          <w:szCs w:val="24"/>
        </w:rPr>
        <w:t xml:space="preserve"> </w:t>
      </w:r>
      <w:r w:rsidRPr="00390BEC">
        <w:rPr>
          <w:rFonts w:cs="Arial"/>
          <w:i/>
          <w:iCs/>
          <w:snapToGrid/>
          <w:szCs w:val="24"/>
        </w:rPr>
        <w:t xml:space="preserve">or, in the case of a </w:t>
      </w:r>
      <w:r w:rsidRPr="00390BEC">
        <w:rPr>
          <w:rFonts w:cs="Arial"/>
          <w:i/>
          <w:iCs/>
          <w:strike/>
          <w:snapToGrid/>
          <w:szCs w:val="24"/>
        </w:rPr>
        <w:t>distributed</w:t>
      </w:r>
      <w:r w:rsidRPr="00390BEC">
        <w:rPr>
          <w:rFonts w:cs="Arial"/>
          <w:i/>
          <w:iCs/>
          <w:snapToGrid/>
          <w:szCs w:val="24"/>
        </w:rPr>
        <w:t xml:space="preserve"> </w:t>
      </w:r>
      <w:r w:rsidR="00FC3E71" w:rsidRPr="00390BEC">
        <w:rPr>
          <w:rFonts w:cs="Arial"/>
          <w:i/>
          <w:iCs/>
          <w:snapToGrid/>
          <w:szCs w:val="24"/>
          <w:u w:val="single"/>
        </w:rPr>
        <w:t>distribution</w:t>
      </w:r>
      <w:r w:rsidR="00FC3E71" w:rsidRPr="00390BEC">
        <w:rPr>
          <w:rFonts w:cs="Arial"/>
          <w:i/>
          <w:iCs/>
          <w:snapToGrid/>
          <w:szCs w:val="24"/>
        </w:rPr>
        <w:t xml:space="preserve"> </w:t>
      </w:r>
      <w:r w:rsidRPr="00390BEC">
        <w:rPr>
          <w:rFonts w:cs="Arial"/>
          <w:i/>
          <w:iCs/>
          <w:snapToGrid/>
          <w:szCs w:val="24"/>
        </w:rPr>
        <w:t>system, more than 5 pounds per foot (73 N/m).</w:t>
      </w:r>
    </w:p>
    <w:p w14:paraId="61BCFD3D" w14:textId="77E25369" w:rsidR="00851618" w:rsidRPr="00390BEC" w:rsidRDefault="002B4CB0" w:rsidP="000D429F">
      <w:pPr>
        <w:widowControl/>
        <w:autoSpaceDE w:val="0"/>
        <w:autoSpaceDN w:val="0"/>
        <w:adjustRightInd w:val="0"/>
        <w:ind w:left="1260"/>
        <w:rPr>
          <w:rFonts w:cs="Arial"/>
          <w:b/>
          <w:bCs/>
          <w:i/>
          <w:iCs/>
          <w:snapToGrid/>
          <w:szCs w:val="24"/>
        </w:rPr>
      </w:pPr>
      <w:r w:rsidRPr="00390BEC">
        <w:rPr>
          <w:rFonts w:cs="Arial"/>
          <w:b/>
          <w:bCs/>
          <w:i/>
          <w:iCs/>
          <w:snapToGrid/>
          <w:szCs w:val="24"/>
        </w:rPr>
        <w:t>[OSHPD 1, 2, 4 &amp; 5]</w:t>
      </w:r>
      <w:r w:rsidR="00851618" w:rsidRPr="00390BEC">
        <w:rPr>
          <w:rFonts w:cs="Arial"/>
          <w:b/>
          <w:bCs/>
          <w:i/>
          <w:iCs/>
          <w:snapToGrid/>
          <w:szCs w:val="24"/>
        </w:rPr>
        <w:t xml:space="preserve"> Exemptions:</w:t>
      </w:r>
    </w:p>
    <w:p w14:paraId="2A4BF47D" w14:textId="77777777" w:rsidR="00851618" w:rsidRPr="00390BEC" w:rsidRDefault="00851618" w:rsidP="00964DAB">
      <w:pPr>
        <w:widowControl/>
        <w:autoSpaceDE w:val="0"/>
        <w:autoSpaceDN w:val="0"/>
        <w:adjustRightInd w:val="0"/>
        <w:ind w:left="1620" w:hanging="180"/>
        <w:rPr>
          <w:rFonts w:cs="Arial"/>
          <w:i/>
          <w:iCs/>
          <w:snapToGrid/>
          <w:szCs w:val="24"/>
        </w:rPr>
      </w:pPr>
      <w:r w:rsidRPr="00390BEC">
        <w:rPr>
          <w:rFonts w:cs="Arial"/>
          <w:i/>
          <w:iCs/>
          <w:snapToGrid/>
          <w:szCs w:val="24"/>
        </w:rPr>
        <w:t>1. Furniture except storage cabinets as noted in Table 13.5-1.</w:t>
      </w:r>
    </w:p>
    <w:p w14:paraId="3EEF2565" w14:textId="545E5AA5" w:rsidR="00851618" w:rsidRPr="00390BEC" w:rsidRDefault="00851618" w:rsidP="00964DAB">
      <w:pPr>
        <w:widowControl/>
        <w:autoSpaceDE w:val="0"/>
        <w:autoSpaceDN w:val="0"/>
        <w:adjustRightInd w:val="0"/>
        <w:ind w:left="1620" w:hanging="180"/>
        <w:rPr>
          <w:rFonts w:cs="Arial"/>
          <w:i/>
          <w:iCs/>
          <w:snapToGrid/>
          <w:szCs w:val="24"/>
        </w:rPr>
      </w:pPr>
      <w:r w:rsidRPr="00390BEC">
        <w:rPr>
          <w:rFonts w:cs="Arial"/>
          <w:i/>
          <w:iCs/>
          <w:snapToGrid/>
          <w:szCs w:val="24"/>
        </w:rPr>
        <w:t xml:space="preserve">2. Nonstructural components and equipment, that are attached to the building, provided that the component weighs 20 pounds (9 kg) or less or, in the case of a </w:t>
      </w:r>
      <w:r w:rsidR="00FC3E71" w:rsidRPr="00390BEC">
        <w:rPr>
          <w:rFonts w:cs="Arial"/>
          <w:i/>
          <w:iCs/>
          <w:strike/>
          <w:snapToGrid/>
          <w:szCs w:val="24"/>
        </w:rPr>
        <w:t>distributed</w:t>
      </w:r>
      <w:r w:rsidR="00FC3E71" w:rsidRPr="00390BEC">
        <w:rPr>
          <w:rFonts w:cs="Arial"/>
          <w:i/>
          <w:iCs/>
          <w:snapToGrid/>
          <w:szCs w:val="24"/>
        </w:rPr>
        <w:t xml:space="preserve"> </w:t>
      </w:r>
      <w:r w:rsidR="00FC3E71" w:rsidRPr="00390BEC">
        <w:rPr>
          <w:rFonts w:cs="Arial"/>
          <w:i/>
          <w:iCs/>
          <w:snapToGrid/>
          <w:szCs w:val="24"/>
          <w:u w:val="single"/>
        </w:rPr>
        <w:t>distribution</w:t>
      </w:r>
      <w:r w:rsidRPr="00390BEC">
        <w:rPr>
          <w:rFonts w:cs="Arial"/>
          <w:i/>
          <w:iCs/>
          <w:snapToGrid/>
          <w:szCs w:val="24"/>
        </w:rPr>
        <w:t xml:space="preserve"> system, 5 pounds per foot (73 N/m) or less. Seismic design and </w:t>
      </w:r>
      <w:r w:rsidRPr="00390BEC">
        <w:rPr>
          <w:rFonts w:cs="Arial"/>
          <w:i/>
          <w:iCs/>
          <w:strike/>
          <w:snapToGrid/>
          <w:szCs w:val="24"/>
        </w:rPr>
        <w:t>seismic</w:t>
      </w:r>
      <w:r w:rsidRPr="00390BEC">
        <w:rPr>
          <w:rFonts w:cs="Arial"/>
          <w:i/>
          <w:iCs/>
          <w:snapToGrid/>
          <w:szCs w:val="24"/>
        </w:rPr>
        <w:t xml:space="preserve"> details need not be provided.</w:t>
      </w:r>
    </w:p>
    <w:p w14:paraId="219FC6B8" w14:textId="63EBA812" w:rsidR="002A14A5" w:rsidRPr="00390BEC" w:rsidRDefault="00851618" w:rsidP="00964DAB">
      <w:pPr>
        <w:widowControl/>
        <w:autoSpaceDE w:val="0"/>
        <w:autoSpaceDN w:val="0"/>
        <w:adjustRightInd w:val="0"/>
        <w:ind w:left="1620" w:hanging="180"/>
        <w:rPr>
          <w:rFonts w:cs="Arial"/>
          <w:i/>
          <w:iCs/>
          <w:snapToGrid/>
          <w:szCs w:val="24"/>
        </w:rPr>
      </w:pPr>
      <w:r w:rsidRPr="00390BEC">
        <w:rPr>
          <w:rFonts w:cs="Arial"/>
          <w:i/>
          <w:iCs/>
          <w:snapToGrid/>
          <w:szCs w:val="24"/>
        </w:rPr>
        <w:t xml:space="preserve">3. Seismic design need not be provided for discrete architectural, mechanical and electrical components and equipment that are attached to the building and anchorage is detailed on the </w:t>
      </w:r>
      <w:r w:rsidRPr="00390BEC">
        <w:rPr>
          <w:rFonts w:cs="Arial"/>
          <w:i/>
          <w:iCs/>
          <w:strike/>
          <w:snapToGrid/>
          <w:szCs w:val="24"/>
        </w:rPr>
        <w:t>plans</w:t>
      </w:r>
      <w:r w:rsidR="00E33819" w:rsidRPr="00390BEC">
        <w:rPr>
          <w:rFonts w:cs="Arial"/>
          <w:i/>
          <w:iCs/>
          <w:snapToGrid/>
          <w:szCs w:val="24"/>
        </w:rPr>
        <w:t xml:space="preserve"> </w:t>
      </w:r>
      <w:r w:rsidR="00E33819" w:rsidRPr="00390BEC">
        <w:rPr>
          <w:rFonts w:cs="Arial"/>
          <w:i/>
          <w:iCs/>
          <w:snapToGrid/>
          <w:szCs w:val="24"/>
          <w:u w:val="single"/>
        </w:rPr>
        <w:t>construction documents</w:t>
      </w:r>
      <w:r w:rsidRPr="00390BEC">
        <w:rPr>
          <w:rFonts w:cs="Arial"/>
          <w:i/>
          <w:iCs/>
          <w:snapToGrid/>
          <w:szCs w:val="24"/>
        </w:rPr>
        <w:t>, provided that the component weighs 400 pounds (18.44 kg) or less, and the center of mass is located 4 feet (1219 mm) or less above the adjacent floor or roof level that directly support</w:t>
      </w:r>
      <w:r w:rsidR="00A43E50" w:rsidRPr="00B21E0B">
        <w:rPr>
          <w:rFonts w:cs="Arial"/>
          <w:i/>
          <w:iCs/>
          <w:snapToGrid/>
          <w:szCs w:val="24"/>
          <w:u w:val="single"/>
        </w:rPr>
        <w:t>s</w:t>
      </w:r>
      <w:r w:rsidRPr="00390BEC">
        <w:rPr>
          <w:rFonts w:cs="Arial"/>
          <w:i/>
          <w:iCs/>
          <w:snapToGrid/>
          <w:szCs w:val="24"/>
        </w:rPr>
        <w:t xml:space="preserve"> the component and flexible connections are provided between the component and associated ductwork, piping and conduit where required.</w:t>
      </w:r>
    </w:p>
    <w:p w14:paraId="5DF5B0A7" w14:textId="1AF1FDFA" w:rsidR="007E7F90" w:rsidRPr="00390BEC" w:rsidRDefault="007E7F90" w:rsidP="000D429F">
      <w:pPr>
        <w:widowControl/>
        <w:autoSpaceDE w:val="0"/>
        <w:autoSpaceDN w:val="0"/>
        <w:adjustRightInd w:val="0"/>
        <w:ind w:left="360"/>
        <w:rPr>
          <w:rFonts w:cs="Arial"/>
          <w:i/>
          <w:iCs/>
          <w:snapToGrid/>
          <w:szCs w:val="24"/>
        </w:rPr>
      </w:pPr>
      <w:r w:rsidRPr="00390BEC">
        <w:rPr>
          <w:rFonts w:cs="Arial"/>
          <w:b/>
          <w:bCs/>
          <w:i/>
          <w:iCs/>
          <w:snapToGrid/>
          <w:szCs w:val="24"/>
        </w:rPr>
        <w:t xml:space="preserve">1617A.1.19 ASCE 7, Section 13.4 </w:t>
      </w:r>
      <w:r w:rsidRPr="00390BEC">
        <w:rPr>
          <w:rFonts w:cs="Arial"/>
          <w:i/>
          <w:iCs/>
          <w:snapToGrid/>
          <w:szCs w:val="24"/>
        </w:rPr>
        <w:t>Replace ASCE 7, Section</w:t>
      </w:r>
      <w:r w:rsidRPr="00390BEC">
        <w:rPr>
          <w:rFonts w:cs="Arial"/>
          <w:i/>
          <w:iCs/>
          <w:strike/>
          <w:snapToGrid/>
          <w:szCs w:val="24"/>
        </w:rPr>
        <w:t>s</w:t>
      </w:r>
      <w:r w:rsidR="00F52FA7" w:rsidRPr="00390BEC">
        <w:rPr>
          <w:rFonts w:cs="Arial"/>
          <w:i/>
          <w:iCs/>
          <w:snapToGrid/>
          <w:szCs w:val="24"/>
        </w:rPr>
        <w:t xml:space="preserve"> </w:t>
      </w:r>
      <w:r w:rsidRPr="00390BEC">
        <w:rPr>
          <w:rFonts w:cs="Arial"/>
          <w:i/>
          <w:iCs/>
          <w:snapToGrid/>
          <w:szCs w:val="24"/>
        </w:rPr>
        <w:t>13.4.2.3, with the following:</w:t>
      </w:r>
    </w:p>
    <w:p w14:paraId="146C29B0" w14:textId="6930EB4F" w:rsidR="007E7F90" w:rsidRPr="00390BEC" w:rsidRDefault="007E7F90" w:rsidP="000D429F">
      <w:pPr>
        <w:widowControl/>
        <w:autoSpaceDE w:val="0"/>
        <w:autoSpaceDN w:val="0"/>
        <w:adjustRightInd w:val="0"/>
        <w:ind w:left="720"/>
        <w:rPr>
          <w:rFonts w:cs="Arial"/>
          <w:b/>
          <w:bCs/>
          <w:i/>
          <w:iCs/>
          <w:snapToGrid/>
          <w:szCs w:val="24"/>
        </w:rPr>
      </w:pPr>
      <w:r w:rsidRPr="00390BEC">
        <w:rPr>
          <w:rFonts w:cs="Arial"/>
          <w:b/>
          <w:bCs/>
          <w:i/>
          <w:iCs/>
          <w:snapToGrid/>
          <w:szCs w:val="24"/>
        </w:rPr>
        <w:t>13.4.2.3 Prequalified post-installed anchors and specialty</w:t>
      </w:r>
      <w:r w:rsidR="00CA1586" w:rsidRPr="00390BEC">
        <w:rPr>
          <w:rFonts w:cs="Arial"/>
          <w:b/>
          <w:bCs/>
          <w:i/>
          <w:iCs/>
          <w:snapToGrid/>
          <w:szCs w:val="24"/>
        </w:rPr>
        <w:t xml:space="preserve"> </w:t>
      </w:r>
      <w:r w:rsidRPr="00390BEC">
        <w:rPr>
          <w:rFonts w:cs="Arial"/>
          <w:b/>
          <w:bCs/>
          <w:i/>
          <w:iCs/>
          <w:snapToGrid/>
          <w:szCs w:val="24"/>
        </w:rPr>
        <w:t>inserts in concrete and masonry.</w:t>
      </w:r>
    </w:p>
    <w:p w14:paraId="1DD5A06B" w14:textId="464AB2C3" w:rsidR="007E7F90" w:rsidRPr="00390BEC" w:rsidRDefault="007E7F90" w:rsidP="000D429F">
      <w:pPr>
        <w:widowControl/>
        <w:autoSpaceDE w:val="0"/>
        <w:autoSpaceDN w:val="0"/>
        <w:adjustRightInd w:val="0"/>
        <w:ind w:left="720" w:firstLine="720"/>
        <w:rPr>
          <w:rFonts w:cs="Arial"/>
          <w:i/>
          <w:iCs/>
          <w:snapToGrid/>
          <w:szCs w:val="24"/>
        </w:rPr>
      </w:pPr>
      <w:r w:rsidRPr="00390BEC">
        <w:rPr>
          <w:rFonts w:cs="Arial"/>
          <w:i/>
          <w:iCs/>
          <w:snapToGrid/>
          <w:szCs w:val="24"/>
        </w:rPr>
        <w:t>Post-installed anchors</w:t>
      </w:r>
      <w:r w:rsidR="00FD54D6" w:rsidRPr="00390BEC">
        <w:rPr>
          <w:rFonts w:cs="Arial"/>
          <w:i/>
          <w:iCs/>
          <w:snapToGrid/>
          <w:szCs w:val="24"/>
        </w:rPr>
        <w:t xml:space="preserve">, </w:t>
      </w:r>
      <w:r w:rsidR="00FD54D6" w:rsidRPr="00390BEC">
        <w:rPr>
          <w:rFonts w:cs="Arial"/>
          <w:i/>
          <w:iCs/>
          <w:snapToGrid/>
          <w:szCs w:val="24"/>
          <w:u w:val="single"/>
        </w:rPr>
        <w:t>post-installed reinforcing bars,</w:t>
      </w:r>
      <w:r w:rsidRPr="00390BEC">
        <w:rPr>
          <w:rFonts w:cs="Arial"/>
          <w:i/>
          <w:iCs/>
          <w:snapToGrid/>
          <w:szCs w:val="24"/>
        </w:rPr>
        <w:t xml:space="preserve"> and specialty inserts in concrete</w:t>
      </w:r>
      <w:r w:rsidR="00CA1586" w:rsidRPr="00390BEC">
        <w:rPr>
          <w:rFonts w:cs="Arial"/>
          <w:i/>
          <w:iCs/>
          <w:snapToGrid/>
          <w:szCs w:val="24"/>
        </w:rPr>
        <w:t xml:space="preserve"> </w:t>
      </w:r>
      <w:r w:rsidRPr="00390BEC">
        <w:rPr>
          <w:rFonts w:cs="Arial"/>
          <w:i/>
          <w:iCs/>
          <w:snapToGrid/>
          <w:szCs w:val="24"/>
        </w:rPr>
        <w:t>that are pre-qualified for seismic applications in</w:t>
      </w:r>
      <w:r w:rsidR="00CA1586" w:rsidRPr="00390BEC">
        <w:rPr>
          <w:rFonts w:cs="Arial"/>
          <w:i/>
          <w:iCs/>
          <w:snapToGrid/>
          <w:szCs w:val="24"/>
        </w:rPr>
        <w:t xml:space="preserve"> </w:t>
      </w:r>
      <w:r w:rsidRPr="00390BEC">
        <w:rPr>
          <w:rFonts w:cs="Arial"/>
          <w:i/>
          <w:iCs/>
          <w:snapToGrid/>
          <w:szCs w:val="24"/>
        </w:rPr>
        <w:t>accordance with ACI 355.2, ACI 355.4, ICC-ES</w:t>
      </w:r>
      <w:r w:rsidR="00CA1586" w:rsidRPr="00390BEC">
        <w:rPr>
          <w:rFonts w:cs="Arial"/>
          <w:i/>
          <w:iCs/>
          <w:snapToGrid/>
          <w:szCs w:val="24"/>
        </w:rPr>
        <w:t xml:space="preserve"> </w:t>
      </w:r>
      <w:r w:rsidRPr="00390BEC">
        <w:rPr>
          <w:rFonts w:cs="Arial"/>
          <w:i/>
          <w:iCs/>
          <w:snapToGrid/>
          <w:szCs w:val="24"/>
        </w:rPr>
        <w:t>AC193, ICC-ES AC232, ICC-ES AC308 or ICC-ES</w:t>
      </w:r>
      <w:r w:rsidR="00CA1586" w:rsidRPr="00390BEC">
        <w:rPr>
          <w:rFonts w:cs="Arial"/>
          <w:i/>
          <w:iCs/>
          <w:snapToGrid/>
          <w:szCs w:val="24"/>
        </w:rPr>
        <w:t xml:space="preserve"> </w:t>
      </w:r>
      <w:r w:rsidRPr="00390BEC">
        <w:rPr>
          <w:rFonts w:cs="Arial"/>
          <w:i/>
          <w:iCs/>
          <w:snapToGrid/>
          <w:szCs w:val="24"/>
        </w:rPr>
        <w:t>AC446 shall be permitted. Post-installed anchors in</w:t>
      </w:r>
      <w:r w:rsidR="00CA1586" w:rsidRPr="00390BEC">
        <w:rPr>
          <w:rFonts w:cs="Arial"/>
          <w:i/>
          <w:iCs/>
          <w:snapToGrid/>
          <w:szCs w:val="24"/>
        </w:rPr>
        <w:t xml:space="preserve"> </w:t>
      </w:r>
      <w:r w:rsidRPr="00390BEC">
        <w:rPr>
          <w:rFonts w:cs="Arial"/>
          <w:i/>
          <w:iCs/>
          <w:snapToGrid/>
          <w:szCs w:val="24"/>
        </w:rPr>
        <w:t>masonry shall be pre-qualified for seismic applications</w:t>
      </w:r>
      <w:r w:rsidR="00CA1586" w:rsidRPr="00390BEC">
        <w:rPr>
          <w:rFonts w:cs="Arial"/>
          <w:i/>
          <w:iCs/>
          <w:snapToGrid/>
          <w:szCs w:val="24"/>
        </w:rPr>
        <w:t xml:space="preserve"> </w:t>
      </w:r>
      <w:r w:rsidRPr="00390BEC">
        <w:rPr>
          <w:rFonts w:cs="Arial"/>
          <w:i/>
          <w:iCs/>
          <w:snapToGrid/>
          <w:szCs w:val="24"/>
        </w:rPr>
        <w:t>in accordance with ICC-ES AC01, AC58 or</w:t>
      </w:r>
      <w:r w:rsidR="00CA1586" w:rsidRPr="00390BEC">
        <w:rPr>
          <w:rFonts w:cs="Arial"/>
          <w:i/>
          <w:iCs/>
          <w:snapToGrid/>
          <w:szCs w:val="24"/>
        </w:rPr>
        <w:t xml:space="preserve"> </w:t>
      </w:r>
      <w:r w:rsidRPr="00390BEC">
        <w:rPr>
          <w:rFonts w:cs="Arial"/>
          <w:i/>
          <w:iCs/>
          <w:snapToGrid/>
          <w:szCs w:val="24"/>
        </w:rPr>
        <w:t>AC106.</w:t>
      </w:r>
    </w:p>
    <w:p w14:paraId="73CF87A4" w14:textId="2DBB07FF" w:rsidR="007E7F90" w:rsidRPr="00390BEC" w:rsidRDefault="007E7F90" w:rsidP="000D429F">
      <w:pPr>
        <w:widowControl/>
        <w:autoSpaceDE w:val="0"/>
        <w:autoSpaceDN w:val="0"/>
        <w:adjustRightInd w:val="0"/>
        <w:ind w:left="720" w:firstLine="720"/>
        <w:rPr>
          <w:rFonts w:cs="Arial"/>
          <w:i/>
          <w:iCs/>
          <w:strike/>
          <w:snapToGrid/>
          <w:szCs w:val="24"/>
        </w:rPr>
      </w:pPr>
      <w:r w:rsidRPr="00390BEC">
        <w:rPr>
          <w:rFonts w:cs="Arial"/>
          <w:i/>
          <w:iCs/>
          <w:strike/>
          <w:snapToGrid/>
          <w:szCs w:val="24"/>
        </w:rPr>
        <w:t>Use of screw anchors shall be limited to dry interior</w:t>
      </w:r>
      <w:r w:rsidR="00CA1586" w:rsidRPr="00390BEC">
        <w:rPr>
          <w:rFonts w:cs="Arial"/>
          <w:i/>
          <w:iCs/>
          <w:strike/>
          <w:snapToGrid/>
          <w:szCs w:val="24"/>
        </w:rPr>
        <w:t xml:space="preserve"> </w:t>
      </w:r>
      <w:r w:rsidRPr="00390BEC">
        <w:rPr>
          <w:rFonts w:cs="Arial"/>
          <w:i/>
          <w:iCs/>
          <w:strike/>
          <w:snapToGrid/>
          <w:szCs w:val="24"/>
        </w:rPr>
        <w:t>conditions and shall not be used in building enclosures.</w:t>
      </w:r>
      <w:r w:rsidR="00CA1586" w:rsidRPr="00390BEC">
        <w:rPr>
          <w:rFonts w:cs="Arial"/>
          <w:i/>
          <w:iCs/>
          <w:strike/>
          <w:snapToGrid/>
          <w:szCs w:val="24"/>
        </w:rPr>
        <w:t xml:space="preserve"> </w:t>
      </w:r>
      <w:r w:rsidRPr="00390BEC">
        <w:rPr>
          <w:rFonts w:cs="Arial"/>
          <w:i/>
          <w:iCs/>
          <w:strike/>
          <w:snapToGrid/>
          <w:szCs w:val="24"/>
        </w:rPr>
        <w:t>Re-use of screw anchors or screw anchor holes shall</w:t>
      </w:r>
      <w:r w:rsidR="00D727E8" w:rsidRPr="00390BEC">
        <w:rPr>
          <w:rFonts w:cs="Arial"/>
          <w:i/>
          <w:iCs/>
          <w:strike/>
          <w:snapToGrid/>
          <w:szCs w:val="24"/>
        </w:rPr>
        <w:t xml:space="preserve"> </w:t>
      </w:r>
      <w:r w:rsidRPr="00390BEC">
        <w:rPr>
          <w:rFonts w:cs="Arial"/>
          <w:i/>
          <w:iCs/>
          <w:strike/>
          <w:snapToGrid/>
          <w:szCs w:val="24"/>
        </w:rPr>
        <w:t>not be permitted.</w:t>
      </w:r>
    </w:p>
    <w:p w14:paraId="6D3D3C1C" w14:textId="6137E532" w:rsidR="000A6FC6" w:rsidRPr="00390BEC" w:rsidRDefault="000A6FC6" w:rsidP="000A6FC6">
      <w:pPr>
        <w:widowControl/>
        <w:autoSpaceDE w:val="0"/>
        <w:autoSpaceDN w:val="0"/>
        <w:adjustRightInd w:val="0"/>
        <w:ind w:left="720"/>
        <w:rPr>
          <w:rFonts w:cs="Arial"/>
          <w:i/>
          <w:iCs/>
          <w:strike/>
          <w:snapToGrid/>
          <w:szCs w:val="24"/>
        </w:rPr>
      </w:pPr>
      <w:r w:rsidRPr="00390BEC">
        <w:rPr>
          <w:rFonts w:cs="Arial"/>
          <w:b/>
          <w:bCs/>
          <w:i/>
          <w:iCs/>
          <w:snapToGrid/>
          <w:szCs w:val="24"/>
          <w:u w:val="single"/>
        </w:rPr>
        <w:t xml:space="preserve">Note: </w:t>
      </w:r>
      <w:r w:rsidRPr="00390BEC">
        <w:rPr>
          <w:rFonts w:cs="Arial"/>
          <w:i/>
          <w:iCs/>
          <w:snapToGrid/>
          <w:szCs w:val="24"/>
          <w:u w:val="single"/>
        </w:rPr>
        <w:t>The removal and resetting of post-installed mechanical anchors are prohibited by ACI 318 Section 17.1.3.</w:t>
      </w:r>
    </w:p>
    <w:p w14:paraId="6F6150DE" w14:textId="298D3D15" w:rsidR="007E7F90" w:rsidRPr="00390BEC" w:rsidRDefault="009A25FB" w:rsidP="00323CFC">
      <w:pPr>
        <w:widowControl/>
        <w:autoSpaceDE w:val="0"/>
        <w:autoSpaceDN w:val="0"/>
        <w:adjustRightInd w:val="0"/>
        <w:rPr>
          <w:rFonts w:cs="Arial"/>
          <w:i/>
          <w:iCs/>
          <w:snapToGrid/>
          <w:szCs w:val="24"/>
        </w:rPr>
      </w:pPr>
      <w:bookmarkStart w:id="49" w:name="_Hlk159484651"/>
      <w:r w:rsidRPr="00390BEC">
        <w:rPr>
          <w:rFonts w:cs="Arial"/>
          <w:i/>
          <w:iCs/>
          <w:snapToGrid/>
          <w:szCs w:val="24"/>
        </w:rPr>
        <w:t>…</w:t>
      </w:r>
    </w:p>
    <w:bookmarkEnd w:id="49"/>
    <w:p w14:paraId="09718675" w14:textId="15041F93" w:rsidR="00BD0804" w:rsidRPr="00390BEC" w:rsidRDefault="00BD0804" w:rsidP="000D429F">
      <w:pPr>
        <w:widowControl/>
        <w:autoSpaceDE w:val="0"/>
        <w:autoSpaceDN w:val="0"/>
        <w:adjustRightInd w:val="0"/>
        <w:ind w:left="360"/>
        <w:rPr>
          <w:rFonts w:cs="Arial"/>
          <w:i/>
          <w:iCs/>
          <w:snapToGrid/>
          <w:szCs w:val="24"/>
        </w:rPr>
      </w:pPr>
      <w:r w:rsidRPr="00390BEC">
        <w:rPr>
          <w:rFonts w:cs="Arial"/>
          <w:b/>
          <w:bCs/>
          <w:i/>
          <w:iCs/>
          <w:snapToGrid/>
          <w:szCs w:val="24"/>
        </w:rPr>
        <w:lastRenderedPageBreak/>
        <w:t xml:space="preserve">1617A.1.21 ASCE 7, Section 13.5.6.2. </w:t>
      </w:r>
      <w:r w:rsidRPr="00390BEC">
        <w:rPr>
          <w:rFonts w:cs="Arial"/>
          <w:i/>
          <w:iCs/>
          <w:snapToGrid/>
          <w:szCs w:val="24"/>
        </w:rPr>
        <w:t>Modify ASCE 7, Section 13.5.6.2 by the following exception added to the</w:t>
      </w:r>
      <w:r w:rsidR="00D2052D" w:rsidRPr="00390BEC">
        <w:rPr>
          <w:rFonts w:cs="Arial"/>
          <w:i/>
          <w:iCs/>
          <w:snapToGrid/>
          <w:szCs w:val="24"/>
        </w:rPr>
        <w:t xml:space="preserve"> </w:t>
      </w:r>
      <w:r w:rsidRPr="00390BEC">
        <w:rPr>
          <w:rFonts w:cs="Arial"/>
          <w:i/>
          <w:iCs/>
          <w:snapToGrid/>
          <w:szCs w:val="24"/>
        </w:rPr>
        <w:t>end of Section 13.5.6.2.2 and by adding Section 13.5.6.2.3 as follows:</w:t>
      </w:r>
    </w:p>
    <w:p w14:paraId="25031F3D" w14:textId="34B69804" w:rsidR="00BD0804" w:rsidRPr="00390BEC" w:rsidRDefault="00BD0804" w:rsidP="000D429F">
      <w:pPr>
        <w:widowControl/>
        <w:autoSpaceDE w:val="0"/>
        <w:autoSpaceDN w:val="0"/>
        <w:adjustRightInd w:val="0"/>
        <w:ind w:left="720"/>
        <w:rPr>
          <w:rFonts w:cs="Arial"/>
          <w:i/>
          <w:iCs/>
          <w:snapToGrid/>
          <w:szCs w:val="24"/>
        </w:rPr>
      </w:pPr>
      <w:r w:rsidRPr="00390BEC">
        <w:rPr>
          <w:rFonts w:cs="Arial"/>
          <w:i/>
          <w:iCs/>
          <w:snapToGrid/>
          <w:szCs w:val="24"/>
        </w:rPr>
        <w:t>Exception to Section 13.5.8.1 shall not be used in accordance with ASTM E580 Section 5.5.</w:t>
      </w:r>
    </w:p>
    <w:p w14:paraId="2AB94947" w14:textId="3F858BEA" w:rsidR="00457BC1" w:rsidRPr="00390BEC" w:rsidRDefault="00BD0804" w:rsidP="000D429F">
      <w:pPr>
        <w:widowControl/>
        <w:autoSpaceDE w:val="0"/>
        <w:autoSpaceDN w:val="0"/>
        <w:adjustRightInd w:val="0"/>
        <w:ind w:left="720"/>
        <w:rPr>
          <w:rFonts w:cs="Arial"/>
          <w:i/>
          <w:iCs/>
          <w:snapToGrid/>
          <w:szCs w:val="24"/>
        </w:rPr>
      </w:pPr>
      <w:r w:rsidRPr="00390BEC">
        <w:rPr>
          <w:rFonts w:cs="Arial"/>
          <w:b/>
          <w:bCs/>
          <w:i/>
          <w:iCs/>
          <w:snapToGrid/>
          <w:szCs w:val="24"/>
        </w:rPr>
        <w:t xml:space="preserve">13.5.6.2.3 Modification to ASTM E580. </w:t>
      </w:r>
      <w:r w:rsidRPr="00390BEC">
        <w:rPr>
          <w:rFonts w:cs="Arial"/>
          <w:i/>
          <w:iCs/>
          <w:snapToGrid/>
          <w:szCs w:val="24"/>
        </w:rPr>
        <w:t>Modify</w:t>
      </w:r>
      <w:r w:rsidR="00D2052D" w:rsidRPr="00390BEC">
        <w:rPr>
          <w:rFonts w:cs="Arial"/>
          <w:i/>
          <w:iCs/>
          <w:snapToGrid/>
          <w:szCs w:val="24"/>
        </w:rPr>
        <w:t xml:space="preserve"> </w:t>
      </w:r>
      <w:r w:rsidRPr="00390BEC">
        <w:rPr>
          <w:rFonts w:cs="Arial"/>
          <w:i/>
          <w:iCs/>
          <w:snapToGrid/>
          <w:szCs w:val="24"/>
        </w:rPr>
        <w:t>ASTM E580 by the following:</w:t>
      </w:r>
    </w:p>
    <w:p w14:paraId="05DC3143" w14:textId="37FE6CD4" w:rsidR="00BD0804" w:rsidRPr="00390BEC" w:rsidRDefault="00BD0804" w:rsidP="000D429F">
      <w:pPr>
        <w:widowControl/>
        <w:autoSpaceDE w:val="0"/>
        <w:autoSpaceDN w:val="0"/>
        <w:adjustRightInd w:val="0"/>
        <w:ind w:left="1080" w:hanging="270"/>
        <w:rPr>
          <w:rFonts w:cs="Arial"/>
          <w:i/>
          <w:iCs/>
          <w:snapToGrid/>
          <w:szCs w:val="24"/>
        </w:rPr>
      </w:pPr>
      <w:r w:rsidRPr="00390BEC">
        <w:rPr>
          <w:rFonts w:cs="Arial"/>
          <w:i/>
          <w:iCs/>
          <w:snapToGrid/>
          <w:szCs w:val="24"/>
        </w:rPr>
        <w:t xml:space="preserve">1. </w:t>
      </w:r>
      <w:r w:rsidRPr="00390BEC">
        <w:rPr>
          <w:rFonts w:cs="Arial"/>
          <w:b/>
          <w:bCs/>
          <w:i/>
          <w:iCs/>
          <w:snapToGrid/>
          <w:szCs w:val="24"/>
        </w:rPr>
        <w:t xml:space="preserve">Exitways. </w:t>
      </w:r>
      <w:r w:rsidRPr="00390BEC">
        <w:rPr>
          <w:rFonts w:cs="Arial"/>
          <w:i/>
          <w:iCs/>
          <w:snapToGrid/>
          <w:szCs w:val="24"/>
        </w:rPr>
        <w:t>Lay-in ceiling assemblies in exitways</w:t>
      </w:r>
      <w:r w:rsidR="00D2052D" w:rsidRPr="00390BEC">
        <w:rPr>
          <w:rFonts w:cs="Arial"/>
          <w:i/>
          <w:iCs/>
          <w:snapToGrid/>
          <w:szCs w:val="24"/>
        </w:rPr>
        <w:t xml:space="preserve"> </w:t>
      </w:r>
      <w:r w:rsidRPr="00390BEC">
        <w:rPr>
          <w:rFonts w:cs="Arial"/>
          <w:i/>
          <w:iCs/>
          <w:snapToGrid/>
          <w:szCs w:val="24"/>
        </w:rPr>
        <w:t>shall be installed with a main runner or</w:t>
      </w:r>
      <w:r w:rsidR="00D2052D" w:rsidRPr="00390BEC">
        <w:rPr>
          <w:rFonts w:cs="Arial"/>
          <w:i/>
          <w:iCs/>
          <w:snapToGrid/>
          <w:szCs w:val="24"/>
        </w:rPr>
        <w:t xml:space="preserve"> </w:t>
      </w:r>
      <w:r w:rsidRPr="00390BEC">
        <w:rPr>
          <w:rFonts w:cs="Arial"/>
          <w:i/>
          <w:iCs/>
          <w:snapToGrid/>
          <w:szCs w:val="24"/>
        </w:rPr>
        <w:t>cross runner surrounding all sides of each</w:t>
      </w:r>
      <w:r w:rsidR="00D2052D" w:rsidRPr="00390BEC">
        <w:rPr>
          <w:rFonts w:cs="Arial"/>
          <w:i/>
          <w:iCs/>
          <w:snapToGrid/>
          <w:szCs w:val="24"/>
        </w:rPr>
        <w:t xml:space="preserve"> </w:t>
      </w:r>
      <w:r w:rsidRPr="00390BEC">
        <w:rPr>
          <w:rFonts w:cs="Arial"/>
          <w:i/>
          <w:iCs/>
          <w:snapToGrid/>
          <w:szCs w:val="24"/>
        </w:rPr>
        <w:t>piece of tile, board or panel and each light fixture</w:t>
      </w:r>
      <w:r w:rsidR="00D2052D" w:rsidRPr="00390BEC">
        <w:rPr>
          <w:rFonts w:cs="Arial"/>
          <w:i/>
          <w:iCs/>
          <w:snapToGrid/>
          <w:szCs w:val="24"/>
        </w:rPr>
        <w:t xml:space="preserve"> </w:t>
      </w:r>
      <w:r w:rsidRPr="00390BEC">
        <w:rPr>
          <w:rFonts w:cs="Arial"/>
          <w:i/>
          <w:iCs/>
          <w:snapToGrid/>
          <w:szCs w:val="24"/>
        </w:rPr>
        <w:t>or grille. A cross runner that supports</w:t>
      </w:r>
      <w:r w:rsidR="00D2052D" w:rsidRPr="00390BEC">
        <w:rPr>
          <w:rFonts w:cs="Arial"/>
          <w:i/>
          <w:iCs/>
          <w:snapToGrid/>
          <w:szCs w:val="24"/>
        </w:rPr>
        <w:t xml:space="preserve"> </w:t>
      </w:r>
      <w:r w:rsidRPr="00390BEC">
        <w:rPr>
          <w:rFonts w:cs="Arial"/>
          <w:i/>
          <w:iCs/>
          <w:snapToGrid/>
          <w:szCs w:val="24"/>
        </w:rPr>
        <w:t>another cross runner shall be considered as a</w:t>
      </w:r>
      <w:r w:rsidR="00D2052D" w:rsidRPr="00390BEC">
        <w:rPr>
          <w:rFonts w:cs="Arial"/>
          <w:i/>
          <w:iCs/>
          <w:snapToGrid/>
          <w:szCs w:val="24"/>
        </w:rPr>
        <w:t xml:space="preserve"> </w:t>
      </w:r>
      <w:r w:rsidRPr="00390BEC">
        <w:rPr>
          <w:rFonts w:cs="Arial"/>
          <w:i/>
          <w:iCs/>
          <w:snapToGrid/>
          <w:szCs w:val="24"/>
        </w:rPr>
        <w:t>main runner for the purpose of structural classification.</w:t>
      </w:r>
      <w:r w:rsidR="00D2052D" w:rsidRPr="00390BEC">
        <w:rPr>
          <w:rFonts w:cs="Arial"/>
          <w:i/>
          <w:iCs/>
          <w:snapToGrid/>
          <w:szCs w:val="24"/>
        </w:rPr>
        <w:t xml:space="preserve"> </w:t>
      </w:r>
      <w:r w:rsidRPr="00390BEC">
        <w:rPr>
          <w:rFonts w:cs="Arial"/>
          <w:i/>
          <w:iCs/>
          <w:snapToGrid/>
          <w:szCs w:val="24"/>
        </w:rPr>
        <w:t>Splices or intersections of such runners</w:t>
      </w:r>
      <w:r w:rsidR="00D2052D" w:rsidRPr="00390BEC">
        <w:rPr>
          <w:rFonts w:cs="Arial"/>
          <w:i/>
          <w:iCs/>
          <w:snapToGrid/>
          <w:szCs w:val="24"/>
        </w:rPr>
        <w:t xml:space="preserve"> </w:t>
      </w:r>
      <w:r w:rsidRPr="00390BEC">
        <w:rPr>
          <w:rFonts w:cs="Arial"/>
          <w:i/>
          <w:iCs/>
          <w:snapToGrid/>
          <w:szCs w:val="24"/>
        </w:rPr>
        <w:t>shall be attached with through connectors</w:t>
      </w:r>
      <w:r w:rsidR="00D2052D" w:rsidRPr="00390BEC">
        <w:rPr>
          <w:rFonts w:cs="Arial"/>
          <w:i/>
          <w:iCs/>
          <w:snapToGrid/>
          <w:szCs w:val="24"/>
        </w:rPr>
        <w:t xml:space="preserve"> </w:t>
      </w:r>
      <w:r w:rsidRPr="00390BEC">
        <w:rPr>
          <w:rFonts w:cs="Arial"/>
          <w:i/>
          <w:iCs/>
          <w:snapToGrid/>
          <w:szCs w:val="24"/>
        </w:rPr>
        <w:t>such as pop rivets, screws, pins, plates with</w:t>
      </w:r>
      <w:r w:rsidR="00D2052D" w:rsidRPr="00390BEC">
        <w:rPr>
          <w:rFonts w:cs="Arial"/>
          <w:i/>
          <w:iCs/>
          <w:snapToGrid/>
          <w:szCs w:val="24"/>
        </w:rPr>
        <w:t xml:space="preserve"> </w:t>
      </w:r>
      <w:r w:rsidRPr="00390BEC">
        <w:rPr>
          <w:rFonts w:cs="Arial"/>
          <w:i/>
          <w:iCs/>
          <w:snapToGrid/>
          <w:szCs w:val="24"/>
        </w:rPr>
        <w:t>end tabs or other approved connectors. Lateral</w:t>
      </w:r>
      <w:r w:rsidR="00D2052D" w:rsidRPr="00390BEC">
        <w:rPr>
          <w:rFonts w:cs="Arial"/>
          <w:i/>
          <w:iCs/>
          <w:snapToGrid/>
          <w:szCs w:val="24"/>
        </w:rPr>
        <w:t xml:space="preserve"> </w:t>
      </w:r>
      <w:r w:rsidRPr="00390BEC">
        <w:rPr>
          <w:rFonts w:cs="Arial"/>
          <w:i/>
          <w:iCs/>
          <w:snapToGrid/>
          <w:szCs w:val="24"/>
        </w:rPr>
        <w:t>force diagonal bracing may be omitted in</w:t>
      </w:r>
      <w:r w:rsidR="00D2052D" w:rsidRPr="00390BEC">
        <w:rPr>
          <w:rFonts w:cs="Arial"/>
          <w:i/>
          <w:iCs/>
          <w:snapToGrid/>
          <w:szCs w:val="24"/>
        </w:rPr>
        <w:t xml:space="preserve"> </w:t>
      </w:r>
      <w:r w:rsidRPr="00390BEC">
        <w:rPr>
          <w:rFonts w:cs="Arial"/>
          <w:i/>
          <w:iCs/>
          <w:snapToGrid/>
          <w:szCs w:val="24"/>
        </w:rPr>
        <w:t>the short or transverse direction of exitways,</w:t>
      </w:r>
      <w:r w:rsidR="00D2052D" w:rsidRPr="00390BEC">
        <w:rPr>
          <w:rFonts w:cs="Arial"/>
          <w:i/>
          <w:iCs/>
          <w:snapToGrid/>
          <w:szCs w:val="24"/>
        </w:rPr>
        <w:t xml:space="preserve"> </w:t>
      </w:r>
      <w:r w:rsidRPr="00390BEC">
        <w:rPr>
          <w:rFonts w:cs="Arial"/>
          <w:i/>
          <w:iCs/>
          <w:snapToGrid/>
          <w:szCs w:val="24"/>
        </w:rPr>
        <w:t>not exceeding 8 feet wide, when perimeter support</w:t>
      </w:r>
      <w:r w:rsidR="00D2052D" w:rsidRPr="00390BEC">
        <w:rPr>
          <w:rFonts w:cs="Arial"/>
          <w:i/>
          <w:iCs/>
          <w:snapToGrid/>
          <w:szCs w:val="24"/>
        </w:rPr>
        <w:t xml:space="preserve"> </w:t>
      </w:r>
      <w:r w:rsidRPr="00390BEC">
        <w:rPr>
          <w:rFonts w:cs="Arial"/>
          <w:i/>
          <w:iCs/>
          <w:snapToGrid/>
          <w:szCs w:val="24"/>
        </w:rPr>
        <w:t>in accordance with ASTM E580 Sections</w:t>
      </w:r>
      <w:r w:rsidR="00D2052D" w:rsidRPr="00390BEC">
        <w:rPr>
          <w:rFonts w:cs="Arial"/>
          <w:i/>
          <w:iCs/>
          <w:snapToGrid/>
          <w:szCs w:val="24"/>
        </w:rPr>
        <w:t xml:space="preserve"> </w:t>
      </w:r>
      <w:r w:rsidRPr="00390BEC">
        <w:rPr>
          <w:rFonts w:cs="Arial"/>
          <w:i/>
          <w:iCs/>
          <w:snapToGrid/>
          <w:szCs w:val="24"/>
        </w:rPr>
        <w:t>5.2.2 and 5.2.3 is provided and the perimeter</w:t>
      </w:r>
      <w:r w:rsidR="00D2052D" w:rsidRPr="00390BEC">
        <w:rPr>
          <w:rFonts w:cs="Arial"/>
          <w:i/>
          <w:iCs/>
          <w:snapToGrid/>
          <w:szCs w:val="24"/>
        </w:rPr>
        <w:t xml:space="preserve"> </w:t>
      </w:r>
      <w:r w:rsidRPr="00390BEC">
        <w:rPr>
          <w:rFonts w:cs="Arial"/>
          <w:i/>
          <w:iCs/>
          <w:snapToGrid/>
          <w:szCs w:val="24"/>
        </w:rPr>
        <w:t>wall laterally supporting the ceiling in the</w:t>
      </w:r>
      <w:r w:rsidR="00D2052D" w:rsidRPr="00390BEC">
        <w:rPr>
          <w:rFonts w:cs="Arial"/>
          <w:i/>
          <w:iCs/>
          <w:snapToGrid/>
          <w:szCs w:val="24"/>
        </w:rPr>
        <w:t xml:space="preserve"> </w:t>
      </w:r>
      <w:r w:rsidRPr="00390BEC">
        <w:rPr>
          <w:rFonts w:cs="Arial"/>
          <w:i/>
          <w:iCs/>
          <w:snapToGrid/>
          <w:szCs w:val="24"/>
        </w:rPr>
        <w:t>short or transverse direction is designed to</w:t>
      </w:r>
      <w:r w:rsidR="00D2052D" w:rsidRPr="00390BEC">
        <w:rPr>
          <w:rFonts w:cs="Arial"/>
          <w:i/>
          <w:iCs/>
          <w:snapToGrid/>
          <w:szCs w:val="24"/>
        </w:rPr>
        <w:t xml:space="preserve"> </w:t>
      </w:r>
      <w:r w:rsidRPr="00390BEC">
        <w:rPr>
          <w:rFonts w:cs="Arial"/>
          <w:i/>
          <w:iCs/>
          <w:snapToGrid/>
          <w:szCs w:val="24"/>
        </w:rPr>
        <w:t>carry the ceiling lateral forces. The connections</w:t>
      </w:r>
      <w:r w:rsidR="00D2052D" w:rsidRPr="00390BEC">
        <w:rPr>
          <w:rFonts w:cs="Arial"/>
          <w:i/>
          <w:iCs/>
          <w:snapToGrid/>
          <w:szCs w:val="24"/>
        </w:rPr>
        <w:t xml:space="preserve"> </w:t>
      </w:r>
      <w:r w:rsidRPr="00390BEC">
        <w:rPr>
          <w:rFonts w:cs="Arial"/>
          <w:i/>
          <w:iCs/>
          <w:snapToGrid/>
          <w:szCs w:val="24"/>
        </w:rPr>
        <w:t>between the ceiling grid,</w:t>
      </w:r>
      <w:r w:rsidR="007D1BCE" w:rsidRPr="00390BEC">
        <w:rPr>
          <w:rFonts w:cs="Arial"/>
          <w:i/>
          <w:iCs/>
          <w:snapToGrid/>
          <w:szCs w:val="24"/>
        </w:rPr>
        <w:t xml:space="preserve"> </w:t>
      </w:r>
      <w:r w:rsidRPr="00390BEC">
        <w:rPr>
          <w:rFonts w:cs="Arial"/>
          <w:i/>
          <w:iCs/>
          <w:snapToGrid/>
          <w:szCs w:val="24"/>
        </w:rPr>
        <w:t>wall angle and</w:t>
      </w:r>
      <w:r w:rsidR="00B05F1D" w:rsidRPr="00390BEC">
        <w:rPr>
          <w:rFonts w:cs="Arial"/>
          <w:i/>
          <w:iCs/>
          <w:snapToGrid/>
          <w:szCs w:val="24"/>
        </w:rPr>
        <w:t xml:space="preserve"> </w:t>
      </w:r>
      <w:r w:rsidRPr="00390BEC">
        <w:rPr>
          <w:rFonts w:cs="Arial"/>
          <w:i/>
          <w:iCs/>
          <w:snapToGrid/>
          <w:szCs w:val="24"/>
        </w:rPr>
        <w:t>the wall shall be designed to resist the ceiling</w:t>
      </w:r>
      <w:r w:rsidR="00D2052D" w:rsidRPr="00390BEC">
        <w:rPr>
          <w:rFonts w:cs="Arial"/>
          <w:i/>
          <w:iCs/>
          <w:snapToGrid/>
          <w:szCs w:val="24"/>
        </w:rPr>
        <w:t xml:space="preserve"> </w:t>
      </w:r>
      <w:r w:rsidRPr="00390BEC">
        <w:rPr>
          <w:rFonts w:cs="Arial"/>
          <w:i/>
          <w:iCs/>
          <w:snapToGrid/>
          <w:szCs w:val="24"/>
        </w:rPr>
        <w:t>lateral forces.</w:t>
      </w:r>
    </w:p>
    <w:p w14:paraId="4B37FFE9" w14:textId="79BB1328" w:rsidR="00BD0804" w:rsidRPr="00390BEC" w:rsidRDefault="00BD0804" w:rsidP="000D429F">
      <w:pPr>
        <w:widowControl/>
        <w:autoSpaceDE w:val="0"/>
        <w:autoSpaceDN w:val="0"/>
        <w:adjustRightInd w:val="0"/>
        <w:ind w:left="1080" w:hanging="270"/>
        <w:rPr>
          <w:rFonts w:cs="Arial"/>
          <w:i/>
          <w:iCs/>
          <w:snapToGrid/>
          <w:szCs w:val="24"/>
        </w:rPr>
      </w:pPr>
      <w:r w:rsidRPr="00390BEC">
        <w:rPr>
          <w:rFonts w:cs="Arial"/>
          <w:i/>
          <w:iCs/>
          <w:snapToGrid/>
          <w:szCs w:val="24"/>
        </w:rPr>
        <w:t xml:space="preserve">2. </w:t>
      </w:r>
      <w:r w:rsidRPr="00390BEC">
        <w:rPr>
          <w:rFonts w:cs="Arial"/>
          <w:b/>
          <w:bCs/>
          <w:i/>
          <w:iCs/>
          <w:snapToGrid/>
          <w:szCs w:val="24"/>
        </w:rPr>
        <w:t xml:space="preserve">Corridors and lobbies. </w:t>
      </w:r>
      <w:r w:rsidRPr="00390BEC">
        <w:rPr>
          <w:rFonts w:cs="Arial"/>
          <w:i/>
          <w:iCs/>
          <w:snapToGrid/>
          <w:szCs w:val="24"/>
        </w:rPr>
        <w:t>Expansion joints shall</w:t>
      </w:r>
      <w:r w:rsidR="00D2052D" w:rsidRPr="00390BEC">
        <w:rPr>
          <w:rFonts w:cs="Arial"/>
          <w:i/>
          <w:iCs/>
          <w:snapToGrid/>
          <w:szCs w:val="24"/>
        </w:rPr>
        <w:t xml:space="preserve"> </w:t>
      </w:r>
      <w:r w:rsidRPr="00390BEC">
        <w:rPr>
          <w:rFonts w:cs="Arial"/>
          <w:i/>
          <w:iCs/>
          <w:snapToGrid/>
          <w:szCs w:val="24"/>
        </w:rPr>
        <w:t>be provided in the ceiling at intersections of</w:t>
      </w:r>
      <w:r w:rsidR="00D2052D" w:rsidRPr="00390BEC">
        <w:rPr>
          <w:rFonts w:cs="Arial"/>
          <w:i/>
          <w:iCs/>
          <w:snapToGrid/>
          <w:szCs w:val="24"/>
        </w:rPr>
        <w:t xml:space="preserve"> </w:t>
      </w:r>
      <w:r w:rsidRPr="00390BEC">
        <w:rPr>
          <w:rFonts w:cs="Arial"/>
          <w:i/>
          <w:iCs/>
          <w:snapToGrid/>
          <w:szCs w:val="24"/>
        </w:rPr>
        <w:t>corridors and at junctions of corridors and</w:t>
      </w:r>
      <w:r w:rsidR="00D2052D" w:rsidRPr="00390BEC">
        <w:rPr>
          <w:rFonts w:cs="Arial"/>
          <w:i/>
          <w:iCs/>
          <w:snapToGrid/>
          <w:szCs w:val="24"/>
        </w:rPr>
        <w:t xml:space="preserve"> </w:t>
      </w:r>
      <w:r w:rsidRPr="00390BEC">
        <w:rPr>
          <w:rFonts w:cs="Arial"/>
          <w:i/>
          <w:iCs/>
          <w:snapToGrid/>
          <w:szCs w:val="24"/>
        </w:rPr>
        <w:t>lobbies or other similar areas.</w:t>
      </w:r>
    </w:p>
    <w:p w14:paraId="6D7632E6" w14:textId="72D235AD" w:rsidR="00BD0804" w:rsidRPr="00390BEC" w:rsidRDefault="00BD0804" w:rsidP="000D429F">
      <w:pPr>
        <w:widowControl/>
        <w:autoSpaceDE w:val="0"/>
        <w:autoSpaceDN w:val="0"/>
        <w:adjustRightInd w:val="0"/>
        <w:ind w:left="1080" w:hanging="270"/>
        <w:rPr>
          <w:rFonts w:cs="Arial"/>
          <w:i/>
          <w:iCs/>
          <w:snapToGrid/>
          <w:szCs w:val="24"/>
        </w:rPr>
      </w:pPr>
      <w:r w:rsidRPr="00390BEC">
        <w:rPr>
          <w:rFonts w:cs="Arial"/>
          <w:i/>
          <w:iCs/>
          <w:snapToGrid/>
          <w:szCs w:val="24"/>
        </w:rPr>
        <w:t xml:space="preserve">3. </w:t>
      </w:r>
      <w:r w:rsidRPr="00390BEC">
        <w:rPr>
          <w:rFonts w:cs="Arial"/>
          <w:b/>
          <w:bCs/>
          <w:i/>
          <w:iCs/>
          <w:snapToGrid/>
          <w:szCs w:val="24"/>
        </w:rPr>
        <w:t xml:space="preserve">Lay-in panels. </w:t>
      </w:r>
      <w:r w:rsidRPr="00390BEC">
        <w:rPr>
          <w:rFonts w:cs="Arial"/>
          <w:i/>
          <w:iCs/>
          <w:snapToGrid/>
          <w:szCs w:val="24"/>
        </w:rPr>
        <w:t>Metal panels and panels weighing</w:t>
      </w:r>
      <w:r w:rsidR="00D2052D" w:rsidRPr="00390BEC">
        <w:rPr>
          <w:rFonts w:cs="Arial"/>
          <w:i/>
          <w:iCs/>
          <w:snapToGrid/>
          <w:szCs w:val="24"/>
        </w:rPr>
        <w:t xml:space="preserve"> </w:t>
      </w:r>
      <w:r w:rsidRPr="00390BEC">
        <w:rPr>
          <w:rFonts w:cs="Arial"/>
          <w:i/>
          <w:iCs/>
          <w:snapToGrid/>
          <w:szCs w:val="24"/>
        </w:rPr>
        <w:t>more than 1</w:t>
      </w:r>
      <w:r w:rsidRPr="00390BEC">
        <w:rPr>
          <w:rFonts w:cs="Arial"/>
          <w:snapToGrid/>
          <w:szCs w:val="24"/>
        </w:rPr>
        <w:t>/</w:t>
      </w:r>
      <w:r w:rsidRPr="00390BEC">
        <w:rPr>
          <w:rFonts w:cs="Arial"/>
          <w:i/>
          <w:iCs/>
          <w:snapToGrid/>
          <w:szCs w:val="24"/>
        </w:rPr>
        <w:t>2 pounds per square foot (24</w:t>
      </w:r>
      <w:r w:rsidR="00D2052D" w:rsidRPr="00390BEC">
        <w:rPr>
          <w:rFonts w:cs="Arial"/>
          <w:i/>
          <w:iCs/>
          <w:snapToGrid/>
          <w:szCs w:val="24"/>
        </w:rPr>
        <w:t xml:space="preserve"> </w:t>
      </w:r>
      <w:r w:rsidRPr="00390BEC">
        <w:rPr>
          <w:rFonts w:cs="Arial"/>
          <w:i/>
          <w:iCs/>
          <w:snapToGrid/>
          <w:szCs w:val="24"/>
        </w:rPr>
        <w:t>N/m</w:t>
      </w:r>
      <w:r w:rsidRPr="00390BEC">
        <w:rPr>
          <w:rFonts w:cs="Arial"/>
          <w:i/>
          <w:iCs/>
          <w:snapToGrid/>
          <w:szCs w:val="24"/>
          <w:vertAlign w:val="superscript"/>
        </w:rPr>
        <w:t>2</w:t>
      </w:r>
      <w:r w:rsidRPr="00390BEC">
        <w:rPr>
          <w:rFonts w:cs="Arial"/>
          <w:i/>
          <w:iCs/>
          <w:snapToGrid/>
          <w:szCs w:val="24"/>
        </w:rPr>
        <w:t>) other than acoustical tiles shall be positively</w:t>
      </w:r>
      <w:r w:rsidR="00D2052D" w:rsidRPr="00390BEC">
        <w:rPr>
          <w:rFonts w:cs="Arial"/>
          <w:i/>
          <w:iCs/>
          <w:snapToGrid/>
          <w:szCs w:val="24"/>
        </w:rPr>
        <w:t xml:space="preserve"> </w:t>
      </w:r>
      <w:r w:rsidRPr="00390BEC">
        <w:rPr>
          <w:rFonts w:cs="Arial"/>
          <w:i/>
          <w:iCs/>
          <w:snapToGrid/>
          <w:szCs w:val="24"/>
        </w:rPr>
        <w:t>attached to the ceiling suspension runners.</w:t>
      </w:r>
    </w:p>
    <w:p w14:paraId="58892926" w14:textId="482EB58C" w:rsidR="00BD0804" w:rsidRPr="00390BEC" w:rsidRDefault="00BD0804" w:rsidP="000D429F">
      <w:pPr>
        <w:widowControl/>
        <w:autoSpaceDE w:val="0"/>
        <w:autoSpaceDN w:val="0"/>
        <w:adjustRightInd w:val="0"/>
        <w:ind w:left="1080" w:hanging="270"/>
        <w:rPr>
          <w:rFonts w:cs="Arial"/>
          <w:i/>
          <w:iCs/>
          <w:snapToGrid/>
          <w:szCs w:val="24"/>
        </w:rPr>
      </w:pPr>
      <w:r w:rsidRPr="00390BEC">
        <w:rPr>
          <w:rFonts w:cs="Arial"/>
          <w:i/>
          <w:iCs/>
          <w:snapToGrid/>
          <w:szCs w:val="24"/>
        </w:rPr>
        <w:t xml:space="preserve">4. </w:t>
      </w:r>
      <w:r w:rsidRPr="00390BEC">
        <w:rPr>
          <w:rFonts w:cs="Arial"/>
          <w:b/>
          <w:bCs/>
          <w:i/>
          <w:iCs/>
          <w:snapToGrid/>
          <w:szCs w:val="24"/>
        </w:rPr>
        <w:t xml:space="preserve">Lateral force bracing. </w:t>
      </w:r>
      <w:r w:rsidRPr="00390BEC">
        <w:rPr>
          <w:rFonts w:cs="Arial"/>
          <w:i/>
          <w:iCs/>
          <w:snapToGrid/>
          <w:szCs w:val="24"/>
        </w:rPr>
        <w:t>Lateral force bracing</w:t>
      </w:r>
      <w:r w:rsidR="00D2052D" w:rsidRPr="00390BEC">
        <w:rPr>
          <w:rFonts w:cs="Arial"/>
          <w:i/>
          <w:iCs/>
          <w:snapToGrid/>
          <w:szCs w:val="24"/>
        </w:rPr>
        <w:t xml:space="preserve"> </w:t>
      </w:r>
      <w:r w:rsidRPr="00390BEC">
        <w:rPr>
          <w:rFonts w:cs="Arial"/>
          <w:i/>
          <w:iCs/>
          <w:snapToGrid/>
          <w:szCs w:val="24"/>
        </w:rPr>
        <w:t>is required for all ceiling areas except that</w:t>
      </w:r>
      <w:r w:rsidR="00D2052D" w:rsidRPr="00390BEC">
        <w:rPr>
          <w:rFonts w:cs="Arial"/>
          <w:i/>
          <w:iCs/>
          <w:snapToGrid/>
          <w:szCs w:val="24"/>
        </w:rPr>
        <w:t xml:space="preserve"> </w:t>
      </w:r>
      <w:r w:rsidRPr="00390BEC">
        <w:rPr>
          <w:rFonts w:cs="Arial"/>
          <w:i/>
          <w:iCs/>
          <w:snapToGrid/>
          <w:szCs w:val="24"/>
        </w:rPr>
        <w:t>they shall be permitted to be omitted in rooms</w:t>
      </w:r>
      <w:r w:rsidR="00D2052D" w:rsidRPr="00390BEC">
        <w:rPr>
          <w:rFonts w:cs="Arial"/>
          <w:i/>
          <w:iCs/>
          <w:snapToGrid/>
          <w:szCs w:val="24"/>
        </w:rPr>
        <w:t xml:space="preserve"> </w:t>
      </w:r>
      <w:r w:rsidRPr="00390BEC">
        <w:rPr>
          <w:rFonts w:cs="Arial"/>
          <w:i/>
          <w:iCs/>
          <w:snapToGrid/>
          <w:szCs w:val="24"/>
        </w:rPr>
        <w:t>with floor areas up to 144 square feet when</w:t>
      </w:r>
      <w:r w:rsidR="00D2052D" w:rsidRPr="00390BEC">
        <w:rPr>
          <w:rFonts w:cs="Arial"/>
          <w:i/>
          <w:iCs/>
          <w:snapToGrid/>
          <w:szCs w:val="24"/>
        </w:rPr>
        <w:t xml:space="preserve"> </w:t>
      </w:r>
      <w:r w:rsidRPr="00390BEC">
        <w:rPr>
          <w:rFonts w:cs="Arial"/>
          <w:i/>
          <w:iCs/>
          <w:snapToGrid/>
          <w:szCs w:val="24"/>
        </w:rPr>
        <w:t>perimeter support in accordance with ASTM</w:t>
      </w:r>
      <w:r w:rsidR="00D2052D" w:rsidRPr="00390BEC">
        <w:rPr>
          <w:rFonts w:cs="Arial"/>
          <w:i/>
          <w:iCs/>
          <w:snapToGrid/>
          <w:szCs w:val="24"/>
        </w:rPr>
        <w:t xml:space="preserve"> </w:t>
      </w:r>
      <w:r w:rsidRPr="00390BEC">
        <w:rPr>
          <w:rFonts w:cs="Arial"/>
          <w:i/>
          <w:iCs/>
          <w:snapToGrid/>
          <w:szCs w:val="24"/>
        </w:rPr>
        <w:t>E580, Sections 5.2.2 and 5.2.3, are provided</w:t>
      </w:r>
      <w:r w:rsidR="00D2052D" w:rsidRPr="00390BEC">
        <w:rPr>
          <w:rFonts w:cs="Arial"/>
          <w:i/>
          <w:iCs/>
          <w:snapToGrid/>
          <w:szCs w:val="24"/>
        </w:rPr>
        <w:t xml:space="preserve"> </w:t>
      </w:r>
      <w:r w:rsidRPr="00390BEC">
        <w:rPr>
          <w:rFonts w:cs="Arial"/>
          <w:i/>
          <w:iCs/>
          <w:snapToGrid/>
          <w:szCs w:val="24"/>
        </w:rPr>
        <w:t>and perimeter walls are designed to carry the</w:t>
      </w:r>
      <w:r w:rsidR="00D2052D" w:rsidRPr="00390BEC">
        <w:rPr>
          <w:rFonts w:cs="Arial"/>
          <w:i/>
          <w:iCs/>
          <w:snapToGrid/>
          <w:szCs w:val="24"/>
        </w:rPr>
        <w:t xml:space="preserve"> </w:t>
      </w:r>
      <w:r w:rsidRPr="00390BEC">
        <w:rPr>
          <w:rFonts w:cs="Arial"/>
          <w:i/>
          <w:iCs/>
          <w:snapToGrid/>
          <w:szCs w:val="24"/>
        </w:rPr>
        <w:t>ceiling lateral forces. The connections</w:t>
      </w:r>
      <w:r w:rsidR="00D2052D" w:rsidRPr="00390BEC">
        <w:rPr>
          <w:rFonts w:cs="Arial"/>
          <w:i/>
          <w:iCs/>
          <w:snapToGrid/>
          <w:szCs w:val="24"/>
        </w:rPr>
        <w:t xml:space="preserve"> </w:t>
      </w:r>
      <w:r w:rsidRPr="00390BEC">
        <w:rPr>
          <w:rFonts w:cs="Arial"/>
          <w:i/>
          <w:iCs/>
          <w:snapToGrid/>
          <w:szCs w:val="24"/>
        </w:rPr>
        <w:t>between the ceiling grid, wall angle and the</w:t>
      </w:r>
      <w:r w:rsidR="00D2052D" w:rsidRPr="00390BEC">
        <w:rPr>
          <w:rFonts w:cs="Arial"/>
          <w:i/>
          <w:iCs/>
          <w:snapToGrid/>
          <w:szCs w:val="24"/>
        </w:rPr>
        <w:t xml:space="preserve"> </w:t>
      </w:r>
      <w:r w:rsidRPr="00390BEC">
        <w:rPr>
          <w:rFonts w:cs="Arial"/>
          <w:i/>
          <w:iCs/>
          <w:snapToGrid/>
          <w:szCs w:val="24"/>
        </w:rPr>
        <w:t>wall shall be designed to resist the ceiling lateral</w:t>
      </w:r>
      <w:r w:rsidR="00457BC1" w:rsidRPr="00390BEC">
        <w:rPr>
          <w:rFonts w:cs="Arial"/>
          <w:i/>
          <w:iCs/>
          <w:snapToGrid/>
          <w:szCs w:val="24"/>
        </w:rPr>
        <w:t xml:space="preserve"> </w:t>
      </w:r>
      <w:r w:rsidRPr="00390BEC">
        <w:rPr>
          <w:rFonts w:cs="Arial"/>
          <w:i/>
          <w:iCs/>
          <w:snapToGrid/>
          <w:szCs w:val="24"/>
        </w:rPr>
        <w:t>forces. Horizontal restraint point spacing</w:t>
      </w:r>
      <w:r w:rsidR="00D2052D" w:rsidRPr="00390BEC">
        <w:rPr>
          <w:rFonts w:cs="Arial"/>
          <w:i/>
          <w:iCs/>
          <w:snapToGrid/>
          <w:szCs w:val="24"/>
        </w:rPr>
        <w:t xml:space="preserve"> </w:t>
      </w:r>
      <w:r w:rsidRPr="00390BEC">
        <w:rPr>
          <w:rFonts w:cs="Arial"/>
          <w:i/>
          <w:iCs/>
          <w:snapToGrid/>
          <w:szCs w:val="24"/>
        </w:rPr>
        <w:t>shall be justified by analysis or test and shall</w:t>
      </w:r>
      <w:r w:rsidR="00457BC1" w:rsidRPr="00390BEC">
        <w:rPr>
          <w:rFonts w:cs="Arial"/>
          <w:i/>
          <w:iCs/>
          <w:snapToGrid/>
          <w:szCs w:val="24"/>
        </w:rPr>
        <w:t xml:space="preserve"> </w:t>
      </w:r>
      <w:r w:rsidRPr="00390BEC">
        <w:rPr>
          <w:rFonts w:cs="Arial"/>
          <w:i/>
          <w:iCs/>
          <w:snapToGrid/>
          <w:szCs w:val="24"/>
        </w:rPr>
        <w:t>not exceed a spacing of 12 feet by 12 feet.</w:t>
      </w:r>
      <w:r w:rsidR="00D2052D" w:rsidRPr="00390BEC">
        <w:rPr>
          <w:rFonts w:cs="Arial"/>
          <w:i/>
          <w:iCs/>
          <w:snapToGrid/>
          <w:szCs w:val="24"/>
        </w:rPr>
        <w:t xml:space="preserve"> </w:t>
      </w:r>
      <w:r w:rsidRPr="00390BEC">
        <w:rPr>
          <w:rFonts w:cs="Arial"/>
          <w:i/>
          <w:iCs/>
          <w:snapToGrid/>
          <w:szCs w:val="24"/>
        </w:rPr>
        <w:t>Bracing wires shall be secured with four tight</w:t>
      </w:r>
      <w:r w:rsidR="00457BC1" w:rsidRPr="00390BEC">
        <w:rPr>
          <w:rFonts w:cs="Arial"/>
          <w:i/>
          <w:iCs/>
          <w:snapToGrid/>
          <w:szCs w:val="24"/>
        </w:rPr>
        <w:t xml:space="preserve"> </w:t>
      </w:r>
      <w:r w:rsidRPr="00390BEC">
        <w:rPr>
          <w:rFonts w:cs="Arial"/>
          <w:i/>
          <w:iCs/>
          <w:snapToGrid/>
          <w:szCs w:val="24"/>
        </w:rPr>
        <w:t>twists in 1</w:t>
      </w:r>
      <w:r w:rsidR="00D2052D" w:rsidRPr="00390BEC">
        <w:rPr>
          <w:rFonts w:cs="Arial"/>
          <w:i/>
          <w:iCs/>
          <w:snapToGrid/>
          <w:szCs w:val="24"/>
        </w:rPr>
        <w:t xml:space="preserve"> </w:t>
      </w:r>
      <w:r w:rsidRPr="00390BEC">
        <w:rPr>
          <w:rFonts w:cs="Arial"/>
          <w:i/>
          <w:iCs/>
          <w:snapToGrid/>
          <w:szCs w:val="24"/>
        </w:rPr>
        <w:t>1/2 inches, or an approved alternate</w:t>
      </w:r>
      <w:r w:rsidR="00D2052D" w:rsidRPr="00390BEC">
        <w:rPr>
          <w:rFonts w:cs="Arial"/>
          <w:i/>
          <w:iCs/>
          <w:snapToGrid/>
          <w:szCs w:val="24"/>
        </w:rPr>
        <w:t xml:space="preserve"> </w:t>
      </w:r>
      <w:r w:rsidRPr="00390BEC">
        <w:rPr>
          <w:rFonts w:cs="Arial"/>
          <w:i/>
          <w:iCs/>
          <w:snapToGrid/>
          <w:szCs w:val="24"/>
        </w:rPr>
        <w:t>connection.</w:t>
      </w:r>
    </w:p>
    <w:p w14:paraId="53077E40" w14:textId="00F5AA09" w:rsidR="00BD0804" w:rsidRPr="00390BEC" w:rsidRDefault="00BD0804" w:rsidP="000D429F">
      <w:pPr>
        <w:widowControl/>
        <w:autoSpaceDE w:val="0"/>
        <w:autoSpaceDN w:val="0"/>
        <w:adjustRightInd w:val="0"/>
        <w:ind w:left="1080" w:hanging="270"/>
        <w:rPr>
          <w:rFonts w:cs="Arial"/>
          <w:i/>
          <w:iCs/>
          <w:snapToGrid/>
          <w:szCs w:val="24"/>
        </w:rPr>
      </w:pPr>
      <w:r w:rsidRPr="00390BEC">
        <w:rPr>
          <w:rFonts w:cs="Arial"/>
          <w:i/>
          <w:iCs/>
          <w:snapToGrid/>
          <w:szCs w:val="24"/>
        </w:rPr>
        <w:t>5. Ceiling support and bracing wires shall be spaced a minimum of 6 inches from all pipes,</w:t>
      </w:r>
      <w:r w:rsidR="00D2052D" w:rsidRPr="00390BEC">
        <w:rPr>
          <w:rFonts w:cs="Arial"/>
          <w:i/>
          <w:iCs/>
          <w:snapToGrid/>
          <w:szCs w:val="24"/>
        </w:rPr>
        <w:t xml:space="preserve"> </w:t>
      </w:r>
      <w:r w:rsidRPr="00390BEC">
        <w:rPr>
          <w:rFonts w:cs="Arial"/>
          <w:i/>
          <w:iCs/>
          <w:snapToGrid/>
          <w:szCs w:val="24"/>
        </w:rPr>
        <w:t>ducts, conduits and equipment that are not braced for horizontal forces, unless approved</w:t>
      </w:r>
      <w:r w:rsidR="00D2052D" w:rsidRPr="00390BEC">
        <w:rPr>
          <w:rFonts w:cs="Arial"/>
          <w:i/>
          <w:iCs/>
          <w:snapToGrid/>
          <w:szCs w:val="24"/>
        </w:rPr>
        <w:t xml:space="preserve"> </w:t>
      </w:r>
      <w:r w:rsidRPr="00390BEC">
        <w:rPr>
          <w:rFonts w:cs="Arial"/>
          <w:i/>
          <w:iCs/>
          <w:snapToGrid/>
          <w:szCs w:val="24"/>
        </w:rPr>
        <w:t>otherwise by the building official.</w:t>
      </w:r>
    </w:p>
    <w:p w14:paraId="15EE834E" w14:textId="70E9FE6F" w:rsidR="00457BC1" w:rsidRPr="00390BEC" w:rsidRDefault="00457BC1" w:rsidP="000D429F">
      <w:pPr>
        <w:widowControl/>
        <w:autoSpaceDE w:val="0"/>
        <w:autoSpaceDN w:val="0"/>
        <w:adjustRightInd w:val="0"/>
        <w:ind w:left="1080" w:hanging="270"/>
        <w:rPr>
          <w:rFonts w:cs="Arial"/>
          <w:i/>
          <w:iCs/>
          <w:snapToGrid/>
          <w:szCs w:val="24"/>
          <w:u w:val="single"/>
        </w:rPr>
      </w:pPr>
      <w:r w:rsidRPr="00390BEC">
        <w:rPr>
          <w:rFonts w:cs="Arial"/>
          <w:b/>
          <w:bCs/>
          <w:i/>
          <w:iCs/>
          <w:snapToGrid/>
          <w:szCs w:val="24"/>
          <w:u w:val="single"/>
        </w:rPr>
        <w:t>6. [OSHPD 1 &amp; 4]</w:t>
      </w:r>
      <w:r w:rsidRPr="00390BEC">
        <w:rPr>
          <w:rFonts w:cs="Arial"/>
          <w:i/>
          <w:iCs/>
          <w:snapToGrid/>
          <w:szCs w:val="24"/>
          <w:u w:val="single"/>
        </w:rPr>
        <w:t xml:space="preserve"> Acoustical tile or lay-in panel ceiling grids constructed of aluminum shall have the hanger spacing at 2’-0” on center each way and total ceiling weight of such systems, W</w:t>
      </w:r>
      <w:r w:rsidRPr="00390BEC">
        <w:rPr>
          <w:rFonts w:cs="Arial"/>
          <w:i/>
          <w:iCs/>
          <w:snapToGrid/>
          <w:szCs w:val="24"/>
          <w:u w:val="single"/>
          <w:vertAlign w:val="subscript"/>
        </w:rPr>
        <w:t>p</w:t>
      </w:r>
      <w:r w:rsidRPr="00390BEC">
        <w:rPr>
          <w:rFonts w:cs="Arial"/>
          <w:i/>
          <w:iCs/>
          <w:snapToGrid/>
          <w:szCs w:val="24"/>
          <w:u w:val="single"/>
        </w:rPr>
        <w:t>, shall not exceed 2 psf.</w:t>
      </w:r>
    </w:p>
    <w:p w14:paraId="67F09D5C" w14:textId="50D5E1BC" w:rsidR="00BD0804" w:rsidRPr="00390BEC" w:rsidRDefault="00BD0804" w:rsidP="00323CFC">
      <w:pPr>
        <w:widowControl/>
        <w:autoSpaceDE w:val="0"/>
        <w:autoSpaceDN w:val="0"/>
        <w:adjustRightInd w:val="0"/>
        <w:rPr>
          <w:rFonts w:cs="Arial"/>
          <w:i/>
          <w:iCs/>
          <w:snapToGrid/>
          <w:szCs w:val="24"/>
        </w:rPr>
      </w:pPr>
      <w:r w:rsidRPr="00390BEC">
        <w:rPr>
          <w:rFonts w:cs="Arial"/>
          <w:i/>
          <w:iCs/>
          <w:snapToGrid/>
          <w:szCs w:val="24"/>
        </w:rPr>
        <w:t>…</w:t>
      </w:r>
    </w:p>
    <w:p w14:paraId="7D674FD1" w14:textId="1D7B22FC" w:rsidR="00790ACA" w:rsidRPr="00390BEC" w:rsidRDefault="00790ACA" w:rsidP="000D429F">
      <w:pPr>
        <w:widowControl/>
        <w:autoSpaceDE w:val="0"/>
        <w:autoSpaceDN w:val="0"/>
        <w:adjustRightInd w:val="0"/>
        <w:ind w:left="360"/>
        <w:rPr>
          <w:rFonts w:cs="Arial"/>
          <w:b/>
          <w:bCs/>
          <w:i/>
          <w:iCs/>
          <w:snapToGrid/>
          <w:szCs w:val="24"/>
        </w:rPr>
      </w:pPr>
      <w:r w:rsidRPr="00390BEC">
        <w:rPr>
          <w:rFonts w:cs="Arial"/>
          <w:b/>
          <w:bCs/>
          <w:i/>
          <w:iCs/>
          <w:snapToGrid/>
          <w:szCs w:val="24"/>
        </w:rPr>
        <w:lastRenderedPageBreak/>
        <w:t>1617A.1.23 ASCE 7, Section 13.6.2.1</w:t>
      </w:r>
      <w:r w:rsidR="00E76303" w:rsidRPr="00390BEC">
        <w:rPr>
          <w:rFonts w:cs="Arial"/>
          <w:b/>
          <w:bCs/>
          <w:i/>
          <w:iCs/>
          <w:snapToGrid/>
          <w:szCs w:val="24"/>
        </w:rPr>
        <w:t xml:space="preserve">. </w:t>
      </w:r>
      <w:r w:rsidR="00E76303" w:rsidRPr="00390BEC">
        <w:rPr>
          <w:rFonts w:cs="Arial"/>
          <w:b/>
          <w:bCs/>
          <w:i/>
          <w:iCs/>
          <w:snapToGrid/>
          <w:szCs w:val="24"/>
          <w:u w:val="single"/>
        </w:rPr>
        <w:t>[OSHPD 1 &amp; 4]</w:t>
      </w:r>
      <w:r w:rsidRPr="00390BEC">
        <w:rPr>
          <w:rFonts w:cs="Arial"/>
          <w:b/>
          <w:bCs/>
          <w:i/>
          <w:iCs/>
          <w:snapToGrid/>
          <w:szCs w:val="24"/>
        </w:rPr>
        <w:t xml:space="preserve"> </w:t>
      </w:r>
      <w:r w:rsidRPr="00390BEC">
        <w:rPr>
          <w:rFonts w:cs="Arial"/>
          <w:b/>
          <w:bCs/>
          <w:i/>
          <w:iCs/>
          <w:strike/>
          <w:snapToGrid/>
          <w:szCs w:val="24"/>
        </w:rPr>
        <w:t>and ASCE 7,</w:t>
      </w:r>
      <w:r w:rsidR="008B44A3" w:rsidRPr="00390BEC">
        <w:rPr>
          <w:rFonts w:cs="Arial"/>
          <w:b/>
          <w:bCs/>
          <w:i/>
          <w:iCs/>
          <w:strike/>
          <w:snapToGrid/>
          <w:szCs w:val="24"/>
        </w:rPr>
        <w:t xml:space="preserve"> </w:t>
      </w:r>
      <w:r w:rsidRPr="00390BEC">
        <w:rPr>
          <w:rFonts w:cs="Arial"/>
          <w:b/>
          <w:bCs/>
          <w:i/>
          <w:iCs/>
          <w:strike/>
          <w:snapToGrid/>
          <w:szCs w:val="24"/>
        </w:rPr>
        <w:t>Tables 13.5-1 and 13.6-1</w:t>
      </w:r>
      <w:r w:rsidRPr="00390BEC">
        <w:rPr>
          <w:rFonts w:cs="Arial"/>
          <w:b/>
          <w:bCs/>
          <w:i/>
          <w:iCs/>
          <w:snapToGrid/>
          <w:szCs w:val="24"/>
        </w:rPr>
        <w:t xml:space="preserve">. </w:t>
      </w:r>
      <w:r w:rsidRPr="00390BEC">
        <w:rPr>
          <w:rFonts w:cs="Arial"/>
          <w:i/>
          <w:iCs/>
          <w:snapToGrid/>
          <w:szCs w:val="24"/>
        </w:rPr>
        <w:t xml:space="preserve">Modify </w:t>
      </w:r>
      <w:r w:rsidR="009C18CA" w:rsidRPr="00390BEC">
        <w:rPr>
          <w:rFonts w:cs="Arial"/>
          <w:i/>
          <w:iCs/>
          <w:snapToGrid/>
          <w:szCs w:val="24"/>
          <w:u w:val="single"/>
        </w:rPr>
        <w:t>ASCE 7</w:t>
      </w:r>
      <w:r w:rsidR="009C18CA" w:rsidRPr="00390BEC">
        <w:rPr>
          <w:rFonts w:cs="Arial"/>
          <w:i/>
          <w:iCs/>
          <w:snapToGrid/>
          <w:szCs w:val="24"/>
        </w:rPr>
        <w:t xml:space="preserve"> </w:t>
      </w:r>
      <w:r w:rsidRPr="00390BEC">
        <w:rPr>
          <w:rFonts w:cs="Arial"/>
          <w:i/>
          <w:iCs/>
          <w:snapToGrid/>
          <w:szCs w:val="24"/>
        </w:rPr>
        <w:t>Section 13.6.2.1 by adding</w:t>
      </w:r>
      <w:r w:rsidR="00C7686A" w:rsidRPr="00390BEC">
        <w:rPr>
          <w:rFonts w:cs="Arial"/>
          <w:b/>
          <w:bCs/>
          <w:i/>
          <w:iCs/>
          <w:snapToGrid/>
          <w:szCs w:val="24"/>
        </w:rPr>
        <w:t xml:space="preserve"> </w:t>
      </w:r>
      <w:r w:rsidRPr="00390BEC">
        <w:rPr>
          <w:rFonts w:cs="Arial"/>
          <w:i/>
          <w:iCs/>
          <w:snapToGrid/>
          <w:szCs w:val="24"/>
        </w:rPr>
        <w:t>the following to the end of the section:</w:t>
      </w:r>
    </w:p>
    <w:p w14:paraId="275DDBB0" w14:textId="5A052CFD" w:rsidR="00456F76" w:rsidRPr="00390BEC" w:rsidRDefault="00790ACA" w:rsidP="000D429F">
      <w:pPr>
        <w:widowControl/>
        <w:autoSpaceDE w:val="0"/>
        <w:autoSpaceDN w:val="0"/>
        <w:adjustRightInd w:val="0"/>
        <w:ind w:left="360"/>
        <w:rPr>
          <w:rFonts w:cs="Arial"/>
          <w:i/>
          <w:iCs/>
          <w:snapToGrid/>
          <w:szCs w:val="24"/>
        </w:rPr>
      </w:pPr>
      <w:r w:rsidRPr="00390BEC">
        <w:rPr>
          <w:rFonts w:cs="Arial"/>
          <w:b/>
          <w:bCs/>
          <w:i/>
          <w:iCs/>
          <w:strike/>
          <w:snapToGrid/>
          <w:szCs w:val="24"/>
        </w:rPr>
        <w:t>[OSHPD 1 &amp; 4]</w:t>
      </w:r>
      <w:r w:rsidRPr="00390BEC">
        <w:rPr>
          <w:rFonts w:cs="Arial"/>
          <w:b/>
          <w:bCs/>
          <w:i/>
          <w:iCs/>
          <w:snapToGrid/>
          <w:szCs w:val="24"/>
        </w:rPr>
        <w:t xml:space="preserve"> </w:t>
      </w:r>
      <w:r w:rsidRPr="00390BEC">
        <w:rPr>
          <w:rFonts w:cs="Arial"/>
          <w:i/>
          <w:iCs/>
          <w:snapToGrid/>
          <w:szCs w:val="24"/>
        </w:rPr>
        <w:t>Use of this section shall be considered as</w:t>
      </w:r>
      <w:r w:rsidR="00C7686A" w:rsidRPr="00390BEC">
        <w:rPr>
          <w:rFonts w:cs="Arial"/>
          <w:i/>
          <w:iCs/>
          <w:snapToGrid/>
          <w:szCs w:val="24"/>
        </w:rPr>
        <w:t xml:space="preserve"> </w:t>
      </w:r>
      <w:r w:rsidRPr="00390BEC">
        <w:rPr>
          <w:rFonts w:cs="Arial"/>
          <w:i/>
          <w:iCs/>
          <w:snapToGrid/>
          <w:szCs w:val="24"/>
        </w:rPr>
        <w:t>an alternative system. Alternatively, HVACR systems shall</w:t>
      </w:r>
      <w:r w:rsidR="00C7686A" w:rsidRPr="00390BEC">
        <w:rPr>
          <w:rFonts w:cs="Arial"/>
          <w:i/>
          <w:iCs/>
          <w:snapToGrid/>
          <w:szCs w:val="24"/>
        </w:rPr>
        <w:t xml:space="preserve"> </w:t>
      </w:r>
      <w:r w:rsidRPr="00390BEC">
        <w:rPr>
          <w:rFonts w:cs="Arial"/>
          <w:i/>
          <w:iCs/>
          <w:snapToGrid/>
          <w:szCs w:val="24"/>
        </w:rPr>
        <w:t>require special seismic certification in accordance with</w:t>
      </w:r>
      <w:r w:rsidR="00C7686A" w:rsidRPr="00390BEC">
        <w:rPr>
          <w:rFonts w:cs="Arial"/>
          <w:i/>
          <w:iCs/>
          <w:snapToGrid/>
          <w:szCs w:val="24"/>
        </w:rPr>
        <w:t xml:space="preserve"> </w:t>
      </w:r>
      <w:r w:rsidRPr="00390BEC">
        <w:rPr>
          <w:rFonts w:cs="Arial"/>
          <w:i/>
          <w:iCs/>
          <w:snapToGrid/>
          <w:szCs w:val="24"/>
        </w:rPr>
        <w:t xml:space="preserve">Section </w:t>
      </w:r>
      <w:r w:rsidRPr="00390BEC">
        <w:rPr>
          <w:rFonts w:cs="Arial"/>
          <w:i/>
          <w:iCs/>
          <w:strike/>
          <w:snapToGrid/>
          <w:szCs w:val="24"/>
        </w:rPr>
        <w:t>1705A.13.3</w:t>
      </w:r>
      <w:r w:rsidR="00C7686A" w:rsidRPr="00390BEC">
        <w:rPr>
          <w:rFonts w:cs="Arial"/>
          <w:i/>
          <w:iCs/>
          <w:snapToGrid/>
          <w:szCs w:val="24"/>
        </w:rPr>
        <w:t xml:space="preserve"> </w:t>
      </w:r>
      <w:r w:rsidR="00C7686A" w:rsidRPr="00390BEC">
        <w:rPr>
          <w:rFonts w:cs="Arial"/>
          <w:i/>
          <w:iCs/>
          <w:snapToGrid/>
          <w:szCs w:val="24"/>
          <w:u w:val="single"/>
        </w:rPr>
        <w:t>1705A.14.3</w:t>
      </w:r>
      <w:r w:rsidR="004E19B4" w:rsidRPr="00390BEC">
        <w:rPr>
          <w:rFonts w:cs="Arial"/>
          <w:i/>
          <w:iCs/>
          <w:snapToGrid/>
          <w:szCs w:val="24"/>
          <w:u w:val="single"/>
        </w:rPr>
        <w:t xml:space="preserve"> of this code</w:t>
      </w:r>
      <w:r w:rsidRPr="00390BEC">
        <w:rPr>
          <w:rFonts w:cs="Arial"/>
          <w:i/>
          <w:iCs/>
          <w:snapToGrid/>
          <w:szCs w:val="24"/>
        </w:rPr>
        <w:t>.</w:t>
      </w:r>
    </w:p>
    <w:p w14:paraId="7C82A1BC" w14:textId="69128293" w:rsidR="00790ACA" w:rsidRPr="00390BEC" w:rsidRDefault="00790ACA" w:rsidP="000D429F">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ASCE 7, Tables 13.5-1 and 13.6-1. </w:t>
      </w:r>
      <w:r w:rsidRPr="00390BEC">
        <w:rPr>
          <w:rFonts w:cs="Arial"/>
          <w:i/>
          <w:iCs/>
          <w:strike/>
          <w:snapToGrid/>
          <w:szCs w:val="24"/>
        </w:rPr>
        <w:t>Modify ASCE 7,</w:t>
      </w:r>
      <w:r w:rsidR="005B406E" w:rsidRPr="00390BEC">
        <w:rPr>
          <w:rFonts w:cs="Arial"/>
          <w:i/>
          <w:iCs/>
          <w:strike/>
          <w:snapToGrid/>
          <w:szCs w:val="24"/>
        </w:rPr>
        <w:t xml:space="preserve"> </w:t>
      </w:r>
      <w:r w:rsidRPr="00390BEC">
        <w:rPr>
          <w:rFonts w:cs="Arial"/>
          <w:i/>
          <w:iCs/>
          <w:strike/>
          <w:snapToGrid/>
          <w:szCs w:val="24"/>
        </w:rPr>
        <w:t>Tables 13.5-1 &amp; 13.6-1 by the following:</w:t>
      </w:r>
    </w:p>
    <w:p w14:paraId="28EBC8C4" w14:textId="6C7EAFDF" w:rsidR="00790ACA" w:rsidRPr="00390BEC" w:rsidRDefault="00790ACA" w:rsidP="000D429F">
      <w:pPr>
        <w:widowControl/>
        <w:autoSpaceDE w:val="0"/>
        <w:autoSpaceDN w:val="0"/>
        <w:adjustRightInd w:val="0"/>
        <w:ind w:left="360"/>
        <w:rPr>
          <w:rFonts w:cs="Arial"/>
          <w:i/>
          <w:iCs/>
          <w:strike/>
          <w:snapToGrid/>
          <w:szCs w:val="24"/>
        </w:rPr>
      </w:pPr>
      <w:r w:rsidRPr="00390BEC">
        <w:rPr>
          <w:rFonts w:cs="Arial"/>
          <w:i/>
          <w:iCs/>
          <w:strike/>
          <w:snapToGrid/>
          <w:szCs w:val="24"/>
        </w:rPr>
        <w:t>Where Ip = 1.5, overstrength factor (</w:t>
      </w:r>
      <w:r w:rsidRPr="00390BEC">
        <w:rPr>
          <w:rFonts w:cs="Arial"/>
          <w:strike/>
          <w:snapToGrid/>
          <w:szCs w:val="24"/>
        </w:rPr>
        <w:t>Ω</w:t>
      </w:r>
      <w:r w:rsidRPr="00390BEC">
        <w:rPr>
          <w:rFonts w:cs="Arial"/>
          <w:i/>
          <w:iCs/>
          <w:strike/>
          <w:snapToGrid/>
          <w:szCs w:val="24"/>
          <w:vertAlign w:val="subscript"/>
        </w:rPr>
        <w:t>0</w:t>
      </w:r>
      <w:r w:rsidRPr="00390BEC">
        <w:rPr>
          <w:rFonts w:cs="Arial"/>
          <w:i/>
          <w:iCs/>
          <w:strike/>
          <w:snapToGrid/>
          <w:szCs w:val="24"/>
        </w:rPr>
        <w:t>) need not exceed</w:t>
      </w:r>
      <w:r w:rsidR="00230BC3" w:rsidRPr="00390BEC">
        <w:rPr>
          <w:rFonts w:cs="Arial"/>
          <w:strike/>
          <w:snapToGrid/>
          <w:szCs w:val="24"/>
        </w:rPr>
        <w:t xml:space="preserve"> </w:t>
      </w:r>
      <w:r w:rsidRPr="00390BEC">
        <w:rPr>
          <w:rFonts w:cs="Arial"/>
          <w:i/>
          <w:iCs/>
          <w:strike/>
          <w:snapToGrid/>
          <w:szCs w:val="24"/>
        </w:rPr>
        <w:t>the values of R</w:t>
      </w:r>
      <w:r w:rsidRPr="00390BEC">
        <w:rPr>
          <w:rFonts w:cs="Arial"/>
          <w:i/>
          <w:iCs/>
          <w:strike/>
          <w:snapToGrid/>
          <w:szCs w:val="24"/>
          <w:vertAlign w:val="subscript"/>
        </w:rPr>
        <w:t>p</w:t>
      </w:r>
      <w:r w:rsidRPr="00390BEC">
        <w:rPr>
          <w:rFonts w:cs="Arial"/>
          <w:i/>
          <w:iCs/>
          <w:strike/>
          <w:snapToGrid/>
          <w:szCs w:val="24"/>
        </w:rPr>
        <w:t xml:space="preserve"> for design of anchorage to concrete.</w:t>
      </w:r>
    </w:p>
    <w:p w14:paraId="0A704054" w14:textId="77777777" w:rsidR="00C95F87" w:rsidRPr="00390BEC" w:rsidRDefault="00C95F87" w:rsidP="00323CFC">
      <w:pPr>
        <w:widowControl/>
        <w:autoSpaceDE w:val="0"/>
        <w:autoSpaceDN w:val="0"/>
        <w:adjustRightInd w:val="0"/>
        <w:rPr>
          <w:rFonts w:cs="Arial"/>
          <w:i/>
          <w:iCs/>
          <w:snapToGrid/>
          <w:szCs w:val="24"/>
        </w:rPr>
      </w:pPr>
      <w:r w:rsidRPr="00390BEC">
        <w:rPr>
          <w:rFonts w:cs="Arial"/>
          <w:i/>
          <w:iCs/>
          <w:snapToGrid/>
          <w:szCs w:val="24"/>
        </w:rPr>
        <w:t>…</w:t>
      </w:r>
    </w:p>
    <w:p w14:paraId="71FFFCC4" w14:textId="337E1982" w:rsidR="00C95F87" w:rsidRPr="00390BEC" w:rsidRDefault="00C95F87" w:rsidP="000D429F">
      <w:pPr>
        <w:widowControl/>
        <w:autoSpaceDE w:val="0"/>
        <w:autoSpaceDN w:val="0"/>
        <w:adjustRightInd w:val="0"/>
        <w:ind w:left="360"/>
        <w:rPr>
          <w:rFonts w:cs="Arial"/>
          <w:i/>
          <w:iCs/>
          <w:snapToGrid/>
          <w:szCs w:val="24"/>
        </w:rPr>
      </w:pPr>
      <w:r w:rsidRPr="00390BEC">
        <w:rPr>
          <w:rFonts w:cs="Arial"/>
          <w:b/>
          <w:bCs/>
          <w:i/>
          <w:iCs/>
          <w:snapToGrid/>
          <w:szCs w:val="24"/>
        </w:rPr>
        <w:t xml:space="preserve">1617A.1.26 ASCE 7, Section 13.6.7.3. </w:t>
      </w:r>
      <w:r w:rsidRPr="00390BEC">
        <w:rPr>
          <w:rFonts w:cs="Arial"/>
          <w:i/>
          <w:iCs/>
          <w:snapToGrid/>
          <w:szCs w:val="24"/>
        </w:rPr>
        <w:t>Replace ASCE 7,</w:t>
      </w:r>
      <w:r w:rsidR="009C7E98" w:rsidRPr="00390BEC">
        <w:rPr>
          <w:rFonts w:cs="Arial"/>
          <w:i/>
          <w:iCs/>
          <w:snapToGrid/>
          <w:szCs w:val="24"/>
        </w:rPr>
        <w:t xml:space="preserve"> </w:t>
      </w:r>
      <w:r w:rsidRPr="00390BEC">
        <w:rPr>
          <w:rFonts w:cs="Arial"/>
          <w:i/>
          <w:iCs/>
          <w:snapToGrid/>
          <w:szCs w:val="24"/>
        </w:rPr>
        <w:t>Section 13.6.7.3 with the following:</w:t>
      </w:r>
    </w:p>
    <w:p w14:paraId="42203A84" w14:textId="6879B2C4" w:rsidR="00C95F87" w:rsidRPr="00390BEC" w:rsidRDefault="00C95F87" w:rsidP="000D429F">
      <w:pPr>
        <w:widowControl/>
        <w:autoSpaceDE w:val="0"/>
        <w:autoSpaceDN w:val="0"/>
        <w:adjustRightInd w:val="0"/>
        <w:ind w:left="720"/>
        <w:rPr>
          <w:rFonts w:cs="Arial"/>
          <w:b/>
          <w:bCs/>
          <w:i/>
          <w:iCs/>
          <w:snapToGrid/>
          <w:szCs w:val="24"/>
        </w:rPr>
      </w:pPr>
      <w:r w:rsidRPr="00390BEC">
        <w:rPr>
          <w:rFonts w:cs="Arial"/>
          <w:b/>
          <w:bCs/>
          <w:i/>
          <w:iCs/>
          <w:snapToGrid/>
          <w:szCs w:val="24"/>
        </w:rPr>
        <w:t>13.6.7.3 Additional Provisions for Piping and Tubing</w:t>
      </w:r>
      <w:r w:rsidR="009C7E98" w:rsidRPr="00390BEC">
        <w:rPr>
          <w:rFonts w:cs="Arial"/>
          <w:b/>
          <w:bCs/>
          <w:i/>
          <w:iCs/>
          <w:snapToGrid/>
          <w:szCs w:val="24"/>
        </w:rPr>
        <w:t xml:space="preserve"> </w:t>
      </w:r>
      <w:r w:rsidRPr="00390BEC">
        <w:rPr>
          <w:rFonts w:cs="Arial"/>
          <w:b/>
          <w:bCs/>
          <w:i/>
          <w:iCs/>
          <w:snapToGrid/>
          <w:szCs w:val="24"/>
        </w:rPr>
        <w:t>Systems.</w:t>
      </w:r>
    </w:p>
    <w:p w14:paraId="0C256308" w14:textId="7DB1FE29" w:rsidR="00C95F87" w:rsidRPr="00390BEC" w:rsidRDefault="00C95F87" w:rsidP="000D429F">
      <w:pPr>
        <w:widowControl/>
        <w:autoSpaceDE w:val="0"/>
        <w:autoSpaceDN w:val="0"/>
        <w:adjustRightInd w:val="0"/>
        <w:ind w:left="1260" w:hanging="270"/>
        <w:rPr>
          <w:rFonts w:cs="Arial"/>
          <w:i/>
          <w:iCs/>
          <w:snapToGrid/>
          <w:szCs w:val="24"/>
        </w:rPr>
      </w:pPr>
      <w:r w:rsidRPr="00390BEC">
        <w:rPr>
          <w:rFonts w:cs="Arial"/>
          <w:i/>
          <w:iCs/>
          <w:snapToGrid/>
          <w:szCs w:val="24"/>
        </w:rPr>
        <w:t>A) Design for the seismic forces of Section 13.3 shall</w:t>
      </w:r>
      <w:r w:rsidR="009C7E98" w:rsidRPr="00390BEC">
        <w:rPr>
          <w:rFonts w:cs="Arial"/>
          <w:i/>
          <w:iCs/>
          <w:snapToGrid/>
          <w:szCs w:val="24"/>
        </w:rPr>
        <w:t xml:space="preserve"> </w:t>
      </w:r>
      <w:r w:rsidRPr="00390BEC">
        <w:rPr>
          <w:rFonts w:cs="Arial"/>
          <w:i/>
          <w:iCs/>
          <w:snapToGrid/>
          <w:szCs w:val="24"/>
        </w:rPr>
        <w:t>not be required for piping systems where flexible</w:t>
      </w:r>
      <w:r w:rsidR="009C7E98" w:rsidRPr="00390BEC">
        <w:rPr>
          <w:rFonts w:cs="Arial"/>
          <w:i/>
          <w:iCs/>
          <w:snapToGrid/>
          <w:szCs w:val="24"/>
        </w:rPr>
        <w:t xml:space="preserve"> </w:t>
      </w:r>
      <w:r w:rsidRPr="00390BEC">
        <w:rPr>
          <w:rFonts w:cs="Arial"/>
          <w:i/>
          <w:iCs/>
          <w:snapToGrid/>
          <w:szCs w:val="24"/>
        </w:rPr>
        <w:t>connections, expansion loops or other assemblies</w:t>
      </w:r>
      <w:r w:rsidR="009C7E98" w:rsidRPr="00390BEC">
        <w:rPr>
          <w:rFonts w:cs="Arial"/>
          <w:i/>
          <w:iCs/>
          <w:snapToGrid/>
          <w:szCs w:val="24"/>
        </w:rPr>
        <w:t xml:space="preserve"> </w:t>
      </w:r>
      <w:r w:rsidRPr="00390BEC">
        <w:rPr>
          <w:rFonts w:cs="Arial"/>
          <w:i/>
          <w:iCs/>
          <w:snapToGrid/>
          <w:szCs w:val="24"/>
        </w:rPr>
        <w:t>are provided to accommodate the relative displacement</w:t>
      </w:r>
      <w:r w:rsidR="009C7E98" w:rsidRPr="00390BEC">
        <w:rPr>
          <w:rFonts w:cs="Arial"/>
          <w:i/>
          <w:iCs/>
          <w:snapToGrid/>
          <w:szCs w:val="24"/>
        </w:rPr>
        <w:t xml:space="preserve"> </w:t>
      </w:r>
      <w:r w:rsidRPr="00390BEC">
        <w:rPr>
          <w:rFonts w:cs="Arial"/>
          <w:i/>
          <w:iCs/>
          <w:snapToGrid/>
          <w:szCs w:val="24"/>
        </w:rPr>
        <w:t>between component and piping, where the piping</w:t>
      </w:r>
      <w:r w:rsidR="009C7E98" w:rsidRPr="00390BEC">
        <w:rPr>
          <w:rFonts w:cs="Arial"/>
          <w:i/>
          <w:iCs/>
          <w:snapToGrid/>
          <w:szCs w:val="24"/>
        </w:rPr>
        <w:t xml:space="preserve"> </w:t>
      </w:r>
      <w:r w:rsidRPr="00390BEC">
        <w:rPr>
          <w:rFonts w:cs="Arial"/>
          <w:i/>
          <w:iCs/>
          <w:snapToGrid/>
          <w:szCs w:val="24"/>
        </w:rPr>
        <w:t>system is positively attached to the structure,</w:t>
      </w:r>
      <w:r w:rsidR="009C7E98" w:rsidRPr="00390BEC">
        <w:rPr>
          <w:rFonts w:cs="Arial"/>
          <w:i/>
          <w:iCs/>
          <w:snapToGrid/>
          <w:szCs w:val="24"/>
        </w:rPr>
        <w:t xml:space="preserve"> </w:t>
      </w:r>
      <w:r w:rsidRPr="00390BEC">
        <w:rPr>
          <w:rFonts w:cs="Arial"/>
          <w:i/>
          <w:iCs/>
          <w:snapToGrid/>
          <w:szCs w:val="24"/>
        </w:rPr>
        <w:t>and where any of the following conditions apply:</w:t>
      </w:r>
    </w:p>
    <w:p w14:paraId="1D9DEE1F" w14:textId="78A0E8E3" w:rsidR="00C95F87" w:rsidRPr="00390BEC" w:rsidRDefault="00C95F87" w:rsidP="000D429F">
      <w:pPr>
        <w:widowControl/>
        <w:autoSpaceDE w:val="0"/>
        <w:autoSpaceDN w:val="0"/>
        <w:adjustRightInd w:val="0"/>
        <w:ind w:left="1620" w:hanging="180"/>
        <w:rPr>
          <w:rFonts w:cs="Arial"/>
          <w:i/>
          <w:iCs/>
          <w:snapToGrid/>
          <w:szCs w:val="24"/>
        </w:rPr>
      </w:pPr>
      <w:r w:rsidRPr="00390BEC">
        <w:rPr>
          <w:rFonts w:cs="Arial"/>
          <w:i/>
          <w:iCs/>
          <w:snapToGrid/>
          <w:szCs w:val="24"/>
        </w:rPr>
        <w:t>1. Trapeze assemblies are supported by 3/8-inch</w:t>
      </w:r>
      <w:r w:rsidR="009C7E98" w:rsidRPr="00390BEC">
        <w:rPr>
          <w:rFonts w:cs="Arial"/>
          <w:i/>
          <w:iCs/>
          <w:snapToGrid/>
          <w:szCs w:val="24"/>
        </w:rPr>
        <w:t xml:space="preserve"> </w:t>
      </w:r>
      <w:r w:rsidRPr="00390BEC">
        <w:rPr>
          <w:rFonts w:cs="Arial"/>
          <w:i/>
          <w:iCs/>
          <w:snapToGrid/>
          <w:szCs w:val="24"/>
        </w:rPr>
        <w:t>(10 mm) or 1/2-inch (13 mm) diameter rod</w:t>
      </w:r>
      <w:r w:rsidR="009C7E98" w:rsidRPr="00390BEC">
        <w:rPr>
          <w:rFonts w:cs="Arial"/>
          <w:i/>
          <w:iCs/>
          <w:snapToGrid/>
          <w:szCs w:val="24"/>
        </w:rPr>
        <w:t xml:space="preserve"> </w:t>
      </w:r>
      <w:r w:rsidRPr="00390BEC">
        <w:rPr>
          <w:rFonts w:cs="Arial"/>
          <w:i/>
          <w:iCs/>
          <w:snapToGrid/>
          <w:szCs w:val="24"/>
        </w:rPr>
        <w:t>hangers not exceeding 12 inches (305 mm) in</w:t>
      </w:r>
      <w:r w:rsidR="009C7E98" w:rsidRPr="00390BEC">
        <w:rPr>
          <w:rFonts w:cs="Arial"/>
          <w:i/>
          <w:iCs/>
          <w:snapToGrid/>
          <w:szCs w:val="24"/>
        </w:rPr>
        <w:t xml:space="preserve"> </w:t>
      </w:r>
      <w:r w:rsidRPr="00390BEC">
        <w:rPr>
          <w:rFonts w:cs="Arial"/>
          <w:i/>
          <w:iCs/>
          <w:snapToGrid/>
          <w:szCs w:val="24"/>
        </w:rPr>
        <w:t>length from the pipe support point to the connection</w:t>
      </w:r>
      <w:r w:rsidR="009C7E98" w:rsidRPr="00390BEC">
        <w:rPr>
          <w:rFonts w:cs="Arial"/>
          <w:i/>
          <w:iCs/>
          <w:snapToGrid/>
          <w:szCs w:val="24"/>
        </w:rPr>
        <w:t xml:space="preserve"> </w:t>
      </w:r>
      <w:r w:rsidRPr="00390BEC">
        <w:rPr>
          <w:rFonts w:cs="Arial"/>
          <w:i/>
          <w:iCs/>
          <w:snapToGrid/>
          <w:szCs w:val="24"/>
        </w:rPr>
        <w:t>at the supporting structure, and no</w:t>
      </w:r>
      <w:r w:rsidR="009C7E98" w:rsidRPr="00390BEC">
        <w:rPr>
          <w:rFonts w:cs="Arial"/>
          <w:i/>
          <w:iCs/>
          <w:snapToGrid/>
          <w:szCs w:val="24"/>
        </w:rPr>
        <w:t xml:space="preserve"> </w:t>
      </w:r>
      <w:r w:rsidRPr="00390BEC">
        <w:rPr>
          <w:rFonts w:cs="Arial"/>
          <w:i/>
          <w:iCs/>
          <w:snapToGrid/>
          <w:szCs w:val="24"/>
        </w:rPr>
        <w:t>single pipe exceeds the diameter limits set</w:t>
      </w:r>
      <w:r w:rsidR="009C7E98" w:rsidRPr="00390BEC">
        <w:rPr>
          <w:rFonts w:cs="Arial"/>
          <w:i/>
          <w:iCs/>
          <w:snapToGrid/>
          <w:szCs w:val="24"/>
        </w:rPr>
        <w:t xml:space="preserve"> </w:t>
      </w:r>
      <w:r w:rsidRPr="00390BEC">
        <w:rPr>
          <w:rFonts w:cs="Arial"/>
          <w:i/>
          <w:iCs/>
          <w:snapToGrid/>
          <w:szCs w:val="24"/>
        </w:rPr>
        <w:t>forth in item 2b below or 2 inches (50 mm)</w:t>
      </w:r>
      <w:r w:rsidR="009C7E98" w:rsidRPr="00390BEC">
        <w:rPr>
          <w:rFonts w:cs="Arial"/>
          <w:i/>
          <w:iCs/>
          <w:snapToGrid/>
          <w:szCs w:val="24"/>
        </w:rPr>
        <w:t xml:space="preserve"> </w:t>
      </w:r>
      <w:r w:rsidRPr="00390BEC">
        <w:rPr>
          <w:rFonts w:cs="Arial"/>
          <w:i/>
          <w:iCs/>
          <w:snapToGrid/>
          <w:szCs w:val="24"/>
        </w:rPr>
        <w:t>where I</w:t>
      </w:r>
      <w:r w:rsidRPr="00390BEC">
        <w:rPr>
          <w:rFonts w:cs="Arial"/>
          <w:i/>
          <w:iCs/>
          <w:snapToGrid/>
          <w:szCs w:val="24"/>
          <w:vertAlign w:val="subscript"/>
        </w:rPr>
        <w:t>p</w:t>
      </w:r>
      <w:r w:rsidRPr="00390BEC">
        <w:rPr>
          <w:rFonts w:cs="Arial"/>
          <w:i/>
          <w:iCs/>
          <w:snapToGrid/>
          <w:szCs w:val="24"/>
        </w:rPr>
        <w:t xml:space="preserve"> is greater than 1.0 and the total</w:t>
      </w:r>
      <w:r w:rsidR="009C7E98" w:rsidRPr="00390BEC">
        <w:rPr>
          <w:rFonts w:cs="Arial"/>
          <w:i/>
          <w:iCs/>
          <w:snapToGrid/>
          <w:szCs w:val="24"/>
        </w:rPr>
        <w:t xml:space="preserve"> </w:t>
      </w:r>
      <w:r w:rsidRPr="00390BEC">
        <w:rPr>
          <w:rFonts w:cs="Arial"/>
          <w:i/>
          <w:iCs/>
          <w:snapToGrid/>
          <w:szCs w:val="24"/>
        </w:rPr>
        <w:t>weight supported by any single trapeze is 100</w:t>
      </w:r>
      <w:r w:rsidR="007D1BCE" w:rsidRPr="00390BEC">
        <w:rPr>
          <w:rFonts w:cs="Arial"/>
          <w:i/>
          <w:iCs/>
          <w:snapToGrid/>
          <w:szCs w:val="24"/>
        </w:rPr>
        <w:t xml:space="preserve"> </w:t>
      </w:r>
      <w:r w:rsidRPr="00390BEC">
        <w:rPr>
          <w:rFonts w:cs="Arial"/>
          <w:i/>
          <w:iCs/>
          <w:snapToGrid/>
          <w:szCs w:val="24"/>
        </w:rPr>
        <w:t>pounds (445 N) or less; or</w:t>
      </w:r>
    </w:p>
    <w:p w14:paraId="6FD6A88B" w14:textId="3CED1E6E" w:rsidR="00230BC3" w:rsidRPr="00390BEC" w:rsidRDefault="00C95F87" w:rsidP="000D429F">
      <w:pPr>
        <w:widowControl/>
        <w:autoSpaceDE w:val="0"/>
        <w:autoSpaceDN w:val="0"/>
        <w:adjustRightInd w:val="0"/>
        <w:ind w:left="1620" w:hanging="180"/>
        <w:rPr>
          <w:rFonts w:cs="Arial"/>
          <w:i/>
          <w:iCs/>
          <w:snapToGrid/>
          <w:szCs w:val="24"/>
        </w:rPr>
      </w:pPr>
      <w:r w:rsidRPr="00390BEC">
        <w:rPr>
          <w:rFonts w:cs="Arial"/>
          <w:i/>
          <w:iCs/>
          <w:snapToGrid/>
          <w:szCs w:val="24"/>
        </w:rPr>
        <w:t xml:space="preserve">2. Piping </w:t>
      </w:r>
      <w:r w:rsidRPr="00390BEC">
        <w:rPr>
          <w:rFonts w:cs="Arial"/>
          <w:i/>
          <w:iCs/>
          <w:strike/>
          <w:snapToGrid/>
          <w:szCs w:val="24"/>
        </w:rPr>
        <w:t>that has an Rp in Table 13.6-1 of 4.5 or</w:t>
      </w:r>
      <w:r w:rsidR="009C7E98" w:rsidRPr="00390BEC">
        <w:rPr>
          <w:rFonts w:cs="Arial"/>
          <w:i/>
          <w:iCs/>
          <w:strike/>
          <w:snapToGrid/>
          <w:szCs w:val="24"/>
        </w:rPr>
        <w:t xml:space="preserve"> </w:t>
      </w:r>
      <w:r w:rsidRPr="00390BEC">
        <w:rPr>
          <w:rFonts w:cs="Arial"/>
          <w:i/>
          <w:iCs/>
          <w:strike/>
          <w:snapToGrid/>
          <w:szCs w:val="24"/>
        </w:rPr>
        <w:t>greater</w:t>
      </w:r>
      <w:r w:rsidRPr="00390BEC">
        <w:rPr>
          <w:rFonts w:cs="Arial"/>
          <w:i/>
          <w:iCs/>
          <w:snapToGrid/>
          <w:szCs w:val="24"/>
        </w:rPr>
        <w:t xml:space="preserve"> </w:t>
      </w:r>
      <w:r w:rsidR="00AB0AF0" w:rsidRPr="00390BEC">
        <w:rPr>
          <w:rFonts w:cs="Arial"/>
          <w:i/>
          <w:iCs/>
          <w:snapToGrid/>
          <w:szCs w:val="24"/>
          <w:u w:val="single"/>
        </w:rPr>
        <w:t>is</w:t>
      </w:r>
      <w:r w:rsidR="00AB0AF0" w:rsidRPr="00390BEC">
        <w:rPr>
          <w:rFonts w:cs="Arial"/>
          <w:i/>
          <w:iCs/>
          <w:snapToGrid/>
          <w:szCs w:val="24"/>
        </w:rPr>
        <w:t xml:space="preserve"> </w:t>
      </w:r>
      <w:r w:rsidRPr="00390BEC">
        <w:rPr>
          <w:rFonts w:cs="Arial"/>
          <w:i/>
          <w:iCs/>
          <w:snapToGrid/>
          <w:szCs w:val="24"/>
        </w:rPr>
        <w:t>supported by rod hangers and provisions</w:t>
      </w:r>
      <w:r w:rsidR="009C7E98" w:rsidRPr="00390BEC">
        <w:rPr>
          <w:rFonts w:cs="Arial"/>
          <w:i/>
          <w:iCs/>
          <w:snapToGrid/>
          <w:szCs w:val="24"/>
        </w:rPr>
        <w:t xml:space="preserve"> </w:t>
      </w:r>
      <w:r w:rsidRPr="00390BEC">
        <w:rPr>
          <w:rFonts w:cs="Arial"/>
          <w:i/>
          <w:iCs/>
          <w:snapToGrid/>
          <w:szCs w:val="24"/>
        </w:rPr>
        <w:t>are made to avoid impact with other</w:t>
      </w:r>
      <w:r w:rsidR="009C7E98" w:rsidRPr="00390BEC">
        <w:rPr>
          <w:rFonts w:cs="Arial"/>
          <w:i/>
          <w:iCs/>
          <w:snapToGrid/>
          <w:szCs w:val="24"/>
        </w:rPr>
        <w:t xml:space="preserve"> </w:t>
      </w:r>
      <w:r w:rsidRPr="00390BEC">
        <w:rPr>
          <w:rFonts w:cs="Arial"/>
          <w:i/>
          <w:iCs/>
          <w:snapToGrid/>
          <w:szCs w:val="24"/>
        </w:rPr>
        <w:t>structural or nonstructural components or to</w:t>
      </w:r>
      <w:r w:rsidR="009C7E98" w:rsidRPr="00390BEC">
        <w:rPr>
          <w:rFonts w:cs="Arial"/>
          <w:i/>
          <w:iCs/>
          <w:snapToGrid/>
          <w:szCs w:val="24"/>
        </w:rPr>
        <w:t xml:space="preserve"> </w:t>
      </w:r>
      <w:r w:rsidRPr="00390BEC">
        <w:rPr>
          <w:rFonts w:cs="Arial"/>
          <w:i/>
          <w:iCs/>
          <w:snapToGrid/>
          <w:szCs w:val="24"/>
        </w:rPr>
        <w:t>protect the piping in the event of such impact</w:t>
      </w:r>
      <w:r w:rsidR="00240556" w:rsidRPr="00390BEC">
        <w:rPr>
          <w:rFonts w:cs="Arial"/>
          <w:i/>
          <w:iCs/>
          <w:snapToGrid/>
          <w:szCs w:val="24"/>
          <w:u w:val="single"/>
        </w:rPr>
        <w:t>;</w:t>
      </w:r>
      <w:r w:rsidRPr="00390BEC">
        <w:rPr>
          <w:rFonts w:cs="Arial"/>
          <w:i/>
          <w:iCs/>
          <w:strike/>
          <w:snapToGrid/>
          <w:szCs w:val="24"/>
        </w:rPr>
        <w:t>,</w:t>
      </w:r>
      <w:r w:rsidR="009C7E98" w:rsidRPr="00390BEC">
        <w:rPr>
          <w:rFonts w:cs="Arial"/>
          <w:i/>
          <w:iCs/>
          <w:snapToGrid/>
          <w:szCs w:val="24"/>
        </w:rPr>
        <w:t xml:space="preserve"> </w:t>
      </w:r>
      <w:r w:rsidRPr="00390BEC">
        <w:rPr>
          <w:rFonts w:cs="Arial"/>
          <w:i/>
          <w:iCs/>
          <w:snapToGrid/>
          <w:szCs w:val="24"/>
        </w:rPr>
        <w:t xml:space="preserve">or pipes </w:t>
      </w:r>
      <w:r w:rsidRPr="00390BEC">
        <w:rPr>
          <w:rFonts w:cs="Arial"/>
          <w:i/>
          <w:iCs/>
          <w:strike/>
          <w:snapToGrid/>
          <w:szCs w:val="24"/>
        </w:rPr>
        <w:t>with Ip = 1.0</w:t>
      </w:r>
      <w:r w:rsidRPr="00390BEC">
        <w:rPr>
          <w:rFonts w:cs="Arial"/>
          <w:i/>
          <w:iCs/>
          <w:snapToGrid/>
          <w:szCs w:val="24"/>
        </w:rPr>
        <w:t xml:space="preserve"> </w:t>
      </w:r>
      <w:r w:rsidR="00EC5E5D" w:rsidRPr="00390BEC">
        <w:rPr>
          <w:rFonts w:cs="Arial"/>
          <w:i/>
          <w:iCs/>
          <w:snapToGrid/>
          <w:szCs w:val="24"/>
          <w:u w:val="single"/>
        </w:rPr>
        <w:t>are</w:t>
      </w:r>
      <w:r w:rsidR="00EC5E5D" w:rsidRPr="00390BEC">
        <w:rPr>
          <w:rFonts w:cs="Arial"/>
          <w:i/>
          <w:iCs/>
          <w:snapToGrid/>
          <w:szCs w:val="24"/>
        </w:rPr>
        <w:t xml:space="preserve"> </w:t>
      </w:r>
      <w:r w:rsidRPr="00390BEC">
        <w:rPr>
          <w:rFonts w:cs="Arial"/>
          <w:i/>
          <w:iCs/>
          <w:snapToGrid/>
          <w:szCs w:val="24"/>
        </w:rPr>
        <w:t>supported by individual</w:t>
      </w:r>
      <w:r w:rsidR="009C7E98" w:rsidRPr="00390BEC">
        <w:rPr>
          <w:rFonts w:cs="Arial"/>
          <w:i/>
          <w:iCs/>
          <w:snapToGrid/>
          <w:szCs w:val="24"/>
        </w:rPr>
        <w:t xml:space="preserve"> </w:t>
      </w:r>
      <w:r w:rsidRPr="00390BEC">
        <w:rPr>
          <w:rFonts w:cs="Arial"/>
          <w:i/>
          <w:iCs/>
          <w:snapToGrid/>
          <w:szCs w:val="24"/>
        </w:rPr>
        <w:t>rod hangers 3/8 inch (10 mm) or 1/2 inch (13</w:t>
      </w:r>
      <w:r w:rsidR="009C7E98" w:rsidRPr="00390BEC">
        <w:rPr>
          <w:rFonts w:cs="Arial"/>
          <w:i/>
          <w:iCs/>
          <w:snapToGrid/>
          <w:szCs w:val="24"/>
        </w:rPr>
        <w:t xml:space="preserve"> </w:t>
      </w:r>
      <w:r w:rsidRPr="00390BEC">
        <w:rPr>
          <w:rFonts w:cs="Arial"/>
          <w:i/>
          <w:iCs/>
          <w:snapToGrid/>
          <w:szCs w:val="24"/>
        </w:rPr>
        <w:t>mm) in diameter, where each hanger in the</w:t>
      </w:r>
      <w:r w:rsidR="009C7E98" w:rsidRPr="00390BEC">
        <w:rPr>
          <w:rFonts w:cs="Arial"/>
          <w:i/>
          <w:iCs/>
          <w:snapToGrid/>
          <w:szCs w:val="24"/>
        </w:rPr>
        <w:t xml:space="preserve"> </w:t>
      </w:r>
      <w:r w:rsidRPr="00390BEC">
        <w:rPr>
          <w:rFonts w:cs="Arial"/>
          <w:i/>
          <w:iCs/>
          <w:snapToGrid/>
          <w:szCs w:val="24"/>
        </w:rPr>
        <w:t>pipe run is 12 inches (305 mm) or less in</w:t>
      </w:r>
      <w:r w:rsidR="009C7E98" w:rsidRPr="00390BEC">
        <w:rPr>
          <w:rFonts w:cs="Arial"/>
          <w:i/>
          <w:iCs/>
          <w:snapToGrid/>
          <w:szCs w:val="24"/>
        </w:rPr>
        <w:t xml:space="preserve"> </w:t>
      </w:r>
      <w:r w:rsidRPr="00390BEC">
        <w:rPr>
          <w:rFonts w:cs="Arial"/>
          <w:i/>
          <w:iCs/>
          <w:snapToGrid/>
          <w:szCs w:val="24"/>
        </w:rPr>
        <w:t>length from the pipe support point to the connection</w:t>
      </w:r>
      <w:r w:rsidR="009C7E98" w:rsidRPr="00390BEC">
        <w:rPr>
          <w:rFonts w:cs="Arial"/>
          <w:i/>
          <w:iCs/>
          <w:snapToGrid/>
          <w:szCs w:val="24"/>
        </w:rPr>
        <w:t xml:space="preserve"> </w:t>
      </w:r>
      <w:r w:rsidRPr="00390BEC">
        <w:rPr>
          <w:rFonts w:cs="Arial"/>
          <w:i/>
          <w:iCs/>
          <w:snapToGrid/>
          <w:szCs w:val="24"/>
        </w:rPr>
        <w:t>at the supporting structure</w:t>
      </w:r>
      <w:r w:rsidR="00240556" w:rsidRPr="00390BEC">
        <w:rPr>
          <w:rFonts w:cs="Arial"/>
          <w:i/>
          <w:iCs/>
          <w:snapToGrid/>
          <w:szCs w:val="24"/>
          <w:u w:val="single"/>
        </w:rPr>
        <w:t>,</w:t>
      </w:r>
      <w:r w:rsidRPr="00390BEC">
        <w:rPr>
          <w:rFonts w:cs="Arial"/>
          <w:i/>
          <w:iCs/>
          <w:strike/>
          <w:snapToGrid/>
          <w:szCs w:val="24"/>
        </w:rPr>
        <w:t>;</w:t>
      </w:r>
      <w:r w:rsidRPr="00390BEC">
        <w:rPr>
          <w:rFonts w:cs="Arial"/>
          <w:i/>
          <w:iCs/>
          <w:snapToGrid/>
          <w:szCs w:val="24"/>
        </w:rPr>
        <w:t xml:space="preserve"> and the</w:t>
      </w:r>
      <w:r w:rsidR="009C7E98" w:rsidRPr="00390BEC">
        <w:rPr>
          <w:rFonts w:cs="Arial"/>
          <w:i/>
          <w:iCs/>
          <w:snapToGrid/>
          <w:szCs w:val="24"/>
        </w:rPr>
        <w:t xml:space="preserve"> </w:t>
      </w:r>
      <w:r w:rsidRPr="00390BEC">
        <w:rPr>
          <w:rFonts w:cs="Arial"/>
          <w:i/>
          <w:iCs/>
          <w:snapToGrid/>
          <w:szCs w:val="24"/>
        </w:rPr>
        <w:t>total weight supported by any single hanger is</w:t>
      </w:r>
      <w:r w:rsidR="009C7E98" w:rsidRPr="00390BEC">
        <w:rPr>
          <w:rFonts w:cs="Arial"/>
          <w:i/>
          <w:iCs/>
          <w:snapToGrid/>
          <w:szCs w:val="24"/>
        </w:rPr>
        <w:t xml:space="preserve"> </w:t>
      </w:r>
      <w:r w:rsidRPr="00390BEC">
        <w:rPr>
          <w:rFonts w:cs="Arial"/>
          <w:i/>
          <w:iCs/>
          <w:snapToGrid/>
          <w:szCs w:val="24"/>
        </w:rPr>
        <w:t>50 pounds (220 N) or less. In addition, the following</w:t>
      </w:r>
      <w:r w:rsidR="007D1BCE" w:rsidRPr="00390BEC">
        <w:rPr>
          <w:rFonts w:cs="Arial"/>
          <w:i/>
          <w:iCs/>
          <w:snapToGrid/>
          <w:szCs w:val="24"/>
        </w:rPr>
        <w:t xml:space="preserve"> </w:t>
      </w:r>
      <w:r w:rsidRPr="00390BEC">
        <w:rPr>
          <w:rFonts w:cs="Arial"/>
          <w:i/>
          <w:iCs/>
          <w:snapToGrid/>
          <w:szCs w:val="24"/>
        </w:rPr>
        <w:t>limitations on the size of piping shall</w:t>
      </w:r>
      <w:r w:rsidR="009C7E98" w:rsidRPr="00390BEC">
        <w:rPr>
          <w:rFonts w:cs="Arial"/>
          <w:i/>
          <w:iCs/>
          <w:snapToGrid/>
          <w:szCs w:val="24"/>
        </w:rPr>
        <w:t xml:space="preserve"> </w:t>
      </w:r>
      <w:r w:rsidRPr="00390BEC">
        <w:rPr>
          <w:rFonts w:cs="Arial"/>
          <w:i/>
          <w:iCs/>
          <w:snapToGrid/>
          <w:szCs w:val="24"/>
        </w:rPr>
        <w:t>be observed:</w:t>
      </w:r>
    </w:p>
    <w:p w14:paraId="14DCC46F" w14:textId="3AE48AC0" w:rsidR="00C95F87" w:rsidRPr="00390BEC" w:rsidRDefault="00C95F87" w:rsidP="00964DAB">
      <w:pPr>
        <w:widowControl/>
        <w:autoSpaceDE w:val="0"/>
        <w:autoSpaceDN w:val="0"/>
        <w:adjustRightInd w:val="0"/>
        <w:ind w:left="1980" w:hanging="180"/>
        <w:rPr>
          <w:rFonts w:cs="Arial"/>
          <w:i/>
          <w:iCs/>
          <w:snapToGrid/>
          <w:szCs w:val="24"/>
        </w:rPr>
      </w:pPr>
      <w:r w:rsidRPr="00390BEC">
        <w:rPr>
          <w:rFonts w:cs="Arial"/>
          <w:i/>
          <w:iCs/>
          <w:snapToGrid/>
          <w:szCs w:val="24"/>
        </w:rPr>
        <w:t>a. In structures assigned to Seismic Design</w:t>
      </w:r>
      <w:r w:rsidR="009C7E98" w:rsidRPr="00390BEC">
        <w:rPr>
          <w:rFonts w:cs="Arial"/>
          <w:i/>
          <w:iCs/>
          <w:snapToGrid/>
          <w:szCs w:val="24"/>
        </w:rPr>
        <w:t xml:space="preserve"> </w:t>
      </w:r>
      <w:r w:rsidRPr="00390BEC">
        <w:rPr>
          <w:rFonts w:cs="Arial"/>
          <w:i/>
          <w:iCs/>
          <w:snapToGrid/>
          <w:szCs w:val="24"/>
        </w:rPr>
        <w:t>Category D, E or F where Ip is greater</w:t>
      </w:r>
      <w:r w:rsidR="009C7E98" w:rsidRPr="00390BEC">
        <w:rPr>
          <w:rFonts w:cs="Arial"/>
          <w:i/>
          <w:iCs/>
          <w:snapToGrid/>
          <w:szCs w:val="24"/>
        </w:rPr>
        <w:t xml:space="preserve"> </w:t>
      </w:r>
      <w:r w:rsidRPr="00390BEC">
        <w:rPr>
          <w:rFonts w:cs="Arial"/>
          <w:i/>
          <w:iCs/>
          <w:snapToGrid/>
          <w:szCs w:val="24"/>
        </w:rPr>
        <w:t>than 1.0, the nominal pipe size shall be</w:t>
      </w:r>
      <w:r w:rsidR="009C7E98" w:rsidRPr="00390BEC">
        <w:rPr>
          <w:rFonts w:cs="Arial"/>
          <w:i/>
          <w:iCs/>
          <w:snapToGrid/>
          <w:szCs w:val="24"/>
        </w:rPr>
        <w:t xml:space="preserve"> </w:t>
      </w:r>
      <w:r w:rsidRPr="00390BEC">
        <w:rPr>
          <w:rFonts w:cs="Arial"/>
          <w:i/>
          <w:iCs/>
          <w:snapToGrid/>
          <w:szCs w:val="24"/>
        </w:rPr>
        <w:t>1 inch (25 mm) or less.</w:t>
      </w:r>
    </w:p>
    <w:p w14:paraId="380E60DB" w14:textId="1FEE026F" w:rsidR="00C95F87" w:rsidRPr="00390BEC" w:rsidRDefault="00C95F87" w:rsidP="00964DAB">
      <w:pPr>
        <w:widowControl/>
        <w:autoSpaceDE w:val="0"/>
        <w:autoSpaceDN w:val="0"/>
        <w:adjustRightInd w:val="0"/>
        <w:ind w:left="1980" w:hanging="180"/>
        <w:rPr>
          <w:rFonts w:cs="Arial"/>
          <w:i/>
          <w:iCs/>
          <w:snapToGrid/>
          <w:szCs w:val="24"/>
        </w:rPr>
      </w:pPr>
      <w:r w:rsidRPr="00390BEC">
        <w:rPr>
          <w:rFonts w:cs="Arial"/>
          <w:i/>
          <w:iCs/>
          <w:snapToGrid/>
          <w:szCs w:val="24"/>
        </w:rPr>
        <w:t>b. In structures assigned to Seismic Design</w:t>
      </w:r>
      <w:r w:rsidR="009C7E98" w:rsidRPr="00390BEC">
        <w:rPr>
          <w:rFonts w:cs="Arial"/>
          <w:i/>
          <w:iCs/>
          <w:snapToGrid/>
          <w:szCs w:val="24"/>
        </w:rPr>
        <w:t xml:space="preserve"> </w:t>
      </w:r>
      <w:r w:rsidRPr="00390BEC">
        <w:rPr>
          <w:rFonts w:cs="Arial"/>
          <w:i/>
          <w:iCs/>
          <w:strike/>
          <w:snapToGrid/>
          <w:szCs w:val="24"/>
        </w:rPr>
        <w:t>Categories</w:t>
      </w:r>
      <w:r w:rsidRPr="00390BEC">
        <w:rPr>
          <w:rFonts w:cs="Arial"/>
          <w:i/>
          <w:iCs/>
          <w:snapToGrid/>
          <w:szCs w:val="24"/>
        </w:rPr>
        <w:t xml:space="preserve"> </w:t>
      </w:r>
      <w:r w:rsidR="00DB19EC" w:rsidRPr="00390BEC">
        <w:rPr>
          <w:rFonts w:cs="Arial"/>
          <w:i/>
          <w:iCs/>
          <w:snapToGrid/>
          <w:szCs w:val="24"/>
          <w:u w:val="single"/>
        </w:rPr>
        <w:t>Category</w:t>
      </w:r>
      <w:r w:rsidR="00DB19EC" w:rsidRPr="00390BEC">
        <w:rPr>
          <w:rFonts w:cs="Arial"/>
          <w:i/>
          <w:iCs/>
          <w:snapToGrid/>
          <w:szCs w:val="24"/>
        </w:rPr>
        <w:t xml:space="preserve"> </w:t>
      </w:r>
      <w:r w:rsidRPr="00390BEC">
        <w:rPr>
          <w:rFonts w:cs="Arial"/>
          <w:i/>
          <w:iCs/>
          <w:snapToGrid/>
          <w:szCs w:val="24"/>
        </w:rPr>
        <w:t>D, E or F where Ip = 1.0, the</w:t>
      </w:r>
      <w:r w:rsidR="009C7E98" w:rsidRPr="00390BEC">
        <w:rPr>
          <w:rFonts w:cs="Arial"/>
          <w:i/>
          <w:iCs/>
          <w:snapToGrid/>
          <w:szCs w:val="24"/>
        </w:rPr>
        <w:t xml:space="preserve"> </w:t>
      </w:r>
      <w:r w:rsidRPr="00390BEC">
        <w:rPr>
          <w:rFonts w:cs="Arial"/>
          <w:i/>
          <w:iCs/>
          <w:snapToGrid/>
          <w:szCs w:val="24"/>
        </w:rPr>
        <w:t>nominal pipe size shall be 3 inches (80</w:t>
      </w:r>
      <w:r w:rsidR="009C7E98" w:rsidRPr="00390BEC">
        <w:rPr>
          <w:rFonts w:cs="Arial"/>
          <w:i/>
          <w:iCs/>
          <w:snapToGrid/>
          <w:szCs w:val="24"/>
        </w:rPr>
        <w:t xml:space="preserve"> </w:t>
      </w:r>
      <w:r w:rsidRPr="00390BEC">
        <w:rPr>
          <w:rFonts w:cs="Arial"/>
          <w:i/>
          <w:iCs/>
          <w:snapToGrid/>
          <w:szCs w:val="24"/>
        </w:rPr>
        <w:t>mm) or less.</w:t>
      </w:r>
    </w:p>
    <w:p w14:paraId="09147F72" w14:textId="77777777" w:rsidR="00964DAB" w:rsidRPr="00390BEC" w:rsidRDefault="009C7E98" w:rsidP="000D429F">
      <w:pPr>
        <w:widowControl/>
        <w:autoSpaceDE w:val="0"/>
        <w:autoSpaceDN w:val="0"/>
        <w:adjustRightInd w:val="0"/>
        <w:ind w:left="1620" w:hanging="270"/>
        <w:rPr>
          <w:rFonts w:cs="Arial"/>
          <w:i/>
          <w:iCs/>
          <w:snapToGrid/>
          <w:szCs w:val="24"/>
        </w:rPr>
      </w:pPr>
      <w:r w:rsidRPr="00390BEC">
        <w:rPr>
          <w:rFonts w:cs="Arial"/>
          <w:i/>
          <w:iCs/>
          <w:snapToGrid/>
          <w:szCs w:val="24"/>
        </w:rPr>
        <w:lastRenderedPageBreak/>
        <w:t>3. Pneumatic tube systems supported with trapeze assemblies using 3/8 inch (10 mm) in diameter rod hangers not exceeding 12 inches (305 mm) in length from the tube support point to the connection at the supporting structure and the total weight supported by any single trapeze is 100 pounds (445 N) or</w:t>
      </w:r>
      <w:r w:rsidR="007D1BCE" w:rsidRPr="00390BEC">
        <w:rPr>
          <w:rFonts w:cs="Arial"/>
          <w:i/>
          <w:iCs/>
          <w:snapToGrid/>
          <w:szCs w:val="24"/>
        </w:rPr>
        <w:t xml:space="preserve"> </w:t>
      </w:r>
      <w:r w:rsidRPr="00390BEC">
        <w:rPr>
          <w:rFonts w:cs="Arial"/>
          <w:i/>
          <w:iCs/>
          <w:snapToGrid/>
          <w:szCs w:val="24"/>
        </w:rPr>
        <w:t>less.</w:t>
      </w:r>
    </w:p>
    <w:p w14:paraId="01B0C500" w14:textId="41CCBC2A" w:rsidR="009C7E98" w:rsidRPr="00390BEC" w:rsidRDefault="00964DAB" w:rsidP="000D429F">
      <w:pPr>
        <w:widowControl/>
        <w:autoSpaceDE w:val="0"/>
        <w:autoSpaceDN w:val="0"/>
        <w:adjustRightInd w:val="0"/>
        <w:ind w:left="1620" w:hanging="270"/>
        <w:rPr>
          <w:rFonts w:cs="Arial"/>
          <w:i/>
          <w:iCs/>
          <w:snapToGrid/>
          <w:szCs w:val="24"/>
        </w:rPr>
      </w:pPr>
      <w:r w:rsidRPr="00390BEC">
        <w:rPr>
          <w:rFonts w:cs="Arial"/>
          <w:i/>
          <w:iCs/>
          <w:snapToGrid/>
          <w:szCs w:val="24"/>
        </w:rPr>
        <w:t xml:space="preserve">4. </w:t>
      </w:r>
      <w:r w:rsidR="009C7E98" w:rsidRPr="00390BEC">
        <w:rPr>
          <w:rFonts w:cs="Arial"/>
          <w:i/>
          <w:iCs/>
          <w:snapToGrid/>
          <w:szCs w:val="24"/>
        </w:rPr>
        <w:t>Pneumatic tube systems supported by individual rod hangers 3/8 inch (10 mm) or 1/2 inch (13 mm) in diameter, and each hanger in the run is 12 inches (305 mm) or less in length from the tube support point to the connection at the supporting structure, and the total weight supported by any single rod is 50 pounds (220 N) or less.</w:t>
      </w:r>
    </w:p>
    <w:p w14:paraId="5141C74F" w14:textId="58FFB484" w:rsidR="009C7E98" w:rsidRPr="00390BEC" w:rsidRDefault="009C7E98" w:rsidP="000D429F">
      <w:pPr>
        <w:widowControl/>
        <w:autoSpaceDE w:val="0"/>
        <w:autoSpaceDN w:val="0"/>
        <w:adjustRightInd w:val="0"/>
        <w:ind w:left="1260" w:hanging="270"/>
        <w:rPr>
          <w:rFonts w:cs="Arial"/>
          <w:i/>
          <w:iCs/>
          <w:snapToGrid/>
          <w:szCs w:val="24"/>
        </w:rPr>
      </w:pPr>
      <w:r w:rsidRPr="00390BEC">
        <w:rPr>
          <w:rFonts w:cs="Arial"/>
          <w:i/>
          <w:iCs/>
          <w:snapToGrid/>
          <w:szCs w:val="24"/>
        </w:rPr>
        <w:t>B) Flexible connections in piping required in Section 13.6.7.3 are not required where pipe is rigidly attached to the same floor or wall that provides vertical and lateral support for the equipment, or to a fixture.</w:t>
      </w:r>
    </w:p>
    <w:p w14:paraId="594CD56F" w14:textId="784D9642" w:rsidR="00C95F87" w:rsidRPr="00390BEC" w:rsidRDefault="009C7E98" w:rsidP="000D429F">
      <w:pPr>
        <w:widowControl/>
        <w:autoSpaceDE w:val="0"/>
        <w:autoSpaceDN w:val="0"/>
        <w:adjustRightInd w:val="0"/>
        <w:ind w:left="1260" w:hanging="270"/>
        <w:rPr>
          <w:rFonts w:cs="Arial"/>
          <w:i/>
          <w:iCs/>
          <w:snapToGrid/>
          <w:szCs w:val="24"/>
        </w:rPr>
      </w:pPr>
      <w:r w:rsidRPr="00390BEC">
        <w:rPr>
          <w:rFonts w:cs="Arial"/>
          <w:i/>
          <w:iCs/>
          <w:snapToGrid/>
          <w:szCs w:val="24"/>
        </w:rPr>
        <w:t>C) Flexible connections in piping are required at seismic separation joints and shall be detailed to accommodate the seismic relative displacements at connections.</w:t>
      </w:r>
    </w:p>
    <w:p w14:paraId="71BF09EE" w14:textId="27EC3EDA" w:rsidR="00A654A3" w:rsidRPr="00390BEC" w:rsidRDefault="00A74FEE" w:rsidP="00323CFC">
      <w:pPr>
        <w:widowControl/>
        <w:autoSpaceDE w:val="0"/>
        <w:autoSpaceDN w:val="0"/>
        <w:adjustRightInd w:val="0"/>
        <w:ind w:left="180"/>
        <w:rPr>
          <w:rFonts w:cs="Arial"/>
          <w:i/>
          <w:iCs/>
          <w:snapToGrid/>
          <w:szCs w:val="24"/>
        </w:rPr>
      </w:pPr>
      <w:r w:rsidRPr="00390BEC">
        <w:rPr>
          <w:rFonts w:cs="Arial"/>
          <w:i/>
          <w:iCs/>
          <w:snapToGrid/>
          <w:szCs w:val="24"/>
        </w:rPr>
        <w:t>…</w:t>
      </w:r>
    </w:p>
    <w:p w14:paraId="62E3B324" w14:textId="77777777" w:rsidR="009C18CA" w:rsidRPr="00390BEC" w:rsidRDefault="009C18CA" w:rsidP="000D429F">
      <w:pPr>
        <w:widowControl/>
        <w:autoSpaceDE w:val="0"/>
        <w:autoSpaceDN w:val="0"/>
        <w:adjustRightInd w:val="0"/>
        <w:ind w:left="360"/>
        <w:rPr>
          <w:rFonts w:cs="Arial"/>
          <w:b/>
          <w:bCs/>
          <w:i/>
          <w:iCs/>
          <w:snapToGrid/>
          <w:szCs w:val="24"/>
        </w:rPr>
      </w:pPr>
      <w:bookmarkStart w:id="50" w:name="_Hlk164233378"/>
      <w:r w:rsidRPr="00390BEC">
        <w:rPr>
          <w:rFonts w:cs="Arial"/>
          <w:b/>
          <w:bCs/>
          <w:i/>
          <w:iCs/>
          <w:snapToGrid/>
          <w:szCs w:val="24"/>
        </w:rPr>
        <w:t xml:space="preserve">1617A.1.37 </w:t>
      </w:r>
      <w:bookmarkEnd w:id="50"/>
      <w:r w:rsidRPr="00390BEC">
        <w:rPr>
          <w:rFonts w:cs="Arial"/>
          <w:b/>
          <w:bCs/>
          <w:i/>
          <w:iCs/>
          <w:strike/>
          <w:snapToGrid/>
          <w:szCs w:val="24"/>
        </w:rPr>
        <w:t>Reserved.</w:t>
      </w:r>
    </w:p>
    <w:p w14:paraId="7742E861" w14:textId="270746DB" w:rsidR="009C18CA" w:rsidRPr="00390BEC" w:rsidRDefault="009C18CA" w:rsidP="000D429F">
      <w:pPr>
        <w:widowControl/>
        <w:autoSpaceDE w:val="0"/>
        <w:autoSpaceDN w:val="0"/>
        <w:adjustRightInd w:val="0"/>
        <w:ind w:left="360"/>
        <w:rPr>
          <w:rFonts w:cs="Arial"/>
          <w:i/>
          <w:iCs/>
          <w:snapToGrid/>
          <w:szCs w:val="24"/>
        </w:rPr>
      </w:pPr>
      <w:bookmarkStart w:id="51" w:name="_Hlk164233327"/>
      <w:r w:rsidRPr="00390BEC">
        <w:rPr>
          <w:rFonts w:cs="Arial"/>
          <w:b/>
          <w:bCs/>
          <w:i/>
          <w:iCs/>
          <w:strike/>
          <w:snapToGrid/>
          <w:szCs w:val="24"/>
        </w:rPr>
        <w:t>1617A.1.38</w:t>
      </w:r>
      <w:r w:rsidRPr="00390BEC">
        <w:rPr>
          <w:rFonts w:cs="Arial"/>
          <w:b/>
          <w:bCs/>
          <w:i/>
          <w:iCs/>
          <w:snapToGrid/>
          <w:szCs w:val="24"/>
        </w:rPr>
        <w:t xml:space="preserve"> </w:t>
      </w:r>
      <w:bookmarkEnd w:id="51"/>
      <w:r w:rsidRPr="00390BEC">
        <w:rPr>
          <w:rFonts w:cs="Arial"/>
          <w:b/>
          <w:bCs/>
          <w:i/>
          <w:iCs/>
          <w:snapToGrid/>
          <w:szCs w:val="24"/>
        </w:rPr>
        <w:t xml:space="preserve">ASCE 7, Section 18.3. </w:t>
      </w:r>
      <w:r w:rsidRPr="00390BEC">
        <w:rPr>
          <w:rFonts w:cs="Arial"/>
          <w:i/>
          <w:iCs/>
          <w:snapToGrid/>
          <w:szCs w:val="24"/>
        </w:rPr>
        <w:t>Replace exception to ASCE 7, Section 18.3 with the following:</w:t>
      </w:r>
    </w:p>
    <w:p w14:paraId="777C9142" w14:textId="42F78DD5" w:rsidR="009C18CA" w:rsidRPr="00390BEC" w:rsidRDefault="009C18CA" w:rsidP="000D429F">
      <w:pPr>
        <w:widowControl/>
        <w:autoSpaceDE w:val="0"/>
        <w:autoSpaceDN w:val="0"/>
        <w:adjustRightInd w:val="0"/>
        <w:ind w:left="720"/>
        <w:rPr>
          <w:rFonts w:cs="Arial"/>
          <w:i/>
          <w:iCs/>
          <w:snapToGrid/>
          <w:szCs w:val="24"/>
        </w:rPr>
      </w:pPr>
      <w:r w:rsidRPr="00390BEC">
        <w:rPr>
          <w:rFonts w:cs="Arial"/>
          <w:b/>
          <w:bCs/>
          <w:i/>
          <w:iCs/>
          <w:snapToGrid/>
          <w:szCs w:val="24"/>
        </w:rPr>
        <w:t xml:space="preserve">Exception: </w:t>
      </w:r>
      <w:r w:rsidRPr="00390BEC">
        <w:rPr>
          <w:rFonts w:cs="Arial"/>
          <w:i/>
          <w:iCs/>
          <w:snapToGrid/>
          <w:szCs w:val="24"/>
        </w:rPr>
        <w:t>If the calculated force in an element of the seismic force-resisting system does not exceed 1.5 times its nominal strength for the Risk-Targeted Maximum Considered Earthquake (MCER) the element is permitted to be modeled as linear. For this section, the MCER response shall be based on largest response due to a single ground motion and not the average response of</w:t>
      </w:r>
      <w:r w:rsidR="001850C3" w:rsidRPr="00390BEC">
        <w:rPr>
          <w:rFonts w:cs="Arial"/>
          <w:i/>
          <w:iCs/>
          <w:snapToGrid/>
          <w:szCs w:val="24"/>
        </w:rPr>
        <w:t xml:space="preserve"> </w:t>
      </w:r>
      <w:r w:rsidRPr="00390BEC">
        <w:rPr>
          <w:rFonts w:cs="Arial"/>
          <w:i/>
          <w:iCs/>
          <w:snapToGrid/>
          <w:szCs w:val="24"/>
        </w:rPr>
        <w:t>suite of ground motions.</w:t>
      </w:r>
    </w:p>
    <w:p w14:paraId="5C2EC8E6" w14:textId="221DC146" w:rsidR="009C18CA" w:rsidRPr="00390BEC" w:rsidRDefault="009C18CA" w:rsidP="000D429F">
      <w:pPr>
        <w:widowControl/>
        <w:autoSpaceDE w:val="0"/>
        <w:autoSpaceDN w:val="0"/>
        <w:adjustRightInd w:val="0"/>
        <w:ind w:left="360"/>
        <w:rPr>
          <w:rFonts w:cs="Arial"/>
          <w:b/>
          <w:bCs/>
          <w:i/>
          <w:iCs/>
          <w:snapToGrid/>
          <w:szCs w:val="24"/>
          <w:u w:val="single"/>
        </w:rPr>
      </w:pPr>
      <w:r w:rsidRPr="00390BEC">
        <w:rPr>
          <w:rFonts w:cs="Arial"/>
          <w:b/>
          <w:bCs/>
          <w:i/>
          <w:iCs/>
          <w:snapToGrid/>
          <w:szCs w:val="24"/>
          <w:u w:val="single"/>
        </w:rPr>
        <w:t>1617A.1.38 ASCE 7, Section 20.3.</w:t>
      </w:r>
      <w:r w:rsidRPr="00390BEC">
        <w:rPr>
          <w:rFonts w:cs="Arial"/>
          <w:i/>
          <w:iCs/>
          <w:snapToGrid/>
          <w:szCs w:val="24"/>
          <w:u w:val="single"/>
        </w:rPr>
        <w:t xml:space="preserve"> </w:t>
      </w:r>
      <w:r w:rsidR="00A26C86" w:rsidRPr="00390BEC">
        <w:rPr>
          <w:rFonts w:cs="Arial"/>
          <w:b/>
          <w:bCs/>
          <w:i/>
          <w:iCs/>
          <w:snapToGrid/>
          <w:szCs w:val="24"/>
          <w:u w:val="single"/>
        </w:rPr>
        <w:t xml:space="preserve">[OSHPD 1 &amp; 4] </w:t>
      </w:r>
      <w:r w:rsidRPr="00390BEC">
        <w:rPr>
          <w:rFonts w:cs="Arial"/>
          <w:i/>
          <w:iCs/>
          <w:snapToGrid/>
          <w:szCs w:val="24"/>
          <w:u w:val="single"/>
        </w:rPr>
        <w:t>Modify ASCE 7 Section 20.3 by the following:</w:t>
      </w:r>
    </w:p>
    <w:p w14:paraId="0FC6EE36" w14:textId="541D18D6" w:rsidR="009C18CA" w:rsidRPr="00390BEC" w:rsidRDefault="009C18CA" w:rsidP="000D429F">
      <w:pPr>
        <w:widowControl/>
        <w:autoSpaceDE w:val="0"/>
        <w:autoSpaceDN w:val="0"/>
        <w:adjustRightInd w:val="0"/>
        <w:ind w:left="720"/>
        <w:rPr>
          <w:rFonts w:cs="Arial"/>
          <w:i/>
          <w:iCs/>
          <w:snapToGrid/>
          <w:szCs w:val="24"/>
          <w:u w:val="single"/>
        </w:rPr>
      </w:pPr>
      <w:r w:rsidRPr="00390BEC">
        <w:rPr>
          <w:rFonts w:cs="Arial"/>
          <w:i/>
          <w:iCs/>
          <w:snapToGrid/>
          <w:szCs w:val="24"/>
          <w:u w:val="single"/>
        </w:rPr>
        <w:t xml:space="preserve">Use of this section for </w:t>
      </w:r>
      <w:r w:rsidR="00A26C86" w:rsidRPr="00390BEC">
        <w:rPr>
          <w:rFonts w:cs="Arial"/>
          <w:i/>
          <w:iCs/>
          <w:snapToGrid/>
          <w:szCs w:val="24"/>
          <w:u w:val="single"/>
        </w:rPr>
        <w:t xml:space="preserve">new </w:t>
      </w:r>
      <w:r w:rsidRPr="00390BEC">
        <w:rPr>
          <w:rFonts w:cs="Arial"/>
          <w:i/>
          <w:iCs/>
          <w:snapToGrid/>
          <w:szCs w:val="24"/>
          <w:u w:val="single"/>
        </w:rPr>
        <w:t xml:space="preserve">buildings with ground floor area larger than 4000 </w:t>
      </w:r>
      <w:r w:rsidR="00B503AF">
        <w:rPr>
          <w:rFonts w:cs="Arial"/>
          <w:i/>
          <w:iCs/>
          <w:snapToGrid/>
          <w:szCs w:val="24"/>
          <w:u w:val="single"/>
        </w:rPr>
        <w:t>square feet (371 m</w:t>
      </w:r>
      <w:r w:rsidR="00B503AF" w:rsidRPr="00B503AF">
        <w:rPr>
          <w:rFonts w:cs="Arial"/>
          <w:i/>
          <w:iCs/>
          <w:snapToGrid/>
          <w:szCs w:val="24"/>
          <w:u w:val="single"/>
          <w:vertAlign w:val="superscript"/>
        </w:rPr>
        <w:t>2</w:t>
      </w:r>
      <w:r w:rsidR="00B503AF">
        <w:rPr>
          <w:rFonts w:cs="Arial"/>
          <w:i/>
          <w:iCs/>
          <w:snapToGrid/>
          <w:szCs w:val="24"/>
          <w:u w:val="single"/>
        </w:rPr>
        <w:t>)</w:t>
      </w:r>
      <w:r w:rsidRPr="00390BEC">
        <w:rPr>
          <w:rFonts w:cs="Arial"/>
          <w:i/>
          <w:iCs/>
          <w:snapToGrid/>
          <w:szCs w:val="24"/>
          <w:u w:val="single"/>
        </w:rPr>
        <w:t xml:space="preserve">. shall be considered as an alternative system. </w:t>
      </w:r>
    </w:p>
    <w:p w14:paraId="22BC4AFC" w14:textId="100577D8" w:rsidR="0031504B" w:rsidRPr="00390BEC" w:rsidRDefault="0031504B" w:rsidP="000D429F">
      <w:pPr>
        <w:widowControl/>
        <w:autoSpaceDE w:val="0"/>
        <w:autoSpaceDN w:val="0"/>
        <w:adjustRightInd w:val="0"/>
        <w:ind w:left="360"/>
        <w:rPr>
          <w:rFonts w:cs="Arial"/>
          <w:b/>
          <w:bCs/>
          <w:i/>
          <w:iCs/>
          <w:snapToGrid/>
          <w:szCs w:val="24"/>
        </w:rPr>
      </w:pPr>
      <w:bookmarkStart w:id="52" w:name="_Hlk157487426"/>
      <w:r w:rsidRPr="00390BEC">
        <w:rPr>
          <w:rFonts w:cs="Arial"/>
          <w:b/>
          <w:bCs/>
          <w:i/>
          <w:iCs/>
          <w:snapToGrid/>
          <w:szCs w:val="24"/>
        </w:rPr>
        <w:t>1617A.1.39</w:t>
      </w:r>
      <w:bookmarkEnd w:id="52"/>
      <w:r w:rsidRPr="00390BEC">
        <w:rPr>
          <w:rFonts w:cs="Arial"/>
          <w:b/>
          <w:bCs/>
          <w:i/>
          <w:iCs/>
          <w:snapToGrid/>
          <w:szCs w:val="24"/>
        </w:rPr>
        <w:t xml:space="preserve"> Earthquake Motion Measuring Instrumentation</w:t>
      </w:r>
      <w:r w:rsidR="007A169B" w:rsidRPr="00390BEC">
        <w:rPr>
          <w:rFonts w:cs="Arial"/>
          <w:b/>
          <w:bCs/>
          <w:i/>
          <w:iCs/>
          <w:snapToGrid/>
          <w:szCs w:val="24"/>
        </w:rPr>
        <w:t xml:space="preserve"> </w:t>
      </w:r>
      <w:r w:rsidRPr="00390BEC">
        <w:rPr>
          <w:rFonts w:cs="Arial"/>
          <w:b/>
          <w:bCs/>
          <w:i/>
          <w:iCs/>
          <w:snapToGrid/>
          <w:szCs w:val="24"/>
        </w:rPr>
        <w:t>and Post-earthquake Structural Monitoring/Verification.</w:t>
      </w:r>
      <w:r w:rsidR="007A169B" w:rsidRPr="00390BEC">
        <w:rPr>
          <w:rFonts w:cs="Arial"/>
          <w:b/>
          <w:bCs/>
          <w:i/>
          <w:iCs/>
          <w:snapToGrid/>
          <w:szCs w:val="24"/>
        </w:rPr>
        <w:t xml:space="preserve"> </w:t>
      </w:r>
      <w:r w:rsidRPr="00390BEC">
        <w:rPr>
          <w:rFonts w:cs="Arial"/>
          <w:b/>
          <w:bCs/>
          <w:i/>
          <w:iCs/>
          <w:snapToGrid/>
          <w:szCs w:val="24"/>
        </w:rPr>
        <w:t xml:space="preserve">[OSHPD 1 &amp; 4] </w:t>
      </w:r>
      <w:r w:rsidRPr="00390BEC">
        <w:rPr>
          <w:rFonts w:cs="Arial"/>
          <w:i/>
          <w:iCs/>
          <w:snapToGrid/>
          <w:szCs w:val="24"/>
        </w:rPr>
        <w:t>Modify ASCE 7 by the following:</w:t>
      </w:r>
    </w:p>
    <w:p w14:paraId="5011DE21" w14:textId="33FB3BA9" w:rsidR="0031504B" w:rsidRPr="00390BEC" w:rsidRDefault="0031504B" w:rsidP="000D429F">
      <w:pPr>
        <w:widowControl/>
        <w:autoSpaceDE w:val="0"/>
        <w:autoSpaceDN w:val="0"/>
        <w:adjustRightInd w:val="0"/>
        <w:ind w:left="720"/>
        <w:rPr>
          <w:rFonts w:cs="Arial"/>
          <w:i/>
          <w:iCs/>
          <w:snapToGrid/>
          <w:szCs w:val="24"/>
        </w:rPr>
      </w:pPr>
      <w:r w:rsidRPr="00390BEC">
        <w:rPr>
          <w:rFonts w:cs="Arial"/>
          <w:b/>
          <w:bCs/>
          <w:i/>
          <w:iCs/>
          <w:snapToGrid/>
          <w:szCs w:val="24"/>
        </w:rPr>
        <w:t xml:space="preserve">Scope: </w:t>
      </w:r>
      <w:r w:rsidRPr="00390BEC">
        <w:rPr>
          <w:rFonts w:cs="Arial"/>
          <w:i/>
          <w:iCs/>
          <w:snapToGrid/>
          <w:szCs w:val="24"/>
        </w:rPr>
        <w:t>For buildings with a seismic isolation system, a</w:t>
      </w:r>
      <w:r w:rsidR="008F6311" w:rsidRPr="00390BEC">
        <w:rPr>
          <w:rFonts w:cs="Arial"/>
          <w:i/>
          <w:iCs/>
          <w:snapToGrid/>
          <w:szCs w:val="24"/>
        </w:rPr>
        <w:t xml:space="preserve"> </w:t>
      </w:r>
      <w:r w:rsidRPr="00390BEC">
        <w:rPr>
          <w:rFonts w:cs="Arial"/>
          <w:i/>
          <w:iCs/>
          <w:snapToGrid/>
          <w:szCs w:val="24"/>
        </w:rPr>
        <w:t>damping system or a lateral force-resisting system</w:t>
      </w:r>
      <w:r w:rsidR="009B1AF0" w:rsidRPr="00390BEC">
        <w:rPr>
          <w:rFonts w:cs="Arial"/>
          <w:i/>
          <w:iCs/>
          <w:snapToGrid/>
          <w:szCs w:val="24"/>
        </w:rPr>
        <w:t xml:space="preserve"> </w:t>
      </w:r>
      <w:r w:rsidRPr="00390BEC">
        <w:rPr>
          <w:rFonts w:cs="Arial"/>
          <w:i/>
          <w:iCs/>
          <w:snapToGrid/>
          <w:szCs w:val="24"/>
        </w:rPr>
        <w:t>(LFRS) not listed in ASCE 7, Table 12.2-1, earthquake</w:t>
      </w:r>
      <w:r w:rsidR="00517C05" w:rsidRPr="00390BEC">
        <w:rPr>
          <w:rFonts w:cs="Arial"/>
          <w:i/>
          <w:iCs/>
          <w:snapToGrid/>
          <w:szCs w:val="24"/>
        </w:rPr>
        <w:t xml:space="preserve"> </w:t>
      </w:r>
      <w:r w:rsidRPr="00390BEC">
        <w:rPr>
          <w:rFonts w:cs="Arial"/>
          <w:i/>
          <w:iCs/>
          <w:snapToGrid/>
          <w:szCs w:val="24"/>
        </w:rPr>
        <w:t>motion measuring instrumentation and monitoring</w:t>
      </w:r>
      <w:r w:rsidR="009B1AF0" w:rsidRPr="00390BEC">
        <w:rPr>
          <w:rFonts w:cs="Arial"/>
          <w:i/>
          <w:iCs/>
          <w:snapToGrid/>
          <w:szCs w:val="24"/>
        </w:rPr>
        <w:t xml:space="preserve"> </w:t>
      </w:r>
      <w:r w:rsidRPr="00390BEC">
        <w:rPr>
          <w:rFonts w:cs="Arial"/>
          <w:i/>
          <w:iCs/>
          <w:snapToGrid/>
          <w:szCs w:val="24"/>
        </w:rPr>
        <w:t>shall be required. For buildings with welded steel</w:t>
      </w:r>
      <w:r w:rsidR="00B54480" w:rsidRPr="00390BEC">
        <w:rPr>
          <w:rFonts w:cs="Arial"/>
          <w:i/>
          <w:iCs/>
          <w:snapToGrid/>
          <w:szCs w:val="24"/>
        </w:rPr>
        <w:t xml:space="preserve"> </w:t>
      </w:r>
      <w:r w:rsidRPr="00390BEC">
        <w:rPr>
          <w:rFonts w:cs="Arial"/>
          <w:i/>
          <w:iCs/>
          <w:snapToGrid/>
          <w:szCs w:val="24"/>
        </w:rPr>
        <w:t>moment frames constructed under a permit issued prior</w:t>
      </w:r>
      <w:r w:rsidR="009B1AF0" w:rsidRPr="00390BEC">
        <w:rPr>
          <w:rFonts w:cs="Arial"/>
          <w:i/>
          <w:iCs/>
          <w:snapToGrid/>
          <w:szCs w:val="24"/>
        </w:rPr>
        <w:t xml:space="preserve"> </w:t>
      </w:r>
      <w:r w:rsidRPr="00390BEC">
        <w:rPr>
          <w:rFonts w:cs="Arial"/>
          <w:i/>
          <w:iCs/>
          <w:snapToGrid/>
          <w:szCs w:val="24"/>
        </w:rPr>
        <w:t>to October 25, 1994 post-earthquake verification shall</w:t>
      </w:r>
      <w:r w:rsidR="00145FD1" w:rsidRPr="00390BEC">
        <w:rPr>
          <w:rFonts w:cs="Arial"/>
          <w:i/>
          <w:iCs/>
          <w:snapToGrid/>
          <w:szCs w:val="24"/>
        </w:rPr>
        <w:t xml:space="preserve"> </w:t>
      </w:r>
      <w:r w:rsidRPr="00390BEC">
        <w:rPr>
          <w:rFonts w:cs="Arial"/>
          <w:i/>
          <w:iCs/>
          <w:snapToGrid/>
          <w:szCs w:val="24"/>
        </w:rPr>
        <w:t>be in accordance with this section.</w:t>
      </w:r>
    </w:p>
    <w:p w14:paraId="02D8E955" w14:textId="2A3ABB32" w:rsidR="0031504B" w:rsidRPr="00390BEC" w:rsidRDefault="0031504B" w:rsidP="000D429F">
      <w:pPr>
        <w:widowControl/>
        <w:autoSpaceDE w:val="0"/>
        <w:autoSpaceDN w:val="0"/>
        <w:adjustRightInd w:val="0"/>
        <w:ind w:left="720"/>
        <w:rPr>
          <w:rFonts w:cs="Arial"/>
          <w:i/>
          <w:iCs/>
          <w:snapToGrid/>
          <w:szCs w:val="24"/>
        </w:rPr>
      </w:pPr>
      <w:r w:rsidRPr="00390BEC">
        <w:rPr>
          <w:rFonts w:cs="Arial"/>
          <w:b/>
          <w:bCs/>
          <w:i/>
          <w:iCs/>
          <w:snapToGrid/>
          <w:szCs w:val="24"/>
        </w:rPr>
        <w:t xml:space="preserve">Instrumentation: </w:t>
      </w:r>
      <w:r w:rsidRPr="00390BEC">
        <w:rPr>
          <w:rFonts w:cs="Arial"/>
          <w:i/>
          <w:iCs/>
          <w:snapToGrid/>
          <w:szCs w:val="24"/>
        </w:rPr>
        <w:t>Earthquake monitoring instrumentation</w:t>
      </w:r>
      <w:r w:rsidR="00145FD1" w:rsidRPr="00390BEC">
        <w:rPr>
          <w:rFonts w:cs="Arial"/>
          <w:i/>
          <w:iCs/>
          <w:snapToGrid/>
          <w:szCs w:val="24"/>
        </w:rPr>
        <w:t xml:space="preserve"> </w:t>
      </w:r>
      <w:r w:rsidRPr="00390BEC">
        <w:rPr>
          <w:rFonts w:cs="Arial"/>
          <w:i/>
          <w:iCs/>
          <w:snapToGrid/>
          <w:szCs w:val="24"/>
        </w:rPr>
        <w:t>shall be installed in accordance with Section</w:t>
      </w:r>
      <w:r w:rsidR="00576522" w:rsidRPr="00390BEC">
        <w:rPr>
          <w:rFonts w:cs="Arial"/>
          <w:i/>
          <w:iCs/>
          <w:snapToGrid/>
          <w:szCs w:val="24"/>
        </w:rPr>
        <w:t xml:space="preserve"> </w:t>
      </w:r>
      <w:r w:rsidR="00576522" w:rsidRPr="00390BEC">
        <w:rPr>
          <w:rFonts w:cs="Arial"/>
          <w:i/>
          <w:iCs/>
          <w:snapToGrid/>
          <w:szCs w:val="24"/>
          <w:u w:val="single"/>
        </w:rPr>
        <w:t>104.2.3.8.</w:t>
      </w:r>
      <w:r w:rsidR="005E33EB" w:rsidRPr="00390BEC">
        <w:rPr>
          <w:rFonts w:cs="Arial"/>
          <w:i/>
          <w:iCs/>
          <w:snapToGrid/>
          <w:szCs w:val="24"/>
        </w:rPr>
        <w:t xml:space="preserve"> </w:t>
      </w:r>
      <w:r w:rsidRPr="00390BEC">
        <w:rPr>
          <w:rFonts w:cs="Arial"/>
          <w:i/>
          <w:iCs/>
          <w:strike/>
          <w:snapToGrid/>
          <w:szCs w:val="24"/>
        </w:rPr>
        <w:t>104.11.4.</w:t>
      </w:r>
    </w:p>
    <w:p w14:paraId="2459E7CF" w14:textId="26D34F3F" w:rsidR="0031504B" w:rsidRPr="00390BEC" w:rsidRDefault="0031504B" w:rsidP="000D429F">
      <w:pPr>
        <w:widowControl/>
        <w:autoSpaceDE w:val="0"/>
        <w:autoSpaceDN w:val="0"/>
        <w:adjustRightInd w:val="0"/>
        <w:ind w:left="720"/>
        <w:rPr>
          <w:rFonts w:cs="Arial"/>
          <w:i/>
          <w:iCs/>
          <w:snapToGrid/>
          <w:szCs w:val="24"/>
        </w:rPr>
      </w:pPr>
      <w:r w:rsidRPr="00390BEC">
        <w:rPr>
          <w:rFonts w:cs="Arial"/>
          <w:b/>
          <w:bCs/>
          <w:i/>
          <w:iCs/>
          <w:snapToGrid/>
          <w:szCs w:val="24"/>
        </w:rPr>
        <w:lastRenderedPageBreak/>
        <w:t xml:space="preserve">Monitoring: </w:t>
      </w:r>
      <w:r w:rsidRPr="00390BEC">
        <w:rPr>
          <w:rFonts w:cs="Arial"/>
          <w:i/>
          <w:iCs/>
          <w:snapToGrid/>
          <w:szCs w:val="24"/>
        </w:rPr>
        <w:t>After every significant seismic event,</w:t>
      </w:r>
      <w:r w:rsidR="007A2932" w:rsidRPr="00390BEC">
        <w:rPr>
          <w:rFonts w:cs="Arial"/>
          <w:i/>
          <w:iCs/>
          <w:snapToGrid/>
          <w:szCs w:val="24"/>
        </w:rPr>
        <w:t xml:space="preserve"> </w:t>
      </w:r>
      <w:r w:rsidRPr="00390BEC">
        <w:rPr>
          <w:rFonts w:cs="Arial"/>
          <w:i/>
          <w:iCs/>
          <w:snapToGrid/>
          <w:szCs w:val="24"/>
        </w:rPr>
        <w:t>where the ground shaking acceleration at the site</w:t>
      </w:r>
      <w:r w:rsidR="004E3973" w:rsidRPr="00390BEC">
        <w:rPr>
          <w:rFonts w:cs="Arial"/>
          <w:i/>
          <w:iCs/>
          <w:snapToGrid/>
          <w:szCs w:val="24"/>
        </w:rPr>
        <w:t xml:space="preserve"> </w:t>
      </w:r>
      <w:r w:rsidRPr="00390BEC">
        <w:rPr>
          <w:rFonts w:cs="Arial"/>
          <w:i/>
          <w:iCs/>
          <w:snapToGrid/>
          <w:szCs w:val="24"/>
        </w:rPr>
        <w:t>exceeds 0.3g or the acceleration at any monitored</w:t>
      </w:r>
      <w:r w:rsidR="0065506A" w:rsidRPr="00390BEC">
        <w:rPr>
          <w:rFonts w:cs="Arial"/>
          <w:i/>
          <w:iCs/>
          <w:snapToGrid/>
          <w:szCs w:val="24"/>
        </w:rPr>
        <w:t xml:space="preserve"> </w:t>
      </w:r>
      <w:r w:rsidRPr="00390BEC">
        <w:rPr>
          <w:rFonts w:cs="Arial"/>
          <w:i/>
          <w:iCs/>
          <w:snapToGrid/>
          <w:szCs w:val="24"/>
        </w:rPr>
        <w:t>building level exceeds 0.8g as measured by the seismic</w:t>
      </w:r>
      <w:r w:rsidR="004E3973" w:rsidRPr="00390BEC">
        <w:rPr>
          <w:rFonts w:cs="Arial"/>
          <w:i/>
          <w:iCs/>
          <w:snapToGrid/>
          <w:szCs w:val="24"/>
        </w:rPr>
        <w:t xml:space="preserve"> </w:t>
      </w:r>
      <w:r w:rsidRPr="00390BEC">
        <w:rPr>
          <w:rFonts w:cs="Arial"/>
          <w:i/>
          <w:iCs/>
          <w:snapToGrid/>
          <w:szCs w:val="24"/>
        </w:rPr>
        <w:t>monitoring system in the building, the owner shall</w:t>
      </w:r>
      <w:r w:rsidR="00CA7E46" w:rsidRPr="00390BEC">
        <w:rPr>
          <w:rFonts w:cs="Arial"/>
          <w:i/>
          <w:iCs/>
          <w:snapToGrid/>
          <w:szCs w:val="24"/>
        </w:rPr>
        <w:t xml:space="preserve"> </w:t>
      </w:r>
      <w:r w:rsidRPr="00390BEC">
        <w:rPr>
          <w:rFonts w:cs="Arial"/>
          <w:i/>
          <w:iCs/>
          <w:snapToGrid/>
          <w:szCs w:val="24"/>
        </w:rPr>
        <w:t>retain a structural engineer to make an inspection of</w:t>
      </w:r>
      <w:r w:rsidR="004E3973" w:rsidRPr="00390BEC">
        <w:rPr>
          <w:rFonts w:cs="Arial"/>
          <w:i/>
          <w:iCs/>
          <w:snapToGrid/>
          <w:szCs w:val="24"/>
        </w:rPr>
        <w:t xml:space="preserve"> </w:t>
      </w:r>
      <w:r w:rsidRPr="00390BEC">
        <w:rPr>
          <w:rFonts w:cs="Arial"/>
          <w:i/>
          <w:iCs/>
          <w:snapToGrid/>
          <w:szCs w:val="24"/>
        </w:rPr>
        <w:t>the structural system. The inspection shall include</w:t>
      </w:r>
      <w:r w:rsidR="00CA7E46" w:rsidRPr="00390BEC">
        <w:rPr>
          <w:rFonts w:cs="Arial"/>
          <w:i/>
          <w:iCs/>
          <w:snapToGrid/>
          <w:szCs w:val="24"/>
        </w:rPr>
        <w:t xml:space="preserve"> </w:t>
      </w:r>
      <w:r w:rsidRPr="00390BEC">
        <w:rPr>
          <w:rFonts w:cs="Arial"/>
          <w:i/>
          <w:iCs/>
          <w:snapToGrid/>
          <w:szCs w:val="24"/>
        </w:rPr>
        <w:t>viewing the performance of the building, reviewing the</w:t>
      </w:r>
      <w:r w:rsidR="004E3973" w:rsidRPr="00390BEC">
        <w:rPr>
          <w:rFonts w:cs="Arial"/>
          <w:i/>
          <w:iCs/>
          <w:snapToGrid/>
          <w:szCs w:val="24"/>
        </w:rPr>
        <w:t xml:space="preserve"> </w:t>
      </w:r>
      <w:r w:rsidRPr="00390BEC">
        <w:rPr>
          <w:rFonts w:cs="Arial"/>
          <w:i/>
          <w:iCs/>
          <w:snapToGrid/>
          <w:szCs w:val="24"/>
        </w:rPr>
        <w:t>strong motion records, and a visual examination of the</w:t>
      </w:r>
      <w:r w:rsidR="00CA7E46" w:rsidRPr="00390BEC">
        <w:rPr>
          <w:rFonts w:cs="Arial"/>
          <w:i/>
          <w:iCs/>
          <w:snapToGrid/>
          <w:szCs w:val="24"/>
        </w:rPr>
        <w:t xml:space="preserve"> </w:t>
      </w:r>
      <w:r w:rsidRPr="00390BEC">
        <w:rPr>
          <w:rFonts w:cs="Arial"/>
          <w:i/>
          <w:iCs/>
          <w:snapToGrid/>
          <w:szCs w:val="24"/>
        </w:rPr>
        <w:t>isolators, dampers and connections for deterioration,</w:t>
      </w:r>
      <w:r w:rsidR="004E3973" w:rsidRPr="00390BEC">
        <w:rPr>
          <w:rFonts w:cs="Arial"/>
          <w:i/>
          <w:iCs/>
          <w:snapToGrid/>
          <w:szCs w:val="24"/>
        </w:rPr>
        <w:t xml:space="preserve"> </w:t>
      </w:r>
      <w:r w:rsidRPr="00390BEC">
        <w:rPr>
          <w:rFonts w:cs="Arial"/>
          <w:i/>
          <w:iCs/>
          <w:snapToGrid/>
          <w:szCs w:val="24"/>
        </w:rPr>
        <w:t>offset or physical damage. A report for each inspection,</w:t>
      </w:r>
      <w:r w:rsidR="00DC00CB" w:rsidRPr="00390BEC">
        <w:rPr>
          <w:rFonts w:cs="Arial"/>
          <w:i/>
          <w:iCs/>
          <w:snapToGrid/>
          <w:szCs w:val="24"/>
        </w:rPr>
        <w:t xml:space="preserve"> </w:t>
      </w:r>
      <w:r w:rsidRPr="00390BEC">
        <w:rPr>
          <w:rFonts w:cs="Arial"/>
          <w:i/>
          <w:iCs/>
          <w:snapToGrid/>
          <w:szCs w:val="24"/>
        </w:rPr>
        <w:t>including conclusions on the continuing adequacy of</w:t>
      </w:r>
      <w:r w:rsidR="004E3973" w:rsidRPr="00390BEC">
        <w:rPr>
          <w:rFonts w:cs="Arial"/>
          <w:i/>
          <w:iCs/>
          <w:snapToGrid/>
          <w:szCs w:val="24"/>
        </w:rPr>
        <w:t xml:space="preserve"> </w:t>
      </w:r>
      <w:r w:rsidRPr="00390BEC">
        <w:rPr>
          <w:rFonts w:cs="Arial"/>
          <w:i/>
          <w:iCs/>
          <w:snapToGrid/>
          <w:szCs w:val="24"/>
        </w:rPr>
        <w:t>the structural system, shall be submitted to the enforcement</w:t>
      </w:r>
      <w:r w:rsidR="00DC00CB" w:rsidRPr="00390BEC">
        <w:rPr>
          <w:rFonts w:cs="Arial"/>
          <w:i/>
          <w:iCs/>
          <w:snapToGrid/>
          <w:szCs w:val="24"/>
        </w:rPr>
        <w:t xml:space="preserve"> </w:t>
      </w:r>
      <w:r w:rsidRPr="00390BEC">
        <w:rPr>
          <w:rFonts w:cs="Arial"/>
          <w:i/>
          <w:iCs/>
          <w:snapToGrid/>
          <w:szCs w:val="24"/>
        </w:rPr>
        <w:t>agency.</w:t>
      </w:r>
    </w:p>
    <w:p w14:paraId="09BAAD07" w14:textId="7BD64F5C" w:rsidR="0031504B" w:rsidRPr="00390BEC" w:rsidRDefault="0031504B" w:rsidP="000D429F">
      <w:pPr>
        <w:widowControl/>
        <w:autoSpaceDE w:val="0"/>
        <w:autoSpaceDN w:val="0"/>
        <w:adjustRightInd w:val="0"/>
        <w:ind w:left="720"/>
        <w:rPr>
          <w:rFonts w:cs="Arial"/>
          <w:i/>
          <w:iCs/>
          <w:snapToGrid/>
          <w:szCs w:val="24"/>
        </w:rPr>
      </w:pPr>
      <w:r w:rsidRPr="00390BEC">
        <w:rPr>
          <w:rFonts w:cs="Arial"/>
          <w:b/>
          <w:bCs/>
          <w:i/>
          <w:iCs/>
          <w:snapToGrid/>
          <w:szCs w:val="24"/>
        </w:rPr>
        <w:t xml:space="preserve">Verification: </w:t>
      </w:r>
      <w:r w:rsidRPr="00390BEC">
        <w:rPr>
          <w:rFonts w:cs="Arial"/>
          <w:i/>
          <w:iCs/>
          <w:snapToGrid/>
          <w:szCs w:val="24"/>
        </w:rPr>
        <w:t>After every seismic event that generates</w:t>
      </w:r>
      <w:r w:rsidR="00D34F11" w:rsidRPr="00390BEC">
        <w:rPr>
          <w:rFonts w:cs="Arial"/>
          <w:i/>
          <w:iCs/>
          <w:snapToGrid/>
          <w:szCs w:val="24"/>
        </w:rPr>
        <w:t xml:space="preserve"> </w:t>
      </w:r>
      <w:r w:rsidRPr="00390BEC">
        <w:rPr>
          <w:rFonts w:cs="Arial"/>
          <w:i/>
          <w:iCs/>
          <w:snapToGrid/>
          <w:szCs w:val="24"/>
        </w:rPr>
        <w:t>ground motions specified in the California Administrative</w:t>
      </w:r>
      <w:r w:rsidR="0012735B" w:rsidRPr="00390BEC">
        <w:rPr>
          <w:rFonts w:cs="Arial"/>
          <w:i/>
          <w:iCs/>
          <w:snapToGrid/>
          <w:szCs w:val="24"/>
        </w:rPr>
        <w:t xml:space="preserve"> </w:t>
      </w:r>
      <w:r w:rsidRPr="00390BEC">
        <w:rPr>
          <w:rFonts w:cs="Arial"/>
          <w:i/>
          <w:iCs/>
          <w:snapToGrid/>
          <w:szCs w:val="24"/>
        </w:rPr>
        <w:t>Code, Chapter 6, Section 4.2.0.1 or the damage</w:t>
      </w:r>
      <w:r w:rsidR="00D34F11" w:rsidRPr="00390BEC">
        <w:rPr>
          <w:rFonts w:cs="Arial"/>
          <w:i/>
          <w:iCs/>
          <w:snapToGrid/>
          <w:szCs w:val="24"/>
        </w:rPr>
        <w:t xml:space="preserve"> </w:t>
      </w:r>
      <w:r w:rsidRPr="00390BEC">
        <w:rPr>
          <w:rFonts w:cs="Arial"/>
          <w:i/>
          <w:iCs/>
          <w:snapToGrid/>
          <w:szCs w:val="24"/>
        </w:rPr>
        <w:t>indicators specified in the California Administrative</w:t>
      </w:r>
      <w:r w:rsidR="00414F2F" w:rsidRPr="00390BEC">
        <w:rPr>
          <w:rFonts w:cs="Arial"/>
          <w:i/>
          <w:iCs/>
          <w:snapToGrid/>
          <w:szCs w:val="24"/>
        </w:rPr>
        <w:t xml:space="preserve"> </w:t>
      </w:r>
      <w:r w:rsidRPr="00390BEC">
        <w:rPr>
          <w:rFonts w:cs="Arial"/>
          <w:i/>
          <w:iCs/>
          <w:snapToGrid/>
          <w:szCs w:val="24"/>
        </w:rPr>
        <w:t>Code, Chapter 6, Section 4.2.0.2 at a welded steel</w:t>
      </w:r>
      <w:r w:rsidR="00D34F11" w:rsidRPr="00390BEC">
        <w:rPr>
          <w:rFonts w:cs="Arial"/>
          <w:i/>
          <w:iCs/>
          <w:snapToGrid/>
          <w:szCs w:val="24"/>
        </w:rPr>
        <w:t xml:space="preserve"> </w:t>
      </w:r>
      <w:r w:rsidRPr="00390BEC">
        <w:rPr>
          <w:rFonts w:cs="Arial"/>
          <w:i/>
          <w:iCs/>
          <w:snapToGrid/>
          <w:szCs w:val="24"/>
        </w:rPr>
        <w:t>moment frame building constructed under a permit</w:t>
      </w:r>
      <w:r w:rsidR="00414F2F" w:rsidRPr="00390BEC">
        <w:rPr>
          <w:rFonts w:cs="Arial"/>
          <w:i/>
          <w:iCs/>
          <w:snapToGrid/>
          <w:szCs w:val="24"/>
        </w:rPr>
        <w:t xml:space="preserve"> </w:t>
      </w:r>
      <w:r w:rsidRPr="00390BEC">
        <w:rPr>
          <w:rFonts w:cs="Arial"/>
          <w:i/>
          <w:iCs/>
          <w:snapToGrid/>
          <w:szCs w:val="24"/>
        </w:rPr>
        <w:t>issued prior to October 25, 1994, the owner shall retain</w:t>
      </w:r>
      <w:r w:rsidR="00414F2F" w:rsidRPr="00390BEC">
        <w:rPr>
          <w:rFonts w:cs="Arial"/>
          <w:i/>
          <w:iCs/>
          <w:snapToGrid/>
          <w:szCs w:val="24"/>
        </w:rPr>
        <w:t xml:space="preserve"> </w:t>
      </w:r>
      <w:r w:rsidRPr="00390BEC">
        <w:rPr>
          <w:rFonts w:cs="Arial"/>
          <w:i/>
          <w:iCs/>
          <w:snapToGrid/>
          <w:szCs w:val="24"/>
        </w:rPr>
        <w:t>a structural engineer to perform detailed joint evaluations</w:t>
      </w:r>
      <w:r w:rsidR="00414F2F" w:rsidRPr="00390BEC">
        <w:rPr>
          <w:rFonts w:cs="Arial"/>
          <w:i/>
          <w:iCs/>
          <w:snapToGrid/>
          <w:szCs w:val="24"/>
        </w:rPr>
        <w:t xml:space="preserve"> </w:t>
      </w:r>
      <w:r w:rsidRPr="00390BEC">
        <w:rPr>
          <w:rFonts w:cs="Arial"/>
          <w:i/>
          <w:iCs/>
          <w:snapToGrid/>
          <w:szCs w:val="24"/>
        </w:rPr>
        <w:t>required to meet the following requirements:</w:t>
      </w:r>
    </w:p>
    <w:p w14:paraId="47AA20F0" w14:textId="5B32AEEE" w:rsidR="0031504B" w:rsidRPr="00390BEC" w:rsidRDefault="0031504B" w:rsidP="000D429F">
      <w:pPr>
        <w:widowControl/>
        <w:autoSpaceDE w:val="0"/>
        <w:autoSpaceDN w:val="0"/>
        <w:adjustRightInd w:val="0"/>
        <w:ind w:left="1080" w:hanging="270"/>
        <w:rPr>
          <w:rFonts w:cs="Arial"/>
          <w:i/>
          <w:iCs/>
          <w:snapToGrid/>
          <w:szCs w:val="24"/>
        </w:rPr>
      </w:pPr>
      <w:r w:rsidRPr="00390BEC">
        <w:rPr>
          <w:rFonts w:cs="Arial"/>
          <w:i/>
          <w:iCs/>
          <w:snapToGrid/>
          <w:szCs w:val="24"/>
        </w:rPr>
        <w:t>1. A detailed joint evaluation program shall be submitted</w:t>
      </w:r>
      <w:r w:rsidR="00414F2F" w:rsidRPr="00390BEC">
        <w:rPr>
          <w:rFonts w:cs="Arial"/>
          <w:i/>
          <w:iCs/>
          <w:snapToGrid/>
          <w:szCs w:val="24"/>
        </w:rPr>
        <w:t xml:space="preserve"> </w:t>
      </w:r>
      <w:r w:rsidRPr="00390BEC">
        <w:rPr>
          <w:rFonts w:cs="Arial"/>
          <w:i/>
          <w:iCs/>
          <w:snapToGrid/>
          <w:szCs w:val="24"/>
        </w:rPr>
        <w:t>to the enforcement agency for approval</w:t>
      </w:r>
      <w:r w:rsidR="00442450" w:rsidRPr="00390BEC">
        <w:rPr>
          <w:rFonts w:cs="Arial"/>
          <w:i/>
          <w:iCs/>
          <w:snapToGrid/>
          <w:szCs w:val="24"/>
        </w:rPr>
        <w:t xml:space="preserve"> </w:t>
      </w:r>
      <w:r w:rsidRPr="00390BEC">
        <w:rPr>
          <w:rFonts w:cs="Arial"/>
          <w:i/>
          <w:iCs/>
          <w:snapToGrid/>
          <w:szCs w:val="24"/>
        </w:rPr>
        <w:t>prepared in accordance with the requirements of</w:t>
      </w:r>
      <w:r w:rsidR="00442450" w:rsidRPr="00390BEC">
        <w:rPr>
          <w:rFonts w:cs="Arial"/>
          <w:i/>
          <w:iCs/>
          <w:snapToGrid/>
          <w:szCs w:val="24"/>
        </w:rPr>
        <w:t xml:space="preserve"> </w:t>
      </w:r>
      <w:r w:rsidRPr="00390BEC">
        <w:rPr>
          <w:rFonts w:cs="Arial"/>
          <w:i/>
          <w:iCs/>
          <w:snapToGrid/>
          <w:szCs w:val="24"/>
        </w:rPr>
        <w:t>the California Administrative Code, Chapter 6,</w:t>
      </w:r>
      <w:r w:rsidR="00442450" w:rsidRPr="00390BEC">
        <w:rPr>
          <w:rFonts w:cs="Arial"/>
          <w:i/>
          <w:iCs/>
          <w:snapToGrid/>
          <w:szCs w:val="24"/>
        </w:rPr>
        <w:t xml:space="preserve"> </w:t>
      </w:r>
      <w:r w:rsidRPr="00390BEC">
        <w:rPr>
          <w:rFonts w:cs="Arial"/>
          <w:i/>
          <w:iCs/>
          <w:snapToGrid/>
          <w:szCs w:val="24"/>
        </w:rPr>
        <w:t>Section 4.2.0.3.</w:t>
      </w:r>
    </w:p>
    <w:p w14:paraId="3423295C" w14:textId="2736E3D4" w:rsidR="0031504B" w:rsidRPr="00390BEC" w:rsidRDefault="0031504B" w:rsidP="000D429F">
      <w:pPr>
        <w:widowControl/>
        <w:autoSpaceDE w:val="0"/>
        <w:autoSpaceDN w:val="0"/>
        <w:adjustRightInd w:val="0"/>
        <w:ind w:left="1080" w:hanging="270"/>
        <w:rPr>
          <w:rFonts w:cs="Arial"/>
          <w:i/>
          <w:iCs/>
          <w:snapToGrid/>
          <w:szCs w:val="24"/>
        </w:rPr>
      </w:pPr>
      <w:r w:rsidRPr="00390BEC">
        <w:rPr>
          <w:rFonts w:cs="Arial"/>
          <w:i/>
          <w:iCs/>
          <w:snapToGrid/>
          <w:szCs w:val="24"/>
        </w:rPr>
        <w:t>2. Upon approval of the joint evaluation program</w:t>
      </w:r>
      <w:r w:rsidR="00442450" w:rsidRPr="00390BEC">
        <w:rPr>
          <w:rFonts w:cs="Arial"/>
          <w:i/>
          <w:iCs/>
          <w:snapToGrid/>
          <w:szCs w:val="24"/>
        </w:rPr>
        <w:t xml:space="preserve"> </w:t>
      </w:r>
      <w:r w:rsidRPr="00390BEC">
        <w:rPr>
          <w:rFonts w:cs="Arial"/>
          <w:i/>
          <w:iCs/>
          <w:snapToGrid/>
          <w:szCs w:val="24"/>
        </w:rPr>
        <w:t>required by Item 1 above for the joint inspections,</w:t>
      </w:r>
      <w:r w:rsidR="005049B9" w:rsidRPr="00390BEC">
        <w:rPr>
          <w:rFonts w:cs="Arial"/>
          <w:i/>
          <w:iCs/>
          <w:snapToGrid/>
          <w:szCs w:val="24"/>
        </w:rPr>
        <w:t xml:space="preserve"> </w:t>
      </w:r>
      <w:r w:rsidRPr="00390BEC">
        <w:rPr>
          <w:rFonts w:cs="Arial"/>
          <w:i/>
          <w:iCs/>
          <w:snapToGrid/>
          <w:szCs w:val="24"/>
        </w:rPr>
        <w:t>a project to perform the joint inspections,</w:t>
      </w:r>
      <w:r w:rsidR="007D78CB" w:rsidRPr="00390BEC">
        <w:rPr>
          <w:rFonts w:cs="Arial"/>
          <w:i/>
          <w:iCs/>
          <w:snapToGrid/>
          <w:szCs w:val="24"/>
        </w:rPr>
        <w:t xml:space="preserve"> </w:t>
      </w:r>
      <w:r w:rsidRPr="00390BEC">
        <w:rPr>
          <w:rFonts w:cs="Arial"/>
          <w:i/>
          <w:iCs/>
          <w:snapToGrid/>
          <w:szCs w:val="24"/>
        </w:rPr>
        <w:t>detailed in the program, shall be submitted and a</w:t>
      </w:r>
      <w:r w:rsidR="007D78CB" w:rsidRPr="00390BEC">
        <w:rPr>
          <w:rFonts w:cs="Arial"/>
          <w:i/>
          <w:iCs/>
          <w:snapToGrid/>
          <w:szCs w:val="24"/>
        </w:rPr>
        <w:t xml:space="preserve"> </w:t>
      </w:r>
      <w:r w:rsidRPr="00390BEC">
        <w:rPr>
          <w:rFonts w:cs="Arial"/>
          <w:i/>
          <w:iCs/>
          <w:snapToGrid/>
          <w:szCs w:val="24"/>
        </w:rPr>
        <w:t>building permit shall be obtained by the owner no</w:t>
      </w:r>
      <w:r w:rsidR="007D78CB" w:rsidRPr="00390BEC">
        <w:rPr>
          <w:rFonts w:cs="Arial"/>
          <w:i/>
          <w:iCs/>
          <w:snapToGrid/>
          <w:szCs w:val="24"/>
        </w:rPr>
        <w:t xml:space="preserve"> </w:t>
      </w:r>
      <w:r w:rsidRPr="00390BEC">
        <w:rPr>
          <w:rFonts w:cs="Arial"/>
          <w:i/>
          <w:iCs/>
          <w:snapToGrid/>
          <w:szCs w:val="24"/>
        </w:rPr>
        <w:t>later than 6 months from the date of occurrence</w:t>
      </w:r>
      <w:r w:rsidR="007D78CB" w:rsidRPr="00390BEC">
        <w:rPr>
          <w:rFonts w:cs="Arial"/>
          <w:i/>
          <w:iCs/>
          <w:snapToGrid/>
          <w:szCs w:val="24"/>
        </w:rPr>
        <w:t xml:space="preserve"> </w:t>
      </w:r>
      <w:r w:rsidRPr="00390BEC">
        <w:rPr>
          <w:rFonts w:cs="Arial"/>
          <w:i/>
          <w:iCs/>
          <w:snapToGrid/>
          <w:szCs w:val="24"/>
        </w:rPr>
        <w:t>of the seismic event.</w:t>
      </w:r>
    </w:p>
    <w:p w14:paraId="11F82234" w14:textId="34042154" w:rsidR="0031504B" w:rsidRPr="00390BEC" w:rsidRDefault="0031504B" w:rsidP="000D429F">
      <w:pPr>
        <w:widowControl/>
        <w:autoSpaceDE w:val="0"/>
        <w:autoSpaceDN w:val="0"/>
        <w:adjustRightInd w:val="0"/>
        <w:ind w:left="1440"/>
        <w:rPr>
          <w:rFonts w:cs="Arial"/>
          <w:i/>
          <w:iCs/>
          <w:snapToGrid/>
          <w:szCs w:val="24"/>
        </w:rPr>
      </w:pPr>
      <w:r w:rsidRPr="00390BEC">
        <w:rPr>
          <w:rFonts w:cs="Arial"/>
          <w:b/>
          <w:bCs/>
          <w:i/>
          <w:iCs/>
          <w:snapToGrid/>
          <w:szCs w:val="24"/>
        </w:rPr>
        <w:t xml:space="preserve">Exception: </w:t>
      </w:r>
      <w:r w:rsidRPr="00390BEC">
        <w:rPr>
          <w:rFonts w:cs="Arial"/>
          <w:i/>
          <w:iCs/>
          <w:snapToGrid/>
          <w:szCs w:val="24"/>
        </w:rPr>
        <w:t>Where the ground motions at the</w:t>
      </w:r>
      <w:r w:rsidR="007D78CB" w:rsidRPr="00390BEC">
        <w:rPr>
          <w:rFonts w:cs="Arial"/>
          <w:i/>
          <w:iCs/>
          <w:snapToGrid/>
          <w:szCs w:val="24"/>
        </w:rPr>
        <w:t xml:space="preserve"> </w:t>
      </w:r>
      <w:r w:rsidRPr="00390BEC">
        <w:rPr>
          <w:rFonts w:cs="Arial"/>
          <w:i/>
          <w:iCs/>
          <w:snapToGrid/>
          <w:szCs w:val="24"/>
        </w:rPr>
        <w:t>building site are less than 0.4g, the permit shall</w:t>
      </w:r>
      <w:r w:rsidR="0012735B" w:rsidRPr="00390BEC">
        <w:rPr>
          <w:rFonts w:cs="Arial"/>
          <w:i/>
          <w:iCs/>
          <w:snapToGrid/>
          <w:szCs w:val="24"/>
        </w:rPr>
        <w:t xml:space="preserve"> </w:t>
      </w:r>
      <w:r w:rsidRPr="00390BEC">
        <w:rPr>
          <w:rFonts w:cs="Arial"/>
          <w:i/>
          <w:iCs/>
          <w:snapToGrid/>
          <w:szCs w:val="24"/>
        </w:rPr>
        <w:t>be obtained no later than 12 months from the</w:t>
      </w:r>
      <w:r w:rsidR="00E82316" w:rsidRPr="00390BEC">
        <w:rPr>
          <w:rFonts w:cs="Arial"/>
          <w:i/>
          <w:iCs/>
          <w:snapToGrid/>
          <w:szCs w:val="24"/>
        </w:rPr>
        <w:t xml:space="preserve"> </w:t>
      </w:r>
      <w:r w:rsidRPr="00390BEC">
        <w:rPr>
          <w:rFonts w:cs="Arial"/>
          <w:i/>
          <w:iCs/>
          <w:snapToGrid/>
          <w:szCs w:val="24"/>
        </w:rPr>
        <w:t>date of occurrence of the seismic event.</w:t>
      </w:r>
    </w:p>
    <w:p w14:paraId="05922B55" w14:textId="2F0C5F28" w:rsidR="0031504B" w:rsidRPr="00390BEC" w:rsidRDefault="0031504B" w:rsidP="000D429F">
      <w:pPr>
        <w:widowControl/>
        <w:autoSpaceDE w:val="0"/>
        <w:autoSpaceDN w:val="0"/>
        <w:adjustRightInd w:val="0"/>
        <w:ind w:left="1080" w:hanging="270"/>
        <w:rPr>
          <w:rFonts w:cs="Arial"/>
          <w:i/>
          <w:iCs/>
          <w:snapToGrid/>
          <w:szCs w:val="24"/>
        </w:rPr>
      </w:pPr>
      <w:r w:rsidRPr="00390BEC">
        <w:rPr>
          <w:rFonts w:cs="Arial"/>
          <w:i/>
          <w:iCs/>
          <w:snapToGrid/>
          <w:szCs w:val="24"/>
        </w:rPr>
        <w:t>3. A detailed joint evaluation report shall be submitted</w:t>
      </w:r>
      <w:r w:rsidR="00E82316" w:rsidRPr="00390BEC">
        <w:rPr>
          <w:rFonts w:cs="Arial"/>
          <w:i/>
          <w:iCs/>
          <w:snapToGrid/>
          <w:szCs w:val="24"/>
        </w:rPr>
        <w:t xml:space="preserve"> </w:t>
      </w:r>
      <w:r w:rsidRPr="00390BEC">
        <w:rPr>
          <w:rFonts w:cs="Arial"/>
          <w:i/>
          <w:iCs/>
          <w:snapToGrid/>
          <w:szCs w:val="24"/>
        </w:rPr>
        <w:t>to the enforcement agency no later than 6</w:t>
      </w:r>
      <w:r w:rsidR="0012735B" w:rsidRPr="00390BEC">
        <w:rPr>
          <w:rFonts w:cs="Arial"/>
          <w:i/>
          <w:iCs/>
          <w:snapToGrid/>
          <w:szCs w:val="24"/>
        </w:rPr>
        <w:t xml:space="preserve"> </w:t>
      </w:r>
      <w:r w:rsidRPr="00390BEC">
        <w:rPr>
          <w:rFonts w:cs="Arial"/>
          <w:i/>
          <w:iCs/>
          <w:snapToGrid/>
          <w:szCs w:val="24"/>
        </w:rPr>
        <w:t>months of obtaining the building permit. The</w:t>
      </w:r>
      <w:r w:rsidR="00E82316" w:rsidRPr="00390BEC">
        <w:rPr>
          <w:rFonts w:cs="Arial"/>
          <w:i/>
          <w:iCs/>
          <w:snapToGrid/>
          <w:szCs w:val="24"/>
        </w:rPr>
        <w:t xml:space="preserve"> </w:t>
      </w:r>
      <w:r w:rsidRPr="00390BEC">
        <w:rPr>
          <w:rFonts w:cs="Arial"/>
          <w:i/>
          <w:iCs/>
          <w:snapToGrid/>
          <w:szCs w:val="24"/>
        </w:rPr>
        <w:t>report shall</w:t>
      </w:r>
      <w:r w:rsidR="004E3973" w:rsidRPr="00390BEC">
        <w:rPr>
          <w:rFonts w:cs="Arial"/>
          <w:i/>
          <w:iCs/>
          <w:snapToGrid/>
          <w:szCs w:val="24"/>
        </w:rPr>
        <w:t xml:space="preserve"> </w:t>
      </w:r>
      <w:r w:rsidRPr="00390BEC">
        <w:rPr>
          <w:rFonts w:cs="Arial"/>
          <w:i/>
          <w:iCs/>
          <w:snapToGrid/>
          <w:szCs w:val="24"/>
        </w:rPr>
        <w:t>document the findings from the</w:t>
      </w:r>
      <w:r w:rsidR="0012735B" w:rsidRPr="00390BEC">
        <w:rPr>
          <w:rFonts w:cs="Arial"/>
          <w:i/>
          <w:iCs/>
          <w:snapToGrid/>
          <w:szCs w:val="24"/>
        </w:rPr>
        <w:t xml:space="preserve"> </w:t>
      </w:r>
      <w:r w:rsidRPr="00390BEC">
        <w:rPr>
          <w:rFonts w:cs="Arial"/>
          <w:i/>
          <w:iCs/>
          <w:snapToGrid/>
          <w:szCs w:val="24"/>
        </w:rPr>
        <w:t>inspections of the joints and include conclusions</w:t>
      </w:r>
      <w:r w:rsidR="00E82316" w:rsidRPr="00390BEC">
        <w:rPr>
          <w:rFonts w:cs="Arial"/>
          <w:i/>
          <w:iCs/>
          <w:snapToGrid/>
          <w:szCs w:val="24"/>
        </w:rPr>
        <w:t xml:space="preserve"> </w:t>
      </w:r>
      <w:r w:rsidRPr="00390BEC">
        <w:rPr>
          <w:rFonts w:cs="Arial"/>
          <w:i/>
          <w:iCs/>
          <w:snapToGrid/>
          <w:szCs w:val="24"/>
        </w:rPr>
        <w:t>on the adequacy of the structural system. Where</w:t>
      </w:r>
      <w:r w:rsidR="00BA4892" w:rsidRPr="00390BEC">
        <w:rPr>
          <w:rFonts w:cs="Arial"/>
          <w:i/>
          <w:iCs/>
          <w:snapToGrid/>
          <w:szCs w:val="24"/>
        </w:rPr>
        <w:t xml:space="preserve"> </w:t>
      </w:r>
      <w:r w:rsidRPr="00390BEC">
        <w:rPr>
          <w:rFonts w:cs="Arial"/>
          <w:i/>
          <w:iCs/>
          <w:snapToGrid/>
          <w:szCs w:val="24"/>
        </w:rPr>
        <w:t>unsafe conditions are discovered, the provisions</w:t>
      </w:r>
      <w:r w:rsidR="00E82316" w:rsidRPr="00390BEC">
        <w:rPr>
          <w:rFonts w:cs="Arial"/>
          <w:i/>
          <w:iCs/>
          <w:snapToGrid/>
          <w:szCs w:val="24"/>
        </w:rPr>
        <w:t xml:space="preserve"> </w:t>
      </w:r>
      <w:r w:rsidRPr="00390BEC">
        <w:rPr>
          <w:rFonts w:cs="Arial"/>
          <w:i/>
          <w:iCs/>
          <w:snapToGrid/>
          <w:szCs w:val="24"/>
        </w:rPr>
        <w:t>of Section 116 shall apply.</w:t>
      </w:r>
    </w:p>
    <w:p w14:paraId="7CD8A89B" w14:textId="7E7C38E4" w:rsidR="0031504B" w:rsidRPr="00390BEC" w:rsidRDefault="0031504B" w:rsidP="000D429F">
      <w:pPr>
        <w:widowControl/>
        <w:autoSpaceDE w:val="0"/>
        <w:autoSpaceDN w:val="0"/>
        <w:adjustRightInd w:val="0"/>
        <w:ind w:left="720" w:firstLine="270"/>
        <w:rPr>
          <w:rFonts w:cs="Arial"/>
          <w:i/>
          <w:iCs/>
          <w:snapToGrid/>
          <w:szCs w:val="24"/>
        </w:rPr>
      </w:pPr>
      <w:r w:rsidRPr="00390BEC">
        <w:rPr>
          <w:rFonts w:cs="Arial"/>
          <w:i/>
          <w:iCs/>
          <w:snapToGrid/>
          <w:szCs w:val="24"/>
        </w:rPr>
        <w:t>Where the detailed joint evaluation report is not</w:t>
      </w:r>
      <w:r w:rsidR="00BA4892" w:rsidRPr="00390BEC">
        <w:rPr>
          <w:rFonts w:cs="Arial"/>
          <w:i/>
          <w:iCs/>
          <w:snapToGrid/>
          <w:szCs w:val="24"/>
        </w:rPr>
        <w:t xml:space="preserve"> </w:t>
      </w:r>
      <w:r w:rsidRPr="00390BEC">
        <w:rPr>
          <w:rFonts w:cs="Arial"/>
          <w:i/>
          <w:iCs/>
          <w:snapToGrid/>
          <w:szCs w:val="24"/>
        </w:rPr>
        <w:t>submitted within the timeframes specified above, the</w:t>
      </w:r>
      <w:r w:rsidR="0012735B" w:rsidRPr="00390BEC">
        <w:rPr>
          <w:rFonts w:cs="Arial"/>
          <w:i/>
          <w:iCs/>
          <w:snapToGrid/>
          <w:szCs w:val="24"/>
        </w:rPr>
        <w:t xml:space="preserve"> </w:t>
      </w:r>
      <w:r w:rsidRPr="00390BEC">
        <w:rPr>
          <w:rFonts w:cs="Arial"/>
          <w:i/>
          <w:iCs/>
          <w:snapToGrid/>
          <w:szCs w:val="24"/>
        </w:rPr>
        <w:t>building shall not be issued a building permit for any</w:t>
      </w:r>
      <w:r w:rsidR="00BA4892" w:rsidRPr="00390BEC">
        <w:rPr>
          <w:rFonts w:cs="Arial"/>
          <w:i/>
          <w:iCs/>
          <w:snapToGrid/>
          <w:szCs w:val="24"/>
        </w:rPr>
        <w:t xml:space="preserve"> </w:t>
      </w:r>
      <w:r w:rsidRPr="00390BEC">
        <w:rPr>
          <w:rFonts w:cs="Arial"/>
          <w:i/>
          <w:iCs/>
          <w:snapToGrid/>
          <w:szCs w:val="24"/>
        </w:rPr>
        <w:t>projects except for those for seismic compliance, maintenance</w:t>
      </w:r>
      <w:r w:rsidR="0012735B" w:rsidRPr="00390BEC">
        <w:rPr>
          <w:rFonts w:cs="Arial"/>
          <w:i/>
          <w:iCs/>
          <w:snapToGrid/>
          <w:szCs w:val="24"/>
        </w:rPr>
        <w:t xml:space="preserve"> </w:t>
      </w:r>
      <w:r w:rsidRPr="00390BEC">
        <w:rPr>
          <w:rFonts w:cs="Arial"/>
          <w:i/>
          <w:iCs/>
          <w:snapToGrid/>
          <w:szCs w:val="24"/>
        </w:rPr>
        <w:t>and repair until the detailed joint evaluation</w:t>
      </w:r>
      <w:r w:rsidR="00BA4892" w:rsidRPr="00390BEC">
        <w:rPr>
          <w:rFonts w:cs="Arial"/>
          <w:i/>
          <w:iCs/>
          <w:snapToGrid/>
          <w:szCs w:val="24"/>
        </w:rPr>
        <w:t xml:space="preserve"> </w:t>
      </w:r>
      <w:r w:rsidRPr="00390BEC">
        <w:rPr>
          <w:rFonts w:cs="Arial"/>
          <w:i/>
          <w:iCs/>
          <w:snapToGrid/>
          <w:szCs w:val="24"/>
        </w:rPr>
        <w:t>work is complete.</w:t>
      </w:r>
    </w:p>
    <w:p w14:paraId="4B88FE67" w14:textId="77777777" w:rsidR="004359E0" w:rsidRPr="00390BEC" w:rsidRDefault="004359E0" w:rsidP="000D429F">
      <w:pPr>
        <w:widowControl/>
        <w:autoSpaceDE w:val="0"/>
        <w:autoSpaceDN w:val="0"/>
        <w:adjustRightInd w:val="0"/>
        <w:ind w:left="720"/>
        <w:rPr>
          <w:rFonts w:cs="Arial"/>
          <w:szCs w:val="24"/>
        </w:rPr>
      </w:pPr>
      <w:r w:rsidRPr="00390BEC">
        <w:rPr>
          <w:rFonts w:cs="Arial"/>
          <w:szCs w:val="24"/>
        </w:rPr>
        <w:t>…</w:t>
      </w:r>
    </w:p>
    <w:p w14:paraId="4BA480EB" w14:textId="77777777" w:rsidR="00757594" w:rsidRPr="00390BEC" w:rsidRDefault="00757594" w:rsidP="00757594">
      <w:pPr>
        <w:pStyle w:val="Heading4"/>
      </w:pPr>
      <w:r w:rsidRPr="00390BEC">
        <w:t>Notation:</w:t>
      </w:r>
    </w:p>
    <w:p w14:paraId="6FEB0FB0" w14:textId="77777777" w:rsidR="00696AFC" w:rsidRPr="00390BEC" w:rsidRDefault="00696AFC" w:rsidP="00696AFC">
      <w:pPr>
        <w:rPr>
          <w:rFonts w:cs="Arial"/>
        </w:rPr>
      </w:pPr>
      <w:r w:rsidRPr="00390BEC">
        <w:rPr>
          <w:rFonts w:cs="Arial"/>
        </w:rPr>
        <w:t>Authority: Health and Safety Code, Sections 1275, 18928, 129850</w:t>
      </w:r>
    </w:p>
    <w:p w14:paraId="27C5C821" w14:textId="5BFD38FE" w:rsidR="00696AFC" w:rsidRPr="00390BEC" w:rsidRDefault="00696AFC" w:rsidP="00696AFC">
      <w:pPr>
        <w:rPr>
          <w:rFonts w:cs="Arial"/>
        </w:rPr>
      </w:pPr>
      <w:r w:rsidRPr="00390BEC">
        <w:rPr>
          <w:rFonts w:cs="Arial"/>
        </w:rPr>
        <w:t>Reference(s): Health and Safety Code, Section 1250.3, 129675-130070</w:t>
      </w:r>
    </w:p>
    <w:p w14:paraId="0CADF24D" w14:textId="79E6CF16" w:rsidR="006F7A2C" w:rsidRPr="00390BEC" w:rsidRDefault="0091667B" w:rsidP="00845489">
      <w:pPr>
        <w:pStyle w:val="Heading3"/>
        <w:rPr>
          <w:rFonts w:eastAsia="SourceSansPro-Bold" w:cs="Arial"/>
          <w:bCs/>
          <w:snapToGrid/>
          <w:color w:val="auto"/>
        </w:rPr>
      </w:pPr>
      <w:r w:rsidRPr="00390BEC">
        <w:rPr>
          <w:color w:val="auto"/>
        </w:rPr>
        <w:lastRenderedPageBreak/>
        <w:t xml:space="preserve">ITEM </w:t>
      </w:r>
      <w:r w:rsidR="002A0EB5" w:rsidRPr="00390BEC">
        <w:rPr>
          <w:noProof/>
          <w:color w:val="auto"/>
        </w:rPr>
        <w:t>6</w:t>
      </w:r>
      <w:r w:rsidR="00845489" w:rsidRPr="00390BEC">
        <w:rPr>
          <w:color w:val="auto"/>
        </w:rPr>
        <w:br/>
      </w:r>
      <w:r w:rsidR="0091112E" w:rsidRPr="00390BEC">
        <w:rPr>
          <w:rFonts w:eastAsia="SourceSansPro-Bold" w:cs="Arial"/>
          <w:bCs/>
          <w:snapToGrid/>
          <w:color w:val="auto"/>
        </w:rPr>
        <w:t>CHAPTER 17</w:t>
      </w:r>
      <w:r w:rsidR="00845489"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00D458E6" w:rsidRPr="00390BEC">
        <w:rPr>
          <w:rFonts w:eastAsia="SourceSansPro-Bold" w:cs="Arial"/>
          <w:bCs/>
          <w:snapToGrid/>
          <w:color w:val="auto"/>
        </w:rPr>
        <w:t>SPECIAL INSPECTIONS AND TESTS</w:t>
      </w:r>
    </w:p>
    <w:p w14:paraId="26D88A5B" w14:textId="6A9C012B" w:rsidR="006F7A2C" w:rsidRPr="00390BEC" w:rsidRDefault="00361566" w:rsidP="006F7A2C">
      <w:pPr>
        <w:rPr>
          <w:b/>
          <w:bCs/>
          <w:snapToGrid/>
        </w:rPr>
      </w:pPr>
      <w:r>
        <w:rPr>
          <w:rFonts w:cs="Arial"/>
        </w:rPr>
        <w:t>[</w:t>
      </w:r>
      <w:r w:rsidR="006F7A2C" w:rsidRPr="00390BEC">
        <w:rPr>
          <w:rFonts w:cs="Arial"/>
        </w:rPr>
        <w:t xml:space="preserve">Adopt </w:t>
      </w:r>
      <w:r w:rsidR="006F7A2C" w:rsidRPr="00390BEC">
        <w:t xml:space="preserve">the </w:t>
      </w:r>
      <w:r w:rsidR="006F7A2C" w:rsidRPr="00390BEC">
        <w:rPr>
          <w:rFonts w:cs="Arial"/>
        </w:rPr>
        <w:t>2024 International Building Code Chapter 17 for OSHPD 1R, 2, 3, 5 and 6. Carry forward existing amendments of the 2022 California Building Code for OSHPD 1R, 2, and 5</w:t>
      </w:r>
      <w:r>
        <w:rPr>
          <w:rFonts w:cs="Arial"/>
        </w:rPr>
        <w:t xml:space="preserve"> with the following modifications</w:t>
      </w:r>
      <w:r w:rsidR="006F7A2C" w:rsidRPr="00390BEC">
        <w:rPr>
          <w:rFonts w:cs="Arial"/>
        </w:rPr>
        <w:t>.</w:t>
      </w:r>
      <w:r>
        <w:rPr>
          <w:rFonts w:cs="Arial"/>
        </w:rPr>
        <w:t>]</w:t>
      </w:r>
    </w:p>
    <w:p w14:paraId="15C724ED" w14:textId="71C20C5D" w:rsidR="00E02842" w:rsidRPr="00390BEC" w:rsidRDefault="00E02842" w:rsidP="006F7A2C">
      <w:pPr>
        <w:rPr>
          <w:b/>
          <w:bCs/>
        </w:rPr>
      </w:pPr>
      <w:r w:rsidRPr="00390BEC">
        <w:rPr>
          <w:b/>
          <w:bCs/>
          <w:snapToGrid/>
        </w:rPr>
        <w:t>SECTION 1701 GENERAL</w:t>
      </w:r>
    </w:p>
    <w:p w14:paraId="16CD2D47" w14:textId="781E6B08" w:rsidR="00D458E6" w:rsidRPr="00390BEC" w:rsidRDefault="00E02842" w:rsidP="00845489">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1701.1 Scope. </w:t>
      </w:r>
      <w:r w:rsidRPr="00390BEC">
        <w:rPr>
          <w:rFonts w:eastAsia="SourceSansPro-Bold" w:cs="Arial"/>
          <w:snapToGrid/>
          <w:szCs w:val="24"/>
        </w:rPr>
        <w:t>The provisions of this chapter shall govern the quality, workmanship and requirements for materials covered. Materials</w:t>
      </w:r>
      <w:r w:rsidR="00A13036" w:rsidRPr="00390BEC">
        <w:rPr>
          <w:rFonts w:eastAsia="SourceSansPro-Bold" w:cs="Arial"/>
          <w:snapToGrid/>
          <w:szCs w:val="24"/>
        </w:rPr>
        <w:t xml:space="preserve"> </w:t>
      </w:r>
      <w:r w:rsidRPr="00390BEC">
        <w:rPr>
          <w:rFonts w:eastAsia="SourceSansPro-Bold" w:cs="Arial"/>
          <w:snapToGrid/>
          <w:szCs w:val="24"/>
        </w:rPr>
        <w:t>of construction and tests shall conform to the applicable standards listed in this code.</w:t>
      </w:r>
    </w:p>
    <w:p w14:paraId="27B39851" w14:textId="6654DBB6" w:rsidR="002016E7" w:rsidRPr="00390BEC" w:rsidRDefault="002016E7" w:rsidP="000D429F">
      <w:pPr>
        <w:widowControl/>
        <w:autoSpaceDE w:val="0"/>
        <w:autoSpaceDN w:val="0"/>
        <w:adjustRightInd w:val="0"/>
        <w:ind w:left="360"/>
        <w:rPr>
          <w:rFonts w:cs="Arial"/>
          <w:i/>
          <w:iCs/>
          <w:snapToGrid/>
          <w:szCs w:val="24"/>
        </w:rPr>
      </w:pPr>
      <w:r w:rsidRPr="00390BEC">
        <w:rPr>
          <w:rFonts w:cs="Arial"/>
          <w:b/>
          <w:bCs/>
          <w:i/>
          <w:iCs/>
          <w:snapToGrid/>
          <w:szCs w:val="24"/>
        </w:rPr>
        <w:t xml:space="preserve">1701.1.1 Application. </w:t>
      </w:r>
      <w:r w:rsidR="00D80CBE" w:rsidRPr="00390BEC">
        <w:rPr>
          <w:rFonts w:eastAsia="Times New Roman" w:cs="Arial"/>
          <w:b/>
          <w:bCs/>
          <w:i/>
          <w:iCs/>
          <w:snapToGrid/>
          <w:szCs w:val="24"/>
          <w:u w:val="single"/>
        </w:rPr>
        <w:t>[OSHPD]</w:t>
      </w:r>
      <w:r w:rsidR="00D80CBE" w:rsidRPr="00390BEC">
        <w:rPr>
          <w:rFonts w:eastAsia="Times New Roman" w:cs="Arial"/>
          <w:b/>
          <w:bCs/>
          <w:i/>
          <w:iCs/>
          <w:snapToGrid/>
          <w:szCs w:val="24"/>
        </w:rPr>
        <w:t xml:space="preserve"> </w:t>
      </w:r>
      <w:r w:rsidRPr="00390BEC">
        <w:rPr>
          <w:rFonts w:cs="Arial"/>
          <w:i/>
          <w:iCs/>
          <w:snapToGrid/>
          <w:szCs w:val="24"/>
        </w:rPr>
        <w:t>The scope of application of Chapter</w:t>
      </w:r>
      <w:r w:rsidR="000352B9" w:rsidRPr="00390BEC">
        <w:rPr>
          <w:rFonts w:cs="Arial"/>
          <w:i/>
          <w:iCs/>
          <w:snapToGrid/>
          <w:szCs w:val="24"/>
        </w:rPr>
        <w:t xml:space="preserve"> </w:t>
      </w:r>
      <w:r w:rsidRPr="00390BEC">
        <w:rPr>
          <w:rFonts w:cs="Arial"/>
          <w:i/>
          <w:iCs/>
          <w:snapToGrid/>
          <w:szCs w:val="24"/>
        </w:rPr>
        <w:t>17 is as follows:</w:t>
      </w:r>
    </w:p>
    <w:p w14:paraId="355C1ADC" w14:textId="19E04920" w:rsidR="002016E7" w:rsidRPr="00390BEC" w:rsidRDefault="002016E7" w:rsidP="000D429F">
      <w:pPr>
        <w:widowControl/>
        <w:autoSpaceDE w:val="0"/>
        <w:autoSpaceDN w:val="0"/>
        <w:adjustRightInd w:val="0"/>
        <w:ind w:left="360"/>
        <w:rPr>
          <w:rFonts w:cs="Arial"/>
          <w:i/>
          <w:iCs/>
          <w:snapToGrid/>
          <w:szCs w:val="24"/>
        </w:rPr>
      </w:pPr>
      <w:r w:rsidRPr="00390BEC">
        <w:rPr>
          <w:rFonts w:cs="Arial"/>
          <w:i/>
          <w:iCs/>
          <w:snapToGrid/>
          <w:szCs w:val="24"/>
        </w:rPr>
        <w:t xml:space="preserve">Structures regulated by </w:t>
      </w:r>
      <w:r w:rsidRPr="00E03FCE">
        <w:rPr>
          <w:rFonts w:cs="Arial"/>
          <w:i/>
          <w:iCs/>
          <w:snapToGrid/>
          <w:szCs w:val="24"/>
        </w:rPr>
        <w:t xml:space="preserve">the </w:t>
      </w:r>
      <w:r w:rsidR="001E7A01" w:rsidRPr="00E03FCE">
        <w:rPr>
          <w:rFonts w:cs="Arial"/>
          <w:i/>
          <w:iCs/>
          <w:snapToGrid/>
          <w:szCs w:val="24"/>
          <w:u w:val="single"/>
        </w:rPr>
        <w:t>Department of Health Care Access and Information/</w:t>
      </w:r>
      <w:r w:rsidRPr="00E03FCE">
        <w:rPr>
          <w:rFonts w:cs="Arial"/>
          <w:i/>
          <w:iCs/>
          <w:snapToGrid/>
          <w:szCs w:val="24"/>
        </w:rPr>
        <w:t>Office of Statewide</w:t>
      </w:r>
      <w:r w:rsidRPr="00390BEC">
        <w:rPr>
          <w:rFonts w:cs="Arial"/>
          <w:i/>
          <w:iCs/>
          <w:snapToGrid/>
          <w:szCs w:val="24"/>
        </w:rPr>
        <w:t xml:space="preserve"> </w:t>
      </w:r>
      <w:r w:rsidRPr="00390BEC">
        <w:rPr>
          <w:rFonts w:cs="Arial"/>
          <w:i/>
          <w:iCs/>
          <w:strike/>
          <w:snapToGrid/>
          <w:szCs w:val="24"/>
        </w:rPr>
        <w:t>Health</w:t>
      </w:r>
      <w:r w:rsidRPr="00390BEC">
        <w:rPr>
          <w:rFonts w:cs="Arial"/>
          <w:i/>
          <w:iCs/>
          <w:snapToGrid/>
          <w:szCs w:val="24"/>
        </w:rPr>
        <w:t xml:space="preserve"> </w:t>
      </w:r>
      <w:r w:rsidRPr="00390BEC">
        <w:rPr>
          <w:rFonts w:cs="Arial"/>
          <w:i/>
          <w:iCs/>
          <w:snapToGrid/>
          <w:szCs w:val="24"/>
          <w:u w:val="single"/>
        </w:rPr>
        <w:t>Hospital</w:t>
      </w:r>
      <w:r w:rsidRPr="00390BEC">
        <w:rPr>
          <w:rFonts w:cs="Arial"/>
          <w:i/>
          <w:iCs/>
          <w:snapToGrid/>
          <w:szCs w:val="24"/>
        </w:rPr>
        <w:t xml:space="preserve"> Planning and Development (OSHPD), which include hospital buildings removed from general acute care service,</w:t>
      </w:r>
      <w:r w:rsidR="002C665A" w:rsidRPr="00390BEC">
        <w:rPr>
          <w:rFonts w:cs="Arial"/>
          <w:i/>
          <w:iCs/>
          <w:snapToGrid/>
          <w:szCs w:val="24"/>
        </w:rPr>
        <w:t xml:space="preserve"> </w:t>
      </w:r>
      <w:r w:rsidRPr="00390BEC">
        <w:rPr>
          <w:rFonts w:cs="Arial"/>
          <w:i/>
          <w:iCs/>
          <w:snapToGrid/>
          <w:szCs w:val="24"/>
        </w:rPr>
        <w:t>skilled nursing facility buildings, intermediate care facility</w:t>
      </w:r>
      <w:r w:rsidR="00D42FC6" w:rsidRPr="00390BEC">
        <w:rPr>
          <w:rFonts w:cs="Arial"/>
          <w:i/>
          <w:iCs/>
          <w:snapToGrid/>
          <w:szCs w:val="24"/>
        </w:rPr>
        <w:t xml:space="preserve"> </w:t>
      </w:r>
      <w:r w:rsidR="002C665A" w:rsidRPr="00390BEC">
        <w:rPr>
          <w:rFonts w:cs="Arial"/>
          <w:i/>
          <w:iCs/>
          <w:strike/>
          <w:snapToGrid/>
          <w:szCs w:val="24"/>
        </w:rPr>
        <w:t>B</w:t>
      </w:r>
      <w:r w:rsidR="003D7729" w:rsidRPr="00390BEC">
        <w:rPr>
          <w:rFonts w:cs="Arial"/>
          <w:i/>
          <w:iCs/>
          <w:snapToGrid/>
          <w:szCs w:val="24"/>
        </w:rPr>
        <w:t xml:space="preserve"> </w:t>
      </w:r>
      <w:r w:rsidR="003D7729" w:rsidRPr="00390BEC">
        <w:rPr>
          <w:rFonts w:cs="Arial"/>
          <w:i/>
          <w:iCs/>
          <w:snapToGrid/>
          <w:szCs w:val="24"/>
          <w:u w:val="single"/>
        </w:rPr>
        <w:t>b</w:t>
      </w:r>
      <w:r w:rsidRPr="00390BEC">
        <w:rPr>
          <w:rFonts w:cs="Arial"/>
          <w:i/>
          <w:iCs/>
          <w:snapToGrid/>
          <w:szCs w:val="24"/>
        </w:rPr>
        <w:t>uildings and</w:t>
      </w:r>
      <w:r w:rsidRPr="00390BEC">
        <w:rPr>
          <w:rFonts w:cs="Arial"/>
          <w:i/>
          <w:iCs/>
          <w:strike/>
          <w:snapToGrid/>
          <w:szCs w:val="24"/>
        </w:rPr>
        <w:t xml:space="preserve"> </w:t>
      </w:r>
      <w:r w:rsidRPr="00390BEC">
        <w:rPr>
          <w:rFonts w:cs="Arial"/>
          <w:i/>
          <w:iCs/>
          <w:snapToGrid/>
          <w:szCs w:val="24"/>
        </w:rPr>
        <w:t>acute psychiatric hospital buildings</w:t>
      </w:r>
      <w:r w:rsidR="00591663" w:rsidRPr="00390BEC">
        <w:rPr>
          <w:rFonts w:eastAsia="TimesNewRoman,Italic--Identity-" w:cs="Arial"/>
          <w:i/>
          <w:iCs/>
          <w:snapToGrid/>
          <w:szCs w:val="24"/>
          <w:u w:val="single"/>
        </w:rPr>
        <w:t>,</w:t>
      </w:r>
      <w:r w:rsidRPr="00390BEC">
        <w:rPr>
          <w:rFonts w:cs="Arial"/>
          <w:i/>
          <w:iCs/>
          <w:snapToGrid/>
          <w:szCs w:val="24"/>
        </w:rPr>
        <w:t xml:space="preserve"> as listed</w:t>
      </w:r>
      <w:r w:rsidR="002C665A" w:rsidRPr="00390BEC">
        <w:rPr>
          <w:rFonts w:cs="Arial"/>
          <w:i/>
          <w:iCs/>
          <w:snapToGrid/>
          <w:szCs w:val="24"/>
        </w:rPr>
        <w:t xml:space="preserve"> </w:t>
      </w:r>
      <w:r w:rsidRPr="00390BEC">
        <w:rPr>
          <w:rFonts w:cs="Arial"/>
          <w:i/>
          <w:iCs/>
          <w:snapToGrid/>
          <w:szCs w:val="24"/>
        </w:rPr>
        <w:t>in Sections 1.10.1, 1.10.2</w:t>
      </w:r>
      <w:r w:rsidR="0027355F" w:rsidRPr="00390BEC">
        <w:rPr>
          <w:rFonts w:cs="Arial"/>
          <w:i/>
          <w:iCs/>
          <w:snapToGrid/>
          <w:szCs w:val="24"/>
        </w:rPr>
        <w:t xml:space="preserve"> and 1.10.5.</w:t>
      </w:r>
    </w:p>
    <w:p w14:paraId="2FE109B2" w14:textId="607DC967" w:rsidR="005F51E6" w:rsidRPr="00390BEC" w:rsidRDefault="002016E7" w:rsidP="000D429F">
      <w:pPr>
        <w:widowControl/>
        <w:autoSpaceDE w:val="0"/>
        <w:autoSpaceDN w:val="0"/>
        <w:adjustRightInd w:val="0"/>
        <w:ind w:left="360"/>
        <w:rPr>
          <w:rFonts w:cs="Arial"/>
          <w:i/>
          <w:iCs/>
          <w:snapToGrid/>
          <w:szCs w:val="24"/>
        </w:rPr>
      </w:pPr>
      <w:r w:rsidRPr="00390BEC">
        <w:rPr>
          <w:rFonts w:cs="Arial"/>
          <w:b/>
          <w:bCs/>
          <w:i/>
          <w:iCs/>
          <w:snapToGrid/>
          <w:szCs w:val="24"/>
        </w:rPr>
        <w:t xml:space="preserve">1701.1.2 Amendments in this chapter. </w:t>
      </w:r>
      <w:r w:rsidR="00D80CBE" w:rsidRPr="00390BEC">
        <w:rPr>
          <w:rFonts w:eastAsia="Times New Roman" w:cs="Arial"/>
          <w:b/>
          <w:bCs/>
          <w:i/>
          <w:iCs/>
          <w:snapToGrid/>
          <w:szCs w:val="24"/>
          <w:u w:val="single"/>
        </w:rPr>
        <w:t>[OSHPD]</w:t>
      </w:r>
      <w:r w:rsidR="00D80CBE" w:rsidRPr="00390BEC">
        <w:rPr>
          <w:rFonts w:eastAsia="Times New Roman" w:cs="Arial"/>
          <w:b/>
          <w:bCs/>
          <w:i/>
          <w:iCs/>
          <w:snapToGrid/>
          <w:szCs w:val="24"/>
        </w:rPr>
        <w:t xml:space="preserve"> </w:t>
      </w:r>
      <w:r w:rsidRPr="00390BEC">
        <w:rPr>
          <w:rFonts w:cs="Arial"/>
          <w:i/>
          <w:iCs/>
          <w:snapToGrid/>
          <w:szCs w:val="24"/>
        </w:rPr>
        <w:t>OSHPD adopts</w:t>
      </w:r>
      <w:r w:rsidR="00135F4B" w:rsidRPr="00390BEC">
        <w:rPr>
          <w:rFonts w:cs="Arial"/>
          <w:i/>
          <w:iCs/>
          <w:snapToGrid/>
          <w:szCs w:val="24"/>
        </w:rPr>
        <w:t xml:space="preserve"> </w:t>
      </w:r>
      <w:r w:rsidRPr="00390BEC">
        <w:rPr>
          <w:rFonts w:cs="Arial"/>
          <w:i/>
          <w:iCs/>
          <w:snapToGrid/>
          <w:szCs w:val="24"/>
        </w:rPr>
        <w:t>this chapter</w:t>
      </w:r>
      <w:r w:rsidR="00144995" w:rsidRPr="00390BEC">
        <w:rPr>
          <w:rFonts w:cs="Arial"/>
          <w:i/>
          <w:iCs/>
          <w:snapToGrid/>
          <w:szCs w:val="24"/>
        </w:rPr>
        <w:t xml:space="preserve"> </w:t>
      </w:r>
      <w:r w:rsidR="00144995" w:rsidRPr="00390BEC">
        <w:rPr>
          <w:rFonts w:cs="Arial"/>
          <w:i/>
          <w:iCs/>
          <w:snapToGrid/>
          <w:szCs w:val="24"/>
          <w:u w:val="single"/>
        </w:rPr>
        <w:t>as amended.</w:t>
      </w:r>
      <w:r w:rsidRPr="00390BEC">
        <w:rPr>
          <w:rFonts w:cs="Arial"/>
          <w:i/>
          <w:iCs/>
          <w:snapToGrid/>
          <w:szCs w:val="24"/>
        </w:rPr>
        <w:t xml:space="preserve"> </w:t>
      </w:r>
      <w:r w:rsidRPr="00390BEC">
        <w:rPr>
          <w:rFonts w:cs="Arial"/>
          <w:i/>
          <w:iCs/>
          <w:strike/>
          <w:snapToGrid/>
          <w:szCs w:val="24"/>
        </w:rPr>
        <w:t>and all amendments</w:t>
      </w:r>
      <w:r w:rsidRPr="00390BEC">
        <w:rPr>
          <w:rFonts w:cs="Arial"/>
          <w:i/>
          <w:iCs/>
          <w:snapToGrid/>
          <w:szCs w:val="24"/>
        </w:rPr>
        <w:t>.</w:t>
      </w:r>
    </w:p>
    <w:p w14:paraId="752C6794" w14:textId="51B6EE04" w:rsidR="00A33174" w:rsidRPr="00390BEC" w:rsidRDefault="00144995" w:rsidP="000D429F">
      <w:pPr>
        <w:widowControl/>
        <w:autoSpaceDE w:val="0"/>
        <w:autoSpaceDN w:val="0"/>
        <w:adjustRightInd w:val="0"/>
        <w:ind w:left="360"/>
        <w:rPr>
          <w:rFonts w:cs="Arial"/>
          <w:i/>
          <w:iCs/>
          <w:strike/>
          <w:snapToGrid/>
          <w:szCs w:val="24"/>
        </w:rPr>
      </w:pPr>
      <w:r w:rsidRPr="00390BEC">
        <w:rPr>
          <w:rFonts w:cs="Arial"/>
          <w:i/>
          <w:iCs/>
          <w:snapToGrid/>
          <w:szCs w:val="24"/>
        </w:rPr>
        <w:t xml:space="preserve"> </w:t>
      </w:r>
      <w:r w:rsidR="005F51E6" w:rsidRPr="00390BEC">
        <w:rPr>
          <w:rFonts w:cs="Arial"/>
          <w:i/>
          <w:iCs/>
          <w:strike/>
          <w:snapToGrid/>
          <w:szCs w:val="24"/>
        </w:rPr>
        <w:t>Single-story Type V skilled nursing or intermediate care facilities utilizing wood-frame or light-steel-frame construction as defined in Health and Safety Code Section 129725 need not comply with [OSHPD 2] amendments, except those in Sections 1701.1, 1703.4, 1704.2, 1705.3.3, 1705.5.3, 1705.13.3.1.</w:t>
      </w:r>
    </w:p>
    <w:p w14:paraId="59D82BA7" w14:textId="104C8B28" w:rsidR="002016E7" w:rsidRPr="00390BEC" w:rsidRDefault="002016E7" w:rsidP="000D429F">
      <w:pPr>
        <w:widowControl/>
        <w:autoSpaceDE w:val="0"/>
        <w:autoSpaceDN w:val="0"/>
        <w:adjustRightInd w:val="0"/>
        <w:ind w:left="360"/>
        <w:rPr>
          <w:rFonts w:cs="Arial"/>
          <w:b/>
          <w:bCs/>
          <w:i/>
          <w:iCs/>
          <w:snapToGrid/>
          <w:szCs w:val="24"/>
        </w:rPr>
      </w:pPr>
      <w:r w:rsidRPr="00390BEC">
        <w:rPr>
          <w:rFonts w:cs="Arial"/>
          <w:b/>
          <w:bCs/>
          <w:i/>
          <w:iCs/>
          <w:snapToGrid/>
          <w:szCs w:val="24"/>
        </w:rPr>
        <w:t xml:space="preserve">1701.1.3 Identification of amendments. </w:t>
      </w:r>
      <w:r w:rsidR="001F6EB4" w:rsidRPr="00390BEC">
        <w:rPr>
          <w:rFonts w:eastAsia="Times New Roman" w:cs="Arial"/>
          <w:b/>
          <w:bCs/>
          <w:i/>
          <w:iCs/>
          <w:snapToGrid/>
          <w:szCs w:val="24"/>
        </w:rPr>
        <w:t>[OSHPD 1R, 2 &amp; 5]</w:t>
      </w:r>
      <w:r w:rsidRPr="00390BEC">
        <w:rPr>
          <w:rFonts w:cs="Arial"/>
          <w:b/>
          <w:bCs/>
          <w:i/>
          <w:iCs/>
          <w:snapToGrid/>
          <w:szCs w:val="24"/>
        </w:rPr>
        <w:t xml:space="preserve"> </w:t>
      </w:r>
      <w:r w:rsidRPr="00390BEC">
        <w:rPr>
          <w:rFonts w:cs="Arial"/>
          <w:i/>
          <w:iCs/>
          <w:snapToGrid/>
          <w:szCs w:val="24"/>
        </w:rPr>
        <w:t xml:space="preserve">Office of Statewide </w:t>
      </w:r>
      <w:r w:rsidRPr="00390BEC">
        <w:rPr>
          <w:rFonts w:cs="Arial"/>
          <w:i/>
          <w:iCs/>
          <w:strike/>
          <w:snapToGrid/>
          <w:szCs w:val="24"/>
        </w:rPr>
        <w:t>Health</w:t>
      </w:r>
      <w:r w:rsidR="00BF22F8" w:rsidRPr="00390BEC">
        <w:rPr>
          <w:rFonts w:cs="Arial"/>
          <w:i/>
          <w:iCs/>
          <w:snapToGrid/>
          <w:szCs w:val="24"/>
        </w:rPr>
        <w:t xml:space="preserve"> </w:t>
      </w:r>
      <w:r w:rsidR="00BF22F8" w:rsidRPr="00390BEC">
        <w:rPr>
          <w:rFonts w:cs="Arial"/>
          <w:i/>
          <w:iCs/>
          <w:snapToGrid/>
          <w:szCs w:val="24"/>
          <w:u w:val="single"/>
        </w:rPr>
        <w:t>Hospital</w:t>
      </w:r>
      <w:r w:rsidRPr="00390BEC">
        <w:rPr>
          <w:rFonts w:cs="Arial"/>
          <w:i/>
          <w:iCs/>
          <w:snapToGrid/>
          <w:szCs w:val="24"/>
        </w:rPr>
        <w:t xml:space="preserve"> Planning and Development</w:t>
      </w:r>
      <w:r w:rsidR="00D7131E" w:rsidRPr="00390BEC">
        <w:rPr>
          <w:rFonts w:cs="Arial"/>
          <w:b/>
          <w:bCs/>
          <w:i/>
          <w:iCs/>
          <w:snapToGrid/>
          <w:szCs w:val="24"/>
        </w:rPr>
        <w:t xml:space="preserve"> </w:t>
      </w:r>
      <w:r w:rsidRPr="00390BEC">
        <w:rPr>
          <w:rFonts w:cs="Arial"/>
          <w:i/>
          <w:iCs/>
          <w:snapToGrid/>
          <w:szCs w:val="24"/>
        </w:rPr>
        <w:t>(OSHPD) amendments appear in this chapter preceded</w:t>
      </w:r>
      <w:r w:rsidR="00D7131E" w:rsidRPr="00390BEC">
        <w:rPr>
          <w:rFonts w:cs="Arial"/>
          <w:i/>
          <w:iCs/>
          <w:snapToGrid/>
          <w:szCs w:val="24"/>
        </w:rPr>
        <w:t xml:space="preserve"> </w:t>
      </w:r>
      <w:r w:rsidRPr="00390BEC">
        <w:rPr>
          <w:rFonts w:cs="Arial"/>
          <w:i/>
          <w:iCs/>
          <w:snapToGrid/>
          <w:szCs w:val="24"/>
        </w:rPr>
        <w:t>with the appropriate acronym, as follows:</w:t>
      </w:r>
    </w:p>
    <w:p w14:paraId="550F7B4F" w14:textId="77777777" w:rsidR="002016E7" w:rsidRPr="00390BEC" w:rsidRDefault="002016E7" w:rsidP="000D429F">
      <w:pPr>
        <w:widowControl/>
        <w:autoSpaceDE w:val="0"/>
        <w:autoSpaceDN w:val="0"/>
        <w:adjustRightInd w:val="0"/>
        <w:ind w:left="720"/>
        <w:rPr>
          <w:rFonts w:cs="Arial"/>
          <w:i/>
          <w:iCs/>
          <w:snapToGrid/>
          <w:szCs w:val="24"/>
        </w:rPr>
      </w:pPr>
      <w:r w:rsidRPr="00390BEC">
        <w:rPr>
          <w:rFonts w:cs="Arial"/>
          <w:b/>
          <w:bCs/>
          <w:i/>
          <w:iCs/>
          <w:snapToGrid/>
          <w:szCs w:val="24"/>
        </w:rPr>
        <w:t xml:space="preserve">[OSHPD 1R] </w:t>
      </w:r>
      <w:r w:rsidRPr="00390BEC">
        <w:rPr>
          <w:rFonts w:cs="Arial"/>
          <w:i/>
          <w:iCs/>
          <w:snapToGrid/>
          <w:szCs w:val="24"/>
        </w:rPr>
        <w:t>– For applications listed in Section 1.10.1.</w:t>
      </w:r>
    </w:p>
    <w:p w14:paraId="4DFA7724" w14:textId="77777777" w:rsidR="002016E7" w:rsidRPr="00390BEC" w:rsidRDefault="002016E7" w:rsidP="000D429F">
      <w:pPr>
        <w:widowControl/>
        <w:autoSpaceDE w:val="0"/>
        <w:autoSpaceDN w:val="0"/>
        <w:adjustRightInd w:val="0"/>
        <w:ind w:left="720"/>
        <w:rPr>
          <w:rFonts w:cs="Arial"/>
          <w:i/>
          <w:iCs/>
          <w:snapToGrid/>
          <w:szCs w:val="24"/>
        </w:rPr>
      </w:pPr>
      <w:r w:rsidRPr="00390BEC">
        <w:rPr>
          <w:rFonts w:cs="Arial"/>
          <w:b/>
          <w:bCs/>
          <w:i/>
          <w:iCs/>
          <w:snapToGrid/>
          <w:szCs w:val="24"/>
        </w:rPr>
        <w:t xml:space="preserve">[OSHPD 2] </w:t>
      </w:r>
      <w:r w:rsidRPr="00390BEC">
        <w:rPr>
          <w:rFonts w:cs="Arial"/>
          <w:i/>
          <w:iCs/>
          <w:snapToGrid/>
          <w:szCs w:val="24"/>
        </w:rPr>
        <w:t>– For applications listed in Section 1.10.2.</w:t>
      </w:r>
    </w:p>
    <w:p w14:paraId="4C60146B" w14:textId="1CB97A12" w:rsidR="002016E7" w:rsidRPr="00390BEC" w:rsidRDefault="002016E7" w:rsidP="000D429F">
      <w:pPr>
        <w:widowControl/>
        <w:autoSpaceDE w:val="0"/>
        <w:autoSpaceDN w:val="0"/>
        <w:adjustRightInd w:val="0"/>
        <w:ind w:left="720"/>
        <w:rPr>
          <w:rFonts w:cs="Arial"/>
          <w:i/>
          <w:iCs/>
          <w:snapToGrid/>
          <w:szCs w:val="24"/>
        </w:rPr>
      </w:pPr>
      <w:r w:rsidRPr="00390BEC">
        <w:rPr>
          <w:rFonts w:cs="Arial"/>
          <w:b/>
          <w:bCs/>
          <w:i/>
          <w:iCs/>
          <w:snapToGrid/>
          <w:szCs w:val="24"/>
        </w:rPr>
        <w:t xml:space="preserve">[OSHPD 5] </w:t>
      </w:r>
      <w:r w:rsidRPr="00390BEC">
        <w:rPr>
          <w:rFonts w:cs="Arial"/>
          <w:i/>
          <w:iCs/>
          <w:snapToGrid/>
          <w:szCs w:val="24"/>
        </w:rPr>
        <w:t>– For applications listed in Section 1.10.5.</w:t>
      </w:r>
    </w:p>
    <w:p w14:paraId="3B6D140F" w14:textId="72CD95EF" w:rsidR="0035148A" w:rsidRPr="00390BEC" w:rsidRDefault="0035148A" w:rsidP="00323CFC">
      <w:pPr>
        <w:widowControl/>
        <w:autoSpaceDE w:val="0"/>
        <w:autoSpaceDN w:val="0"/>
        <w:adjustRightInd w:val="0"/>
        <w:jc w:val="both"/>
        <w:rPr>
          <w:rFonts w:cs="Arial"/>
          <w:snapToGrid/>
          <w:szCs w:val="24"/>
        </w:rPr>
      </w:pPr>
      <w:bookmarkStart w:id="53" w:name="_Hlk158894795"/>
      <w:r w:rsidRPr="00390BEC">
        <w:rPr>
          <w:rFonts w:cs="Arial"/>
          <w:snapToGrid/>
          <w:szCs w:val="24"/>
        </w:rPr>
        <w:t>…</w:t>
      </w:r>
    </w:p>
    <w:bookmarkEnd w:id="53"/>
    <w:p w14:paraId="50BEF62E" w14:textId="77777777" w:rsidR="00CC69AC" w:rsidRPr="00390BEC" w:rsidRDefault="00CC69AC" w:rsidP="004F27FD">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1704—SPECIAL INSPECTIONS AND TESTS, CONTRACTOR RESPONSIBILITY AND STRUCTURAL OBSERVATION</w:t>
      </w:r>
    </w:p>
    <w:p w14:paraId="28B9C86E" w14:textId="4A4F1533" w:rsidR="0064793A" w:rsidRPr="00390BEC" w:rsidRDefault="00CC69AC" w:rsidP="00845489">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1704.1 General. </w:t>
      </w:r>
      <w:r w:rsidRPr="00390BEC">
        <w:rPr>
          <w:rFonts w:eastAsia="SourceSansPro-It" w:cs="Arial"/>
          <w:snapToGrid/>
          <w:szCs w:val="24"/>
        </w:rPr>
        <w:t xml:space="preserve">Special inspections </w:t>
      </w:r>
      <w:r w:rsidRPr="00390BEC">
        <w:rPr>
          <w:rFonts w:eastAsia="SourceSansPro-Bold" w:cs="Arial"/>
          <w:snapToGrid/>
          <w:szCs w:val="24"/>
        </w:rPr>
        <w:t xml:space="preserve">and tests, statements of </w:t>
      </w:r>
      <w:r w:rsidRPr="00390BEC">
        <w:rPr>
          <w:rFonts w:eastAsia="SourceSansPro-It" w:cs="Arial"/>
          <w:snapToGrid/>
          <w:szCs w:val="24"/>
        </w:rPr>
        <w:t>special inspections</w:t>
      </w:r>
      <w:r w:rsidRPr="00390BEC">
        <w:rPr>
          <w:rFonts w:eastAsia="SourceSansPro-Bold" w:cs="Arial"/>
          <w:snapToGrid/>
          <w:szCs w:val="24"/>
        </w:rPr>
        <w:t xml:space="preserve">, responsibilities of contractors, submittals to the </w:t>
      </w:r>
      <w:r w:rsidRPr="00390BEC">
        <w:rPr>
          <w:rFonts w:eastAsia="SourceSansPro-It" w:cs="Arial"/>
          <w:snapToGrid/>
          <w:szCs w:val="24"/>
        </w:rPr>
        <w:t xml:space="preserve">building official </w:t>
      </w:r>
      <w:r w:rsidRPr="00390BEC">
        <w:rPr>
          <w:rFonts w:eastAsia="SourceSansPro-Bold" w:cs="Arial"/>
          <w:snapToGrid/>
          <w:szCs w:val="24"/>
        </w:rPr>
        <w:t xml:space="preserve">and </w:t>
      </w:r>
      <w:r w:rsidRPr="00390BEC">
        <w:rPr>
          <w:rFonts w:eastAsia="SourceSansPro-It" w:cs="Arial"/>
          <w:snapToGrid/>
          <w:szCs w:val="24"/>
        </w:rPr>
        <w:t xml:space="preserve">structural observations </w:t>
      </w:r>
      <w:r w:rsidRPr="00390BEC">
        <w:rPr>
          <w:rFonts w:eastAsia="SourceSansPro-Bold" w:cs="Arial"/>
          <w:snapToGrid/>
          <w:szCs w:val="24"/>
        </w:rPr>
        <w:t>shall meet the applicable requirements of this section.</w:t>
      </w:r>
    </w:p>
    <w:p w14:paraId="6AB29EC2" w14:textId="77777777" w:rsidR="00CC69AC" w:rsidRPr="00390BEC" w:rsidRDefault="00CC69AC" w:rsidP="00323CFC">
      <w:pPr>
        <w:widowControl/>
        <w:autoSpaceDE w:val="0"/>
        <w:autoSpaceDN w:val="0"/>
        <w:adjustRightInd w:val="0"/>
        <w:jc w:val="both"/>
        <w:rPr>
          <w:rFonts w:cs="Arial"/>
          <w:snapToGrid/>
          <w:szCs w:val="24"/>
        </w:rPr>
      </w:pPr>
      <w:r w:rsidRPr="00390BEC">
        <w:rPr>
          <w:rFonts w:cs="Arial"/>
          <w:snapToGrid/>
          <w:szCs w:val="24"/>
        </w:rPr>
        <w:t>…</w:t>
      </w:r>
    </w:p>
    <w:p w14:paraId="1818EDFF" w14:textId="1B942045" w:rsidR="00962FAD" w:rsidRPr="00390BEC" w:rsidRDefault="00962FAD" w:rsidP="00482D5A">
      <w:pPr>
        <w:widowControl/>
        <w:autoSpaceDE w:val="0"/>
        <w:autoSpaceDN w:val="0"/>
        <w:adjustRightInd w:val="0"/>
        <w:rPr>
          <w:rFonts w:eastAsia="SourceSansPro-Bold" w:cs="Arial"/>
          <w:snapToGrid/>
          <w:szCs w:val="24"/>
        </w:rPr>
      </w:pPr>
      <w:bookmarkStart w:id="54" w:name="_Hlk163455882"/>
      <w:r w:rsidRPr="00390BEC">
        <w:rPr>
          <w:rFonts w:eastAsia="SourceSansPro-Bold" w:cs="Arial"/>
          <w:b/>
          <w:bCs/>
          <w:snapToGrid/>
          <w:szCs w:val="24"/>
        </w:rPr>
        <w:t xml:space="preserve">1704.2 Special inspections and tests. </w:t>
      </w:r>
      <w:r w:rsidRPr="00390BEC">
        <w:rPr>
          <w:rFonts w:eastAsia="SourceSansPro-Bold" w:cs="Arial"/>
          <w:snapToGrid/>
          <w:szCs w:val="24"/>
        </w:rPr>
        <w:t xml:space="preserve">Where application is made to the </w:t>
      </w:r>
      <w:r w:rsidRPr="00390BEC">
        <w:rPr>
          <w:rFonts w:eastAsia="SourceSansPro-It" w:cs="Arial"/>
          <w:snapToGrid/>
          <w:szCs w:val="24"/>
        </w:rPr>
        <w:t>building official</w:t>
      </w:r>
      <w:r w:rsidRPr="00390BEC">
        <w:rPr>
          <w:rFonts w:eastAsia="SourceSansPro-It" w:cs="Arial"/>
          <w:i/>
          <w:iCs/>
          <w:snapToGrid/>
          <w:szCs w:val="24"/>
        </w:rPr>
        <w:t xml:space="preserve"> </w:t>
      </w:r>
      <w:r w:rsidRPr="00390BEC">
        <w:rPr>
          <w:rFonts w:eastAsia="SourceSansPro-Bold" w:cs="Arial"/>
          <w:snapToGrid/>
          <w:szCs w:val="24"/>
        </w:rPr>
        <w:t>for construction as</w:t>
      </w:r>
      <w:r w:rsidR="00DD7A5C" w:rsidRPr="00390BEC">
        <w:rPr>
          <w:rFonts w:eastAsia="SourceSansPro-Bold" w:cs="Arial"/>
          <w:snapToGrid/>
          <w:szCs w:val="24"/>
        </w:rPr>
        <w:t xml:space="preserve"> </w:t>
      </w:r>
      <w:r w:rsidRPr="00390BEC">
        <w:rPr>
          <w:rFonts w:eastAsia="SourceSansPro-Bold" w:cs="Arial"/>
          <w:snapToGrid/>
          <w:szCs w:val="24"/>
        </w:rPr>
        <w:t>specified in Section 105</w:t>
      </w:r>
      <w:r w:rsidR="00380E12" w:rsidRPr="00390BEC">
        <w:rPr>
          <w:rFonts w:eastAsia="SourceSansPro-Bold" w:cs="Arial"/>
          <w:snapToGrid/>
          <w:szCs w:val="24"/>
        </w:rPr>
        <w:t xml:space="preserve">, </w:t>
      </w:r>
      <w:r w:rsidR="00380E12" w:rsidRPr="00390BEC">
        <w:rPr>
          <w:rFonts w:cs="Arial"/>
          <w:i/>
          <w:iCs/>
          <w:snapToGrid/>
          <w:szCs w:val="24"/>
        </w:rPr>
        <w:t>or 1.8.4, as applicable</w:t>
      </w:r>
      <w:r w:rsidRPr="00390BEC">
        <w:rPr>
          <w:rFonts w:eastAsia="SourceSansPro-Bold" w:cs="Arial"/>
          <w:snapToGrid/>
          <w:szCs w:val="24"/>
        </w:rPr>
        <w:t xml:space="preserve">, the </w:t>
      </w:r>
      <w:r w:rsidRPr="00390BEC">
        <w:rPr>
          <w:rFonts w:eastAsia="SourceSansPro-It" w:cs="Arial"/>
          <w:snapToGrid/>
          <w:szCs w:val="24"/>
        </w:rPr>
        <w:t xml:space="preserve">owner </w:t>
      </w:r>
      <w:r w:rsidRPr="00390BEC">
        <w:rPr>
          <w:rFonts w:eastAsia="SourceSansPro-Bold" w:cs="Arial"/>
          <w:snapToGrid/>
          <w:szCs w:val="24"/>
        </w:rPr>
        <w:t xml:space="preserve">or the </w:t>
      </w:r>
      <w:r w:rsidRPr="00390BEC">
        <w:rPr>
          <w:rFonts w:eastAsia="SourceSansPro-It" w:cs="Arial"/>
          <w:snapToGrid/>
          <w:szCs w:val="24"/>
        </w:rPr>
        <w:t>owner’s</w:t>
      </w:r>
      <w:r w:rsidRPr="00390BEC">
        <w:rPr>
          <w:rFonts w:eastAsia="SourceSansPro-It" w:cs="Arial"/>
          <w:i/>
          <w:iCs/>
          <w:snapToGrid/>
          <w:szCs w:val="24"/>
        </w:rPr>
        <w:t xml:space="preserve"> </w:t>
      </w:r>
      <w:r w:rsidRPr="00390BEC">
        <w:rPr>
          <w:rFonts w:eastAsia="SourceSansPro-Bold" w:cs="Arial"/>
          <w:snapToGrid/>
          <w:szCs w:val="24"/>
        </w:rPr>
        <w:t>authorized agent, other than the contractor, shall employ one</w:t>
      </w:r>
      <w:r w:rsidR="00DD7A5C" w:rsidRPr="00390BEC">
        <w:rPr>
          <w:rFonts w:eastAsia="SourceSansPro-Bold" w:cs="Arial"/>
          <w:snapToGrid/>
          <w:szCs w:val="24"/>
        </w:rPr>
        <w:t xml:space="preserve"> </w:t>
      </w:r>
      <w:r w:rsidRPr="00390BEC">
        <w:rPr>
          <w:rFonts w:eastAsia="SourceSansPro-Bold" w:cs="Arial"/>
          <w:snapToGrid/>
          <w:szCs w:val="24"/>
        </w:rPr>
        <w:t xml:space="preserve">or more </w:t>
      </w:r>
      <w:r w:rsidRPr="00390BEC">
        <w:rPr>
          <w:rFonts w:eastAsia="SourceSansPro-It" w:cs="Arial"/>
          <w:snapToGrid/>
          <w:szCs w:val="24"/>
        </w:rPr>
        <w:t xml:space="preserve">approved agencies </w:t>
      </w:r>
      <w:r w:rsidRPr="00390BEC">
        <w:rPr>
          <w:rFonts w:eastAsia="SourceSansPro-Bold" w:cs="Arial"/>
          <w:snapToGrid/>
          <w:szCs w:val="24"/>
        </w:rPr>
        <w:t xml:space="preserve">to provide </w:t>
      </w:r>
      <w:r w:rsidRPr="00390BEC">
        <w:rPr>
          <w:rFonts w:eastAsia="SourceSansPro-It" w:cs="Arial"/>
          <w:snapToGrid/>
          <w:szCs w:val="24"/>
        </w:rPr>
        <w:t>special inspections</w:t>
      </w:r>
      <w:r w:rsidRPr="00390BEC">
        <w:rPr>
          <w:rFonts w:eastAsia="SourceSansPro-It" w:cs="Arial"/>
          <w:i/>
          <w:iCs/>
          <w:snapToGrid/>
          <w:szCs w:val="24"/>
        </w:rPr>
        <w:t xml:space="preserve"> </w:t>
      </w:r>
      <w:r w:rsidRPr="00390BEC">
        <w:rPr>
          <w:rFonts w:eastAsia="SourceSansPro-Bold" w:cs="Arial"/>
          <w:snapToGrid/>
          <w:szCs w:val="24"/>
        </w:rPr>
        <w:t>and tests during construction on the types of work</w:t>
      </w:r>
      <w:r w:rsidR="00380E12" w:rsidRPr="00390BEC">
        <w:rPr>
          <w:rFonts w:eastAsia="SourceSansPro-Bold" w:cs="Arial"/>
          <w:snapToGrid/>
          <w:szCs w:val="24"/>
        </w:rPr>
        <w:t xml:space="preserve"> </w:t>
      </w:r>
      <w:r w:rsidRPr="00390BEC">
        <w:rPr>
          <w:rFonts w:eastAsia="SourceSansPro-Bold" w:cs="Arial"/>
          <w:snapToGrid/>
          <w:szCs w:val="24"/>
        </w:rPr>
        <w:t xml:space="preserve">specified in Section 1705 and identify the </w:t>
      </w:r>
      <w:r w:rsidRPr="00390BEC">
        <w:rPr>
          <w:rFonts w:eastAsia="SourceSansPro-It" w:cs="Arial"/>
          <w:snapToGrid/>
          <w:szCs w:val="24"/>
        </w:rPr>
        <w:t xml:space="preserve">approved agencies </w:t>
      </w:r>
      <w:r w:rsidRPr="00390BEC">
        <w:rPr>
          <w:rFonts w:eastAsia="SourceSansPro-Bold" w:cs="Arial"/>
          <w:snapToGrid/>
          <w:szCs w:val="24"/>
        </w:rPr>
        <w:t xml:space="preserve">to the </w:t>
      </w:r>
      <w:r w:rsidRPr="00390BEC">
        <w:rPr>
          <w:rFonts w:eastAsia="SourceSansPro-It" w:cs="Arial"/>
          <w:snapToGrid/>
          <w:szCs w:val="24"/>
        </w:rPr>
        <w:lastRenderedPageBreak/>
        <w:t>building official</w:t>
      </w:r>
      <w:r w:rsidRPr="00390BEC">
        <w:rPr>
          <w:rFonts w:eastAsia="SourceSansPro-Bold" w:cs="Arial"/>
          <w:snapToGrid/>
          <w:szCs w:val="24"/>
        </w:rPr>
        <w:t xml:space="preserve">. These </w:t>
      </w:r>
      <w:r w:rsidRPr="00390BEC">
        <w:rPr>
          <w:rFonts w:eastAsia="SourceSansPro-It" w:cs="Arial"/>
          <w:snapToGrid/>
          <w:szCs w:val="24"/>
        </w:rPr>
        <w:t>special inspections</w:t>
      </w:r>
      <w:r w:rsidRPr="00390BEC">
        <w:rPr>
          <w:rFonts w:eastAsia="SourceSansPro-It" w:cs="Arial"/>
          <w:i/>
          <w:iCs/>
          <w:snapToGrid/>
          <w:szCs w:val="24"/>
        </w:rPr>
        <w:t xml:space="preserve"> </w:t>
      </w:r>
      <w:r w:rsidRPr="00390BEC">
        <w:rPr>
          <w:rFonts w:eastAsia="SourceSansPro-Bold" w:cs="Arial"/>
          <w:snapToGrid/>
          <w:szCs w:val="24"/>
        </w:rPr>
        <w:t>and</w:t>
      </w:r>
      <w:r w:rsidR="00DD7A5C" w:rsidRPr="00390BEC">
        <w:rPr>
          <w:rFonts w:eastAsia="SourceSansPro-Bold" w:cs="Arial"/>
          <w:snapToGrid/>
          <w:szCs w:val="24"/>
        </w:rPr>
        <w:t xml:space="preserve"> </w:t>
      </w:r>
      <w:r w:rsidRPr="00390BEC">
        <w:rPr>
          <w:rFonts w:eastAsia="SourceSansPro-Bold" w:cs="Arial"/>
          <w:snapToGrid/>
          <w:szCs w:val="24"/>
        </w:rPr>
        <w:t xml:space="preserve">tests are in addition to the inspections by the </w:t>
      </w:r>
      <w:r w:rsidRPr="00390BEC">
        <w:rPr>
          <w:rFonts w:eastAsia="SourceSansPro-It" w:cs="Arial"/>
          <w:snapToGrid/>
          <w:szCs w:val="24"/>
        </w:rPr>
        <w:t>building official</w:t>
      </w:r>
      <w:r w:rsidRPr="00390BEC">
        <w:rPr>
          <w:rFonts w:eastAsia="SourceSansPro-It" w:cs="Arial"/>
          <w:i/>
          <w:iCs/>
          <w:snapToGrid/>
          <w:szCs w:val="24"/>
        </w:rPr>
        <w:t xml:space="preserve"> </w:t>
      </w:r>
      <w:r w:rsidRPr="00390BEC">
        <w:rPr>
          <w:rFonts w:eastAsia="SourceSansPro-Bold" w:cs="Arial"/>
          <w:snapToGrid/>
          <w:szCs w:val="24"/>
        </w:rPr>
        <w:t>that are identified in Section 110.</w:t>
      </w:r>
    </w:p>
    <w:p w14:paraId="46694E8D" w14:textId="456B1DC5" w:rsidR="00962FAD" w:rsidRPr="00390BEC" w:rsidRDefault="00962FAD" w:rsidP="00482D5A">
      <w:pPr>
        <w:widowControl/>
        <w:autoSpaceDE w:val="0"/>
        <w:autoSpaceDN w:val="0"/>
        <w:adjustRightInd w:val="0"/>
        <w:rPr>
          <w:rFonts w:cs="Arial"/>
          <w:i/>
          <w:iCs/>
          <w:snapToGrid/>
          <w:szCs w:val="24"/>
        </w:rPr>
      </w:pPr>
      <w:r w:rsidRPr="00390BEC">
        <w:rPr>
          <w:rFonts w:cs="Arial"/>
          <w:b/>
          <w:bCs/>
          <w:i/>
          <w:iCs/>
          <w:snapToGrid/>
          <w:szCs w:val="24"/>
        </w:rPr>
        <w:t xml:space="preserve">[OSHPD 1R, 2 &amp; 5] </w:t>
      </w:r>
      <w:r w:rsidRPr="00390BEC">
        <w:rPr>
          <w:rFonts w:cs="Arial"/>
          <w:i/>
          <w:iCs/>
          <w:snapToGrid/>
          <w:szCs w:val="24"/>
        </w:rPr>
        <w:t xml:space="preserve">In addition, the approved agencies shall provide special inspections and tests during construction on the types of work listed under Chapters </w:t>
      </w:r>
      <w:r w:rsidRPr="00390BEC">
        <w:rPr>
          <w:rFonts w:cs="Arial"/>
          <w:i/>
          <w:iCs/>
          <w:snapToGrid/>
          <w:szCs w:val="24"/>
          <w:u w:val="single"/>
        </w:rPr>
        <w:t>14, 15,</w:t>
      </w:r>
      <w:r w:rsidRPr="00390BEC">
        <w:rPr>
          <w:rFonts w:cs="Arial"/>
          <w:i/>
          <w:iCs/>
          <w:snapToGrid/>
          <w:szCs w:val="24"/>
        </w:rPr>
        <w:t xml:space="preserve"> 17, 18, 19, 20, 21, 22, 23</w:t>
      </w:r>
      <w:r w:rsidRPr="00390BEC">
        <w:rPr>
          <w:rFonts w:cs="Arial"/>
          <w:i/>
          <w:iCs/>
          <w:snapToGrid/>
          <w:szCs w:val="24"/>
          <w:u w:val="single"/>
        </w:rPr>
        <w:t>, 24</w:t>
      </w:r>
      <w:r w:rsidRPr="00390BEC">
        <w:rPr>
          <w:rFonts w:cs="Arial"/>
          <w:i/>
          <w:iCs/>
          <w:snapToGrid/>
          <w:szCs w:val="24"/>
        </w:rPr>
        <w:t xml:space="preserve"> and 25, and noted in the Test, Inspection and Observation (TIO) program as required by the Office.</w:t>
      </w:r>
    </w:p>
    <w:p w14:paraId="0549E039" w14:textId="5BC37537" w:rsidR="00962FAD" w:rsidRPr="00390BEC" w:rsidRDefault="00962FAD" w:rsidP="001850C3">
      <w:pPr>
        <w:widowControl/>
        <w:autoSpaceDE w:val="0"/>
        <w:autoSpaceDN w:val="0"/>
        <w:adjustRightInd w:val="0"/>
        <w:rPr>
          <w:rFonts w:cs="Arial"/>
          <w:i/>
          <w:iCs/>
          <w:snapToGrid/>
          <w:szCs w:val="24"/>
        </w:rPr>
      </w:pPr>
      <w:r w:rsidRPr="00390BEC">
        <w:rPr>
          <w:rFonts w:cs="Arial"/>
          <w:i/>
          <w:iCs/>
          <w:snapToGrid/>
          <w:szCs w:val="24"/>
        </w:rPr>
        <w:t xml:space="preserve">The </w:t>
      </w:r>
      <w:r w:rsidR="001850C3" w:rsidRPr="00390BEC">
        <w:rPr>
          <w:rFonts w:cs="Arial"/>
          <w:i/>
          <w:iCs/>
          <w:snapToGrid/>
          <w:szCs w:val="24"/>
          <w:u w:val="single"/>
        </w:rPr>
        <w:t>special</w:t>
      </w:r>
      <w:r w:rsidR="001850C3" w:rsidRPr="00390BEC">
        <w:rPr>
          <w:rFonts w:cs="Arial"/>
          <w:i/>
          <w:iCs/>
          <w:snapToGrid/>
          <w:szCs w:val="24"/>
        </w:rPr>
        <w:t xml:space="preserve"> </w:t>
      </w:r>
      <w:r w:rsidRPr="00390BEC">
        <w:rPr>
          <w:rFonts w:cs="Arial"/>
          <w:i/>
          <w:iCs/>
          <w:snapToGrid/>
          <w:szCs w:val="24"/>
        </w:rPr>
        <w:t>inspectors shall act under the direction of the architect or structural engineer or</w:t>
      </w:r>
      <w:r w:rsidR="00DD7A5C" w:rsidRPr="00390BEC">
        <w:rPr>
          <w:rFonts w:cs="Arial"/>
          <w:i/>
          <w:iCs/>
          <w:snapToGrid/>
          <w:szCs w:val="24"/>
        </w:rPr>
        <w:t xml:space="preserve"> </w:t>
      </w:r>
      <w:r w:rsidRPr="00390BEC">
        <w:rPr>
          <w:rFonts w:cs="Arial"/>
          <w:i/>
          <w:iCs/>
          <w:snapToGrid/>
          <w:szCs w:val="24"/>
        </w:rPr>
        <w:t>both, and be responsible to the</w:t>
      </w:r>
      <w:r w:rsidR="00DD7A5C" w:rsidRPr="00390BEC">
        <w:rPr>
          <w:rFonts w:cs="Arial"/>
          <w:i/>
          <w:iCs/>
          <w:snapToGrid/>
          <w:szCs w:val="24"/>
        </w:rPr>
        <w:t xml:space="preserve"> </w:t>
      </w:r>
      <w:r w:rsidRPr="00390BEC">
        <w:rPr>
          <w:rFonts w:cs="Arial"/>
          <w:i/>
          <w:iCs/>
          <w:snapToGrid/>
          <w:szCs w:val="24"/>
        </w:rPr>
        <w:t>Owner. Where California Administrative Code Section 7-115(a) 2 permits construction documents to be prepared under the responsible charge of a mechanical, electrical or civil engineer,</w:t>
      </w:r>
      <w:r w:rsidR="001850C3" w:rsidRPr="00390BEC">
        <w:rPr>
          <w:rFonts w:cs="Arial"/>
          <w:i/>
          <w:iCs/>
          <w:snapToGrid/>
          <w:szCs w:val="24"/>
        </w:rPr>
        <w:t xml:space="preserve"> </w:t>
      </w:r>
      <w:r w:rsidR="001850C3" w:rsidRPr="00390BEC">
        <w:rPr>
          <w:rFonts w:cs="Arial"/>
          <w:i/>
          <w:iCs/>
          <w:snapToGrid/>
          <w:szCs w:val="24"/>
          <w:u w:val="single"/>
        </w:rPr>
        <w:t>special</w:t>
      </w:r>
      <w:r w:rsidRPr="00390BEC">
        <w:rPr>
          <w:rFonts w:cs="Arial"/>
          <w:i/>
          <w:iCs/>
          <w:snapToGrid/>
          <w:szCs w:val="24"/>
        </w:rPr>
        <w:t xml:space="preserve"> inspectors shall be permitted to work under the direction of</w:t>
      </w:r>
      <w:r w:rsidR="00DD7A5C" w:rsidRPr="00390BEC">
        <w:rPr>
          <w:rFonts w:cs="Arial"/>
          <w:i/>
          <w:iCs/>
          <w:snapToGrid/>
          <w:szCs w:val="24"/>
        </w:rPr>
        <w:t xml:space="preserve"> an engineer in the appropriate branch as permitted therein.</w:t>
      </w:r>
    </w:p>
    <w:bookmarkEnd w:id="54"/>
    <w:p w14:paraId="5D5F5581" w14:textId="77777777" w:rsidR="00962FAD" w:rsidRPr="00390BEC" w:rsidRDefault="00962FAD" w:rsidP="00323CFC">
      <w:pPr>
        <w:widowControl/>
        <w:autoSpaceDE w:val="0"/>
        <w:autoSpaceDN w:val="0"/>
        <w:adjustRightInd w:val="0"/>
        <w:jc w:val="both"/>
        <w:rPr>
          <w:rFonts w:cs="Arial"/>
          <w:snapToGrid/>
          <w:szCs w:val="24"/>
        </w:rPr>
      </w:pPr>
      <w:r w:rsidRPr="00390BEC">
        <w:rPr>
          <w:rFonts w:cs="Arial"/>
          <w:snapToGrid/>
          <w:szCs w:val="24"/>
        </w:rPr>
        <w:t>…</w:t>
      </w:r>
    </w:p>
    <w:p w14:paraId="169741AC" w14:textId="5C4C32D7" w:rsidR="00CC69AC" w:rsidRPr="00390BEC" w:rsidRDefault="00CC69AC" w:rsidP="00872B43">
      <w:pPr>
        <w:widowControl/>
        <w:autoSpaceDE w:val="0"/>
        <w:autoSpaceDN w:val="0"/>
        <w:adjustRightInd w:val="0"/>
        <w:ind w:left="360"/>
        <w:rPr>
          <w:rFonts w:eastAsia="SourceSansPro-It" w:cs="Arial"/>
          <w:snapToGrid/>
          <w:szCs w:val="24"/>
        </w:rPr>
      </w:pPr>
      <w:r w:rsidRPr="00390BEC">
        <w:rPr>
          <w:rFonts w:eastAsia="SourceSansPro-Bold" w:cs="Arial"/>
          <w:b/>
          <w:bCs/>
          <w:snapToGrid/>
          <w:szCs w:val="24"/>
        </w:rPr>
        <w:t xml:space="preserve">1704.3.2 Seismic requirements in the statement of special inspections. </w:t>
      </w:r>
      <w:r w:rsidRPr="00390BEC">
        <w:rPr>
          <w:rFonts w:eastAsia="SourceSansPro-Bold" w:cs="Arial"/>
          <w:snapToGrid/>
          <w:szCs w:val="24"/>
        </w:rPr>
        <w:t xml:space="preserve">Where Section 1705.13 or 1705.14 specifies </w:t>
      </w:r>
      <w:r w:rsidRPr="00390BEC">
        <w:rPr>
          <w:rFonts w:eastAsia="SourceSansPro-It" w:cs="Arial"/>
          <w:snapToGrid/>
          <w:szCs w:val="24"/>
        </w:rPr>
        <w:t xml:space="preserve">special inspections </w:t>
      </w:r>
      <w:r w:rsidRPr="00390BEC">
        <w:rPr>
          <w:rFonts w:eastAsia="SourceSansPro-Bold" w:cs="Arial"/>
          <w:snapToGrid/>
          <w:szCs w:val="24"/>
        </w:rPr>
        <w:t xml:space="preserve">or tests for seismic resistance, the statement of </w:t>
      </w:r>
      <w:r w:rsidRPr="00390BEC">
        <w:rPr>
          <w:rFonts w:eastAsia="SourceSansPro-It" w:cs="Arial"/>
          <w:snapToGrid/>
          <w:szCs w:val="24"/>
        </w:rPr>
        <w:t xml:space="preserve">special inspections </w:t>
      </w:r>
      <w:r w:rsidRPr="00390BEC">
        <w:rPr>
          <w:rFonts w:eastAsia="SourceSansPro-Bold" w:cs="Arial"/>
          <w:snapToGrid/>
          <w:szCs w:val="24"/>
        </w:rPr>
        <w:t xml:space="preserve">shall identify the </w:t>
      </w:r>
      <w:r w:rsidRPr="00390BEC">
        <w:rPr>
          <w:rFonts w:eastAsia="SourceSansPro-It" w:cs="Arial"/>
          <w:snapToGrid/>
          <w:szCs w:val="24"/>
        </w:rPr>
        <w:t xml:space="preserve">designated seismic systems </w:t>
      </w:r>
      <w:r w:rsidRPr="00390BEC">
        <w:rPr>
          <w:rFonts w:eastAsia="SourceSansPro-Bold" w:cs="Arial"/>
          <w:snapToGrid/>
          <w:szCs w:val="24"/>
        </w:rPr>
        <w:t>and</w:t>
      </w:r>
      <w:r w:rsidR="00482D5A" w:rsidRPr="00390BEC">
        <w:rPr>
          <w:rFonts w:eastAsia="SourceSansPro-It" w:cs="Arial"/>
          <w:snapToGrid/>
          <w:szCs w:val="24"/>
        </w:rPr>
        <w:t xml:space="preserve"> </w:t>
      </w:r>
      <w:r w:rsidRPr="00390BEC">
        <w:rPr>
          <w:rFonts w:eastAsia="SourceSansPro-It" w:cs="Arial"/>
          <w:snapToGrid/>
          <w:szCs w:val="24"/>
        </w:rPr>
        <w:t xml:space="preserve">seismic force-resisting systems </w:t>
      </w:r>
      <w:r w:rsidRPr="00390BEC">
        <w:rPr>
          <w:rFonts w:eastAsia="SourceSansPro-Bold" w:cs="Arial"/>
          <w:snapToGrid/>
          <w:szCs w:val="24"/>
        </w:rPr>
        <w:t xml:space="preserve">that are subject to the </w:t>
      </w:r>
      <w:r w:rsidRPr="00390BEC">
        <w:rPr>
          <w:rFonts w:eastAsia="SourceSansPro-It" w:cs="Arial"/>
          <w:snapToGrid/>
          <w:szCs w:val="24"/>
        </w:rPr>
        <w:t xml:space="preserve">special inspections </w:t>
      </w:r>
      <w:r w:rsidRPr="00390BEC">
        <w:rPr>
          <w:rFonts w:eastAsia="SourceSansPro-Bold" w:cs="Arial"/>
          <w:snapToGrid/>
          <w:szCs w:val="24"/>
        </w:rPr>
        <w:t>or tests.</w:t>
      </w:r>
    </w:p>
    <w:p w14:paraId="03457671" w14:textId="637CC7F5" w:rsidR="00CC69AC" w:rsidRPr="00390BEC" w:rsidRDefault="00CC69AC" w:rsidP="00872B43">
      <w:pPr>
        <w:widowControl/>
        <w:autoSpaceDE w:val="0"/>
        <w:autoSpaceDN w:val="0"/>
        <w:adjustRightInd w:val="0"/>
        <w:ind w:left="360"/>
        <w:rPr>
          <w:rFonts w:ascii="Times New Roman" w:hAnsi="Times New Roman"/>
          <w:i/>
          <w:iCs/>
          <w:snapToGrid/>
          <w:sz w:val="20"/>
        </w:rPr>
      </w:pPr>
      <w:r w:rsidRPr="00390BEC">
        <w:rPr>
          <w:rFonts w:cs="Arial"/>
          <w:b/>
          <w:bCs/>
          <w:i/>
          <w:iCs/>
          <w:snapToGrid/>
          <w:szCs w:val="24"/>
        </w:rPr>
        <w:t xml:space="preserve">[OSHPD 1R, 2 &amp; 5] </w:t>
      </w:r>
      <w:r w:rsidRPr="00390BEC">
        <w:rPr>
          <w:rFonts w:cs="Arial"/>
          <w:i/>
          <w:iCs/>
          <w:snapToGrid/>
          <w:szCs w:val="24"/>
        </w:rPr>
        <w:t xml:space="preserve">Where Section </w:t>
      </w:r>
      <w:r w:rsidRPr="00390BEC">
        <w:rPr>
          <w:rFonts w:cs="Arial"/>
          <w:i/>
          <w:iCs/>
          <w:snapToGrid/>
          <w:szCs w:val="24"/>
          <w:u w:val="single"/>
        </w:rPr>
        <w:t>1705.13</w:t>
      </w:r>
      <w:r w:rsidRPr="00390BEC">
        <w:rPr>
          <w:rFonts w:cs="Arial"/>
          <w:i/>
          <w:iCs/>
          <w:snapToGrid/>
          <w:szCs w:val="24"/>
        </w:rPr>
        <w:t xml:space="preserve"> </w:t>
      </w:r>
      <w:r w:rsidRPr="00390BEC">
        <w:rPr>
          <w:rFonts w:cs="Arial"/>
          <w:i/>
          <w:iCs/>
          <w:strike/>
          <w:snapToGrid/>
          <w:szCs w:val="24"/>
        </w:rPr>
        <w:t>1705.12</w:t>
      </w:r>
      <w:r w:rsidRPr="00390BEC">
        <w:rPr>
          <w:rFonts w:cs="Arial"/>
          <w:i/>
          <w:iCs/>
          <w:snapToGrid/>
          <w:szCs w:val="24"/>
        </w:rPr>
        <w:t xml:space="preserve"> or </w:t>
      </w:r>
      <w:bookmarkStart w:id="55" w:name="_Hlk158895153"/>
      <w:r w:rsidRPr="00390BEC">
        <w:rPr>
          <w:rFonts w:cs="Arial"/>
          <w:i/>
          <w:iCs/>
          <w:strike/>
          <w:snapToGrid/>
          <w:szCs w:val="24"/>
        </w:rPr>
        <w:t>1705.13</w:t>
      </w:r>
      <w:bookmarkEnd w:id="55"/>
      <w:r w:rsidRPr="00390BEC">
        <w:rPr>
          <w:rFonts w:cs="Arial"/>
          <w:i/>
          <w:iCs/>
          <w:snapToGrid/>
          <w:szCs w:val="24"/>
        </w:rPr>
        <w:t xml:space="preserve"> </w:t>
      </w:r>
      <w:r w:rsidRPr="00390BEC">
        <w:rPr>
          <w:rFonts w:cs="Arial"/>
          <w:i/>
          <w:iCs/>
          <w:snapToGrid/>
          <w:szCs w:val="24"/>
          <w:u w:val="single"/>
        </w:rPr>
        <w:t>1705.14</w:t>
      </w:r>
      <w:r w:rsidRPr="00390BEC">
        <w:rPr>
          <w:rFonts w:cs="Arial"/>
          <w:i/>
          <w:iCs/>
          <w:snapToGrid/>
          <w:szCs w:val="24"/>
        </w:rPr>
        <w:t xml:space="preserve"> specifies special inspections or tests for seismic resistance, the statement of special inspections shall identify the equipment/components that require special seismic certification and seismic force-resisting systems that are subject to the special inspection or tests.</w:t>
      </w:r>
      <w:r w:rsidRPr="00390BEC">
        <w:rPr>
          <w:rFonts w:ascii="Times New Roman" w:hAnsi="Times New Roman"/>
          <w:i/>
          <w:iCs/>
          <w:snapToGrid/>
          <w:sz w:val="20"/>
        </w:rPr>
        <w:t xml:space="preserve"> </w:t>
      </w:r>
    </w:p>
    <w:p w14:paraId="002A3A38" w14:textId="42F29B5B" w:rsidR="00CC69AC" w:rsidRPr="00390BEC" w:rsidRDefault="00CC69AC" w:rsidP="00323CFC">
      <w:pPr>
        <w:widowControl/>
        <w:autoSpaceDE w:val="0"/>
        <w:autoSpaceDN w:val="0"/>
        <w:adjustRightInd w:val="0"/>
        <w:jc w:val="both"/>
        <w:rPr>
          <w:rFonts w:cs="Arial"/>
          <w:snapToGrid/>
          <w:szCs w:val="24"/>
        </w:rPr>
      </w:pPr>
      <w:r w:rsidRPr="00390BEC">
        <w:rPr>
          <w:rFonts w:cs="Arial"/>
          <w:snapToGrid/>
          <w:szCs w:val="24"/>
        </w:rPr>
        <w:t>…</w:t>
      </w:r>
    </w:p>
    <w:p w14:paraId="7BC021D9" w14:textId="119DFBD4" w:rsidR="00D77456" w:rsidRPr="00390BEC" w:rsidRDefault="00D77456" w:rsidP="004F27FD">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1705 - REQUIRED SPECIAL INSPECTIONS AND TESTS</w:t>
      </w:r>
    </w:p>
    <w:p w14:paraId="745BFE9E" w14:textId="34101B58" w:rsidR="00FC4CCA" w:rsidRPr="00390BEC" w:rsidRDefault="00D77456" w:rsidP="00482D5A">
      <w:pPr>
        <w:widowControl/>
        <w:autoSpaceDE w:val="0"/>
        <w:autoSpaceDN w:val="0"/>
        <w:adjustRightInd w:val="0"/>
        <w:rPr>
          <w:rFonts w:eastAsia="SourceSansPro-It" w:cs="Arial"/>
          <w:snapToGrid/>
          <w:szCs w:val="24"/>
        </w:rPr>
      </w:pPr>
      <w:r w:rsidRPr="00390BEC">
        <w:rPr>
          <w:rFonts w:eastAsia="SourceSansPro-Bold" w:cs="Arial"/>
          <w:b/>
          <w:bCs/>
          <w:snapToGrid/>
          <w:szCs w:val="24"/>
        </w:rPr>
        <w:t xml:space="preserve">1705.1 General. </w:t>
      </w:r>
      <w:r w:rsidRPr="00390BEC">
        <w:rPr>
          <w:rFonts w:eastAsia="SourceSansPro-It" w:cs="Arial"/>
          <w:snapToGrid/>
          <w:szCs w:val="24"/>
        </w:rPr>
        <w:t xml:space="preserve">Special inspections </w:t>
      </w:r>
      <w:r w:rsidRPr="00390BEC">
        <w:rPr>
          <w:rFonts w:eastAsia="SourceSansPro-Bold" w:cs="Arial"/>
          <w:snapToGrid/>
          <w:szCs w:val="24"/>
        </w:rPr>
        <w:t xml:space="preserve">and tests of elements and nonstructural components of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shall meet the applicable requirements of this section.</w:t>
      </w:r>
    </w:p>
    <w:p w14:paraId="62A7683A" w14:textId="7711797A" w:rsidR="0035148A" w:rsidRPr="00390BEC" w:rsidRDefault="0035148A" w:rsidP="00323CFC">
      <w:pPr>
        <w:widowControl/>
        <w:autoSpaceDE w:val="0"/>
        <w:autoSpaceDN w:val="0"/>
        <w:adjustRightInd w:val="0"/>
        <w:jc w:val="both"/>
        <w:rPr>
          <w:rFonts w:cs="Arial"/>
          <w:snapToGrid/>
          <w:szCs w:val="24"/>
        </w:rPr>
      </w:pPr>
      <w:r w:rsidRPr="00390BEC">
        <w:rPr>
          <w:rFonts w:cs="Arial"/>
          <w:snapToGrid/>
          <w:szCs w:val="24"/>
        </w:rPr>
        <w:t>…</w:t>
      </w:r>
    </w:p>
    <w:p w14:paraId="6B7D838C" w14:textId="50154712" w:rsidR="00E81A16" w:rsidRPr="00390BEC" w:rsidRDefault="00E81A16" w:rsidP="00482D5A">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1705.2 Steel construction. </w:t>
      </w:r>
      <w:r w:rsidRPr="00390BEC">
        <w:rPr>
          <w:rFonts w:eastAsia="SourceSansPro-Bold" w:cs="Arial"/>
          <w:snapToGrid/>
          <w:szCs w:val="24"/>
        </w:rPr>
        <w:t xml:space="preserve">The </w:t>
      </w:r>
      <w:r w:rsidRPr="00390BEC">
        <w:rPr>
          <w:rFonts w:eastAsia="SourceSansPro-It" w:cs="Arial"/>
          <w:snapToGrid/>
          <w:szCs w:val="24"/>
        </w:rPr>
        <w:t xml:space="preserve">special inspections </w:t>
      </w:r>
      <w:r w:rsidRPr="00390BEC">
        <w:rPr>
          <w:rFonts w:eastAsia="SourceSansPro-Bold" w:cs="Arial"/>
          <w:snapToGrid/>
          <w:szCs w:val="24"/>
        </w:rPr>
        <w:t xml:space="preserve">and nondestructive testing of steel construction in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 xml:space="preserve">structures </w:t>
      </w:r>
      <w:r w:rsidRPr="00390BEC">
        <w:rPr>
          <w:rFonts w:eastAsia="SourceSansPro-Bold" w:cs="Arial"/>
          <w:snapToGrid/>
          <w:szCs w:val="24"/>
        </w:rPr>
        <w:t>and</w:t>
      </w:r>
      <w:r w:rsidR="00511B24" w:rsidRPr="00390BEC">
        <w:rPr>
          <w:rFonts w:eastAsia="SourceSansPro-Bold" w:cs="Arial"/>
          <w:snapToGrid/>
          <w:szCs w:val="24"/>
        </w:rPr>
        <w:t xml:space="preserve"> </w:t>
      </w:r>
      <w:r w:rsidRPr="00390BEC">
        <w:rPr>
          <w:rFonts w:eastAsia="SourceSansPro-Bold" w:cs="Arial"/>
          <w:snapToGrid/>
          <w:szCs w:val="24"/>
        </w:rPr>
        <w:t>portions thereof shall be in accordance with this section.</w:t>
      </w:r>
    </w:p>
    <w:p w14:paraId="67BCB09B" w14:textId="1A3603C6" w:rsidR="00E81A16" w:rsidRPr="00390BEC" w:rsidRDefault="00E81A16" w:rsidP="00872B43">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Exception: </w:t>
      </w:r>
      <w:r w:rsidRPr="00390BEC">
        <w:rPr>
          <w:rFonts w:eastAsia="SourceSansPro-It" w:cs="Arial"/>
          <w:snapToGrid/>
          <w:szCs w:val="24"/>
        </w:rPr>
        <w:t xml:space="preserve">Special inspections </w:t>
      </w:r>
      <w:r w:rsidRPr="00390BEC">
        <w:rPr>
          <w:rFonts w:eastAsia="SourceSansPro-Bold" w:cs="Arial"/>
          <w:snapToGrid/>
          <w:szCs w:val="24"/>
        </w:rPr>
        <w:t>of the steel fabrication process shall not be required where the fabrication process for the entire</w:t>
      </w:r>
      <w:r w:rsidR="00511B24" w:rsidRPr="00390BEC">
        <w:rPr>
          <w:rFonts w:eastAsia="SourceSansPro-Bold" w:cs="Arial"/>
          <w:snapToGrid/>
          <w:szCs w:val="24"/>
        </w:rPr>
        <w:t xml:space="preserve"> </w:t>
      </w:r>
      <w:r w:rsidRPr="00390BEC">
        <w:rPr>
          <w:rFonts w:eastAsia="SourceSansPro-It" w:cs="Arial"/>
          <w:snapToGrid/>
          <w:szCs w:val="24"/>
        </w:rPr>
        <w:t xml:space="preserve">building </w:t>
      </w:r>
      <w:r w:rsidRPr="00390BEC">
        <w:rPr>
          <w:rFonts w:eastAsia="SourceSansPro-Bold" w:cs="Arial"/>
          <w:snapToGrid/>
          <w:szCs w:val="24"/>
        </w:rPr>
        <w:t xml:space="preserve">or </w:t>
      </w:r>
      <w:r w:rsidRPr="00390BEC">
        <w:rPr>
          <w:rFonts w:eastAsia="SourceSansPro-It" w:cs="Arial"/>
          <w:snapToGrid/>
          <w:szCs w:val="24"/>
        </w:rPr>
        <w:t xml:space="preserve">structure </w:t>
      </w:r>
      <w:r w:rsidRPr="00390BEC">
        <w:rPr>
          <w:rFonts w:eastAsia="SourceSansPro-Bold" w:cs="Arial"/>
          <w:snapToGrid/>
          <w:szCs w:val="24"/>
        </w:rPr>
        <w:t>does not include any welding, thermal cutting or heating operation of any kind. In such cases, the fabricator</w:t>
      </w:r>
      <w:r w:rsidR="00330D39" w:rsidRPr="00390BEC">
        <w:rPr>
          <w:rFonts w:eastAsia="SourceSansPro-Bold" w:cs="Arial"/>
          <w:snapToGrid/>
          <w:szCs w:val="24"/>
        </w:rPr>
        <w:t xml:space="preserve"> </w:t>
      </w:r>
      <w:r w:rsidRPr="00390BEC">
        <w:rPr>
          <w:rFonts w:eastAsia="SourceSansPro-Bold" w:cs="Arial"/>
          <w:snapToGrid/>
          <w:szCs w:val="24"/>
        </w:rPr>
        <w:t>shall be required to submit a detailed procedure for material control that demonstrates the fabricator’s ability to maintain suitable</w:t>
      </w:r>
      <w:r w:rsidR="00511B24" w:rsidRPr="00390BEC">
        <w:rPr>
          <w:rFonts w:eastAsia="SourceSansPro-Bold" w:cs="Arial"/>
          <w:snapToGrid/>
          <w:szCs w:val="24"/>
        </w:rPr>
        <w:t xml:space="preserve"> </w:t>
      </w:r>
      <w:r w:rsidRPr="00390BEC">
        <w:rPr>
          <w:rFonts w:eastAsia="SourceSansPro-Bold" w:cs="Arial"/>
          <w:snapToGrid/>
          <w:szCs w:val="24"/>
        </w:rPr>
        <w:t>records and procedures such that, at any time during the fabrication process, the material specification and grade for the</w:t>
      </w:r>
      <w:r w:rsidR="00511B24" w:rsidRPr="00390BEC">
        <w:rPr>
          <w:rFonts w:eastAsia="SourceSansPro-Bold" w:cs="Arial"/>
          <w:snapToGrid/>
          <w:szCs w:val="24"/>
        </w:rPr>
        <w:t xml:space="preserve"> </w:t>
      </w:r>
      <w:r w:rsidRPr="00390BEC">
        <w:rPr>
          <w:rFonts w:eastAsia="SourceSansPro-Bold" w:cs="Arial"/>
          <w:snapToGrid/>
          <w:szCs w:val="24"/>
        </w:rPr>
        <w:t>main stress-carrying elements are capable of being determined. Mill test reports shall be identifiable to the main stress-carrying</w:t>
      </w:r>
      <w:r w:rsidR="00511B24" w:rsidRPr="00390BEC">
        <w:rPr>
          <w:rFonts w:eastAsia="SourceSansPro-Bold" w:cs="Arial"/>
          <w:snapToGrid/>
          <w:szCs w:val="24"/>
        </w:rPr>
        <w:t xml:space="preserve"> </w:t>
      </w:r>
      <w:r w:rsidRPr="00390BEC">
        <w:rPr>
          <w:rFonts w:eastAsia="SourceSansPro-Bold" w:cs="Arial"/>
          <w:snapToGrid/>
          <w:szCs w:val="24"/>
        </w:rPr>
        <w:t xml:space="preserve">elements where required by the </w:t>
      </w:r>
      <w:r w:rsidRPr="00390BEC">
        <w:rPr>
          <w:rFonts w:eastAsia="SourceSansPro-It" w:cs="Arial"/>
          <w:snapToGrid/>
          <w:szCs w:val="24"/>
        </w:rPr>
        <w:t>approved construction documents</w:t>
      </w:r>
      <w:r w:rsidRPr="00390BEC">
        <w:rPr>
          <w:rFonts w:eastAsia="SourceSansPro-Bold" w:cs="Arial"/>
          <w:snapToGrid/>
          <w:szCs w:val="24"/>
        </w:rPr>
        <w:t>.</w:t>
      </w:r>
    </w:p>
    <w:p w14:paraId="656C7E42" w14:textId="2300F464" w:rsidR="00E81A16" w:rsidRPr="00390BEC" w:rsidRDefault="00E81A16" w:rsidP="00872B43">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lastRenderedPageBreak/>
        <w:t xml:space="preserve">1705.2.1 Structural steel. </w:t>
      </w:r>
      <w:r w:rsidRPr="00390BEC">
        <w:rPr>
          <w:rFonts w:eastAsia="SourceSansPro-It" w:cs="Arial"/>
          <w:snapToGrid/>
          <w:szCs w:val="24"/>
        </w:rPr>
        <w:t xml:space="preserve">Special inspections </w:t>
      </w:r>
      <w:r w:rsidRPr="00390BEC">
        <w:rPr>
          <w:rFonts w:eastAsia="SourceSansPro-Bold" w:cs="Arial"/>
          <w:snapToGrid/>
          <w:szCs w:val="24"/>
        </w:rPr>
        <w:t xml:space="preserve">and nondestructive testing of </w:t>
      </w:r>
      <w:r w:rsidRPr="00390BEC">
        <w:rPr>
          <w:rFonts w:eastAsia="SourceSansPro-It" w:cs="Arial"/>
          <w:snapToGrid/>
          <w:szCs w:val="24"/>
        </w:rPr>
        <w:t xml:space="preserve">structural steel elements </w:t>
      </w:r>
      <w:r w:rsidRPr="00390BEC">
        <w:rPr>
          <w:rFonts w:eastAsia="SourceSansPro-Bold" w:cs="Arial"/>
          <w:snapToGrid/>
          <w:szCs w:val="24"/>
        </w:rPr>
        <w:t xml:space="preserve">in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 xml:space="preserve">structures </w:t>
      </w:r>
      <w:r w:rsidRPr="00390BEC">
        <w:rPr>
          <w:rFonts w:eastAsia="SourceSansPro-Bold" w:cs="Arial"/>
          <w:snapToGrid/>
          <w:szCs w:val="24"/>
        </w:rPr>
        <w:t>and</w:t>
      </w:r>
      <w:r w:rsidR="00C94588" w:rsidRPr="00390BEC">
        <w:rPr>
          <w:rFonts w:eastAsia="SourceSansPro-Bold" w:cs="Arial"/>
          <w:snapToGrid/>
          <w:szCs w:val="24"/>
        </w:rPr>
        <w:t xml:space="preserve"> </w:t>
      </w:r>
      <w:r w:rsidRPr="00390BEC">
        <w:rPr>
          <w:rFonts w:eastAsia="SourceSansPro-Bold" w:cs="Arial"/>
          <w:snapToGrid/>
          <w:szCs w:val="24"/>
        </w:rPr>
        <w:t>portions thereof shall be in accordance with the quality assurance inspection requirements of AISC 360</w:t>
      </w:r>
      <w:r w:rsidR="00AC013C" w:rsidRPr="00390BEC">
        <w:rPr>
          <w:rFonts w:eastAsia="SourceSansPro-Bold" w:cs="Arial"/>
          <w:snapToGrid/>
          <w:szCs w:val="24"/>
        </w:rPr>
        <w:t xml:space="preserve"> </w:t>
      </w:r>
      <w:bookmarkStart w:id="56" w:name="_Hlk158612414"/>
      <w:r w:rsidR="00AC013C" w:rsidRPr="00390BEC">
        <w:rPr>
          <w:rFonts w:cs="Arial"/>
          <w:b/>
          <w:bCs/>
          <w:i/>
          <w:iCs/>
          <w:snapToGrid/>
          <w:szCs w:val="24"/>
          <w:u w:val="single"/>
        </w:rPr>
        <w:t>[OSHPD 1R, 2 &amp; 5]</w:t>
      </w:r>
      <w:r w:rsidR="00AC013C" w:rsidRPr="00C63403">
        <w:rPr>
          <w:rFonts w:eastAsia="SourceSansPro-Bold" w:cs="Arial"/>
          <w:i/>
          <w:iCs/>
          <w:snapToGrid/>
          <w:szCs w:val="24"/>
          <w:u w:val="single"/>
        </w:rPr>
        <w:t xml:space="preserve"> and this code</w:t>
      </w:r>
      <w:bookmarkEnd w:id="56"/>
      <w:r w:rsidRPr="00390BEC">
        <w:rPr>
          <w:rFonts w:eastAsia="SourceSansPro-Bold" w:cs="Arial"/>
          <w:snapToGrid/>
          <w:szCs w:val="24"/>
        </w:rPr>
        <w:t>.</w:t>
      </w:r>
    </w:p>
    <w:p w14:paraId="0FEE17E3" w14:textId="70780A26" w:rsidR="00E81A16" w:rsidRPr="00390BEC" w:rsidRDefault="00E81A16" w:rsidP="00872B43">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Exception: </w:t>
      </w:r>
      <w:r w:rsidRPr="00390BEC">
        <w:rPr>
          <w:rFonts w:eastAsia="SourceSansPro-It" w:cs="Arial"/>
          <w:snapToGrid/>
          <w:szCs w:val="24"/>
        </w:rPr>
        <w:t xml:space="preserve">Special inspection </w:t>
      </w:r>
      <w:r w:rsidRPr="00390BEC">
        <w:rPr>
          <w:rFonts w:eastAsia="SourceSansPro-Bold" w:cs="Arial"/>
          <w:snapToGrid/>
          <w:szCs w:val="24"/>
        </w:rPr>
        <w:t xml:space="preserve">of railing systems composed of </w:t>
      </w:r>
      <w:r w:rsidRPr="00390BEC">
        <w:rPr>
          <w:rFonts w:eastAsia="SourceSansPro-It" w:cs="Arial"/>
          <w:snapToGrid/>
          <w:szCs w:val="24"/>
        </w:rPr>
        <w:t xml:space="preserve">structural steel elements </w:t>
      </w:r>
      <w:r w:rsidRPr="00390BEC">
        <w:rPr>
          <w:rFonts w:eastAsia="SourceSansPro-Bold" w:cs="Arial"/>
          <w:snapToGrid/>
          <w:szCs w:val="24"/>
        </w:rPr>
        <w:t>shall be limited to welding inspection of</w:t>
      </w:r>
      <w:r w:rsidR="00C94588" w:rsidRPr="00390BEC">
        <w:rPr>
          <w:rFonts w:eastAsia="SourceSansPro-Bold" w:cs="Arial"/>
          <w:snapToGrid/>
          <w:szCs w:val="24"/>
        </w:rPr>
        <w:t xml:space="preserve"> </w:t>
      </w:r>
      <w:r w:rsidRPr="00390BEC">
        <w:rPr>
          <w:rFonts w:eastAsia="SourceSansPro-Bold" w:cs="Arial"/>
          <w:snapToGrid/>
          <w:szCs w:val="24"/>
        </w:rPr>
        <w:t>welds at the base of cantilevered rail posts.</w:t>
      </w:r>
    </w:p>
    <w:p w14:paraId="5FF67852" w14:textId="4146B1D4" w:rsidR="00884F09" w:rsidRPr="00390BEC" w:rsidRDefault="00884F09" w:rsidP="00872B43">
      <w:pPr>
        <w:widowControl/>
        <w:autoSpaceDE w:val="0"/>
        <w:autoSpaceDN w:val="0"/>
        <w:adjustRightInd w:val="0"/>
        <w:ind w:left="360"/>
        <w:rPr>
          <w:rFonts w:cs="Arial"/>
          <w:i/>
          <w:iCs/>
          <w:strike/>
          <w:snapToGrid/>
          <w:szCs w:val="24"/>
        </w:rPr>
      </w:pPr>
      <w:r w:rsidRPr="00390BEC">
        <w:rPr>
          <w:rFonts w:cs="Arial"/>
          <w:b/>
          <w:bCs/>
          <w:i/>
          <w:iCs/>
          <w:snapToGrid/>
          <w:szCs w:val="24"/>
        </w:rPr>
        <w:t xml:space="preserve">[OSHPD 1R, 2 &amp; 5] </w:t>
      </w:r>
      <w:r w:rsidRPr="00390BEC">
        <w:rPr>
          <w:rFonts w:cs="Arial"/>
          <w:i/>
          <w:iCs/>
          <w:strike/>
          <w:snapToGrid/>
          <w:szCs w:val="24"/>
        </w:rPr>
        <w:t>Special inspections and nondestructive</w:t>
      </w:r>
      <w:r w:rsidR="00542E0C" w:rsidRPr="00390BEC">
        <w:rPr>
          <w:rFonts w:cs="Arial"/>
          <w:i/>
          <w:iCs/>
          <w:strike/>
          <w:snapToGrid/>
          <w:szCs w:val="24"/>
        </w:rPr>
        <w:t xml:space="preserve"> </w:t>
      </w:r>
      <w:r w:rsidRPr="00390BEC">
        <w:rPr>
          <w:rFonts w:cs="Arial"/>
          <w:i/>
          <w:iCs/>
          <w:strike/>
          <w:snapToGrid/>
          <w:szCs w:val="24"/>
        </w:rPr>
        <w:t>testing of structural steel elements in buildings, structures</w:t>
      </w:r>
      <w:r w:rsidR="00542E0C" w:rsidRPr="00390BEC">
        <w:rPr>
          <w:rFonts w:cs="Arial"/>
          <w:i/>
          <w:iCs/>
          <w:strike/>
          <w:snapToGrid/>
          <w:szCs w:val="24"/>
        </w:rPr>
        <w:t xml:space="preserve"> </w:t>
      </w:r>
      <w:r w:rsidRPr="00390BEC">
        <w:rPr>
          <w:rFonts w:cs="Arial"/>
          <w:i/>
          <w:iCs/>
          <w:strike/>
          <w:snapToGrid/>
          <w:szCs w:val="24"/>
        </w:rPr>
        <w:t>and portions thereof shall be in accordance with the</w:t>
      </w:r>
      <w:r w:rsidR="00F91F82" w:rsidRPr="00390BEC">
        <w:rPr>
          <w:rFonts w:cs="Arial"/>
          <w:i/>
          <w:iCs/>
          <w:strike/>
          <w:snapToGrid/>
          <w:szCs w:val="24"/>
        </w:rPr>
        <w:t xml:space="preserve"> </w:t>
      </w:r>
      <w:r w:rsidRPr="00390BEC">
        <w:rPr>
          <w:rFonts w:cs="Arial"/>
          <w:i/>
          <w:iCs/>
          <w:strike/>
          <w:snapToGrid/>
          <w:szCs w:val="24"/>
        </w:rPr>
        <w:t>quality assurance inspection requirements of AISC 360,</w:t>
      </w:r>
      <w:r w:rsidR="00542E0C" w:rsidRPr="00390BEC">
        <w:rPr>
          <w:rFonts w:cs="Arial"/>
          <w:i/>
          <w:iCs/>
          <w:strike/>
          <w:snapToGrid/>
          <w:szCs w:val="24"/>
        </w:rPr>
        <w:t xml:space="preserve"> </w:t>
      </w:r>
      <w:r w:rsidRPr="00390BEC">
        <w:rPr>
          <w:rFonts w:cs="Arial"/>
          <w:i/>
          <w:iCs/>
          <w:strike/>
          <w:snapToGrid/>
          <w:szCs w:val="24"/>
        </w:rPr>
        <w:t>Chapter 22 and quality control requirements of AISC 360,</w:t>
      </w:r>
      <w:r w:rsidR="00542E0C" w:rsidRPr="00390BEC">
        <w:rPr>
          <w:rFonts w:cs="Arial"/>
          <w:i/>
          <w:iCs/>
          <w:strike/>
          <w:snapToGrid/>
          <w:szCs w:val="24"/>
        </w:rPr>
        <w:t xml:space="preserve"> </w:t>
      </w:r>
      <w:r w:rsidRPr="00390BEC">
        <w:rPr>
          <w:rFonts w:cs="Arial"/>
          <w:i/>
          <w:iCs/>
          <w:strike/>
          <w:snapToGrid/>
          <w:szCs w:val="24"/>
        </w:rPr>
        <w:t>AISC 341 and AISC 358.</w:t>
      </w:r>
    </w:p>
    <w:p w14:paraId="05AED701" w14:textId="23ADC944" w:rsidR="00884F09" w:rsidRPr="00390BEC" w:rsidRDefault="00884F09" w:rsidP="00482D5A">
      <w:pPr>
        <w:widowControl/>
        <w:autoSpaceDE w:val="0"/>
        <w:autoSpaceDN w:val="0"/>
        <w:adjustRightInd w:val="0"/>
        <w:ind w:left="720"/>
        <w:rPr>
          <w:rFonts w:cs="Arial"/>
          <w:i/>
          <w:iCs/>
          <w:strike/>
          <w:snapToGrid/>
          <w:szCs w:val="24"/>
        </w:rPr>
      </w:pPr>
      <w:r w:rsidRPr="00390BEC">
        <w:rPr>
          <w:rFonts w:cs="Arial"/>
          <w:i/>
          <w:iCs/>
          <w:strike/>
          <w:snapToGrid/>
          <w:szCs w:val="24"/>
        </w:rPr>
        <w:t>AISC 360, Chapter N and AISC 341, Chapter J are</w:t>
      </w:r>
      <w:r w:rsidR="00542E0C" w:rsidRPr="00390BEC">
        <w:rPr>
          <w:rFonts w:cs="Arial"/>
          <w:i/>
          <w:iCs/>
          <w:strike/>
          <w:snapToGrid/>
          <w:szCs w:val="24"/>
        </w:rPr>
        <w:t xml:space="preserve"> </w:t>
      </w:r>
      <w:r w:rsidRPr="00390BEC">
        <w:rPr>
          <w:rFonts w:cs="Arial"/>
          <w:i/>
          <w:iCs/>
          <w:strike/>
          <w:snapToGrid/>
          <w:szCs w:val="24"/>
        </w:rPr>
        <w:t>adopted, except as noted below:</w:t>
      </w:r>
    </w:p>
    <w:p w14:paraId="49D37C01" w14:textId="14D57390" w:rsidR="00884F09" w:rsidRPr="00390BEC" w:rsidRDefault="00884F09" w:rsidP="00872B43">
      <w:pPr>
        <w:widowControl/>
        <w:autoSpaceDE w:val="0"/>
        <w:autoSpaceDN w:val="0"/>
        <w:adjustRightInd w:val="0"/>
        <w:ind w:left="360"/>
        <w:rPr>
          <w:rFonts w:cs="Arial"/>
          <w:i/>
          <w:iCs/>
          <w:snapToGrid/>
          <w:szCs w:val="24"/>
        </w:rPr>
      </w:pPr>
      <w:r w:rsidRPr="00390BEC">
        <w:rPr>
          <w:rFonts w:cs="Arial"/>
          <w:i/>
          <w:iCs/>
          <w:snapToGrid/>
          <w:szCs w:val="24"/>
        </w:rPr>
        <w:t xml:space="preserve">The following provisions of AISC 360, Chapter N are not </w:t>
      </w:r>
      <w:r w:rsidRPr="00390BEC">
        <w:rPr>
          <w:rFonts w:cs="Arial"/>
          <w:i/>
          <w:iCs/>
          <w:snapToGrid/>
          <w:szCs w:val="24"/>
          <w:u w:val="single"/>
        </w:rPr>
        <w:t>permitted</w:t>
      </w:r>
      <w:r w:rsidR="00F91F82" w:rsidRPr="00390BEC">
        <w:rPr>
          <w:rFonts w:cs="Arial"/>
          <w:i/>
          <w:iCs/>
          <w:snapToGrid/>
          <w:szCs w:val="24"/>
          <w:u w:val="single"/>
        </w:rPr>
        <w:t>:</w:t>
      </w:r>
      <w:r w:rsidR="00F91F82" w:rsidRPr="00390BEC">
        <w:rPr>
          <w:rFonts w:cs="Arial"/>
          <w:i/>
          <w:iCs/>
          <w:snapToGrid/>
          <w:szCs w:val="24"/>
        </w:rPr>
        <w:t xml:space="preserve"> </w:t>
      </w:r>
      <w:r w:rsidRPr="00390BEC">
        <w:rPr>
          <w:rFonts w:cs="Arial"/>
          <w:i/>
          <w:iCs/>
          <w:strike/>
          <w:snapToGrid/>
          <w:szCs w:val="24"/>
        </w:rPr>
        <w:t>adopted:</w:t>
      </w:r>
    </w:p>
    <w:p w14:paraId="514904B5" w14:textId="77777777" w:rsidR="00884F09" w:rsidRPr="00390BEC" w:rsidRDefault="00884F09" w:rsidP="00872B43">
      <w:pPr>
        <w:widowControl/>
        <w:autoSpaceDE w:val="0"/>
        <w:autoSpaceDN w:val="0"/>
        <w:adjustRightInd w:val="0"/>
        <w:ind w:left="720" w:hanging="270"/>
        <w:rPr>
          <w:rFonts w:cs="Arial"/>
          <w:i/>
          <w:iCs/>
          <w:strike/>
          <w:snapToGrid/>
          <w:szCs w:val="24"/>
        </w:rPr>
      </w:pPr>
      <w:r w:rsidRPr="00390BEC">
        <w:rPr>
          <w:rFonts w:cs="Arial"/>
          <w:i/>
          <w:iCs/>
          <w:strike/>
          <w:snapToGrid/>
          <w:szCs w:val="24"/>
        </w:rPr>
        <w:t>1. N4, Item 2 (Quality Assurance Inspector Qualifications).</w:t>
      </w:r>
    </w:p>
    <w:p w14:paraId="7946857E" w14:textId="707FFAD9" w:rsidR="00884F09" w:rsidRPr="00390BEC" w:rsidRDefault="00884F09" w:rsidP="00872B43">
      <w:pPr>
        <w:widowControl/>
        <w:autoSpaceDE w:val="0"/>
        <w:autoSpaceDN w:val="0"/>
        <w:adjustRightInd w:val="0"/>
        <w:ind w:left="720" w:hanging="270"/>
        <w:rPr>
          <w:rFonts w:cs="Arial"/>
          <w:i/>
          <w:iCs/>
          <w:strike/>
          <w:snapToGrid/>
          <w:szCs w:val="24"/>
        </w:rPr>
      </w:pPr>
      <w:r w:rsidRPr="00390BEC">
        <w:rPr>
          <w:rFonts w:cs="Arial"/>
          <w:i/>
          <w:iCs/>
          <w:strike/>
          <w:snapToGrid/>
          <w:szCs w:val="24"/>
        </w:rPr>
        <w:t>2. N5, Item 2 (Quality Assurance).</w:t>
      </w:r>
    </w:p>
    <w:p w14:paraId="6ED97477" w14:textId="7FADB1A7" w:rsidR="00884F09" w:rsidRPr="00390BEC" w:rsidRDefault="00884F09" w:rsidP="00872B43">
      <w:pPr>
        <w:widowControl/>
        <w:autoSpaceDE w:val="0"/>
        <w:autoSpaceDN w:val="0"/>
        <w:adjustRightInd w:val="0"/>
        <w:ind w:left="720" w:hanging="270"/>
        <w:rPr>
          <w:rFonts w:cs="Arial"/>
          <w:i/>
          <w:iCs/>
          <w:snapToGrid/>
          <w:szCs w:val="24"/>
        </w:rPr>
      </w:pPr>
      <w:r w:rsidRPr="00390BEC">
        <w:rPr>
          <w:rFonts w:cs="Arial"/>
          <w:i/>
          <w:iCs/>
          <w:snapToGrid/>
          <w:szCs w:val="24"/>
          <w:u w:val="single"/>
        </w:rPr>
        <w:t>1.</w:t>
      </w:r>
      <w:r w:rsidRPr="00390BEC">
        <w:rPr>
          <w:rFonts w:cs="Arial"/>
          <w:i/>
          <w:iCs/>
          <w:snapToGrid/>
          <w:szCs w:val="24"/>
        </w:rPr>
        <w:t xml:space="preserve"> </w:t>
      </w:r>
      <w:r w:rsidRPr="00390BEC">
        <w:rPr>
          <w:rFonts w:cs="Arial"/>
          <w:i/>
          <w:iCs/>
          <w:strike/>
          <w:snapToGrid/>
          <w:szCs w:val="24"/>
        </w:rPr>
        <w:t>3.</w:t>
      </w:r>
      <w:r w:rsidRPr="00390BEC">
        <w:rPr>
          <w:rFonts w:cs="Arial"/>
          <w:i/>
          <w:iCs/>
          <w:snapToGrid/>
          <w:szCs w:val="24"/>
        </w:rPr>
        <w:t xml:space="preserve"> N5, Item 3</w:t>
      </w:r>
      <w:r w:rsidR="00542E0C" w:rsidRPr="00390BEC">
        <w:rPr>
          <w:rFonts w:cs="Arial"/>
          <w:i/>
          <w:iCs/>
          <w:snapToGrid/>
          <w:szCs w:val="24"/>
        </w:rPr>
        <w:t>.</w:t>
      </w:r>
      <w:r w:rsidRPr="00390BEC">
        <w:rPr>
          <w:rFonts w:cs="Arial"/>
          <w:i/>
          <w:iCs/>
          <w:snapToGrid/>
          <w:szCs w:val="24"/>
        </w:rPr>
        <w:t xml:space="preserve"> (Coordinated Inspection).</w:t>
      </w:r>
    </w:p>
    <w:p w14:paraId="5625F0A9" w14:textId="77777777" w:rsidR="008B46D9" w:rsidRPr="00390BEC" w:rsidRDefault="008B46D9" w:rsidP="00872B43">
      <w:pPr>
        <w:widowControl/>
        <w:autoSpaceDE w:val="0"/>
        <w:autoSpaceDN w:val="0"/>
        <w:adjustRightInd w:val="0"/>
        <w:ind w:left="720" w:hanging="270"/>
        <w:rPr>
          <w:rFonts w:cs="Arial"/>
          <w:strike/>
          <w:snapToGrid/>
          <w:szCs w:val="24"/>
        </w:rPr>
      </w:pPr>
      <w:r w:rsidRPr="00390BEC">
        <w:rPr>
          <w:rFonts w:cs="Arial"/>
          <w:i/>
          <w:iCs/>
          <w:strike/>
          <w:snapToGrid/>
          <w:szCs w:val="24"/>
        </w:rPr>
        <w:t>4. N5, Item 4 (Inspection of Welding)</w:t>
      </w:r>
      <w:r w:rsidRPr="00390BEC">
        <w:rPr>
          <w:rFonts w:cs="Arial"/>
          <w:strike/>
          <w:snapToGrid/>
          <w:szCs w:val="24"/>
        </w:rPr>
        <w:t>.</w:t>
      </w:r>
    </w:p>
    <w:p w14:paraId="088E5B97" w14:textId="1147B7E6" w:rsidR="008B46D9" w:rsidRPr="00390BEC" w:rsidRDefault="008B46D9" w:rsidP="00872B43">
      <w:pPr>
        <w:widowControl/>
        <w:autoSpaceDE w:val="0"/>
        <w:autoSpaceDN w:val="0"/>
        <w:adjustRightInd w:val="0"/>
        <w:ind w:left="720" w:hanging="270"/>
        <w:rPr>
          <w:rFonts w:cs="Arial"/>
          <w:i/>
          <w:iCs/>
          <w:snapToGrid/>
          <w:szCs w:val="24"/>
        </w:rPr>
      </w:pPr>
      <w:r w:rsidRPr="00390BEC">
        <w:rPr>
          <w:rFonts w:cs="Arial"/>
          <w:i/>
          <w:iCs/>
          <w:snapToGrid/>
          <w:szCs w:val="24"/>
          <w:u w:val="single"/>
        </w:rPr>
        <w:t>2.</w:t>
      </w:r>
      <w:r w:rsidRPr="00390BEC">
        <w:rPr>
          <w:rFonts w:cs="Arial"/>
          <w:i/>
          <w:iCs/>
          <w:snapToGrid/>
          <w:szCs w:val="24"/>
        </w:rPr>
        <w:t xml:space="preserve"> </w:t>
      </w:r>
      <w:r w:rsidRPr="00390BEC">
        <w:rPr>
          <w:rFonts w:cs="Arial"/>
          <w:i/>
          <w:iCs/>
          <w:strike/>
          <w:snapToGrid/>
          <w:szCs w:val="24"/>
        </w:rPr>
        <w:t>5.</w:t>
      </w:r>
      <w:r w:rsidRPr="00390BEC">
        <w:rPr>
          <w:rFonts w:cs="Arial"/>
          <w:i/>
          <w:iCs/>
          <w:snapToGrid/>
          <w:szCs w:val="24"/>
        </w:rPr>
        <w:t xml:space="preserve"> N6 (Approved Fabricators and Erectors).</w:t>
      </w:r>
    </w:p>
    <w:p w14:paraId="13136470" w14:textId="585C5B50" w:rsidR="008B46D9" w:rsidRPr="00390BEC" w:rsidRDefault="008B46D9" w:rsidP="00872B43">
      <w:pPr>
        <w:widowControl/>
        <w:autoSpaceDE w:val="0"/>
        <w:autoSpaceDN w:val="0"/>
        <w:adjustRightInd w:val="0"/>
        <w:ind w:left="720" w:hanging="270"/>
        <w:rPr>
          <w:rFonts w:cs="Arial"/>
          <w:i/>
          <w:iCs/>
          <w:strike/>
          <w:snapToGrid/>
          <w:szCs w:val="24"/>
        </w:rPr>
      </w:pPr>
      <w:r w:rsidRPr="00390BEC">
        <w:rPr>
          <w:rFonts w:cs="Arial"/>
          <w:i/>
          <w:iCs/>
          <w:strike/>
          <w:snapToGrid/>
          <w:szCs w:val="24"/>
        </w:rPr>
        <w:t>6. N7 (Nonconforming Material and Workmanship).</w:t>
      </w:r>
    </w:p>
    <w:p w14:paraId="2B97B6D9" w14:textId="77777777" w:rsidR="006F7A2C" w:rsidRPr="00390BEC" w:rsidRDefault="006F7A2C" w:rsidP="00F83D1F">
      <w:pPr>
        <w:widowControl/>
        <w:autoSpaceDE w:val="0"/>
        <w:autoSpaceDN w:val="0"/>
        <w:adjustRightInd w:val="0"/>
        <w:ind w:left="360"/>
        <w:rPr>
          <w:rFonts w:cs="Arial"/>
          <w:i/>
          <w:iCs/>
          <w:snapToGrid/>
          <w:szCs w:val="24"/>
          <w:u w:val="single"/>
        </w:rPr>
      </w:pPr>
      <w:r w:rsidRPr="00390BEC">
        <w:rPr>
          <w:rFonts w:cs="Arial"/>
          <w:b/>
          <w:bCs/>
          <w:i/>
          <w:iCs/>
          <w:snapToGrid/>
          <w:szCs w:val="24"/>
          <w:u w:val="single"/>
        </w:rPr>
        <w:t>Notes:</w:t>
      </w:r>
      <w:r w:rsidRPr="00390BEC">
        <w:rPr>
          <w:rFonts w:cs="Arial"/>
          <w:i/>
          <w:iCs/>
          <w:snapToGrid/>
          <w:szCs w:val="24"/>
          <w:u w:val="single"/>
        </w:rPr>
        <w:t xml:space="preserve"> </w:t>
      </w:r>
      <w:r w:rsidRPr="00390BEC">
        <w:rPr>
          <w:rFonts w:cs="Arial"/>
          <w:b/>
          <w:bCs/>
          <w:i/>
          <w:iCs/>
          <w:snapToGrid/>
          <w:szCs w:val="24"/>
          <w:u w:val="single"/>
        </w:rPr>
        <w:t>[OSHPD 1R, 2 &amp; 5]</w:t>
      </w:r>
      <w:r w:rsidRPr="00390BEC">
        <w:rPr>
          <w:rFonts w:cs="Arial"/>
          <w:i/>
          <w:iCs/>
          <w:snapToGrid/>
          <w:szCs w:val="24"/>
          <w:u w:val="single"/>
        </w:rPr>
        <w:t xml:space="preserve"> </w:t>
      </w:r>
    </w:p>
    <w:p w14:paraId="18AED19C" w14:textId="77777777" w:rsidR="00F83D1F" w:rsidRPr="00390BEC" w:rsidRDefault="006F7A2C" w:rsidP="00C96DD3">
      <w:pPr>
        <w:pStyle w:val="ListParagraph"/>
        <w:widowControl/>
        <w:numPr>
          <w:ilvl w:val="0"/>
          <w:numId w:val="29"/>
        </w:numPr>
        <w:autoSpaceDE w:val="0"/>
        <w:autoSpaceDN w:val="0"/>
        <w:adjustRightInd w:val="0"/>
        <w:ind w:left="1080"/>
        <w:rPr>
          <w:rFonts w:cs="Arial"/>
          <w:i/>
          <w:iCs/>
          <w:snapToGrid/>
          <w:szCs w:val="24"/>
          <w:u w:val="single"/>
        </w:rPr>
      </w:pPr>
      <w:r w:rsidRPr="00390BEC">
        <w:rPr>
          <w:rFonts w:cs="Arial"/>
          <w:i/>
          <w:iCs/>
          <w:snapToGrid/>
          <w:szCs w:val="24"/>
          <w:u w:val="single"/>
        </w:rPr>
        <w:t>Quality assurance requirements in AISC 360, AISC 341, AISC 358, AISO S240, SDI QA/QC and AISC 370 are equivalent to special inspection and testing requirements in this code and are provided by approved agencies employed by the Owner.</w:t>
      </w:r>
    </w:p>
    <w:p w14:paraId="3570CB0E" w14:textId="609A40A5" w:rsidR="006F7A2C" w:rsidRPr="00390BEC" w:rsidRDefault="006F7A2C" w:rsidP="00C96DD3">
      <w:pPr>
        <w:pStyle w:val="ListParagraph"/>
        <w:widowControl/>
        <w:numPr>
          <w:ilvl w:val="0"/>
          <w:numId w:val="29"/>
        </w:numPr>
        <w:autoSpaceDE w:val="0"/>
        <w:autoSpaceDN w:val="0"/>
        <w:adjustRightInd w:val="0"/>
        <w:ind w:left="1080"/>
        <w:rPr>
          <w:rFonts w:cs="Arial"/>
          <w:i/>
          <w:iCs/>
          <w:snapToGrid/>
          <w:szCs w:val="24"/>
          <w:u w:val="single"/>
        </w:rPr>
      </w:pPr>
      <w:r w:rsidRPr="00390BEC">
        <w:rPr>
          <w:rFonts w:cs="Arial"/>
          <w:i/>
          <w:iCs/>
          <w:snapToGrid/>
          <w:szCs w:val="24"/>
          <w:u w:val="single"/>
        </w:rPr>
        <w:t>Chapter 22 requires the steel fabrication and erection, including quality control, to be in accordance with the AISC 360, AISC 341, AISC 358, AISI S240, SDI QA/QC and AISC 370.</w:t>
      </w:r>
    </w:p>
    <w:p w14:paraId="045D2945" w14:textId="2CCDFBFC" w:rsidR="00E53210" w:rsidRPr="00390BEC" w:rsidRDefault="00E81A16" w:rsidP="00872B43">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1705.2.2 Structural stainless steel. </w:t>
      </w:r>
      <w:r w:rsidRPr="00390BEC">
        <w:rPr>
          <w:rFonts w:eastAsia="SourceSansPro-Bold" w:cs="Arial"/>
          <w:snapToGrid/>
          <w:szCs w:val="24"/>
        </w:rPr>
        <w:t>Special inspections and nondestructive testing of structural stainless steel elements in</w:t>
      </w:r>
      <w:r w:rsidR="00C94588" w:rsidRPr="00390BEC">
        <w:rPr>
          <w:rFonts w:eastAsia="SourceSansPro-Bold" w:cs="Arial"/>
          <w:snapToGrid/>
          <w:szCs w:val="24"/>
        </w:rPr>
        <w:t xml:space="preserve"> </w:t>
      </w:r>
      <w:r w:rsidRPr="00390BEC">
        <w:rPr>
          <w:rFonts w:eastAsia="SourceSansPro-It" w:cs="Arial"/>
          <w:snapToGrid/>
          <w:szCs w:val="24"/>
        </w:rPr>
        <w:t xml:space="preserve">buildings </w:t>
      </w:r>
      <w:r w:rsidRPr="00390BEC">
        <w:rPr>
          <w:rFonts w:eastAsia="SourceSansPro-Bold" w:cs="Arial"/>
          <w:snapToGrid/>
          <w:szCs w:val="24"/>
        </w:rPr>
        <w:t>and portions thereof shall be in accordance with the quality assurance inspection requirements of AISC 370</w:t>
      </w:r>
      <w:r w:rsidR="00AC013C" w:rsidRPr="00390BEC">
        <w:rPr>
          <w:rFonts w:eastAsia="SourceSansPro-Bold" w:cs="Arial"/>
          <w:snapToGrid/>
          <w:szCs w:val="24"/>
        </w:rPr>
        <w:t xml:space="preserve"> </w:t>
      </w:r>
      <w:r w:rsidR="00AC013C" w:rsidRPr="00390BEC">
        <w:rPr>
          <w:rFonts w:cs="Arial"/>
          <w:b/>
          <w:bCs/>
          <w:i/>
          <w:iCs/>
          <w:snapToGrid/>
          <w:szCs w:val="24"/>
          <w:u w:val="single"/>
        </w:rPr>
        <w:t>[OSHPD 1R, 2 &amp; 5]</w:t>
      </w:r>
      <w:r w:rsidR="00AC013C" w:rsidRPr="00390BEC">
        <w:rPr>
          <w:rFonts w:eastAsia="SourceSansPro-Bold" w:cs="Arial"/>
          <w:snapToGrid/>
          <w:szCs w:val="24"/>
          <w:u w:val="single"/>
        </w:rPr>
        <w:t xml:space="preserve"> and this code</w:t>
      </w:r>
      <w:r w:rsidRPr="00390BEC">
        <w:rPr>
          <w:rFonts w:eastAsia="SourceSansPro-Bold" w:cs="Arial"/>
          <w:snapToGrid/>
          <w:szCs w:val="24"/>
        </w:rPr>
        <w:t>.</w:t>
      </w:r>
    </w:p>
    <w:p w14:paraId="6DE8737E" w14:textId="6D39B03A" w:rsidR="00CB70C0" w:rsidRPr="00390BEC" w:rsidRDefault="00CB70C0" w:rsidP="00872B43">
      <w:pPr>
        <w:widowControl/>
        <w:autoSpaceDE w:val="0"/>
        <w:autoSpaceDN w:val="0"/>
        <w:adjustRightInd w:val="0"/>
        <w:ind w:left="360"/>
        <w:rPr>
          <w:rFonts w:cs="Arial"/>
          <w:i/>
          <w:iCs/>
          <w:strike/>
          <w:snapToGrid/>
          <w:szCs w:val="24"/>
          <w:u w:val="single"/>
        </w:rPr>
      </w:pPr>
      <w:bookmarkStart w:id="57" w:name="_Hlk162338390"/>
      <w:r w:rsidRPr="00390BEC">
        <w:rPr>
          <w:rFonts w:cs="Arial"/>
          <w:b/>
          <w:bCs/>
          <w:i/>
          <w:iCs/>
          <w:snapToGrid/>
          <w:szCs w:val="24"/>
          <w:u w:val="single"/>
        </w:rPr>
        <w:t xml:space="preserve">[OSHPD 1R, 2 &amp; 5] </w:t>
      </w:r>
      <w:r w:rsidRPr="00390BEC">
        <w:rPr>
          <w:rFonts w:cs="Arial"/>
          <w:i/>
          <w:iCs/>
          <w:snapToGrid/>
          <w:szCs w:val="24"/>
          <w:u w:val="single"/>
        </w:rPr>
        <w:t>The following provisions of AISC 370, Chapter N are not permitted</w:t>
      </w:r>
      <w:r w:rsidR="00183113" w:rsidRPr="00390BEC">
        <w:rPr>
          <w:rFonts w:cs="Arial"/>
          <w:i/>
          <w:iCs/>
          <w:snapToGrid/>
          <w:szCs w:val="24"/>
          <w:u w:val="single"/>
        </w:rPr>
        <w:t>:</w:t>
      </w:r>
    </w:p>
    <w:p w14:paraId="2E333B66" w14:textId="2CE896FF" w:rsidR="00CB70C0" w:rsidRPr="00390BEC" w:rsidRDefault="00CB70C0" w:rsidP="009B23F0">
      <w:pPr>
        <w:widowControl/>
        <w:autoSpaceDE w:val="0"/>
        <w:autoSpaceDN w:val="0"/>
        <w:adjustRightInd w:val="0"/>
        <w:ind w:left="990" w:hanging="270"/>
        <w:rPr>
          <w:rFonts w:cs="Arial"/>
          <w:i/>
          <w:iCs/>
          <w:snapToGrid/>
          <w:szCs w:val="24"/>
          <w:u w:val="single"/>
        </w:rPr>
      </w:pPr>
      <w:r w:rsidRPr="00390BEC">
        <w:rPr>
          <w:rFonts w:cs="Arial"/>
          <w:i/>
          <w:iCs/>
          <w:snapToGrid/>
          <w:szCs w:val="24"/>
          <w:u w:val="single"/>
        </w:rPr>
        <w:t>1. N5, Item 3. (Coordinated Inspection).</w:t>
      </w:r>
    </w:p>
    <w:p w14:paraId="3D8123C8" w14:textId="50E22777" w:rsidR="00CB70C0" w:rsidRPr="00390BEC" w:rsidRDefault="00CB70C0" w:rsidP="009B23F0">
      <w:pPr>
        <w:widowControl/>
        <w:autoSpaceDE w:val="0"/>
        <w:autoSpaceDN w:val="0"/>
        <w:adjustRightInd w:val="0"/>
        <w:ind w:left="990" w:hanging="270"/>
        <w:rPr>
          <w:rFonts w:cs="Arial"/>
          <w:i/>
          <w:iCs/>
          <w:snapToGrid/>
          <w:szCs w:val="24"/>
          <w:u w:val="single"/>
        </w:rPr>
      </w:pPr>
      <w:r w:rsidRPr="00390BEC">
        <w:rPr>
          <w:rFonts w:cs="Arial"/>
          <w:i/>
          <w:iCs/>
          <w:snapToGrid/>
          <w:szCs w:val="24"/>
          <w:u w:val="single"/>
        </w:rPr>
        <w:t>2. N6 (Approved Fabricators and Erectors).</w:t>
      </w:r>
    </w:p>
    <w:bookmarkEnd w:id="57"/>
    <w:p w14:paraId="2E38F688" w14:textId="1063F741" w:rsidR="00E81A16" w:rsidRPr="00390BEC" w:rsidRDefault="00E81A16" w:rsidP="00872B43">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1705.2.3 Cold-formed steel deck. </w:t>
      </w:r>
      <w:r w:rsidRPr="00390BEC">
        <w:rPr>
          <w:rFonts w:eastAsia="SourceSansPro-It" w:cs="Arial"/>
          <w:snapToGrid/>
          <w:szCs w:val="24"/>
        </w:rPr>
        <w:t xml:space="preserve">Special inspections </w:t>
      </w:r>
      <w:r w:rsidRPr="00390BEC">
        <w:rPr>
          <w:rFonts w:eastAsia="SourceSansPro-Bold" w:cs="Arial"/>
          <w:snapToGrid/>
          <w:szCs w:val="24"/>
        </w:rPr>
        <w:t xml:space="preserve">and qualification of welding </w:t>
      </w:r>
      <w:r w:rsidRPr="00390BEC">
        <w:rPr>
          <w:rFonts w:eastAsia="SourceSansPro-It" w:cs="Arial"/>
          <w:snapToGrid/>
          <w:szCs w:val="24"/>
        </w:rPr>
        <w:t xml:space="preserve">special inspectors </w:t>
      </w:r>
      <w:r w:rsidRPr="00390BEC">
        <w:rPr>
          <w:rFonts w:eastAsia="SourceSansPro-Bold" w:cs="Arial"/>
          <w:snapToGrid/>
          <w:szCs w:val="24"/>
        </w:rPr>
        <w:t>for cold-formed steel floor</w:t>
      </w:r>
      <w:r w:rsidR="00C94588" w:rsidRPr="00390BEC">
        <w:rPr>
          <w:rFonts w:eastAsia="SourceSansPro-Bold" w:cs="Arial"/>
          <w:snapToGrid/>
          <w:szCs w:val="24"/>
        </w:rPr>
        <w:t xml:space="preserve"> </w:t>
      </w:r>
      <w:r w:rsidRPr="00390BEC">
        <w:rPr>
          <w:rFonts w:eastAsia="SourceSansPro-Bold" w:cs="Arial"/>
          <w:snapToGrid/>
          <w:szCs w:val="24"/>
        </w:rPr>
        <w:t xml:space="preserve">and </w:t>
      </w:r>
      <w:r w:rsidRPr="00390BEC">
        <w:rPr>
          <w:rFonts w:eastAsia="SourceSansPro-It" w:cs="Arial"/>
          <w:snapToGrid/>
          <w:szCs w:val="24"/>
        </w:rPr>
        <w:t xml:space="preserve">roof deck </w:t>
      </w:r>
      <w:r w:rsidRPr="00390BEC">
        <w:rPr>
          <w:rFonts w:eastAsia="SourceSansPro-Bold" w:cs="Arial"/>
          <w:snapToGrid/>
          <w:szCs w:val="24"/>
        </w:rPr>
        <w:t>shall be in accordance with the quality assurance inspection requirements of SDI QA/QC</w:t>
      </w:r>
      <w:r w:rsidR="00355981" w:rsidRPr="00390BEC">
        <w:rPr>
          <w:rFonts w:eastAsia="SourceSansPro-Bold" w:cs="Arial"/>
          <w:snapToGrid/>
          <w:szCs w:val="24"/>
        </w:rPr>
        <w:t xml:space="preserve"> </w:t>
      </w:r>
      <w:r w:rsidR="00355981" w:rsidRPr="00390BEC">
        <w:rPr>
          <w:rFonts w:cs="Arial"/>
          <w:b/>
          <w:bCs/>
          <w:snapToGrid/>
          <w:szCs w:val="24"/>
          <w:u w:val="single"/>
        </w:rPr>
        <w:t>[</w:t>
      </w:r>
      <w:r w:rsidR="00355981" w:rsidRPr="00390BEC">
        <w:rPr>
          <w:rFonts w:cs="Arial"/>
          <w:b/>
          <w:bCs/>
          <w:i/>
          <w:iCs/>
          <w:snapToGrid/>
          <w:szCs w:val="24"/>
          <w:u w:val="single"/>
        </w:rPr>
        <w:t>OSHPD 1R, 2 &amp; 5</w:t>
      </w:r>
      <w:r w:rsidR="00355981" w:rsidRPr="00D21FB6">
        <w:rPr>
          <w:rFonts w:cs="Arial"/>
          <w:b/>
          <w:bCs/>
          <w:i/>
          <w:iCs/>
          <w:snapToGrid/>
          <w:szCs w:val="24"/>
          <w:u w:val="single"/>
        </w:rPr>
        <w:t>]</w:t>
      </w:r>
      <w:r w:rsidR="00355981" w:rsidRPr="00C63403">
        <w:rPr>
          <w:rFonts w:eastAsia="SourceSansPro-Bold" w:cs="Arial"/>
          <w:i/>
          <w:iCs/>
          <w:snapToGrid/>
          <w:szCs w:val="24"/>
          <w:u w:val="single"/>
        </w:rPr>
        <w:t xml:space="preserve"> and this code</w:t>
      </w:r>
      <w:r w:rsidRPr="00390BEC">
        <w:rPr>
          <w:rFonts w:eastAsia="SourceSansPro-Bold" w:cs="Arial"/>
          <w:snapToGrid/>
          <w:szCs w:val="24"/>
        </w:rPr>
        <w:t>.</w:t>
      </w:r>
    </w:p>
    <w:p w14:paraId="6C8B0C7A" w14:textId="7558D33B" w:rsidR="00CC5096" w:rsidRPr="00390BEC" w:rsidRDefault="00CC5096" w:rsidP="00872B43">
      <w:pPr>
        <w:widowControl/>
        <w:autoSpaceDE w:val="0"/>
        <w:autoSpaceDN w:val="0"/>
        <w:adjustRightInd w:val="0"/>
        <w:ind w:left="360"/>
        <w:rPr>
          <w:rFonts w:cs="Arial"/>
          <w:i/>
          <w:iCs/>
          <w:strike/>
          <w:snapToGrid/>
          <w:szCs w:val="24"/>
          <w:u w:val="single"/>
        </w:rPr>
      </w:pPr>
      <w:bookmarkStart w:id="58" w:name="_Hlk162338960"/>
      <w:r w:rsidRPr="00390BEC">
        <w:rPr>
          <w:rFonts w:cs="Arial"/>
          <w:b/>
          <w:bCs/>
          <w:i/>
          <w:iCs/>
          <w:snapToGrid/>
          <w:szCs w:val="24"/>
          <w:u w:val="single"/>
        </w:rPr>
        <w:lastRenderedPageBreak/>
        <w:t xml:space="preserve">[OSHPD 1R, 2 &amp; 5] </w:t>
      </w:r>
      <w:r w:rsidRPr="00390BEC">
        <w:rPr>
          <w:rFonts w:cs="Arial"/>
          <w:i/>
          <w:iCs/>
          <w:snapToGrid/>
          <w:szCs w:val="24"/>
          <w:u w:val="single"/>
        </w:rPr>
        <w:t>SDI QA/QC Section D3 (Coordinated Inspection) is not permitted.</w:t>
      </w:r>
    </w:p>
    <w:bookmarkEnd w:id="58"/>
    <w:p w14:paraId="36583F3D" w14:textId="371578ED" w:rsidR="00C17A33" w:rsidRPr="00390BEC" w:rsidRDefault="00E81A16" w:rsidP="00872B43">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1705.2.4 Open-web steel joists and joist girders. </w:t>
      </w:r>
      <w:r w:rsidRPr="00390BEC">
        <w:rPr>
          <w:rFonts w:eastAsia="SourceSansPro-It" w:cs="Arial"/>
          <w:snapToGrid/>
          <w:szCs w:val="24"/>
        </w:rPr>
        <w:t xml:space="preserve">Special inspections </w:t>
      </w:r>
      <w:r w:rsidRPr="00390BEC">
        <w:rPr>
          <w:rFonts w:eastAsia="SourceSansPro-Bold" w:cs="Arial"/>
          <w:snapToGrid/>
          <w:szCs w:val="24"/>
        </w:rPr>
        <w:t xml:space="preserve">of open-web </w:t>
      </w:r>
      <w:r w:rsidRPr="00390BEC">
        <w:rPr>
          <w:rFonts w:eastAsia="SourceSansPro-It" w:cs="Arial"/>
          <w:snapToGrid/>
          <w:szCs w:val="24"/>
        </w:rPr>
        <w:t xml:space="preserve">steel joists </w:t>
      </w:r>
      <w:r w:rsidRPr="00390BEC">
        <w:rPr>
          <w:rFonts w:eastAsia="SourceSansPro-Bold" w:cs="Arial"/>
          <w:snapToGrid/>
          <w:szCs w:val="24"/>
        </w:rPr>
        <w:t xml:space="preserve">and joist girders in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structures</w:t>
      </w:r>
      <w:r w:rsidR="00C94588" w:rsidRPr="00390BEC">
        <w:rPr>
          <w:rFonts w:eastAsia="SourceSansPro-It" w:cs="Arial"/>
          <w:snapToGrid/>
          <w:szCs w:val="24"/>
        </w:rPr>
        <w:t xml:space="preserve"> </w:t>
      </w:r>
      <w:r w:rsidRPr="00390BEC">
        <w:rPr>
          <w:rFonts w:eastAsia="SourceSansPro-Bold" w:cs="Arial"/>
          <w:snapToGrid/>
          <w:szCs w:val="24"/>
        </w:rPr>
        <w:t>and portions thereof shall be in accordance with Table 1705.2.4.</w:t>
      </w:r>
    </w:p>
    <w:p w14:paraId="42E97402" w14:textId="335A1019" w:rsidR="000222AF" w:rsidRPr="00390BEC" w:rsidRDefault="00C163D5" w:rsidP="00872B43">
      <w:pPr>
        <w:widowControl/>
        <w:autoSpaceDE w:val="0"/>
        <w:autoSpaceDN w:val="0"/>
        <w:adjustRightInd w:val="0"/>
        <w:ind w:left="720"/>
        <w:rPr>
          <w:rFonts w:cs="Arial"/>
          <w:b/>
          <w:bCs/>
          <w:i/>
          <w:iCs/>
          <w:snapToGrid/>
          <w:szCs w:val="24"/>
        </w:rPr>
      </w:pPr>
      <w:r w:rsidRPr="00390BEC">
        <w:rPr>
          <w:rFonts w:cs="Arial"/>
          <w:b/>
          <w:bCs/>
          <w:i/>
          <w:iCs/>
          <w:snapToGrid/>
          <w:szCs w:val="24"/>
          <w:u w:val="single"/>
        </w:rPr>
        <w:t>1705.2.</w:t>
      </w:r>
      <w:r w:rsidR="00606C2B" w:rsidRPr="00390BEC">
        <w:rPr>
          <w:rFonts w:cs="Arial"/>
          <w:b/>
          <w:bCs/>
          <w:i/>
          <w:iCs/>
          <w:snapToGrid/>
          <w:szCs w:val="24"/>
          <w:u w:val="single"/>
        </w:rPr>
        <w:t>4</w:t>
      </w:r>
      <w:r w:rsidRPr="00390BEC">
        <w:rPr>
          <w:rFonts w:cs="Arial"/>
          <w:b/>
          <w:bCs/>
          <w:i/>
          <w:iCs/>
          <w:snapToGrid/>
          <w:szCs w:val="24"/>
          <w:u w:val="single"/>
        </w:rPr>
        <w:t>.1</w:t>
      </w:r>
      <w:r w:rsidRPr="00390BEC">
        <w:rPr>
          <w:rFonts w:cs="Arial"/>
          <w:b/>
          <w:bCs/>
          <w:i/>
          <w:iCs/>
          <w:snapToGrid/>
          <w:szCs w:val="24"/>
        </w:rPr>
        <w:t xml:space="preserve"> </w:t>
      </w:r>
      <w:r w:rsidR="00581DFA" w:rsidRPr="00390BEC">
        <w:rPr>
          <w:rFonts w:cs="Arial"/>
          <w:b/>
          <w:bCs/>
          <w:i/>
          <w:iCs/>
          <w:strike/>
          <w:snapToGrid/>
          <w:szCs w:val="24"/>
        </w:rPr>
        <w:t>1705.2.3.1</w:t>
      </w:r>
      <w:r w:rsidR="00581DFA" w:rsidRPr="00390BEC">
        <w:rPr>
          <w:rFonts w:cs="Arial"/>
          <w:b/>
          <w:bCs/>
          <w:i/>
          <w:iCs/>
          <w:snapToGrid/>
          <w:szCs w:val="24"/>
        </w:rPr>
        <w:t xml:space="preserve"> Steel joist and joist girder inspection. </w:t>
      </w:r>
      <w:r w:rsidR="00594325" w:rsidRPr="00390BEC">
        <w:rPr>
          <w:rFonts w:eastAsia="Times New Roman" w:cs="Arial"/>
          <w:b/>
          <w:bCs/>
          <w:i/>
          <w:iCs/>
          <w:snapToGrid/>
          <w:szCs w:val="24"/>
        </w:rPr>
        <w:t>[OSHPD 1R, 2 &amp; 5]</w:t>
      </w:r>
      <w:r w:rsidR="00594325" w:rsidRPr="00390BEC">
        <w:rPr>
          <w:rFonts w:cs="Arial"/>
          <w:b/>
          <w:bCs/>
          <w:i/>
          <w:iCs/>
          <w:snapToGrid/>
          <w:szCs w:val="24"/>
        </w:rPr>
        <w:t xml:space="preserve"> </w:t>
      </w:r>
      <w:r w:rsidR="00581DFA" w:rsidRPr="00390BEC">
        <w:rPr>
          <w:rFonts w:cs="Arial"/>
          <w:i/>
          <w:iCs/>
          <w:snapToGrid/>
          <w:szCs w:val="24"/>
        </w:rPr>
        <w:t>Special inspection is required</w:t>
      </w:r>
      <w:r w:rsidR="00581DFA" w:rsidRPr="00390BEC">
        <w:rPr>
          <w:rFonts w:cs="Arial"/>
          <w:b/>
          <w:bCs/>
          <w:i/>
          <w:iCs/>
          <w:snapToGrid/>
          <w:szCs w:val="24"/>
        </w:rPr>
        <w:t xml:space="preserve"> </w:t>
      </w:r>
      <w:r w:rsidR="00581DFA" w:rsidRPr="00390BEC">
        <w:rPr>
          <w:rFonts w:cs="Arial"/>
          <w:i/>
          <w:iCs/>
          <w:snapToGrid/>
          <w:szCs w:val="24"/>
        </w:rPr>
        <w:t>during the manufacture and welding of steel joists or joist girders. The approved agency shall verify that</w:t>
      </w:r>
      <w:r w:rsidR="00B2285E" w:rsidRPr="00390BEC">
        <w:rPr>
          <w:rFonts w:cs="Arial"/>
          <w:b/>
          <w:bCs/>
          <w:i/>
          <w:iCs/>
          <w:snapToGrid/>
          <w:szCs w:val="24"/>
        </w:rPr>
        <w:t xml:space="preserve"> </w:t>
      </w:r>
      <w:r w:rsidR="00581DFA" w:rsidRPr="00390BEC">
        <w:rPr>
          <w:rFonts w:cs="Arial"/>
          <w:i/>
          <w:iCs/>
          <w:snapToGrid/>
          <w:szCs w:val="24"/>
        </w:rPr>
        <w:t xml:space="preserve">proper quality control procedures and tests have been employed for all materials and the manufacturing </w:t>
      </w:r>
      <w:r w:rsidR="00FB6954" w:rsidRPr="00390BEC">
        <w:rPr>
          <w:rFonts w:cs="Arial"/>
          <w:i/>
          <w:iCs/>
          <w:snapToGrid/>
          <w:szCs w:val="24"/>
        </w:rPr>
        <w:t>process and</w:t>
      </w:r>
      <w:r w:rsidR="00581DFA" w:rsidRPr="00390BEC">
        <w:rPr>
          <w:rFonts w:cs="Arial"/>
          <w:i/>
          <w:iCs/>
          <w:snapToGrid/>
          <w:szCs w:val="24"/>
        </w:rPr>
        <w:t xml:space="preserve"> shall perform visual inspection of the finished product. The approved agency shall place a distinguishing</w:t>
      </w:r>
      <w:r w:rsidR="00B2285E" w:rsidRPr="00390BEC">
        <w:rPr>
          <w:rFonts w:cs="Arial"/>
          <w:b/>
          <w:bCs/>
          <w:i/>
          <w:iCs/>
          <w:snapToGrid/>
          <w:szCs w:val="24"/>
        </w:rPr>
        <w:t xml:space="preserve"> </w:t>
      </w:r>
      <w:r w:rsidR="00581DFA" w:rsidRPr="00390BEC">
        <w:rPr>
          <w:rFonts w:cs="Arial"/>
          <w:i/>
          <w:iCs/>
          <w:snapToGrid/>
          <w:szCs w:val="24"/>
        </w:rPr>
        <w:t>mark, and/or tag with this distinguishing mark, on each inspected joist or joist girder. This mark</w:t>
      </w:r>
      <w:r w:rsidR="00B2285E" w:rsidRPr="00390BEC">
        <w:rPr>
          <w:rFonts w:cs="Arial"/>
          <w:b/>
          <w:bCs/>
          <w:i/>
          <w:iCs/>
          <w:snapToGrid/>
          <w:szCs w:val="24"/>
        </w:rPr>
        <w:t xml:space="preserve"> </w:t>
      </w:r>
      <w:r w:rsidR="00581DFA" w:rsidRPr="00390BEC">
        <w:rPr>
          <w:rFonts w:cs="Arial"/>
          <w:i/>
          <w:iCs/>
          <w:snapToGrid/>
          <w:szCs w:val="24"/>
        </w:rPr>
        <w:t>or tag shall remain on the joist or joist girder throughout the job site receiving and erection process.</w:t>
      </w:r>
    </w:p>
    <w:p w14:paraId="4B565EAC" w14:textId="77777777" w:rsidR="0035148A" w:rsidRPr="00390BEC" w:rsidRDefault="0035148A" w:rsidP="007332D7">
      <w:pPr>
        <w:widowControl/>
        <w:autoSpaceDE w:val="0"/>
        <w:autoSpaceDN w:val="0"/>
        <w:adjustRightInd w:val="0"/>
        <w:spacing w:after="0"/>
        <w:ind w:left="720"/>
        <w:jc w:val="both"/>
        <w:rPr>
          <w:rFonts w:cs="Arial"/>
          <w:snapToGrid/>
          <w:szCs w:val="24"/>
        </w:rPr>
      </w:pPr>
      <w:r w:rsidRPr="00390BEC">
        <w:rPr>
          <w:rFonts w:cs="Arial"/>
          <w:snapToGrid/>
          <w:szCs w:val="24"/>
        </w:rPr>
        <w:t>…</w:t>
      </w:r>
    </w:p>
    <w:p w14:paraId="3D4BE8BC" w14:textId="3BCEA3A5" w:rsidR="008B3494" w:rsidRPr="00390BEC" w:rsidRDefault="008B3494" w:rsidP="00872B43">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1705.2.5 Cold-formed steel trusses spanning 60 feet or greater. </w:t>
      </w:r>
      <w:r w:rsidRPr="00390BEC">
        <w:rPr>
          <w:rFonts w:eastAsia="SourceSansPro-Bold" w:cs="Arial"/>
          <w:snapToGrid/>
          <w:szCs w:val="24"/>
        </w:rPr>
        <w:t>Where a cold-formed steel truss clear span is 60 feet (18 288</w:t>
      </w:r>
      <w:r w:rsidR="00C94588" w:rsidRPr="00390BEC">
        <w:rPr>
          <w:rFonts w:eastAsia="SourceSansPro-Bold" w:cs="Arial"/>
          <w:snapToGrid/>
          <w:szCs w:val="24"/>
        </w:rPr>
        <w:t xml:space="preserve"> </w:t>
      </w:r>
      <w:r w:rsidRPr="00390BEC">
        <w:rPr>
          <w:rFonts w:eastAsia="SourceSansPro-Bold" w:cs="Arial"/>
          <w:snapToGrid/>
          <w:szCs w:val="24"/>
        </w:rPr>
        <w:t xml:space="preserve">mm) or greater, the </w:t>
      </w:r>
      <w:r w:rsidRPr="00390BEC">
        <w:rPr>
          <w:rFonts w:eastAsia="SourceSansPro-It" w:cs="Arial"/>
          <w:snapToGrid/>
          <w:szCs w:val="24"/>
        </w:rPr>
        <w:t xml:space="preserve">special inspector </w:t>
      </w:r>
      <w:r w:rsidRPr="00390BEC">
        <w:rPr>
          <w:rFonts w:eastAsia="SourceSansPro-Bold" w:cs="Arial"/>
          <w:snapToGrid/>
          <w:szCs w:val="24"/>
        </w:rPr>
        <w:t>shall verify that the temporary installation restraint/bracing and the permanent individual</w:t>
      </w:r>
      <w:r w:rsidR="00836F63" w:rsidRPr="00390BEC">
        <w:rPr>
          <w:rFonts w:eastAsia="SourceSansPro-Bold" w:cs="Arial"/>
          <w:snapToGrid/>
          <w:szCs w:val="24"/>
        </w:rPr>
        <w:t xml:space="preserve"> </w:t>
      </w:r>
      <w:r w:rsidRPr="00390BEC">
        <w:rPr>
          <w:rFonts w:eastAsia="SourceSansPro-Bold" w:cs="Arial"/>
          <w:snapToGrid/>
          <w:szCs w:val="24"/>
        </w:rPr>
        <w:t xml:space="preserve">truss member restraint/bracing are installed in accordance with the </w:t>
      </w:r>
      <w:r w:rsidRPr="00390BEC">
        <w:rPr>
          <w:rFonts w:eastAsia="SourceSansPro-It" w:cs="Arial"/>
          <w:snapToGrid/>
          <w:szCs w:val="24"/>
        </w:rPr>
        <w:t xml:space="preserve">approved </w:t>
      </w:r>
      <w:r w:rsidRPr="00390BEC">
        <w:rPr>
          <w:rFonts w:eastAsia="SourceSansPro-Bold" w:cs="Arial"/>
          <w:snapToGrid/>
          <w:szCs w:val="24"/>
        </w:rPr>
        <w:t>truss</w:t>
      </w:r>
      <w:r w:rsidR="00C94588" w:rsidRPr="00390BEC">
        <w:rPr>
          <w:rFonts w:eastAsia="SourceSansPro-Bold" w:cs="Arial"/>
          <w:snapToGrid/>
          <w:szCs w:val="24"/>
        </w:rPr>
        <w:t xml:space="preserve"> </w:t>
      </w:r>
      <w:r w:rsidRPr="00390BEC">
        <w:rPr>
          <w:rFonts w:eastAsia="SourceSansPro-Bold" w:cs="Arial"/>
          <w:snapToGrid/>
          <w:szCs w:val="24"/>
        </w:rPr>
        <w:t>submittal package.</w:t>
      </w:r>
    </w:p>
    <w:p w14:paraId="3F5DE551" w14:textId="1601E690" w:rsidR="003F7281" w:rsidRPr="00390BEC" w:rsidRDefault="003F7281" w:rsidP="00872B43">
      <w:pPr>
        <w:widowControl/>
        <w:autoSpaceDE w:val="0"/>
        <w:autoSpaceDN w:val="0"/>
        <w:adjustRightInd w:val="0"/>
        <w:ind w:left="720"/>
        <w:rPr>
          <w:rFonts w:cs="Arial"/>
          <w:b/>
          <w:bCs/>
          <w:i/>
          <w:iCs/>
          <w:snapToGrid/>
          <w:szCs w:val="24"/>
        </w:rPr>
      </w:pPr>
      <w:r w:rsidRPr="00390BEC">
        <w:rPr>
          <w:rFonts w:cs="Arial"/>
          <w:b/>
          <w:bCs/>
          <w:i/>
          <w:iCs/>
          <w:snapToGrid/>
          <w:szCs w:val="24"/>
          <w:u w:val="single"/>
        </w:rPr>
        <w:t>1705.2.5.1</w:t>
      </w:r>
      <w:r w:rsidRPr="00390BEC">
        <w:rPr>
          <w:rFonts w:cs="Arial"/>
          <w:b/>
          <w:bCs/>
          <w:i/>
          <w:iCs/>
          <w:snapToGrid/>
          <w:szCs w:val="24"/>
        </w:rPr>
        <w:t xml:space="preserve"> </w:t>
      </w:r>
      <w:r w:rsidRPr="00390BEC">
        <w:rPr>
          <w:rFonts w:cs="Arial"/>
          <w:b/>
          <w:bCs/>
          <w:i/>
          <w:iCs/>
          <w:strike/>
          <w:snapToGrid/>
          <w:szCs w:val="24"/>
        </w:rPr>
        <w:t>1705.2.4.1</w:t>
      </w:r>
      <w:r w:rsidRPr="00390BEC">
        <w:rPr>
          <w:rFonts w:cs="Arial"/>
          <w:b/>
          <w:bCs/>
          <w:i/>
          <w:iCs/>
          <w:snapToGrid/>
          <w:szCs w:val="24"/>
        </w:rPr>
        <w:t xml:space="preserve"> Light-framed steel truss inspection and testing. </w:t>
      </w:r>
      <w:r w:rsidRPr="00390BEC">
        <w:rPr>
          <w:rFonts w:eastAsia="Times New Roman" w:cs="Arial"/>
          <w:b/>
          <w:bCs/>
          <w:i/>
          <w:iCs/>
          <w:snapToGrid/>
          <w:szCs w:val="24"/>
        </w:rPr>
        <w:t>[OSHPD 1R, 2 &amp; 5]</w:t>
      </w:r>
      <w:r w:rsidRPr="00390BEC">
        <w:rPr>
          <w:rFonts w:cs="Arial"/>
          <w:b/>
          <w:bCs/>
          <w:i/>
          <w:iCs/>
          <w:snapToGrid/>
          <w:szCs w:val="24"/>
        </w:rPr>
        <w:t xml:space="preserve"> </w:t>
      </w:r>
      <w:r w:rsidRPr="00390BEC">
        <w:rPr>
          <w:rFonts w:cs="Arial"/>
          <w:i/>
          <w:iCs/>
          <w:snapToGrid/>
          <w:szCs w:val="24"/>
        </w:rPr>
        <w:t>Regardless of truss span,</w:t>
      </w:r>
      <w:r w:rsidRPr="00390BEC">
        <w:rPr>
          <w:rFonts w:cs="Arial"/>
          <w:b/>
          <w:bCs/>
          <w:i/>
          <w:iCs/>
          <w:snapToGrid/>
          <w:szCs w:val="24"/>
        </w:rPr>
        <w:t xml:space="preserve"> </w:t>
      </w:r>
      <w:r w:rsidRPr="00390BEC">
        <w:rPr>
          <w:rFonts w:cs="Arial"/>
          <w:i/>
          <w:iCs/>
          <w:snapToGrid/>
          <w:szCs w:val="24"/>
        </w:rPr>
        <w:t xml:space="preserve">the manufacture of cold-formed light-framed steel trusses shall be continuously inspected by an approved agency. The approved agency shall verify conformance of materials and manufacture with approved </w:t>
      </w:r>
      <w:r w:rsidRPr="00390BEC">
        <w:rPr>
          <w:rFonts w:cs="Arial"/>
          <w:i/>
          <w:iCs/>
          <w:snapToGrid/>
          <w:szCs w:val="24"/>
          <w:u w:val="single"/>
        </w:rPr>
        <w:t>construction documents</w:t>
      </w:r>
      <w:r w:rsidRPr="00390BEC">
        <w:rPr>
          <w:rFonts w:cs="Arial"/>
          <w:i/>
          <w:iCs/>
          <w:snapToGrid/>
          <w:szCs w:val="24"/>
        </w:rPr>
        <w:t xml:space="preserve"> </w:t>
      </w:r>
      <w:r w:rsidRPr="00390BEC">
        <w:rPr>
          <w:rFonts w:cs="Arial"/>
          <w:i/>
          <w:iCs/>
          <w:strike/>
          <w:snapToGrid/>
          <w:szCs w:val="24"/>
        </w:rPr>
        <w:t>plans and</w:t>
      </w:r>
      <w:r w:rsidRPr="00390BEC">
        <w:rPr>
          <w:rFonts w:cs="Arial"/>
          <w:b/>
          <w:bCs/>
          <w:i/>
          <w:iCs/>
          <w:strike/>
          <w:snapToGrid/>
          <w:szCs w:val="24"/>
        </w:rPr>
        <w:t xml:space="preserve"> </w:t>
      </w:r>
      <w:r w:rsidRPr="00390BEC">
        <w:rPr>
          <w:rFonts w:cs="Arial"/>
          <w:i/>
          <w:iCs/>
          <w:strike/>
          <w:snapToGrid/>
          <w:szCs w:val="24"/>
        </w:rPr>
        <w:t>specifications</w:t>
      </w:r>
      <w:r w:rsidRPr="00390BEC">
        <w:rPr>
          <w:rFonts w:cs="Arial"/>
          <w:i/>
          <w:iCs/>
          <w:snapToGrid/>
          <w:szCs w:val="24"/>
        </w:rPr>
        <w:t>. The approved agency shall place a distinguishing mark, and/or tag with this distinguishing mark, on each inspected truss. This mark or tag shall remain on the truss throughout the job site receiving and erection process. Refer to Section</w:t>
      </w:r>
      <w:r w:rsidR="00F173BB" w:rsidRPr="00390BEC">
        <w:rPr>
          <w:rFonts w:cs="Arial"/>
          <w:i/>
          <w:iCs/>
          <w:snapToGrid/>
          <w:szCs w:val="24"/>
        </w:rPr>
        <w:t xml:space="preserve"> </w:t>
      </w:r>
      <w:r w:rsidR="00F173BB" w:rsidRPr="00390BEC">
        <w:rPr>
          <w:rFonts w:cs="Arial"/>
          <w:i/>
          <w:iCs/>
          <w:snapToGrid/>
          <w:szCs w:val="24"/>
          <w:u w:val="single"/>
        </w:rPr>
        <w:t>2206.1.3.3</w:t>
      </w:r>
      <w:r w:rsidRPr="00390BEC">
        <w:rPr>
          <w:rFonts w:cs="Arial"/>
          <w:i/>
          <w:iCs/>
          <w:snapToGrid/>
          <w:szCs w:val="24"/>
        </w:rPr>
        <w:t xml:space="preserve"> </w:t>
      </w:r>
      <w:r w:rsidRPr="00390BEC">
        <w:rPr>
          <w:rFonts w:cs="Arial"/>
          <w:i/>
          <w:iCs/>
          <w:strike/>
          <w:snapToGrid/>
          <w:szCs w:val="24"/>
        </w:rPr>
        <w:t>2211.1.3.3</w:t>
      </w:r>
      <w:r w:rsidRPr="00390BEC">
        <w:rPr>
          <w:rFonts w:cs="Arial"/>
          <w:i/>
          <w:iCs/>
          <w:snapToGrid/>
          <w:szCs w:val="24"/>
        </w:rPr>
        <w:t xml:space="preserve"> for requirements applicable to manufactured trusses specified therein.</w:t>
      </w:r>
    </w:p>
    <w:p w14:paraId="5A1D6AF5" w14:textId="21A38DB4" w:rsidR="008B3494" w:rsidRPr="00390BEC" w:rsidRDefault="008B3494" w:rsidP="00872B43">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1705.2.6 Metal building systems. </w:t>
      </w:r>
      <w:r w:rsidRPr="00390BEC">
        <w:rPr>
          <w:rFonts w:eastAsia="SourceSansPro-Bold" w:cs="Arial"/>
          <w:snapToGrid/>
          <w:szCs w:val="24"/>
        </w:rPr>
        <w:t xml:space="preserve">Special inspections of </w:t>
      </w:r>
      <w:r w:rsidRPr="00390BEC">
        <w:rPr>
          <w:rFonts w:eastAsia="SourceSansPro-It" w:cs="Arial"/>
          <w:snapToGrid/>
          <w:szCs w:val="24"/>
        </w:rPr>
        <w:t xml:space="preserve">metal building systems </w:t>
      </w:r>
      <w:r w:rsidRPr="00390BEC">
        <w:rPr>
          <w:rFonts w:eastAsia="SourceSansPro-Bold" w:cs="Arial"/>
          <w:snapToGrid/>
          <w:szCs w:val="24"/>
        </w:rPr>
        <w:t>shall be performed in accordance with Sections</w:t>
      </w:r>
      <w:r w:rsidR="00C94588" w:rsidRPr="00390BEC">
        <w:rPr>
          <w:rFonts w:eastAsia="SourceSansPro-Bold" w:cs="Arial"/>
          <w:snapToGrid/>
          <w:szCs w:val="24"/>
        </w:rPr>
        <w:t xml:space="preserve"> </w:t>
      </w:r>
      <w:r w:rsidRPr="00390BEC">
        <w:rPr>
          <w:rFonts w:eastAsia="SourceSansPro-Bold" w:cs="Arial"/>
          <w:snapToGrid/>
          <w:szCs w:val="24"/>
        </w:rPr>
        <w:t xml:space="preserve">1705.2.1, 1705.2.3, 1705.2.4 and 1705.2.5 and Table 1705.2.6. The approved agency shall perform inspections of the erected </w:t>
      </w:r>
      <w:r w:rsidRPr="00390BEC">
        <w:rPr>
          <w:rFonts w:eastAsia="SourceSansPro-It" w:cs="Arial"/>
          <w:snapToGrid/>
          <w:szCs w:val="24"/>
        </w:rPr>
        <w:t>metal</w:t>
      </w:r>
      <w:r w:rsidR="00C94588" w:rsidRPr="00390BEC">
        <w:rPr>
          <w:rFonts w:eastAsia="SourceSansPro-Bold" w:cs="Arial"/>
          <w:snapToGrid/>
          <w:szCs w:val="24"/>
        </w:rPr>
        <w:t xml:space="preserve"> </w:t>
      </w:r>
      <w:r w:rsidRPr="00390BEC">
        <w:rPr>
          <w:rFonts w:eastAsia="SourceSansPro-It" w:cs="Arial"/>
          <w:snapToGrid/>
          <w:szCs w:val="24"/>
        </w:rPr>
        <w:t xml:space="preserve">building system </w:t>
      </w:r>
      <w:r w:rsidRPr="00390BEC">
        <w:rPr>
          <w:rFonts w:eastAsia="SourceSansPro-Bold" w:cs="Arial"/>
          <w:snapToGrid/>
          <w:szCs w:val="24"/>
        </w:rPr>
        <w:t xml:space="preserve">to verify compliance with the </w:t>
      </w:r>
      <w:r w:rsidRPr="00390BEC">
        <w:rPr>
          <w:rFonts w:eastAsia="SourceSansPro-It" w:cs="Arial"/>
          <w:snapToGrid/>
          <w:szCs w:val="24"/>
        </w:rPr>
        <w:t>approved construction documents</w:t>
      </w:r>
      <w:r w:rsidRPr="00390BEC">
        <w:rPr>
          <w:rFonts w:eastAsia="SourceSansPro-Bold" w:cs="Arial"/>
          <w:snapToGrid/>
          <w:szCs w:val="24"/>
        </w:rPr>
        <w:t>.</w:t>
      </w:r>
    </w:p>
    <w:p w14:paraId="3A5470BA" w14:textId="77777777" w:rsidR="00DC5073" w:rsidRPr="00390BEC" w:rsidRDefault="00DC5073" w:rsidP="00323CFC">
      <w:pPr>
        <w:widowControl/>
        <w:autoSpaceDE w:val="0"/>
        <w:autoSpaceDN w:val="0"/>
        <w:adjustRightInd w:val="0"/>
        <w:jc w:val="both"/>
        <w:rPr>
          <w:rFonts w:cs="Arial"/>
          <w:snapToGrid/>
          <w:szCs w:val="24"/>
        </w:rPr>
      </w:pPr>
      <w:r w:rsidRPr="00390BEC">
        <w:rPr>
          <w:rFonts w:cs="Arial"/>
          <w:snapToGrid/>
          <w:szCs w:val="24"/>
        </w:rPr>
        <w:t>…</w:t>
      </w:r>
    </w:p>
    <w:p w14:paraId="562DE7FE" w14:textId="1307797E" w:rsidR="009240E1" w:rsidRPr="00390BEC" w:rsidRDefault="00BF43B0" w:rsidP="00872B43">
      <w:pPr>
        <w:widowControl/>
        <w:autoSpaceDE w:val="0"/>
        <w:autoSpaceDN w:val="0"/>
        <w:adjustRightInd w:val="0"/>
        <w:ind w:left="360"/>
        <w:rPr>
          <w:rFonts w:cs="Arial"/>
          <w:b/>
          <w:bCs/>
          <w:i/>
          <w:iCs/>
          <w:snapToGrid/>
          <w:szCs w:val="24"/>
        </w:rPr>
      </w:pPr>
      <w:r w:rsidRPr="00390BEC">
        <w:rPr>
          <w:rFonts w:cs="Arial"/>
          <w:b/>
          <w:bCs/>
          <w:i/>
          <w:iCs/>
          <w:snapToGrid/>
          <w:szCs w:val="24"/>
          <w:u w:val="single"/>
        </w:rPr>
        <w:t>1705.2.7</w:t>
      </w:r>
      <w:r w:rsidRPr="00390BEC">
        <w:rPr>
          <w:rFonts w:cs="Arial"/>
          <w:b/>
          <w:bCs/>
          <w:i/>
          <w:iCs/>
          <w:snapToGrid/>
          <w:szCs w:val="24"/>
        </w:rPr>
        <w:t xml:space="preserve"> </w:t>
      </w:r>
      <w:r w:rsidR="009240E1" w:rsidRPr="00390BEC">
        <w:rPr>
          <w:rFonts w:cs="Arial"/>
          <w:b/>
          <w:bCs/>
          <w:i/>
          <w:iCs/>
          <w:strike/>
          <w:snapToGrid/>
          <w:szCs w:val="24"/>
        </w:rPr>
        <w:t>1705.2.5</w:t>
      </w:r>
      <w:r w:rsidR="009240E1" w:rsidRPr="00390BEC">
        <w:rPr>
          <w:rFonts w:cs="Arial"/>
          <w:b/>
          <w:bCs/>
          <w:i/>
          <w:iCs/>
          <w:snapToGrid/>
          <w:szCs w:val="24"/>
        </w:rPr>
        <w:t xml:space="preserve"> </w:t>
      </w:r>
      <w:r w:rsidR="001850C3" w:rsidRPr="00390BEC">
        <w:rPr>
          <w:rFonts w:cs="Arial"/>
          <w:b/>
          <w:bCs/>
          <w:i/>
          <w:iCs/>
          <w:snapToGrid/>
          <w:szCs w:val="24"/>
          <w:u w:val="single"/>
        </w:rPr>
        <w:t>Special i</w:t>
      </w:r>
      <w:r w:rsidR="009240E1" w:rsidRPr="00390BEC">
        <w:rPr>
          <w:rFonts w:cs="Arial"/>
          <w:b/>
          <w:bCs/>
          <w:i/>
          <w:iCs/>
          <w:snapToGrid/>
          <w:szCs w:val="24"/>
          <w:u w:val="single"/>
        </w:rPr>
        <w:t>nspection</w:t>
      </w:r>
      <w:r w:rsidR="009240E1" w:rsidRPr="00390BEC">
        <w:rPr>
          <w:rFonts w:cs="Arial"/>
          <w:b/>
          <w:bCs/>
          <w:i/>
          <w:iCs/>
          <w:snapToGrid/>
          <w:szCs w:val="24"/>
        </w:rPr>
        <w:t xml:space="preserve"> </w:t>
      </w:r>
      <w:r w:rsidR="001850C3" w:rsidRPr="00390BEC">
        <w:rPr>
          <w:rFonts w:cs="Arial"/>
          <w:b/>
          <w:bCs/>
          <w:i/>
          <w:iCs/>
          <w:strike/>
          <w:snapToGrid/>
          <w:szCs w:val="24"/>
        </w:rPr>
        <w:t>Inspections</w:t>
      </w:r>
      <w:r w:rsidR="001850C3" w:rsidRPr="00390BEC">
        <w:rPr>
          <w:rFonts w:cs="Arial"/>
          <w:b/>
          <w:bCs/>
          <w:i/>
          <w:iCs/>
          <w:snapToGrid/>
          <w:szCs w:val="24"/>
        </w:rPr>
        <w:t xml:space="preserve"> </w:t>
      </w:r>
      <w:r w:rsidR="009240E1" w:rsidRPr="00390BEC">
        <w:rPr>
          <w:rFonts w:cs="Arial"/>
          <w:b/>
          <w:bCs/>
          <w:i/>
          <w:iCs/>
          <w:snapToGrid/>
          <w:szCs w:val="24"/>
        </w:rPr>
        <w:t>and tests of structural welding.</w:t>
      </w:r>
      <w:r w:rsidR="00F135F5" w:rsidRPr="00390BEC">
        <w:rPr>
          <w:rFonts w:cs="Arial"/>
          <w:b/>
          <w:bCs/>
          <w:i/>
          <w:iCs/>
          <w:snapToGrid/>
          <w:szCs w:val="24"/>
        </w:rPr>
        <w:t xml:space="preserve"> </w:t>
      </w:r>
      <w:r w:rsidR="003F7281" w:rsidRPr="00390BEC">
        <w:rPr>
          <w:rFonts w:eastAsia="Times New Roman" w:cs="Arial"/>
          <w:b/>
          <w:bCs/>
          <w:i/>
          <w:iCs/>
          <w:snapToGrid/>
          <w:szCs w:val="24"/>
        </w:rPr>
        <w:t>[OSHPD 1R, 2, &amp; 5</w:t>
      </w:r>
      <w:r w:rsidR="00640109" w:rsidRPr="00390BEC">
        <w:rPr>
          <w:rFonts w:eastAsia="Times New Roman" w:cs="Arial"/>
          <w:b/>
          <w:bCs/>
          <w:i/>
          <w:iCs/>
          <w:snapToGrid/>
          <w:szCs w:val="24"/>
        </w:rPr>
        <w:t>]</w:t>
      </w:r>
      <w:r w:rsidR="003F7281" w:rsidRPr="00390BEC">
        <w:rPr>
          <w:rFonts w:eastAsia="Times New Roman" w:cs="Arial"/>
          <w:b/>
          <w:bCs/>
          <w:i/>
          <w:iCs/>
          <w:snapToGrid/>
          <w:szCs w:val="24"/>
        </w:rPr>
        <w:t xml:space="preserve"> </w:t>
      </w:r>
      <w:r w:rsidR="001850C3" w:rsidRPr="00390BEC">
        <w:rPr>
          <w:rFonts w:eastAsia="Times New Roman" w:cs="Arial"/>
          <w:i/>
          <w:iCs/>
          <w:snapToGrid/>
          <w:szCs w:val="24"/>
          <w:u w:val="single"/>
        </w:rPr>
        <w:t>Special inspections</w:t>
      </w:r>
      <w:r w:rsidR="001850C3" w:rsidRPr="00390BEC">
        <w:rPr>
          <w:rFonts w:eastAsia="Times New Roman" w:cs="Arial"/>
          <w:b/>
          <w:bCs/>
          <w:i/>
          <w:iCs/>
          <w:snapToGrid/>
          <w:szCs w:val="24"/>
        </w:rPr>
        <w:t xml:space="preserve"> </w:t>
      </w:r>
      <w:r w:rsidR="009240E1" w:rsidRPr="00390BEC">
        <w:rPr>
          <w:rFonts w:cs="Arial"/>
          <w:i/>
          <w:iCs/>
          <w:strike/>
          <w:snapToGrid/>
          <w:szCs w:val="24"/>
        </w:rPr>
        <w:t>Inspection</w:t>
      </w:r>
      <w:r w:rsidR="009240E1" w:rsidRPr="00390BEC">
        <w:rPr>
          <w:rFonts w:cs="Arial"/>
          <w:i/>
          <w:iCs/>
          <w:snapToGrid/>
          <w:szCs w:val="24"/>
        </w:rPr>
        <w:t xml:space="preserve"> and testing (including</w:t>
      </w:r>
      <w:r w:rsidR="00057D11" w:rsidRPr="00390BEC">
        <w:rPr>
          <w:rFonts w:cs="Arial"/>
          <w:b/>
          <w:bCs/>
          <w:i/>
          <w:iCs/>
          <w:snapToGrid/>
          <w:szCs w:val="24"/>
        </w:rPr>
        <w:t xml:space="preserve"> </w:t>
      </w:r>
      <w:r w:rsidR="009240E1" w:rsidRPr="00390BEC">
        <w:rPr>
          <w:rFonts w:cs="Arial"/>
          <w:i/>
          <w:iCs/>
          <w:snapToGrid/>
          <w:szCs w:val="24"/>
        </w:rPr>
        <w:t>nondestructive testing) of all shop and field welding operations</w:t>
      </w:r>
      <w:r w:rsidR="00057D11" w:rsidRPr="00390BEC">
        <w:rPr>
          <w:rFonts w:cs="Arial"/>
          <w:b/>
          <w:bCs/>
          <w:i/>
          <w:iCs/>
          <w:snapToGrid/>
          <w:szCs w:val="24"/>
        </w:rPr>
        <w:t xml:space="preserve"> </w:t>
      </w:r>
      <w:r w:rsidR="009240E1" w:rsidRPr="00390BEC">
        <w:rPr>
          <w:rFonts w:cs="Arial"/>
          <w:i/>
          <w:iCs/>
          <w:snapToGrid/>
          <w:szCs w:val="24"/>
        </w:rPr>
        <w:t>shall be in accordance with this section and Section</w:t>
      </w:r>
      <w:r w:rsidR="001839AE" w:rsidRPr="00390BEC">
        <w:rPr>
          <w:rFonts w:cs="Arial"/>
          <w:i/>
          <w:iCs/>
          <w:snapToGrid/>
          <w:szCs w:val="24"/>
          <w:u w:val="single"/>
        </w:rPr>
        <w:t>s</w:t>
      </w:r>
      <w:r w:rsidR="00057D11" w:rsidRPr="00390BEC">
        <w:rPr>
          <w:rFonts w:cs="Arial"/>
          <w:b/>
          <w:bCs/>
          <w:i/>
          <w:iCs/>
          <w:snapToGrid/>
          <w:szCs w:val="24"/>
        </w:rPr>
        <w:t xml:space="preserve"> </w:t>
      </w:r>
      <w:r w:rsidR="009240E1" w:rsidRPr="00390BEC">
        <w:rPr>
          <w:rFonts w:cs="Arial"/>
          <w:i/>
          <w:iCs/>
          <w:snapToGrid/>
          <w:szCs w:val="24"/>
        </w:rPr>
        <w:t>1705.2.1</w:t>
      </w:r>
      <w:r w:rsidR="00B24AB9" w:rsidRPr="00390BEC">
        <w:rPr>
          <w:rFonts w:cs="Arial"/>
          <w:i/>
          <w:iCs/>
          <w:snapToGrid/>
          <w:szCs w:val="24"/>
        </w:rPr>
        <w:t>,</w:t>
      </w:r>
      <w:r w:rsidR="00DD7A5C" w:rsidRPr="00390BEC">
        <w:rPr>
          <w:rFonts w:cs="Arial"/>
          <w:i/>
          <w:iCs/>
          <w:snapToGrid/>
          <w:szCs w:val="24"/>
        </w:rPr>
        <w:t xml:space="preserve"> </w:t>
      </w:r>
      <w:r w:rsidR="00DD7A5C" w:rsidRPr="00390BEC">
        <w:rPr>
          <w:rFonts w:cs="Arial"/>
          <w:i/>
          <w:iCs/>
          <w:snapToGrid/>
          <w:szCs w:val="24"/>
          <w:u w:val="single"/>
        </w:rPr>
        <w:t>1705.2.2,</w:t>
      </w:r>
      <w:r w:rsidR="001839AE" w:rsidRPr="00390BEC">
        <w:rPr>
          <w:rFonts w:cs="Arial"/>
          <w:i/>
          <w:iCs/>
          <w:snapToGrid/>
          <w:szCs w:val="24"/>
        </w:rPr>
        <w:t xml:space="preserve"> </w:t>
      </w:r>
      <w:r w:rsidR="001839AE" w:rsidRPr="00390BEC">
        <w:rPr>
          <w:rFonts w:cs="Arial"/>
          <w:i/>
          <w:iCs/>
          <w:szCs w:val="24"/>
          <w:u w:val="single"/>
        </w:rPr>
        <w:t>1705.13.1</w:t>
      </w:r>
      <w:r w:rsidR="00B24AB9" w:rsidRPr="00390BEC">
        <w:rPr>
          <w:rFonts w:cs="Arial"/>
          <w:i/>
          <w:iCs/>
          <w:szCs w:val="24"/>
          <w:u w:val="single"/>
        </w:rPr>
        <w:t>, and 1705.14.1, as applicable</w:t>
      </w:r>
      <w:r w:rsidR="009240E1" w:rsidRPr="00390BEC">
        <w:rPr>
          <w:rFonts w:cs="Arial"/>
          <w:i/>
          <w:iCs/>
          <w:snapToGrid/>
          <w:szCs w:val="24"/>
        </w:rPr>
        <w:t xml:space="preserve">. </w:t>
      </w:r>
      <w:r w:rsidR="001850C3" w:rsidRPr="00390BEC">
        <w:rPr>
          <w:rFonts w:eastAsia="Times New Roman" w:cs="Arial"/>
          <w:i/>
          <w:iCs/>
          <w:snapToGrid/>
          <w:szCs w:val="24"/>
          <w:u w:val="single"/>
        </w:rPr>
        <w:t>Special inspections</w:t>
      </w:r>
      <w:r w:rsidR="001850C3" w:rsidRPr="00390BEC">
        <w:rPr>
          <w:rFonts w:eastAsia="Times New Roman" w:cs="Arial"/>
          <w:b/>
          <w:bCs/>
          <w:i/>
          <w:iCs/>
          <w:snapToGrid/>
          <w:szCs w:val="24"/>
        </w:rPr>
        <w:t xml:space="preserve"> </w:t>
      </w:r>
      <w:r w:rsidR="009240E1" w:rsidRPr="00390BEC">
        <w:rPr>
          <w:rFonts w:cs="Arial"/>
          <w:i/>
          <w:iCs/>
          <w:strike/>
          <w:snapToGrid/>
          <w:szCs w:val="24"/>
        </w:rPr>
        <w:t>Inspections</w:t>
      </w:r>
      <w:r w:rsidR="009240E1" w:rsidRPr="00390BEC">
        <w:rPr>
          <w:rFonts w:cs="Arial"/>
          <w:i/>
          <w:iCs/>
          <w:snapToGrid/>
          <w:szCs w:val="24"/>
        </w:rPr>
        <w:t xml:space="preserve"> shall be </w:t>
      </w:r>
      <w:r w:rsidR="009240E1" w:rsidRPr="00390BEC">
        <w:rPr>
          <w:rFonts w:cs="Arial"/>
          <w:i/>
          <w:iCs/>
          <w:strike/>
          <w:snapToGrid/>
          <w:szCs w:val="24"/>
        </w:rPr>
        <w:t>made</w:t>
      </w:r>
      <w:r w:rsidR="009240E1" w:rsidRPr="00390BEC">
        <w:rPr>
          <w:rFonts w:cs="Arial"/>
          <w:i/>
          <w:iCs/>
          <w:snapToGrid/>
          <w:szCs w:val="24"/>
        </w:rPr>
        <w:t xml:space="preserve"> </w:t>
      </w:r>
      <w:r w:rsidR="001839AE" w:rsidRPr="00390BEC">
        <w:rPr>
          <w:rFonts w:cs="Arial"/>
          <w:i/>
          <w:iCs/>
          <w:snapToGrid/>
          <w:szCs w:val="24"/>
          <w:u w:val="single"/>
        </w:rPr>
        <w:t>performed</w:t>
      </w:r>
      <w:r w:rsidR="001839AE" w:rsidRPr="00390BEC">
        <w:rPr>
          <w:rFonts w:cs="Arial"/>
          <w:i/>
          <w:iCs/>
          <w:snapToGrid/>
          <w:szCs w:val="24"/>
        </w:rPr>
        <w:t xml:space="preserve"> </w:t>
      </w:r>
      <w:r w:rsidR="009240E1" w:rsidRPr="00390BEC">
        <w:rPr>
          <w:rFonts w:cs="Arial"/>
          <w:i/>
          <w:iCs/>
          <w:snapToGrid/>
          <w:szCs w:val="24"/>
        </w:rPr>
        <w:t>by a</w:t>
      </w:r>
      <w:r w:rsidR="001839AE" w:rsidRPr="00390BEC">
        <w:rPr>
          <w:rFonts w:cs="Arial"/>
          <w:i/>
          <w:iCs/>
          <w:snapToGrid/>
          <w:szCs w:val="24"/>
          <w:u w:val="single"/>
        </w:rPr>
        <w:t>n approved</w:t>
      </w:r>
      <w:r w:rsidR="009240E1" w:rsidRPr="00390BEC">
        <w:rPr>
          <w:rFonts w:cs="Arial"/>
          <w:i/>
          <w:iCs/>
          <w:snapToGrid/>
          <w:szCs w:val="24"/>
        </w:rPr>
        <w:t xml:space="preserve"> </w:t>
      </w:r>
      <w:r w:rsidR="009240E1" w:rsidRPr="00390BEC">
        <w:rPr>
          <w:rFonts w:cs="Arial"/>
          <w:i/>
          <w:iCs/>
          <w:strike/>
          <w:snapToGrid/>
          <w:szCs w:val="24"/>
        </w:rPr>
        <w:t>qualified</w:t>
      </w:r>
      <w:r w:rsidR="009240E1" w:rsidRPr="00390BEC">
        <w:rPr>
          <w:rFonts w:cs="Arial"/>
          <w:i/>
          <w:iCs/>
          <w:snapToGrid/>
          <w:szCs w:val="24"/>
        </w:rPr>
        <w:t xml:space="preserve"> welding</w:t>
      </w:r>
      <w:r w:rsidR="00D96F33" w:rsidRPr="00390BEC">
        <w:rPr>
          <w:rFonts w:cs="Arial"/>
          <w:b/>
          <w:bCs/>
          <w:i/>
          <w:iCs/>
          <w:snapToGrid/>
          <w:szCs w:val="24"/>
        </w:rPr>
        <w:t xml:space="preserve"> </w:t>
      </w:r>
      <w:r w:rsidR="009240E1" w:rsidRPr="00390BEC">
        <w:rPr>
          <w:rFonts w:cs="Arial"/>
          <w:i/>
          <w:iCs/>
          <w:snapToGrid/>
          <w:szCs w:val="24"/>
        </w:rPr>
        <w:t xml:space="preserve">inspector </w:t>
      </w:r>
      <w:r w:rsidR="009240E1" w:rsidRPr="00390BEC">
        <w:rPr>
          <w:rFonts w:cs="Arial"/>
          <w:i/>
          <w:iCs/>
          <w:strike/>
          <w:snapToGrid/>
          <w:szCs w:val="24"/>
        </w:rPr>
        <w:t>approved by the enforcement agency</w:t>
      </w:r>
      <w:r w:rsidR="009240E1" w:rsidRPr="00390BEC">
        <w:rPr>
          <w:rFonts w:cs="Arial"/>
          <w:i/>
          <w:iCs/>
          <w:snapToGrid/>
          <w:szCs w:val="24"/>
        </w:rPr>
        <w:t>. The minimum</w:t>
      </w:r>
      <w:r w:rsidR="00D96F33" w:rsidRPr="00390BEC">
        <w:rPr>
          <w:rFonts w:cs="Arial"/>
          <w:b/>
          <w:bCs/>
          <w:i/>
          <w:iCs/>
          <w:snapToGrid/>
          <w:szCs w:val="24"/>
        </w:rPr>
        <w:t xml:space="preserve"> </w:t>
      </w:r>
      <w:r w:rsidR="009240E1" w:rsidRPr="00390BEC">
        <w:rPr>
          <w:rFonts w:cs="Arial"/>
          <w:i/>
          <w:iCs/>
          <w:snapToGrid/>
          <w:szCs w:val="24"/>
        </w:rPr>
        <w:t xml:space="preserve">requirements for a qualified welding </w:t>
      </w:r>
      <w:r w:rsidR="001850C3" w:rsidRPr="00390BEC">
        <w:rPr>
          <w:rFonts w:cs="Arial"/>
          <w:i/>
          <w:iCs/>
          <w:snapToGrid/>
          <w:szCs w:val="24"/>
          <w:u w:val="single"/>
        </w:rPr>
        <w:t>special</w:t>
      </w:r>
      <w:r w:rsidR="001850C3" w:rsidRPr="00390BEC">
        <w:rPr>
          <w:rFonts w:cs="Arial"/>
          <w:i/>
          <w:iCs/>
          <w:snapToGrid/>
          <w:szCs w:val="24"/>
        </w:rPr>
        <w:t xml:space="preserve"> </w:t>
      </w:r>
      <w:r w:rsidR="009240E1" w:rsidRPr="00390BEC">
        <w:rPr>
          <w:rFonts w:cs="Arial"/>
          <w:i/>
          <w:iCs/>
          <w:snapToGrid/>
          <w:szCs w:val="24"/>
        </w:rPr>
        <w:t>inspector shall</w:t>
      </w:r>
      <w:r w:rsidR="00D96F33" w:rsidRPr="00390BEC">
        <w:rPr>
          <w:rFonts w:cs="Arial"/>
          <w:b/>
          <w:bCs/>
          <w:i/>
          <w:iCs/>
          <w:snapToGrid/>
          <w:szCs w:val="24"/>
        </w:rPr>
        <w:t xml:space="preserve"> </w:t>
      </w:r>
      <w:r w:rsidR="009240E1" w:rsidRPr="00390BEC">
        <w:rPr>
          <w:rFonts w:cs="Arial"/>
          <w:i/>
          <w:iCs/>
          <w:snapToGrid/>
          <w:szCs w:val="24"/>
        </w:rPr>
        <w:t>be as those for an AWS Certified Welding Inspector</w:t>
      </w:r>
      <w:r w:rsidR="00D96F33" w:rsidRPr="00390BEC">
        <w:rPr>
          <w:rFonts w:cs="Arial"/>
          <w:b/>
          <w:bCs/>
          <w:i/>
          <w:iCs/>
          <w:snapToGrid/>
          <w:szCs w:val="24"/>
        </w:rPr>
        <w:t xml:space="preserve"> </w:t>
      </w:r>
      <w:r w:rsidR="009240E1" w:rsidRPr="00390BEC">
        <w:rPr>
          <w:rFonts w:cs="Arial"/>
          <w:i/>
          <w:iCs/>
          <w:snapToGrid/>
          <w:szCs w:val="24"/>
        </w:rPr>
        <w:t>(CWI), as defined in the provisions of the AWS QC1</w:t>
      </w:r>
      <w:r w:rsidR="0078454F" w:rsidRPr="00390BEC">
        <w:rPr>
          <w:rFonts w:cs="Arial"/>
          <w:i/>
          <w:iCs/>
          <w:snapToGrid/>
          <w:szCs w:val="24"/>
        </w:rPr>
        <w:t xml:space="preserve"> </w:t>
      </w:r>
      <w:r w:rsidR="0078454F" w:rsidRPr="00390BEC">
        <w:rPr>
          <w:rFonts w:cs="Arial"/>
          <w:i/>
          <w:iCs/>
          <w:snapToGrid/>
          <w:szCs w:val="24"/>
          <w:u w:val="single"/>
        </w:rPr>
        <w:t>or AWS B5.1</w:t>
      </w:r>
      <w:r w:rsidR="009240E1" w:rsidRPr="00390BEC">
        <w:rPr>
          <w:rFonts w:cs="Arial"/>
          <w:i/>
          <w:iCs/>
          <w:snapToGrid/>
          <w:szCs w:val="24"/>
        </w:rPr>
        <w:t>.</w:t>
      </w:r>
    </w:p>
    <w:p w14:paraId="71129484" w14:textId="53BA8357" w:rsidR="009240E1" w:rsidRPr="00390BEC" w:rsidRDefault="009240E1" w:rsidP="00872B43">
      <w:pPr>
        <w:widowControl/>
        <w:autoSpaceDE w:val="0"/>
        <w:autoSpaceDN w:val="0"/>
        <w:adjustRightInd w:val="0"/>
        <w:ind w:left="360" w:firstLine="180"/>
        <w:rPr>
          <w:rFonts w:cs="Arial"/>
          <w:i/>
          <w:iCs/>
          <w:snapToGrid/>
          <w:szCs w:val="24"/>
        </w:rPr>
      </w:pPr>
      <w:r w:rsidRPr="00390BEC">
        <w:rPr>
          <w:rFonts w:cs="Arial"/>
          <w:i/>
          <w:iCs/>
          <w:snapToGrid/>
          <w:szCs w:val="24"/>
        </w:rPr>
        <w:lastRenderedPageBreak/>
        <w:t>The welding inspector shall make a systematic daily</w:t>
      </w:r>
      <w:r w:rsidR="009E36B9" w:rsidRPr="00390BEC">
        <w:rPr>
          <w:rFonts w:cs="Arial"/>
          <w:i/>
          <w:iCs/>
          <w:snapToGrid/>
          <w:szCs w:val="24"/>
        </w:rPr>
        <w:t xml:space="preserve"> </w:t>
      </w:r>
      <w:r w:rsidRPr="00390BEC">
        <w:rPr>
          <w:rFonts w:cs="Arial"/>
          <w:i/>
          <w:iCs/>
          <w:snapToGrid/>
          <w:szCs w:val="24"/>
        </w:rPr>
        <w:t>record of all welds. This record shall include:</w:t>
      </w:r>
    </w:p>
    <w:p w14:paraId="70D88183" w14:textId="77777777" w:rsidR="009240E1" w:rsidRPr="00390BEC" w:rsidRDefault="009240E1" w:rsidP="009B23F0">
      <w:pPr>
        <w:widowControl/>
        <w:autoSpaceDE w:val="0"/>
        <w:autoSpaceDN w:val="0"/>
        <w:adjustRightInd w:val="0"/>
        <w:ind w:left="1080" w:hanging="270"/>
        <w:rPr>
          <w:rFonts w:cs="Arial"/>
          <w:i/>
          <w:iCs/>
          <w:snapToGrid/>
          <w:szCs w:val="24"/>
        </w:rPr>
      </w:pPr>
      <w:r w:rsidRPr="00390BEC">
        <w:rPr>
          <w:rFonts w:cs="Arial"/>
          <w:i/>
          <w:iCs/>
          <w:snapToGrid/>
          <w:szCs w:val="24"/>
        </w:rPr>
        <w:t>1. Identification marks of welders.</w:t>
      </w:r>
    </w:p>
    <w:p w14:paraId="3CED7EA5" w14:textId="77777777" w:rsidR="009240E1" w:rsidRPr="00390BEC" w:rsidRDefault="009240E1" w:rsidP="009B23F0">
      <w:pPr>
        <w:widowControl/>
        <w:autoSpaceDE w:val="0"/>
        <w:autoSpaceDN w:val="0"/>
        <w:adjustRightInd w:val="0"/>
        <w:ind w:left="1080" w:hanging="270"/>
        <w:rPr>
          <w:rFonts w:cs="Arial"/>
          <w:i/>
          <w:iCs/>
          <w:snapToGrid/>
          <w:szCs w:val="24"/>
        </w:rPr>
      </w:pPr>
      <w:r w:rsidRPr="00390BEC">
        <w:rPr>
          <w:rFonts w:cs="Arial"/>
          <w:i/>
          <w:iCs/>
          <w:snapToGrid/>
          <w:szCs w:val="24"/>
        </w:rPr>
        <w:t>2. List of defective welds.</w:t>
      </w:r>
    </w:p>
    <w:p w14:paraId="7E2043BF" w14:textId="77777777" w:rsidR="009240E1" w:rsidRPr="00390BEC" w:rsidRDefault="009240E1" w:rsidP="009B23F0">
      <w:pPr>
        <w:widowControl/>
        <w:autoSpaceDE w:val="0"/>
        <w:autoSpaceDN w:val="0"/>
        <w:adjustRightInd w:val="0"/>
        <w:ind w:left="1080" w:hanging="270"/>
        <w:rPr>
          <w:rFonts w:cs="Arial"/>
          <w:i/>
          <w:iCs/>
          <w:snapToGrid/>
          <w:szCs w:val="24"/>
        </w:rPr>
      </w:pPr>
      <w:r w:rsidRPr="00390BEC">
        <w:rPr>
          <w:rFonts w:cs="Arial"/>
          <w:i/>
          <w:iCs/>
          <w:snapToGrid/>
          <w:szCs w:val="24"/>
        </w:rPr>
        <w:t>3. Manner of correction of defects.</w:t>
      </w:r>
    </w:p>
    <w:p w14:paraId="05151E3F" w14:textId="704090B6" w:rsidR="009240E1" w:rsidRPr="00390BEC" w:rsidRDefault="009240E1" w:rsidP="00872B43">
      <w:pPr>
        <w:widowControl/>
        <w:autoSpaceDE w:val="0"/>
        <w:autoSpaceDN w:val="0"/>
        <w:adjustRightInd w:val="0"/>
        <w:ind w:left="360" w:firstLine="90"/>
        <w:rPr>
          <w:rFonts w:cs="Arial"/>
          <w:i/>
          <w:iCs/>
          <w:snapToGrid/>
          <w:szCs w:val="24"/>
        </w:rPr>
      </w:pPr>
      <w:r w:rsidRPr="00390BEC">
        <w:rPr>
          <w:rFonts w:cs="Arial"/>
          <w:i/>
          <w:iCs/>
          <w:snapToGrid/>
          <w:szCs w:val="24"/>
        </w:rPr>
        <w:t>The welding inspector shall check the material, details</w:t>
      </w:r>
      <w:r w:rsidR="00E454F8" w:rsidRPr="00390BEC">
        <w:rPr>
          <w:rFonts w:cs="Arial"/>
          <w:i/>
          <w:iCs/>
          <w:snapToGrid/>
          <w:szCs w:val="24"/>
        </w:rPr>
        <w:t xml:space="preserve"> </w:t>
      </w:r>
      <w:r w:rsidRPr="00390BEC">
        <w:rPr>
          <w:rFonts w:cs="Arial"/>
          <w:i/>
          <w:iCs/>
          <w:snapToGrid/>
          <w:szCs w:val="24"/>
        </w:rPr>
        <w:t>of construction and procedure, as well as workmanship of</w:t>
      </w:r>
      <w:r w:rsidR="00E454F8" w:rsidRPr="00390BEC">
        <w:rPr>
          <w:rFonts w:cs="Arial"/>
          <w:i/>
          <w:iCs/>
          <w:snapToGrid/>
          <w:szCs w:val="24"/>
        </w:rPr>
        <w:t xml:space="preserve"> </w:t>
      </w:r>
      <w:r w:rsidRPr="00390BEC">
        <w:rPr>
          <w:rFonts w:cs="Arial"/>
          <w:i/>
          <w:iCs/>
          <w:snapToGrid/>
          <w:szCs w:val="24"/>
        </w:rPr>
        <w:t>the welds. The</w:t>
      </w:r>
      <w:r w:rsidR="001850C3" w:rsidRPr="00390BEC">
        <w:rPr>
          <w:rFonts w:cs="Arial"/>
          <w:i/>
          <w:iCs/>
          <w:snapToGrid/>
          <w:szCs w:val="24"/>
        </w:rPr>
        <w:t xml:space="preserve"> </w:t>
      </w:r>
      <w:r w:rsidR="001850C3" w:rsidRPr="00390BEC">
        <w:rPr>
          <w:rFonts w:cs="Arial"/>
          <w:i/>
          <w:iCs/>
          <w:snapToGrid/>
          <w:szCs w:val="24"/>
          <w:u w:val="single"/>
        </w:rPr>
        <w:t>special</w:t>
      </w:r>
      <w:r w:rsidRPr="00390BEC">
        <w:rPr>
          <w:rFonts w:cs="Arial"/>
          <w:i/>
          <w:iCs/>
          <w:snapToGrid/>
          <w:szCs w:val="24"/>
        </w:rPr>
        <w:t xml:space="preserve"> inspector shall verify that the installation of</w:t>
      </w:r>
      <w:r w:rsidR="00B41A17" w:rsidRPr="00390BEC">
        <w:rPr>
          <w:rFonts w:cs="Arial"/>
          <w:i/>
          <w:iCs/>
          <w:snapToGrid/>
          <w:szCs w:val="24"/>
        </w:rPr>
        <w:t xml:space="preserve"> </w:t>
      </w:r>
      <w:r w:rsidRPr="00390BEC">
        <w:rPr>
          <w:rFonts w:cs="Arial"/>
          <w:i/>
          <w:iCs/>
          <w:snapToGrid/>
          <w:szCs w:val="24"/>
        </w:rPr>
        <w:t xml:space="preserve">end-welded stud shear connectors </w:t>
      </w:r>
      <w:r w:rsidRPr="00390BEC">
        <w:rPr>
          <w:rFonts w:cs="Arial"/>
          <w:i/>
          <w:iCs/>
          <w:strike/>
          <w:snapToGrid/>
          <w:szCs w:val="24"/>
        </w:rPr>
        <w:t>is</w:t>
      </w:r>
      <w:r w:rsidR="009403F0" w:rsidRPr="00390BEC">
        <w:rPr>
          <w:rFonts w:cs="Arial"/>
          <w:i/>
          <w:iCs/>
          <w:snapToGrid/>
          <w:szCs w:val="24"/>
        </w:rPr>
        <w:t xml:space="preserve"> </w:t>
      </w:r>
      <w:r w:rsidR="009403F0" w:rsidRPr="00390BEC">
        <w:rPr>
          <w:rFonts w:cs="Arial"/>
          <w:i/>
          <w:iCs/>
          <w:snapToGrid/>
          <w:szCs w:val="24"/>
          <w:u w:val="single"/>
        </w:rPr>
        <w:t>are</w:t>
      </w:r>
      <w:r w:rsidRPr="00390BEC">
        <w:rPr>
          <w:rFonts w:cs="Arial"/>
          <w:i/>
          <w:iCs/>
          <w:snapToGrid/>
          <w:szCs w:val="24"/>
        </w:rPr>
        <w:t xml:space="preserve"> in accordance with</w:t>
      </w:r>
      <w:r w:rsidR="00E454F8" w:rsidRPr="00390BEC">
        <w:rPr>
          <w:rFonts w:cs="Arial"/>
          <w:i/>
          <w:iCs/>
          <w:snapToGrid/>
          <w:szCs w:val="24"/>
        </w:rPr>
        <w:t xml:space="preserve"> </w:t>
      </w:r>
      <w:r w:rsidRPr="00390BEC">
        <w:rPr>
          <w:rFonts w:cs="Arial"/>
          <w:i/>
          <w:iCs/>
          <w:snapToGrid/>
          <w:szCs w:val="24"/>
        </w:rPr>
        <w:t xml:space="preserve">the requirements of Section </w:t>
      </w:r>
      <w:r w:rsidRPr="00390BEC">
        <w:rPr>
          <w:rFonts w:cs="Arial"/>
          <w:i/>
          <w:iCs/>
          <w:strike/>
          <w:snapToGrid/>
          <w:szCs w:val="24"/>
        </w:rPr>
        <w:t>2213.2</w:t>
      </w:r>
      <w:r w:rsidRPr="00390BEC">
        <w:rPr>
          <w:rFonts w:cs="Arial"/>
          <w:i/>
          <w:iCs/>
          <w:snapToGrid/>
          <w:szCs w:val="24"/>
        </w:rPr>
        <w:t xml:space="preserve"> </w:t>
      </w:r>
      <w:r w:rsidR="00841BE4" w:rsidRPr="00390BEC">
        <w:rPr>
          <w:rFonts w:cs="Arial"/>
          <w:i/>
          <w:iCs/>
          <w:snapToGrid/>
          <w:szCs w:val="24"/>
          <w:u w:val="single"/>
        </w:rPr>
        <w:t>221</w:t>
      </w:r>
      <w:r w:rsidR="001850C3" w:rsidRPr="00390BEC">
        <w:rPr>
          <w:rFonts w:cs="Arial"/>
          <w:i/>
          <w:iCs/>
          <w:snapToGrid/>
          <w:szCs w:val="24"/>
          <w:u w:val="single"/>
        </w:rPr>
        <w:t>6</w:t>
      </w:r>
      <w:r w:rsidR="00841BE4" w:rsidRPr="00390BEC">
        <w:rPr>
          <w:rFonts w:cs="Arial"/>
          <w:i/>
          <w:iCs/>
          <w:snapToGrid/>
          <w:szCs w:val="24"/>
          <w:u w:val="single"/>
        </w:rPr>
        <w:t>.2</w:t>
      </w:r>
      <w:r w:rsidR="00841BE4" w:rsidRPr="00390BEC">
        <w:rPr>
          <w:rFonts w:cs="Arial"/>
          <w:i/>
          <w:iCs/>
          <w:snapToGrid/>
          <w:szCs w:val="24"/>
        </w:rPr>
        <w:t xml:space="preserve"> </w:t>
      </w:r>
      <w:r w:rsidRPr="00390BEC">
        <w:rPr>
          <w:rFonts w:cs="Arial"/>
          <w:i/>
          <w:iCs/>
          <w:snapToGrid/>
          <w:szCs w:val="24"/>
        </w:rPr>
        <w:t>and the approved</w:t>
      </w:r>
      <w:r w:rsidR="00E454F8" w:rsidRPr="00390BEC">
        <w:rPr>
          <w:rFonts w:cs="Arial"/>
          <w:i/>
          <w:iCs/>
          <w:snapToGrid/>
          <w:szCs w:val="24"/>
        </w:rPr>
        <w:t xml:space="preserve"> </w:t>
      </w:r>
      <w:r w:rsidR="00E454F8" w:rsidRPr="00390BEC">
        <w:rPr>
          <w:rFonts w:cs="Arial"/>
          <w:i/>
          <w:iCs/>
          <w:snapToGrid/>
          <w:szCs w:val="24"/>
          <w:u w:val="single"/>
        </w:rPr>
        <w:t>construction document</w:t>
      </w:r>
      <w:r w:rsidR="00AE540E" w:rsidRPr="00390BEC">
        <w:rPr>
          <w:rFonts w:cs="Arial"/>
          <w:i/>
          <w:iCs/>
          <w:snapToGrid/>
          <w:szCs w:val="24"/>
          <w:u w:val="single"/>
        </w:rPr>
        <w:t>s.</w:t>
      </w:r>
      <w:r w:rsidR="00E454F8" w:rsidRPr="00390BEC">
        <w:rPr>
          <w:rFonts w:cs="Arial"/>
          <w:i/>
          <w:iCs/>
          <w:snapToGrid/>
          <w:szCs w:val="24"/>
        </w:rPr>
        <w:t xml:space="preserve"> </w:t>
      </w:r>
      <w:r w:rsidRPr="00390BEC">
        <w:rPr>
          <w:rFonts w:cs="Arial"/>
          <w:i/>
          <w:iCs/>
          <w:strike/>
          <w:snapToGrid/>
          <w:szCs w:val="24"/>
        </w:rPr>
        <w:t>plans and specifications.</w:t>
      </w:r>
      <w:r w:rsidRPr="00390BEC">
        <w:rPr>
          <w:rFonts w:cs="Arial"/>
          <w:i/>
          <w:iCs/>
          <w:snapToGrid/>
          <w:szCs w:val="24"/>
        </w:rPr>
        <w:t xml:space="preserve"> The approved agency shall furnish</w:t>
      </w:r>
      <w:r w:rsidR="00E454F8" w:rsidRPr="00390BEC">
        <w:rPr>
          <w:rFonts w:cs="Arial"/>
          <w:i/>
          <w:iCs/>
          <w:snapToGrid/>
          <w:szCs w:val="24"/>
        </w:rPr>
        <w:t xml:space="preserve"> </w:t>
      </w:r>
      <w:r w:rsidRPr="00390BEC">
        <w:rPr>
          <w:rFonts w:cs="Arial"/>
          <w:i/>
          <w:iCs/>
          <w:snapToGrid/>
          <w:szCs w:val="24"/>
        </w:rPr>
        <w:t>the architect, structural engineer and the enforcement</w:t>
      </w:r>
      <w:r w:rsidR="00A6694A" w:rsidRPr="00390BEC">
        <w:rPr>
          <w:rFonts w:cs="Arial"/>
          <w:i/>
          <w:iCs/>
          <w:snapToGrid/>
          <w:szCs w:val="24"/>
        </w:rPr>
        <w:t xml:space="preserve"> </w:t>
      </w:r>
      <w:r w:rsidRPr="00390BEC">
        <w:rPr>
          <w:rFonts w:cs="Arial"/>
          <w:i/>
          <w:iCs/>
          <w:snapToGrid/>
          <w:szCs w:val="24"/>
        </w:rPr>
        <w:t>agency with a verified report that the welding has been</w:t>
      </w:r>
      <w:r w:rsidR="00A6694A" w:rsidRPr="00390BEC">
        <w:rPr>
          <w:rFonts w:cs="Arial"/>
          <w:i/>
          <w:iCs/>
          <w:snapToGrid/>
          <w:szCs w:val="24"/>
        </w:rPr>
        <w:t xml:space="preserve"> </w:t>
      </w:r>
      <w:r w:rsidRPr="00390BEC">
        <w:rPr>
          <w:rFonts w:cs="Arial"/>
          <w:i/>
          <w:iCs/>
          <w:snapToGrid/>
          <w:szCs w:val="24"/>
        </w:rPr>
        <w:t xml:space="preserve">done in conformance with </w:t>
      </w:r>
      <w:r w:rsidR="00272F46" w:rsidRPr="00390BEC">
        <w:rPr>
          <w:rFonts w:cs="Arial"/>
          <w:i/>
          <w:iCs/>
          <w:snapToGrid/>
          <w:szCs w:val="24"/>
        </w:rPr>
        <w:t xml:space="preserve">AWS </w:t>
      </w:r>
      <w:r w:rsidRPr="00390BEC">
        <w:rPr>
          <w:rFonts w:cs="Arial"/>
          <w:i/>
          <w:iCs/>
          <w:snapToGrid/>
          <w:szCs w:val="24"/>
        </w:rPr>
        <w:t xml:space="preserve">D1.1, D1.3, D1.4, </w:t>
      </w:r>
      <w:r w:rsidR="00FB5B87" w:rsidRPr="00390BEC">
        <w:rPr>
          <w:rFonts w:cs="Arial"/>
          <w:i/>
          <w:iCs/>
          <w:snapToGrid/>
          <w:szCs w:val="24"/>
          <w:u w:val="single"/>
        </w:rPr>
        <w:t>D1.6,</w:t>
      </w:r>
      <w:r w:rsidR="00FB5B87" w:rsidRPr="00390BEC">
        <w:rPr>
          <w:rFonts w:cs="Arial"/>
          <w:i/>
          <w:iCs/>
          <w:snapToGrid/>
          <w:szCs w:val="24"/>
        </w:rPr>
        <w:t xml:space="preserve"> </w:t>
      </w:r>
      <w:r w:rsidRPr="00390BEC">
        <w:rPr>
          <w:rFonts w:cs="Arial"/>
          <w:i/>
          <w:iCs/>
          <w:snapToGrid/>
          <w:szCs w:val="24"/>
        </w:rPr>
        <w:t>D1.8,</w:t>
      </w:r>
      <w:r w:rsidR="00A6694A" w:rsidRPr="00390BEC">
        <w:rPr>
          <w:rFonts w:cs="Arial"/>
          <w:i/>
          <w:iCs/>
          <w:snapToGrid/>
          <w:szCs w:val="24"/>
        </w:rPr>
        <w:t xml:space="preserve"> </w:t>
      </w:r>
      <w:r w:rsidR="001850C3" w:rsidRPr="00390BEC">
        <w:rPr>
          <w:rFonts w:cs="Arial"/>
          <w:i/>
          <w:iCs/>
          <w:snapToGrid/>
          <w:szCs w:val="24"/>
        </w:rPr>
        <w:t xml:space="preserve"> as applicable, </w:t>
      </w:r>
      <w:r w:rsidRPr="00390BEC">
        <w:rPr>
          <w:rFonts w:cs="Arial"/>
          <w:i/>
          <w:iCs/>
          <w:snapToGrid/>
          <w:szCs w:val="24"/>
        </w:rPr>
        <w:t>and the approved construction documents.</w:t>
      </w:r>
    </w:p>
    <w:p w14:paraId="0493D38D" w14:textId="4F811339" w:rsidR="009240E1" w:rsidRPr="00390BEC" w:rsidRDefault="00BF43B0" w:rsidP="00872B43">
      <w:pPr>
        <w:widowControl/>
        <w:autoSpaceDE w:val="0"/>
        <w:autoSpaceDN w:val="0"/>
        <w:adjustRightInd w:val="0"/>
        <w:ind w:left="360"/>
        <w:rPr>
          <w:rFonts w:cs="Arial"/>
          <w:b/>
          <w:bCs/>
          <w:i/>
          <w:iCs/>
          <w:snapToGrid/>
          <w:szCs w:val="24"/>
        </w:rPr>
      </w:pPr>
      <w:r w:rsidRPr="00390BEC">
        <w:rPr>
          <w:rFonts w:cs="Arial"/>
          <w:b/>
          <w:bCs/>
          <w:i/>
          <w:iCs/>
          <w:snapToGrid/>
          <w:szCs w:val="24"/>
          <w:u w:val="single"/>
        </w:rPr>
        <w:t>1705.2.8</w:t>
      </w:r>
      <w:r w:rsidRPr="00390BEC">
        <w:rPr>
          <w:rFonts w:cs="Arial"/>
          <w:b/>
          <w:bCs/>
          <w:i/>
          <w:iCs/>
          <w:snapToGrid/>
          <w:szCs w:val="24"/>
        </w:rPr>
        <w:t xml:space="preserve"> </w:t>
      </w:r>
      <w:r w:rsidR="009240E1" w:rsidRPr="00390BEC">
        <w:rPr>
          <w:rFonts w:cs="Arial"/>
          <w:b/>
          <w:bCs/>
          <w:i/>
          <w:iCs/>
          <w:strike/>
          <w:snapToGrid/>
          <w:szCs w:val="24"/>
        </w:rPr>
        <w:t>1705.2.6</w:t>
      </w:r>
      <w:r w:rsidR="009240E1" w:rsidRPr="00390BEC">
        <w:rPr>
          <w:rFonts w:cs="Arial"/>
          <w:b/>
          <w:bCs/>
          <w:i/>
          <w:iCs/>
          <w:snapToGrid/>
          <w:szCs w:val="24"/>
        </w:rPr>
        <w:t xml:space="preserve"> Special inspection and tests of high-strength</w:t>
      </w:r>
      <w:r w:rsidR="007640E7" w:rsidRPr="00390BEC">
        <w:rPr>
          <w:rFonts w:cs="Arial"/>
          <w:b/>
          <w:bCs/>
          <w:i/>
          <w:iCs/>
          <w:snapToGrid/>
          <w:szCs w:val="24"/>
        </w:rPr>
        <w:t xml:space="preserve"> </w:t>
      </w:r>
      <w:r w:rsidR="009240E1" w:rsidRPr="00390BEC">
        <w:rPr>
          <w:rFonts w:cs="Arial"/>
          <w:b/>
          <w:bCs/>
          <w:i/>
          <w:iCs/>
          <w:snapToGrid/>
          <w:szCs w:val="24"/>
        </w:rPr>
        <w:t xml:space="preserve">fastener assemblies. </w:t>
      </w:r>
      <w:bookmarkStart w:id="59" w:name="_Hlk151451140"/>
      <w:r w:rsidR="003F7281" w:rsidRPr="00390BEC">
        <w:rPr>
          <w:rFonts w:eastAsia="Times New Roman" w:cs="Arial"/>
          <w:b/>
          <w:bCs/>
          <w:i/>
          <w:iCs/>
          <w:snapToGrid/>
          <w:szCs w:val="24"/>
        </w:rPr>
        <w:t>[OSHPD 1R, 2 &amp; 5]</w:t>
      </w:r>
      <w:bookmarkEnd w:id="59"/>
      <w:r w:rsidR="009240E1" w:rsidRPr="00390BEC">
        <w:rPr>
          <w:rFonts w:cs="Arial"/>
          <w:b/>
          <w:bCs/>
          <w:i/>
          <w:iCs/>
          <w:snapToGrid/>
          <w:szCs w:val="24"/>
        </w:rPr>
        <w:t xml:space="preserve"> </w:t>
      </w:r>
      <w:r w:rsidR="009240E1" w:rsidRPr="00390BEC">
        <w:rPr>
          <w:rFonts w:cs="Arial"/>
          <w:i/>
          <w:iCs/>
          <w:snapToGrid/>
          <w:szCs w:val="24"/>
        </w:rPr>
        <w:t>Special inspections</w:t>
      </w:r>
      <w:r w:rsidR="00873959" w:rsidRPr="00390BEC">
        <w:rPr>
          <w:rFonts w:cs="Arial"/>
          <w:b/>
          <w:bCs/>
          <w:i/>
          <w:iCs/>
          <w:snapToGrid/>
          <w:szCs w:val="24"/>
        </w:rPr>
        <w:t xml:space="preserve"> </w:t>
      </w:r>
      <w:r w:rsidR="009240E1" w:rsidRPr="00390BEC">
        <w:rPr>
          <w:rFonts w:cs="Arial"/>
          <w:i/>
          <w:iCs/>
          <w:snapToGrid/>
          <w:szCs w:val="24"/>
        </w:rPr>
        <w:t>and tests for high-strength fasteners shall be in</w:t>
      </w:r>
      <w:r w:rsidR="00873959" w:rsidRPr="00390BEC">
        <w:rPr>
          <w:rFonts w:cs="Arial"/>
          <w:b/>
          <w:bCs/>
          <w:i/>
          <w:iCs/>
          <w:snapToGrid/>
          <w:szCs w:val="24"/>
        </w:rPr>
        <w:t xml:space="preserve"> </w:t>
      </w:r>
      <w:r w:rsidR="009240E1" w:rsidRPr="00390BEC">
        <w:rPr>
          <w:rFonts w:cs="Arial"/>
          <w:i/>
          <w:iCs/>
          <w:snapToGrid/>
          <w:szCs w:val="24"/>
        </w:rPr>
        <w:t xml:space="preserve">accordance with this section and Section </w:t>
      </w:r>
      <w:bookmarkStart w:id="60" w:name="_Hlk151449461"/>
      <w:r w:rsidR="009240E1" w:rsidRPr="00390BEC">
        <w:rPr>
          <w:rFonts w:cs="Arial"/>
          <w:i/>
          <w:iCs/>
          <w:strike/>
          <w:snapToGrid/>
          <w:szCs w:val="24"/>
        </w:rPr>
        <w:t>2213.1</w:t>
      </w:r>
      <w:bookmarkEnd w:id="60"/>
      <w:r w:rsidR="00873959" w:rsidRPr="00390BEC">
        <w:rPr>
          <w:rFonts w:cs="Arial"/>
          <w:i/>
          <w:iCs/>
          <w:snapToGrid/>
          <w:szCs w:val="24"/>
        </w:rPr>
        <w:t xml:space="preserve"> </w:t>
      </w:r>
      <w:r w:rsidR="00873959" w:rsidRPr="00390BEC">
        <w:rPr>
          <w:rFonts w:cs="Arial"/>
          <w:i/>
          <w:iCs/>
          <w:snapToGrid/>
          <w:szCs w:val="24"/>
          <w:u w:val="single"/>
        </w:rPr>
        <w:t>221</w:t>
      </w:r>
      <w:r w:rsidR="001850C3" w:rsidRPr="00390BEC">
        <w:rPr>
          <w:rFonts w:cs="Arial"/>
          <w:i/>
          <w:iCs/>
          <w:snapToGrid/>
          <w:szCs w:val="24"/>
          <w:u w:val="single"/>
        </w:rPr>
        <w:t>6</w:t>
      </w:r>
      <w:r w:rsidR="00873959" w:rsidRPr="00390BEC">
        <w:rPr>
          <w:rFonts w:cs="Arial"/>
          <w:i/>
          <w:iCs/>
          <w:snapToGrid/>
          <w:szCs w:val="24"/>
          <w:u w:val="single"/>
        </w:rPr>
        <w:t>.1</w:t>
      </w:r>
      <w:r w:rsidR="009240E1" w:rsidRPr="00390BEC">
        <w:rPr>
          <w:rFonts w:cs="Arial"/>
          <w:i/>
          <w:iCs/>
          <w:snapToGrid/>
          <w:szCs w:val="24"/>
        </w:rPr>
        <w:t>.</w:t>
      </w:r>
    </w:p>
    <w:p w14:paraId="7C2B4A7D" w14:textId="64424D1F" w:rsidR="00CE598A" w:rsidRPr="00390BEC" w:rsidRDefault="00CE598A" w:rsidP="00482D5A">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1705.3 Concrete construction. </w:t>
      </w:r>
      <w:r w:rsidRPr="00390BEC">
        <w:rPr>
          <w:rFonts w:eastAsia="SourceSansPro-It" w:cs="Arial"/>
          <w:snapToGrid/>
          <w:szCs w:val="24"/>
        </w:rPr>
        <w:t xml:space="preserve">Special inspections </w:t>
      </w:r>
      <w:r w:rsidRPr="00390BEC">
        <w:rPr>
          <w:rFonts w:eastAsia="SourceSansPro-Bold" w:cs="Arial"/>
          <w:snapToGrid/>
          <w:szCs w:val="24"/>
        </w:rPr>
        <w:t>and tests of concrete construction shall be performed in accordance with this section and Table 1705.3.</w:t>
      </w:r>
    </w:p>
    <w:p w14:paraId="07F6A12A" w14:textId="522AA1F8" w:rsidR="00341EFB" w:rsidRPr="00390BEC" w:rsidRDefault="00341EFB" w:rsidP="00323CFC">
      <w:pPr>
        <w:widowControl/>
        <w:autoSpaceDE w:val="0"/>
        <w:autoSpaceDN w:val="0"/>
        <w:adjustRightInd w:val="0"/>
        <w:jc w:val="both"/>
        <w:rPr>
          <w:rFonts w:cs="Arial"/>
          <w:snapToGrid/>
          <w:szCs w:val="24"/>
        </w:rPr>
      </w:pPr>
      <w:r w:rsidRPr="00390BEC">
        <w:rPr>
          <w:rFonts w:cs="Arial"/>
          <w:snapToGrid/>
          <w:szCs w:val="24"/>
        </w:rPr>
        <w:t>…</w:t>
      </w:r>
    </w:p>
    <w:p w14:paraId="02BFAB27" w14:textId="348437C4" w:rsidR="00D57B27" w:rsidRPr="00390BEC" w:rsidRDefault="00D57B27" w:rsidP="00482D5A">
      <w:pPr>
        <w:widowControl/>
        <w:autoSpaceDE w:val="0"/>
        <w:autoSpaceDN w:val="0"/>
        <w:adjustRightInd w:val="0"/>
        <w:rPr>
          <w:rFonts w:cs="Arial"/>
          <w:i/>
          <w:iCs/>
          <w:snapToGrid/>
          <w:szCs w:val="24"/>
        </w:rPr>
      </w:pPr>
      <w:r w:rsidRPr="00390BEC">
        <w:rPr>
          <w:rFonts w:cs="Arial"/>
          <w:b/>
          <w:bCs/>
          <w:i/>
          <w:iCs/>
          <w:snapToGrid/>
          <w:szCs w:val="24"/>
        </w:rPr>
        <w:t xml:space="preserve">1705.3.3 Batch plant inspection. </w:t>
      </w:r>
      <w:r w:rsidR="0074642C" w:rsidRPr="00390BEC">
        <w:rPr>
          <w:rFonts w:eastAsia="Times New Roman" w:cs="Arial"/>
          <w:b/>
          <w:bCs/>
          <w:i/>
          <w:iCs/>
          <w:snapToGrid/>
          <w:szCs w:val="24"/>
        </w:rPr>
        <w:t>[OSHPD 1R, 2, &amp; 5]</w:t>
      </w:r>
      <w:r w:rsidRPr="00390BEC">
        <w:rPr>
          <w:rFonts w:cs="Arial"/>
          <w:b/>
          <w:bCs/>
          <w:i/>
          <w:iCs/>
          <w:snapToGrid/>
          <w:szCs w:val="24"/>
        </w:rPr>
        <w:t xml:space="preserve"> </w:t>
      </w:r>
      <w:r w:rsidRPr="00390BEC">
        <w:rPr>
          <w:rFonts w:cs="Arial"/>
          <w:i/>
          <w:iCs/>
          <w:snapToGrid/>
          <w:szCs w:val="24"/>
        </w:rPr>
        <w:t>Except</w:t>
      </w:r>
      <w:r w:rsidR="005A141C" w:rsidRPr="00390BEC">
        <w:rPr>
          <w:rFonts w:cs="Arial"/>
          <w:i/>
          <w:iCs/>
          <w:snapToGrid/>
          <w:szCs w:val="24"/>
        </w:rPr>
        <w:t xml:space="preserve"> </w:t>
      </w:r>
      <w:r w:rsidRPr="00390BEC">
        <w:rPr>
          <w:rFonts w:cs="Arial"/>
          <w:i/>
          <w:iCs/>
          <w:snapToGrid/>
          <w:szCs w:val="24"/>
        </w:rPr>
        <w:t>as provided under this section, the quality and quantity of</w:t>
      </w:r>
      <w:r w:rsidR="005A141C" w:rsidRPr="00390BEC">
        <w:rPr>
          <w:rFonts w:cs="Arial"/>
          <w:i/>
          <w:iCs/>
          <w:snapToGrid/>
          <w:szCs w:val="24"/>
        </w:rPr>
        <w:t xml:space="preserve"> </w:t>
      </w:r>
      <w:r w:rsidRPr="00390BEC">
        <w:rPr>
          <w:rFonts w:cs="Arial"/>
          <w:i/>
          <w:iCs/>
          <w:snapToGrid/>
          <w:szCs w:val="24"/>
        </w:rPr>
        <w:t>materials used in transit-mixed concrete and in batched</w:t>
      </w:r>
      <w:r w:rsidR="005A141C" w:rsidRPr="00390BEC">
        <w:rPr>
          <w:rFonts w:cs="Arial"/>
          <w:i/>
          <w:iCs/>
          <w:snapToGrid/>
          <w:szCs w:val="24"/>
        </w:rPr>
        <w:t xml:space="preserve"> </w:t>
      </w:r>
      <w:r w:rsidRPr="00390BEC">
        <w:rPr>
          <w:rFonts w:cs="Arial"/>
          <w:i/>
          <w:iCs/>
          <w:snapToGrid/>
          <w:szCs w:val="24"/>
        </w:rPr>
        <w:t>aggregates shall be continuously inspected by an approved</w:t>
      </w:r>
      <w:r w:rsidR="005A141C" w:rsidRPr="00390BEC">
        <w:rPr>
          <w:rFonts w:cs="Arial"/>
          <w:i/>
          <w:iCs/>
          <w:snapToGrid/>
          <w:szCs w:val="24"/>
        </w:rPr>
        <w:t xml:space="preserve"> </w:t>
      </w:r>
      <w:r w:rsidRPr="00390BEC">
        <w:rPr>
          <w:rFonts w:cs="Arial"/>
          <w:i/>
          <w:iCs/>
          <w:snapToGrid/>
          <w:szCs w:val="24"/>
        </w:rPr>
        <w:t>agency at the location where materials are measured.</w:t>
      </w:r>
    </w:p>
    <w:p w14:paraId="087753D9" w14:textId="1FE3748F" w:rsidR="00D57B27" w:rsidRPr="00390BEC" w:rsidRDefault="00D57B27" w:rsidP="00872B43">
      <w:pPr>
        <w:widowControl/>
        <w:autoSpaceDE w:val="0"/>
        <w:autoSpaceDN w:val="0"/>
        <w:adjustRightInd w:val="0"/>
        <w:ind w:left="360"/>
        <w:rPr>
          <w:rFonts w:cs="Arial"/>
          <w:b/>
          <w:bCs/>
          <w:i/>
          <w:iCs/>
          <w:snapToGrid/>
          <w:szCs w:val="24"/>
        </w:rPr>
      </w:pPr>
      <w:r w:rsidRPr="00390BEC">
        <w:rPr>
          <w:rFonts w:cs="Arial"/>
          <w:b/>
          <w:bCs/>
          <w:i/>
          <w:iCs/>
          <w:snapToGrid/>
          <w:szCs w:val="24"/>
        </w:rPr>
        <w:t>1705.3.3.1 Waiver of continuous batch plant inspection.</w:t>
      </w:r>
      <w:r w:rsidR="005A141C" w:rsidRPr="00390BEC">
        <w:rPr>
          <w:rFonts w:cs="Arial"/>
          <w:b/>
          <w:bCs/>
          <w:i/>
          <w:iCs/>
          <w:snapToGrid/>
          <w:szCs w:val="24"/>
        </w:rPr>
        <w:t xml:space="preserve"> </w:t>
      </w:r>
      <w:r w:rsidR="0074642C" w:rsidRPr="00390BEC">
        <w:rPr>
          <w:rFonts w:eastAsia="Times New Roman" w:cs="Arial"/>
          <w:b/>
          <w:bCs/>
          <w:i/>
          <w:iCs/>
          <w:strike/>
          <w:snapToGrid/>
          <w:szCs w:val="24"/>
        </w:rPr>
        <w:t>[OSHPD 1R, 2, &amp; 5]</w:t>
      </w:r>
      <w:r w:rsidRPr="00390BEC">
        <w:rPr>
          <w:rFonts w:cs="Arial"/>
          <w:b/>
          <w:bCs/>
          <w:i/>
          <w:iCs/>
          <w:strike/>
          <w:snapToGrid/>
          <w:szCs w:val="24"/>
        </w:rPr>
        <w:t xml:space="preserve"> </w:t>
      </w:r>
      <w:r w:rsidRPr="00390BEC">
        <w:rPr>
          <w:rFonts w:cs="Arial"/>
          <w:i/>
          <w:iCs/>
          <w:snapToGrid/>
          <w:szCs w:val="24"/>
        </w:rPr>
        <w:t>Continuous batch plant</w:t>
      </w:r>
      <w:r w:rsidR="005A141C" w:rsidRPr="00390BEC">
        <w:rPr>
          <w:rFonts w:cs="Arial"/>
          <w:b/>
          <w:bCs/>
          <w:i/>
          <w:iCs/>
          <w:snapToGrid/>
          <w:szCs w:val="24"/>
        </w:rPr>
        <w:t xml:space="preserve"> </w:t>
      </w:r>
      <w:r w:rsidRPr="00390BEC">
        <w:rPr>
          <w:rFonts w:cs="Arial"/>
          <w:i/>
          <w:iCs/>
          <w:snapToGrid/>
          <w:szCs w:val="24"/>
        </w:rPr>
        <w:t xml:space="preserve">inspection </w:t>
      </w:r>
      <w:r w:rsidRPr="00390BEC">
        <w:rPr>
          <w:rFonts w:cs="Arial"/>
          <w:i/>
          <w:iCs/>
          <w:strike/>
          <w:snapToGrid/>
          <w:szCs w:val="24"/>
        </w:rPr>
        <w:t>may</w:t>
      </w:r>
      <w:r w:rsidRPr="00390BEC">
        <w:rPr>
          <w:rFonts w:cs="Arial"/>
          <w:i/>
          <w:iCs/>
          <w:snapToGrid/>
          <w:szCs w:val="24"/>
        </w:rPr>
        <w:t xml:space="preserve"> </w:t>
      </w:r>
      <w:r w:rsidR="001F4264" w:rsidRPr="00390BEC">
        <w:rPr>
          <w:rFonts w:cs="Arial"/>
          <w:i/>
          <w:iCs/>
          <w:snapToGrid/>
          <w:szCs w:val="24"/>
          <w:u w:val="single"/>
        </w:rPr>
        <w:t>shall be permitted to</w:t>
      </w:r>
      <w:r w:rsidR="001F4264" w:rsidRPr="00390BEC">
        <w:rPr>
          <w:rFonts w:cs="Arial"/>
          <w:i/>
          <w:iCs/>
          <w:snapToGrid/>
          <w:szCs w:val="24"/>
        </w:rPr>
        <w:t xml:space="preserve"> </w:t>
      </w:r>
      <w:r w:rsidRPr="00390BEC">
        <w:rPr>
          <w:rFonts w:cs="Arial"/>
          <w:i/>
          <w:iCs/>
          <w:snapToGrid/>
          <w:szCs w:val="24"/>
        </w:rPr>
        <w:t>be waived by the registered design professional,</w:t>
      </w:r>
      <w:r w:rsidR="001F4264" w:rsidRPr="00390BEC">
        <w:rPr>
          <w:rFonts w:cs="Arial"/>
          <w:b/>
          <w:bCs/>
          <w:i/>
          <w:iCs/>
          <w:snapToGrid/>
          <w:szCs w:val="24"/>
        </w:rPr>
        <w:t xml:space="preserve"> </w:t>
      </w:r>
      <w:r w:rsidRPr="00390BEC">
        <w:rPr>
          <w:rFonts w:cs="Arial"/>
          <w:i/>
          <w:iCs/>
          <w:snapToGrid/>
          <w:szCs w:val="24"/>
        </w:rPr>
        <w:t>subject to approval by the enforcement</w:t>
      </w:r>
      <w:r w:rsidR="001F4264" w:rsidRPr="00390BEC">
        <w:rPr>
          <w:rFonts w:cs="Arial"/>
          <w:b/>
          <w:bCs/>
          <w:i/>
          <w:iCs/>
          <w:snapToGrid/>
          <w:szCs w:val="24"/>
        </w:rPr>
        <w:t xml:space="preserve"> </w:t>
      </w:r>
      <w:r w:rsidRPr="00390BEC">
        <w:rPr>
          <w:rFonts w:cs="Arial"/>
          <w:i/>
          <w:iCs/>
          <w:snapToGrid/>
          <w:szCs w:val="24"/>
        </w:rPr>
        <w:t>agency under either of the following conditions:</w:t>
      </w:r>
    </w:p>
    <w:p w14:paraId="363BD35F" w14:textId="56E8F4AD" w:rsidR="00D57B27" w:rsidRPr="00390BEC" w:rsidRDefault="00F3267B" w:rsidP="00872B43">
      <w:pPr>
        <w:widowControl/>
        <w:autoSpaceDE w:val="0"/>
        <w:autoSpaceDN w:val="0"/>
        <w:adjustRightInd w:val="0"/>
        <w:ind w:left="720" w:hanging="270"/>
        <w:rPr>
          <w:rFonts w:cs="Arial"/>
          <w:i/>
          <w:iCs/>
          <w:snapToGrid/>
          <w:szCs w:val="24"/>
        </w:rPr>
      </w:pPr>
      <w:r w:rsidRPr="00390BEC">
        <w:rPr>
          <w:rFonts w:cs="Arial"/>
          <w:i/>
          <w:iCs/>
          <w:snapToGrid/>
          <w:szCs w:val="24"/>
          <w:u w:val="single"/>
        </w:rPr>
        <w:t>A.</w:t>
      </w:r>
      <w:r w:rsidRPr="00390BEC">
        <w:rPr>
          <w:rFonts w:cs="Arial"/>
          <w:i/>
          <w:iCs/>
          <w:snapToGrid/>
          <w:szCs w:val="24"/>
        </w:rPr>
        <w:t xml:space="preserve"> </w:t>
      </w:r>
      <w:r w:rsidR="00D57B27" w:rsidRPr="00390BEC">
        <w:rPr>
          <w:rFonts w:cs="Arial"/>
          <w:i/>
          <w:iCs/>
          <w:strike/>
          <w:snapToGrid/>
          <w:szCs w:val="24"/>
        </w:rPr>
        <w:t>1.</w:t>
      </w:r>
      <w:r w:rsidR="00D57B27" w:rsidRPr="00390BEC">
        <w:rPr>
          <w:rFonts w:cs="Arial"/>
          <w:i/>
          <w:iCs/>
          <w:snapToGrid/>
          <w:szCs w:val="24"/>
        </w:rPr>
        <w:t xml:space="preserve"> The concrete plant complies fully with the</w:t>
      </w:r>
      <w:r w:rsidR="00C92C0F" w:rsidRPr="00390BEC">
        <w:rPr>
          <w:rFonts w:cs="Arial"/>
          <w:i/>
          <w:iCs/>
          <w:snapToGrid/>
          <w:szCs w:val="24"/>
        </w:rPr>
        <w:t xml:space="preserve"> </w:t>
      </w:r>
      <w:r w:rsidR="00D57B27" w:rsidRPr="00390BEC">
        <w:rPr>
          <w:rFonts w:cs="Arial"/>
          <w:i/>
          <w:iCs/>
          <w:snapToGrid/>
          <w:szCs w:val="24"/>
        </w:rPr>
        <w:t>requirements of ASTM C94, Sections 9 and 10,</w:t>
      </w:r>
      <w:r w:rsidR="00C92C0F" w:rsidRPr="00390BEC">
        <w:rPr>
          <w:rFonts w:cs="Arial"/>
          <w:i/>
          <w:iCs/>
          <w:snapToGrid/>
          <w:szCs w:val="24"/>
        </w:rPr>
        <w:t xml:space="preserve"> </w:t>
      </w:r>
      <w:r w:rsidR="00D57B27" w:rsidRPr="00390BEC">
        <w:rPr>
          <w:rFonts w:cs="Arial"/>
          <w:i/>
          <w:iCs/>
          <w:snapToGrid/>
          <w:szCs w:val="24"/>
        </w:rPr>
        <w:t>and has a current certificate from the National</w:t>
      </w:r>
      <w:r w:rsidR="00C92C0F" w:rsidRPr="00390BEC">
        <w:rPr>
          <w:rFonts w:cs="Arial"/>
          <w:i/>
          <w:iCs/>
          <w:snapToGrid/>
          <w:szCs w:val="24"/>
        </w:rPr>
        <w:t xml:space="preserve"> </w:t>
      </w:r>
      <w:r w:rsidR="00D57B27" w:rsidRPr="00390BEC">
        <w:rPr>
          <w:rFonts w:cs="Arial"/>
          <w:i/>
          <w:iCs/>
          <w:snapToGrid/>
          <w:szCs w:val="24"/>
        </w:rPr>
        <w:t>Ready Mixed Concrete Association or another</w:t>
      </w:r>
      <w:r w:rsidR="00C92C0F" w:rsidRPr="00390BEC">
        <w:rPr>
          <w:rFonts w:cs="Arial"/>
          <w:i/>
          <w:iCs/>
          <w:snapToGrid/>
          <w:szCs w:val="24"/>
        </w:rPr>
        <w:t xml:space="preserve"> </w:t>
      </w:r>
      <w:r w:rsidR="00D57B27" w:rsidRPr="00390BEC">
        <w:rPr>
          <w:rFonts w:cs="Arial"/>
          <w:i/>
          <w:iCs/>
          <w:snapToGrid/>
          <w:szCs w:val="24"/>
        </w:rPr>
        <w:t>agency acceptable to the enforcement agency.</w:t>
      </w:r>
      <w:r w:rsidR="00CD5AA0" w:rsidRPr="00390BEC">
        <w:rPr>
          <w:rFonts w:cs="Arial"/>
          <w:i/>
          <w:iCs/>
          <w:snapToGrid/>
          <w:szCs w:val="24"/>
        </w:rPr>
        <w:t xml:space="preserve"> </w:t>
      </w:r>
      <w:r w:rsidR="00D57B27" w:rsidRPr="00390BEC">
        <w:rPr>
          <w:rFonts w:cs="Arial"/>
          <w:i/>
          <w:iCs/>
          <w:snapToGrid/>
          <w:szCs w:val="24"/>
        </w:rPr>
        <w:t>The certification shall indicate that the plant has</w:t>
      </w:r>
      <w:r w:rsidR="00CD5AA0" w:rsidRPr="00390BEC">
        <w:rPr>
          <w:rFonts w:cs="Arial"/>
          <w:i/>
          <w:iCs/>
          <w:snapToGrid/>
          <w:szCs w:val="24"/>
        </w:rPr>
        <w:t xml:space="preserve"> </w:t>
      </w:r>
      <w:r w:rsidR="00D57B27" w:rsidRPr="00390BEC">
        <w:rPr>
          <w:rFonts w:cs="Arial"/>
          <w:i/>
          <w:iCs/>
          <w:snapToGrid/>
          <w:szCs w:val="24"/>
        </w:rPr>
        <w:t>automatic batching and recording capabilities.</w:t>
      </w:r>
    </w:p>
    <w:p w14:paraId="769DF128" w14:textId="35D81802" w:rsidR="00D57B27" w:rsidRPr="00390BEC" w:rsidRDefault="00F3267B" w:rsidP="00872B43">
      <w:pPr>
        <w:widowControl/>
        <w:autoSpaceDE w:val="0"/>
        <w:autoSpaceDN w:val="0"/>
        <w:adjustRightInd w:val="0"/>
        <w:ind w:left="720" w:hanging="270"/>
        <w:rPr>
          <w:rFonts w:cs="Arial"/>
          <w:i/>
          <w:iCs/>
          <w:snapToGrid/>
          <w:szCs w:val="24"/>
        </w:rPr>
      </w:pPr>
      <w:r w:rsidRPr="00390BEC">
        <w:rPr>
          <w:rFonts w:cs="Arial"/>
          <w:i/>
          <w:iCs/>
          <w:snapToGrid/>
          <w:szCs w:val="24"/>
          <w:u w:val="single"/>
        </w:rPr>
        <w:t>B.</w:t>
      </w:r>
      <w:r w:rsidRPr="00390BEC">
        <w:rPr>
          <w:rFonts w:cs="Arial"/>
          <w:i/>
          <w:iCs/>
          <w:snapToGrid/>
          <w:szCs w:val="24"/>
        </w:rPr>
        <w:t xml:space="preserve"> </w:t>
      </w:r>
      <w:r w:rsidR="00D57B27" w:rsidRPr="00390BEC">
        <w:rPr>
          <w:rFonts w:cs="Arial"/>
          <w:i/>
          <w:iCs/>
          <w:strike/>
          <w:snapToGrid/>
          <w:szCs w:val="24"/>
        </w:rPr>
        <w:t>2.</w:t>
      </w:r>
      <w:r w:rsidR="00D57B27" w:rsidRPr="00390BEC">
        <w:rPr>
          <w:rFonts w:cs="Arial"/>
          <w:i/>
          <w:iCs/>
          <w:snapToGrid/>
          <w:szCs w:val="24"/>
        </w:rPr>
        <w:t xml:space="preserve"> For single-story light-framed construction (without</w:t>
      </w:r>
      <w:r w:rsidR="00CD5AA0" w:rsidRPr="00390BEC">
        <w:rPr>
          <w:rFonts w:cs="Arial"/>
          <w:i/>
          <w:iCs/>
          <w:snapToGrid/>
          <w:szCs w:val="24"/>
        </w:rPr>
        <w:t xml:space="preserve"> </w:t>
      </w:r>
      <w:r w:rsidR="00D57B27" w:rsidRPr="00390BEC">
        <w:rPr>
          <w:rFonts w:cs="Arial"/>
          <w:i/>
          <w:iCs/>
          <w:snapToGrid/>
          <w:szCs w:val="24"/>
        </w:rPr>
        <w:t>basement or retaining walls higher than 6</w:t>
      </w:r>
      <w:r w:rsidR="00CD5AA0" w:rsidRPr="00390BEC">
        <w:rPr>
          <w:rFonts w:cs="Arial"/>
          <w:i/>
          <w:iCs/>
          <w:snapToGrid/>
          <w:szCs w:val="24"/>
        </w:rPr>
        <w:t xml:space="preserve"> </w:t>
      </w:r>
      <w:r w:rsidR="00D57B27" w:rsidRPr="00390BEC">
        <w:rPr>
          <w:rFonts w:cs="Arial"/>
          <w:i/>
          <w:iCs/>
          <w:snapToGrid/>
          <w:szCs w:val="24"/>
        </w:rPr>
        <w:t>feet in height measured from bottom of footing to</w:t>
      </w:r>
      <w:r w:rsidR="00CD5AA0" w:rsidRPr="00390BEC">
        <w:rPr>
          <w:rFonts w:cs="Arial"/>
          <w:i/>
          <w:iCs/>
          <w:snapToGrid/>
          <w:szCs w:val="24"/>
        </w:rPr>
        <w:t xml:space="preserve"> </w:t>
      </w:r>
      <w:r w:rsidR="00D57B27" w:rsidRPr="00390BEC">
        <w:rPr>
          <w:rFonts w:cs="Arial"/>
          <w:i/>
          <w:iCs/>
          <w:snapToGrid/>
          <w:szCs w:val="24"/>
        </w:rPr>
        <w:t>top of wall) and isolated foundations supporting</w:t>
      </w:r>
      <w:r w:rsidR="00A60776" w:rsidRPr="00390BEC">
        <w:rPr>
          <w:rFonts w:cs="Arial"/>
          <w:i/>
          <w:iCs/>
          <w:snapToGrid/>
          <w:szCs w:val="24"/>
        </w:rPr>
        <w:t xml:space="preserve"> </w:t>
      </w:r>
      <w:r w:rsidR="00D57B27" w:rsidRPr="00390BEC">
        <w:rPr>
          <w:rFonts w:cs="Arial"/>
          <w:i/>
          <w:iCs/>
          <w:snapToGrid/>
          <w:szCs w:val="24"/>
        </w:rPr>
        <w:t>equipment only, where deep foundation elements</w:t>
      </w:r>
      <w:r w:rsidR="001E3B1E" w:rsidRPr="00390BEC">
        <w:rPr>
          <w:rFonts w:cs="Arial"/>
          <w:i/>
          <w:iCs/>
          <w:snapToGrid/>
          <w:szCs w:val="24"/>
        </w:rPr>
        <w:t xml:space="preserve"> </w:t>
      </w:r>
      <w:r w:rsidR="00D57B27" w:rsidRPr="00390BEC">
        <w:rPr>
          <w:rFonts w:cs="Arial"/>
          <w:i/>
          <w:iCs/>
          <w:snapToGrid/>
          <w:szCs w:val="24"/>
        </w:rPr>
        <w:t>are not used.</w:t>
      </w:r>
    </w:p>
    <w:p w14:paraId="24CC5CC2" w14:textId="32D528E5" w:rsidR="00D57B27" w:rsidRPr="00390BEC" w:rsidRDefault="00D57B27" w:rsidP="00872B43">
      <w:pPr>
        <w:widowControl/>
        <w:autoSpaceDE w:val="0"/>
        <w:autoSpaceDN w:val="0"/>
        <w:adjustRightInd w:val="0"/>
        <w:ind w:left="360"/>
        <w:rPr>
          <w:rFonts w:cs="Arial"/>
          <w:i/>
          <w:iCs/>
          <w:snapToGrid/>
          <w:szCs w:val="24"/>
        </w:rPr>
      </w:pPr>
      <w:r w:rsidRPr="00390BEC">
        <w:rPr>
          <w:rFonts w:cs="Arial"/>
          <w:i/>
          <w:iCs/>
          <w:snapToGrid/>
          <w:szCs w:val="24"/>
        </w:rPr>
        <w:t>When continuous batch plant inspection is waived,</w:t>
      </w:r>
      <w:r w:rsidR="002E6A25" w:rsidRPr="00390BEC">
        <w:rPr>
          <w:rFonts w:cs="Arial"/>
          <w:i/>
          <w:iCs/>
          <w:snapToGrid/>
          <w:szCs w:val="24"/>
        </w:rPr>
        <w:t xml:space="preserve"> </w:t>
      </w:r>
      <w:r w:rsidRPr="00390BEC">
        <w:rPr>
          <w:rFonts w:cs="Arial"/>
          <w:i/>
          <w:iCs/>
          <w:snapToGrid/>
          <w:szCs w:val="24"/>
        </w:rPr>
        <w:t>the following requirements shall apply and shall be</w:t>
      </w:r>
      <w:r w:rsidR="002E6A25" w:rsidRPr="00390BEC">
        <w:rPr>
          <w:rFonts w:cs="Arial"/>
          <w:i/>
          <w:iCs/>
          <w:snapToGrid/>
          <w:szCs w:val="24"/>
        </w:rPr>
        <w:t xml:space="preserve"> </w:t>
      </w:r>
      <w:r w:rsidRPr="00390BEC">
        <w:rPr>
          <w:rFonts w:cs="Arial"/>
          <w:i/>
          <w:iCs/>
          <w:snapToGrid/>
          <w:szCs w:val="24"/>
        </w:rPr>
        <w:t>described in the construction documents:</w:t>
      </w:r>
    </w:p>
    <w:p w14:paraId="134EBF78" w14:textId="5B41FED1" w:rsidR="00D57B27" w:rsidRPr="00390BEC" w:rsidRDefault="00D57B27" w:rsidP="004F27FD">
      <w:pPr>
        <w:widowControl/>
        <w:autoSpaceDE w:val="0"/>
        <w:autoSpaceDN w:val="0"/>
        <w:adjustRightInd w:val="0"/>
        <w:ind w:left="810" w:hanging="270"/>
        <w:rPr>
          <w:rFonts w:cs="Arial"/>
          <w:i/>
          <w:iCs/>
          <w:snapToGrid/>
          <w:szCs w:val="24"/>
        </w:rPr>
      </w:pPr>
      <w:r w:rsidRPr="00390BEC">
        <w:rPr>
          <w:rFonts w:cs="Arial"/>
          <w:i/>
          <w:iCs/>
          <w:snapToGrid/>
          <w:szCs w:val="24"/>
        </w:rPr>
        <w:t>1. An approved agency shall check the first batch at</w:t>
      </w:r>
      <w:r w:rsidR="002E6A25" w:rsidRPr="00390BEC">
        <w:rPr>
          <w:rFonts w:cs="Arial"/>
          <w:i/>
          <w:iCs/>
          <w:snapToGrid/>
          <w:szCs w:val="24"/>
        </w:rPr>
        <w:t xml:space="preserve"> </w:t>
      </w:r>
      <w:r w:rsidRPr="00390BEC">
        <w:rPr>
          <w:rFonts w:cs="Arial"/>
          <w:i/>
          <w:iCs/>
          <w:snapToGrid/>
          <w:szCs w:val="24"/>
        </w:rPr>
        <w:t>the start of the day to verify materials and proportions</w:t>
      </w:r>
      <w:r w:rsidR="002E6A25" w:rsidRPr="00390BEC">
        <w:rPr>
          <w:rFonts w:cs="Arial"/>
          <w:i/>
          <w:iCs/>
          <w:snapToGrid/>
          <w:szCs w:val="24"/>
        </w:rPr>
        <w:t xml:space="preserve"> </w:t>
      </w:r>
      <w:r w:rsidRPr="00390BEC">
        <w:rPr>
          <w:rFonts w:cs="Arial"/>
          <w:i/>
          <w:iCs/>
          <w:snapToGrid/>
          <w:szCs w:val="24"/>
        </w:rPr>
        <w:t>conform to the approved mix design.</w:t>
      </w:r>
    </w:p>
    <w:p w14:paraId="3858BFF8" w14:textId="4BC97688" w:rsidR="00D57B27" w:rsidRPr="00390BEC" w:rsidRDefault="00D57B27" w:rsidP="004F27FD">
      <w:pPr>
        <w:widowControl/>
        <w:autoSpaceDE w:val="0"/>
        <w:autoSpaceDN w:val="0"/>
        <w:adjustRightInd w:val="0"/>
        <w:ind w:left="810" w:hanging="270"/>
        <w:rPr>
          <w:rFonts w:cs="Arial"/>
          <w:i/>
          <w:iCs/>
          <w:snapToGrid/>
          <w:szCs w:val="24"/>
        </w:rPr>
      </w:pPr>
      <w:r w:rsidRPr="00390BEC">
        <w:rPr>
          <w:rFonts w:cs="Arial"/>
          <w:i/>
          <w:iCs/>
          <w:snapToGrid/>
          <w:szCs w:val="24"/>
        </w:rPr>
        <w:t>2. A licensed weighmaster shall positively identify</w:t>
      </w:r>
      <w:r w:rsidR="004B09CD" w:rsidRPr="00390BEC">
        <w:rPr>
          <w:rFonts w:cs="Arial"/>
          <w:i/>
          <w:iCs/>
          <w:snapToGrid/>
          <w:szCs w:val="24"/>
        </w:rPr>
        <w:t xml:space="preserve"> </w:t>
      </w:r>
      <w:r w:rsidRPr="00390BEC">
        <w:rPr>
          <w:rFonts w:cs="Arial"/>
          <w:i/>
          <w:iCs/>
          <w:snapToGrid/>
          <w:szCs w:val="24"/>
        </w:rPr>
        <w:t>quantity of materials and certify each load by a</w:t>
      </w:r>
      <w:r w:rsidR="004B09CD" w:rsidRPr="00390BEC">
        <w:rPr>
          <w:rFonts w:cs="Arial"/>
          <w:i/>
          <w:iCs/>
          <w:snapToGrid/>
          <w:szCs w:val="24"/>
        </w:rPr>
        <w:t xml:space="preserve"> </w:t>
      </w:r>
      <w:r w:rsidRPr="00390BEC">
        <w:rPr>
          <w:rFonts w:cs="Arial"/>
          <w:i/>
          <w:iCs/>
          <w:snapToGrid/>
          <w:szCs w:val="24"/>
        </w:rPr>
        <w:t>batch ticket.</w:t>
      </w:r>
    </w:p>
    <w:p w14:paraId="13A4A06B" w14:textId="5600C84D" w:rsidR="002016E7" w:rsidRPr="00390BEC" w:rsidRDefault="00D57B27" w:rsidP="004F27FD">
      <w:pPr>
        <w:widowControl/>
        <w:autoSpaceDE w:val="0"/>
        <w:autoSpaceDN w:val="0"/>
        <w:adjustRightInd w:val="0"/>
        <w:ind w:left="810" w:hanging="270"/>
        <w:rPr>
          <w:rFonts w:cs="Arial"/>
          <w:i/>
          <w:iCs/>
          <w:snapToGrid/>
          <w:szCs w:val="24"/>
        </w:rPr>
      </w:pPr>
      <w:r w:rsidRPr="00390BEC">
        <w:rPr>
          <w:rFonts w:cs="Arial"/>
          <w:i/>
          <w:iCs/>
          <w:snapToGrid/>
          <w:szCs w:val="24"/>
        </w:rPr>
        <w:lastRenderedPageBreak/>
        <w:t>3. Batch tickets, including material quantities and</w:t>
      </w:r>
      <w:r w:rsidR="004B09CD" w:rsidRPr="00390BEC">
        <w:rPr>
          <w:rFonts w:cs="Arial"/>
          <w:i/>
          <w:iCs/>
          <w:snapToGrid/>
          <w:szCs w:val="24"/>
        </w:rPr>
        <w:t xml:space="preserve"> </w:t>
      </w:r>
      <w:r w:rsidRPr="00390BEC">
        <w:rPr>
          <w:rFonts w:cs="Arial"/>
          <w:i/>
          <w:iCs/>
          <w:snapToGrid/>
          <w:szCs w:val="24"/>
        </w:rPr>
        <w:t>weights, shall accompany the load, shall be</w:t>
      </w:r>
      <w:r w:rsidR="004B09CD" w:rsidRPr="00390BEC">
        <w:rPr>
          <w:rFonts w:cs="Arial"/>
          <w:i/>
          <w:iCs/>
          <w:snapToGrid/>
          <w:szCs w:val="24"/>
        </w:rPr>
        <w:t xml:space="preserve"> </w:t>
      </w:r>
      <w:r w:rsidRPr="00390BEC">
        <w:rPr>
          <w:rFonts w:cs="Arial"/>
          <w:i/>
          <w:iCs/>
          <w:snapToGrid/>
          <w:szCs w:val="24"/>
        </w:rPr>
        <w:t>transmitted to the inspector of record by the truck</w:t>
      </w:r>
      <w:r w:rsidR="00A2079F" w:rsidRPr="00390BEC">
        <w:rPr>
          <w:rFonts w:cs="Arial"/>
          <w:i/>
          <w:iCs/>
          <w:snapToGrid/>
          <w:szCs w:val="24"/>
        </w:rPr>
        <w:t xml:space="preserve"> </w:t>
      </w:r>
      <w:r w:rsidRPr="00390BEC">
        <w:rPr>
          <w:rFonts w:cs="Arial"/>
          <w:i/>
          <w:iCs/>
          <w:snapToGrid/>
          <w:szCs w:val="24"/>
        </w:rPr>
        <w:t>driver with load identified thereon. The load</w:t>
      </w:r>
      <w:r w:rsidR="004B09CD" w:rsidRPr="00390BEC">
        <w:rPr>
          <w:rFonts w:cs="Arial"/>
          <w:i/>
          <w:iCs/>
          <w:snapToGrid/>
          <w:szCs w:val="24"/>
        </w:rPr>
        <w:t xml:space="preserve"> </w:t>
      </w:r>
      <w:r w:rsidRPr="00390BEC">
        <w:rPr>
          <w:rFonts w:cs="Arial"/>
          <w:i/>
          <w:iCs/>
          <w:snapToGrid/>
          <w:szCs w:val="24"/>
        </w:rPr>
        <w:t>shall not be placed without a batch ticket identifying</w:t>
      </w:r>
      <w:r w:rsidR="00B843AC" w:rsidRPr="00390BEC">
        <w:rPr>
          <w:rFonts w:cs="Arial"/>
          <w:i/>
          <w:iCs/>
          <w:snapToGrid/>
          <w:szCs w:val="24"/>
        </w:rPr>
        <w:t xml:space="preserve"> </w:t>
      </w:r>
      <w:r w:rsidRPr="00390BEC">
        <w:rPr>
          <w:rFonts w:cs="Arial"/>
          <w:i/>
          <w:iCs/>
          <w:snapToGrid/>
          <w:szCs w:val="24"/>
        </w:rPr>
        <w:t>the mix. The inspector of record shall keep</w:t>
      </w:r>
      <w:r w:rsidR="00B843AC" w:rsidRPr="00390BEC">
        <w:rPr>
          <w:rFonts w:cs="Arial"/>
          <w:i/>
          <w:iCs/>
          <w:snapToGrid/>
          <w:szCs w:val="24"/>
        </w:rPr>
        <w:t xml:space="preserve"> </w:t>
      </w:r>
      <w:r w:rsidRPr="00390BEC">
        <w:rPr>
          <w:rFonts w:cs="Arial"/>
          <w:i/>
          <w:iCs/>
          <w:snapToGrid/>
          <w:szCs w:val="24"/>
        </w:rPr>
        <w:t>a daily record of placements, identifying each</w:t>
      </w:r>
      <w:r w:rsidR="00B843AC" w:rsidRPr="00390BEC">
        <w:rPr>
          <w:rFonts w:cs="Arial"/>
          <w:i/>
          <w:iCs/>
          <w:snapToGrid/>
          <w:szCs w:val="24"/>
        </w:rPr>
        <w:t xml:space="preserve"> </w:t>
      </w:r>
      <w:r w:rsidRPr="00390BEC">
        <w:rPr>
          <w:rFonts w:cs="Arial"/>
          <w:i/>
          <w:iCs/>
          <w:snapToGrid/>
          <w:szCs w:val="24"/>
        </w:rPr>
        <w:t>truck, its load, time of receipt at the job site and</w:t>
      </w:r>
      <w:r w:rsidR="00A2079F" w:rsidRPr="00390BEC">
        <w:rPr>
          <w:rFonts w:cs="Arial"/>
          <w:i/>
          <w:iCs/>
          <w:snapToGrid/>
          <w:szCs w:val="24"/>
        </w:rPr>
        <w:t xml:space="preserve"> </w:t>
      </w:r>
      <w:r w:rsidRPr="00390BEC">
        <w:rPr>
          <w:rFonts w:cs="Arial"/>
          <w:i/>
          <w:iCs/>
          <w:snapToGrid/>
          <w:szCs w:val="24"/>
        </w:rPr>
        <w:t>approximate location of deposit in the structure</w:t>
      </w:r>
      <w:r w:rsidR="00B843AC" w:rsidRPr="00390BEC">
        <w:rPr>
          <w:rFonts w:cs="Arial"/>
          <w:i/>
          <w:iCs/>
          <w:snapToGrid/>
          <w:szCs w:val="24"/>
        </w:rPr>
        <w:t xml:space="preserve"> </w:t>
      </w:r>
      <w:r w:rsidRPr="00390BEC">
        <w:rPr>
          <w:rFonts w:cs="Arial"/>
          <w:i/>
          <w:iCs/>
          <w:snapToGrid/>
          <w:szCs w:val="24"/>
        </w:rPr>
        <w:t>and shall maintain a copy of the daily record as</w:t>
      </w:r>
      <w:r w:rsidR="00B843AC" w:rsidRPr="00390BEC">
        <w:rPr>
          <w:rFonts w:cs="Arial"/>
          <w:i/>
          <w:iCs/>
          <w:snapToGrid/>
          <w:szCs w:val="24"/>
        </w:rPr>
        <w:t xml:space="preserve"> </w:t>
      </w:r>
      <w:r w:rsidRPr="00390BEC">
        <w:rPr>
          <w:rFonts w:cs="Arial"/>
          <w:i/>
          <w:iCs/>
          <w:snapToGrid/>
          <w:szCs w:val="24"/>
        </w:rPr>
        <w:t>required by the</w:t>
      </w:r>
      <w:r w:rsidR="001339FA" w:rsidRPr="00390BEC">
        <w:rPr>
          <w:rFonts w:cs="Arial"/>
          <w:i/>
          <w:iCs/>
          <w:snapToGrid/>
          <w:szCs w:val="24"/>
        </w:rPr>
        <w:t xml:space="preserve"> </w:t>
      </w:r>
      <w:r w:rsidRPr="00390BEC">
        <w:rPr>
          <w:rFonts w:cs="Arial"/>
          <w:i/>
          <w:iCs/>
          <w:snapToGrid/>
          <w:szCs w:val="24"/>
        </w:rPr>
        <w:t>enforcement agency.</w:t>
      </w:r>
    </w:p>
    <w:p w14:paraId="52E0A361" w14:textId="6FEB7235" w:rsidR="0074642C" w:rsidRPr="00390BEC" w:rsidRDefault="0074642C" w:rsidP="00331369">
      <w:pPr>
        <w:widowControl/>
        <w:autoSpaceDE w:val="0"/>
        <w:autoSpaceDN w:val="0"/>
        <w:adjustRightInd w:val="0"/>
        <w:rPr>
          <w:rFonts w:cs="Arial"/>
          <w:b/>
          <w:bCs/>
          <w:i/>
          <w:iCs/>
          <w:snapToGrid/>
          <w:szCs w:val="24"/>
        </w:rPr>
      </w:pPr>
      <w:r w:rsidRPr="00390BEC">
        <w:rPr>
          <w:rFonts w:cs="Arial"/>
          <w:b/>
          <w:bCs/>
          <w:i/>
          <w:iCs/>
          <w:snapToGrid/>
          <w:szCs w:val="24"/>
        </w:rPr>
        <w:t>1705.3.4 Inspection and testing of prestressed concrete.</w:t>
      </w:r>
      <w:r w:rsidR="00067B50" w:rsidRPr="00390BEC">
        <w:rPr>
          <w:rFonts w:cs="Arial"/>
          <w:b/>
          <w:bCs/>
          <w:i/>
          <w:iCs/>
          <w:snapToGrid/>
          <w:szCs w:val="24"/>
        </w:rPr>
        <w:t xml:space="preserve"> </w:t>
      </w:r>
      <w:r w:rsidRPr="00390BEC">
        <w:rPr>
          <w:rFonts w:eastAsia="Times New Roman" w:cs="Arial"/>
          <w:b/>
          <w:bCs/>
          <w:i/>
          <w:iCs/>
          <w:snapToGrid/>
          <w:szCs w:val="24"/>
        </w:rPr>
        <w:t>[OSHPD 1R, 2 &amp; 5]</w:t>
      </w:r>
      <w:r w:rsidRPr="00390BEC">
        <w:rPr>
          <w:rFonts w:cs="Arial"/>
          <w:b/>
          <w:bCs/>
          <w:i/>
          <w:iCs/>
          <w:snapToGrid/>
          <w:szCs w:val="24"/>
        </w:rPr>
        <w:t xml:space="preserve"> </w:t>
      </w:r>
      <w:r w:rsidRPr="00390BEC">
        <w:rPr>
          <w:rFonts w:cs="Arial"/>
          <w:i/>
          <w:iCs/>
          <w:snapToGrid/>
          <w:szCs w:val="24"/>
        </w:rPr>
        <w:t>Inspections and tests for prestressed</w:t>
      </w:r>
      <w:r w:rsidR="00067B50" w:rsidRPr="00390BEC">
        <w:rPr>
          <w:rFonts w:cs="Arial"/>
          <w:b/>
          <w:bCs/>
          <w:i/>
          <w:iCs/>
          <w:snapToGrid/>
          <w:szCs w:val="24"/>
        </w:rPr>
        <w:t xml:space="preserve"> </w:t>
      </w:r>
      <w:r w:rsidRPr="00390BEC">
        <w:rPr>
          <w:rFonts w:cs="Arial"/>
          <w:i/>
          <w:iCs/>
          <w:snapToGrid/>
          <w:szCs w:val="24"/>
        </w:rPr>
        <w:t>concrete work shall be in accordance with this section.</w:t>
      </w:r>
      <w:r w:rsidR="004F27FD" w:rsidRPr="00390BEC">
        <w:rPr>
          <w:rFonts w:cs="Arial"/>
          <w:b/>
          <w:bCs/>
          <w:i/>
          <w:iCs/>
          <w:snapToGrid/>
          <w:szCs w:val="24"/>
        </w:rPr>
        <w:t xml:space="preserve"> </w:t>
      </w:r>
      <w:r w:rsidRPr="00390BEC">
        <w:rPr>
          <w:rFonts w:cs="Arial"/>
          <w:i/>
          <w:iCs/>
          <w:snapToGrid/>
          <w:szCs w:val="24"/>
        </w:rPr>
        <w:t xml:space="preserve">Tests for prestressing steel and anchorage shall be </w:t>
      </w:r>
      <w:r w:rsidRPr="00390BEC">
        <w:rPr>
          <w:rFonts w:cs="Arial"/>
          <w:i/>
          <w:iCs/>
          <w:strike/>
          <w:snapToGrid/>
          <w:szCs w:val="24"/>
        </w:rPr>
        <w:t>per</w:t>
      </w:r>
      <w:r w:rsidR="00E82798" w:rsidRPr="00390BEC">
        <w:rPr>
          <w:rFonts w:cs="Arial"/>
          <w:i/>
          <w:iCs/>
          <w:snapToGrid/>
          <w:szCs w:val="24"/>
        </w:rPr>
        <w:t xml:space="preserve"> </w:t>
      </w:r>
      <w:r w:rsidR="00630B96" w:rsidRPr="00390BEC">
        <w:rPr>
          <w:rFonts w:cs="Arial"/>
          <w:i/>
          <w:iCs/>
          <w:snapToGrid/>
          <w:szCs w:val="24"/>
          <w:u w:val="single"/>
        </w:rPr>
        <w:t>in accordance with</w:t>
      </w:r>
      <w:r w:rsidR="00630B96" w:rsidRPr="00390BEC">
        <w:rPr>
          <w:rFonts w:cs="Arial"/>
          <w:i/>
          <w:iCs/>
          <w:snapToGrid/>
          <w:szCs w:val="24"/>
        </w:rPr>
        <w:t xml:space="preserve"> </w:t>
      </w:r>
      <w:r w:rsidRPr="00390BEC">
        <w:rPr>
          <w:rFonts w:cs="Arial"/>
          <w:i/>
          <w:iCs/>
          <w:snapToGrid/>
          <w:szCs w:val="24"/>
        </w:rPr>
        <w:t>Section 1910A.3. Inspection shall be in accordance with</w:t>
      </w:r>
      <w:r w:rsidR="003A4477" w:rsidRPr="00390BEC">
        <w:rPr>
          <w:rFonts w:cs="Arial"/>
          <w:i/>
          <w:iCs/>
          <w:snapToGrid/>
          <w:szCs w:val="24"/>
        </w:rPr>
        <w:t xml:space="preserve"> </w:t>
      </w:r>
      <w:r w:rsidRPr="00390BEC">
        <w:rPr>
          <w:rFonts w:cs="Arial"/>
          <w:i/>
          <w:iCs/>
          <w:snapToGrid/>
          <w:szCs w:val="24"/>
        </w:rPr>
        <w:t>the following:</w:t>
      </w:r>
    </w:p>
    <w:p w14:paraId="2AF4262E" w14:textId="07140214" w:rsidR="0074642C" w:rsidRPr="00390BEC" w:rsidRDefault="0074642C" w:rsidP="004F27FD">
      <w:pPr>
        <w:widowControl/>
        <w:autoSpaceDE w:val="0"/>
        <w:autoSpaceDN w:val="0"/>
        <w:adjustRightInd w:val="0"/>
        <w:ind w:left="360" w:hanging="180"/>
        <w:rPr>
          <w:rFonts w:cs="Arial"/>
          <w:i/>
          <w:iCs/>
          <w:snapToGrid/>
          <w:szCs w:val="24"/>
        </w:rPr>
      </w:pPr>
      <w:r w:rsidRPr="00390BEC">
        <w:rPr>
          <w:rFonts w:cs="Arial"/>
          <w:i/>
          <w:iCs/>
          <w:snapToGrid/>
          <w:szCs w:val="24"/>
        </w:rPr>
        <w:t>1. In addition to the general inspection required for concrete</w:t>
      </w:r>
      <w:r w:rsidR="003A4477" w:rsidRPr="00390BEC">
        <w:rPr>
          <w:rFonts w:cs="Arial"/>
          <w:i/>
          <w:iCs/>
          <w:snapToGrid/>
          <w:szCs w:val="24"/>
        </w:rPr>
        <w:t xml:space="preserve"> </w:t>
      </w:r>
      <w:r w:rsidRPr="00390BEC">
        <w:rPr>
          <w:rFonts w:cs="Arial"/>
          <w:i/>
          <w:iCs/>
          <w:snapToGrid/>
          <w:szCs w:val="24"/>
        </w:rPr>
        <w:t>work, all plant fabrication of prestressed concrete</w:t>
      </w:r>
      <w:r w:rsidR="003A4477" w:rsidRPr="00390BEC">
        <w:rPr>
          <w:rFonts w:cs="Arial"/>
          <w:i/>
          <w:iCs/>
          <w:snapToGrid/>
          <w:szCs w:val="24"/>
        </w:rPr>
        <w:t xml:space="preserve"> </w:t>
      </w:r>
      <w:r w:rsidRPr="00390BEC">
        <w:rPr>
          <w:rFonts w:cs="Arial"/>
          <w:i/>
          <w:iCs/>
          <w:snapToGrid/>
          <w:szCs w:val="24"/>
        </w:rPr>
        <w:t>members or tensioning of post-tensioned members constructed</w:t>
      </w:r>
      <w:r w:rsidR="005C5580" w:rsidRPr="00390BEC">
        <w:rPr>
          <w:rFonts w:cs="Arial"/>
          <w:i/>
          <w:iCs/>
          <w:snapToGrid/>
          <w:szCs w:val="24"/>
        </w:rPr>
        <w:t xml:space="preserve"> </w:t>
      </w:r>
      <w:r w:rsidRPr="00390BEC">
        <w:rPr>
          <w:rFonts w:cs="Arial"/>
          <w:i/>
          <w:iCs/>
          <w:snapToGrid/>
          <w:szCs w:val="24"/>
        </w:rPr>
        <w:t>at the site shall be continuously inspected by</w:t>
      </w:r>
      <w:r w:rsidR="00737027" w:rsidRPr="00390BEC">
        <w:rPr>
          <w:rFonts w:cs="Arial"/>
          <w:i/>
          <w:iCs/>
          <w:snapToGrid/>
          <w:szCs w:val="24"/>
        </w:rPr>
        <w:t xml:space="preserve"> </w:t>
      </w:r>
      <w:r w:rsidR="00FB4E76" w:rsidRPr="00390BEC">
        <w:rPr>
          <w:rFonts w:cs="Arial"/>
          <w:i/>
          <w:iCs/>
          <w:snapToGrid/>
          <w:szCs w:val="24"/>
        </w:rPr>
        <w:t xml:space="preserve">an </w:t>
      </w:r>
      <w:r w:rsidR="00FB4E76" w:rsidRPr="00390BEC">
        <w:rPr>
          <w:rFonts w:cs="Arial"/>
          <w:i/>
          <w:iCs/>
          <w:snapToGrid/>
          <w:szCs w:val="24"/>
          <w:u w:val="single"/>
        </w:rPr>
        <w:t>approved</w:t>
      </w:r>
      <w:r w:rsidRPr="00390BEC">
        <w:rPr>
          <w:rFonts w:cs="Arial"/>
          <w:i/>
          <w:iCs/>
          <w:snapToGrid/>
          <w:szCs w:val="24"/>
        </w:rPr>
        <w:t xml:space="preserve"> </w:t>
      </w:r>
      <w:r w:rsidR="004A6570" w:rsidRPr="00390BEC">
        <w:rPr>
          <w:rFonts w:cs="Arial"/>
          <w:i/>
          <w:iCs/>
          <w:snapToGrid/>
          <w:szCs w:val="24"/>
          <w:u w:val="single"/>
        </w:rPr>
        <w:t>special</w:t>
      </w:r>
      <w:r w:rsidR="004A6570" w:rsidRPr="00390BEC">
        <w:rPr>
          <w:rFonts w:cs="Arial"/>
          <w:i/>
          <w:iCs/>
          <w:snapToGrid/>
          <w:szCs w:val="24"/>
        </w:rPr>
        <w:t xml:space="preserve"> </w:t>
      </w:r>
      <w:r w:rsidRPr="00390BEC">
        <w:rPr>
          <w:rFonts w:cs="Arial"/>
          <w:i/>
          <w:iCs/>
          <w:snapToGrid/>
          <w:szCs w:val="24"/>
        </w:rPr>
        <w:t>inspector</w:t>
      </w:r>
      <w:r w:rsidR="00EF5B9E" w:rsidRPr="00390BEC">
        <w:rPr>
          <w:rFonts w:cs="Arial"/>
          <w:i/>
          <w:iCs/>
          <w:snapToGrid/>
          <w:szCs w:val="24"/>
        </w:rPr>
        <w:t>.</w:t>
      </w:r>
      <w:r w:rsidRPr="00390BEC">
        <w:rPr>
          <w:rFonts w:cs="Arial"/>
          <w:i/>
          <w:iCs/>
          <w:snapToGrid/>
          <w:szCs w:val="24"/>
        </w:rPr>
        <w:t xml:space="preserve"> </w:t>
      </w:r>
      <w:r w:rsidRPr="00390BEC">
        <w:rPr>
          <w:rFonts w:cs="Arial"/>
          <w:i/>
          <w:iCs/>
          <w:strike/>
          <w:snapToGrid/>
          <w:szCs w:val="24"/>
        </w:rPr>
        <w:t>specially approved for this purpose by the</w:t>
      </w:r>
      <w:r w:rsidR="003A4477" w:rsidRPr="00390BEC">
        <w:rPr>
          <w:rFonts w:cs="Arial"/>
          <w:i/>
          <w:iCs/>
          <w:strike/>
          <w:snapToGrid/>
          <w:szCs w:val="24"/>
        </w:rPr>
        <w:t xml:space="preserve"> </w:t>
      </w:r>
      <w:r w:rsidRPr="00390BEC">
        <w:rPr>
          <w:rFonts w:cs="Arial"/>
          <w:i/>
          <w:iCs/>
          <w:strike/>
          <w:snapToGrid/>
          <w:szCs w:val="24"/>
        </w:rPr>
        <w:t>enforcement agency.</w:t>
      </w:r>
    </w:p>
    <w:p w14:paraId="28CBC1D9" w14:textId="4EC8B235" w:rsidR="0074642C" w:rsidRPr="00390BEC" w:rsidRDefault="0074642C" w:rsidP="00872B43">
      <w:pPr>
        <w:widowControl/>
        <w:autoSpaceDE w:val="0"/>
        <w:autoSpaceDN w:val="0"/>
        <w:adjustRightInd w:val="0"/>
        <w:ind w:left="720"/>
        <w:rPr>
          <w:rFonts w:cs="Arial"/>
          <w:i/>
          <w:iCs/>
          <w:snapToGrid/>
          <w:szCs w:val="24"/>
        </w:rPr>
      </w:pPr>
      <w:r w:rsidRPr="00390BEC">
        <w:rPr>
          <w:rFonts w:cs="Arial"/>
          <w:b/>
          <w:bCs/>
          <w:i/>
          <w:iCs/>
          <w:snapToGrid/>
          <w:szCs w:val="24"/>
        </w:rPr>
        <w:t xml:space="preserve">Exception: </w:t>
      </w:r>
      <w:r w:rsidRPr="00390BEC">
        <w:rPr>
          <w:rFonts w:cs="Arial"/>
          <w:i/>
          <w:iCs/>
          <w:snapToGrid/>
          <w:szCs w:val="24"/>
        </w:rPr>
        <w:t>The special inspector need not be continuously</w:t>
      </w:r>
      <w:r w:rsidR="003A4477" w:rsidRPr="00390BEC">
        <w:rPr>
          <w:rFonts w:cs="Arial"/>
          <w:i/>
          <w:iCs/>
          <w:snapToGrid/>
          <w:szCs w:val="24"/>
        </w:rPr>
        <w:t xml:space="preserve"> </w:t>
      </w:r>
      <w:r w:rsidRPr="00390BEC">
        <w:rPr>
          <w:rFonts w:cs="Arial"/>
          <w:i/>
          <w:iCs/>
          <w:snapToGrid/>
          <w:szCs w:val="24"/>
        </w:rPr>
        <w:t>present for the placement of prestress or</w:t>
      </w:r>
      <w:r w:rsidR="003A4477" w:rsidRPr="00390BEC">
        <w:rPr>
          <w:rFonts w:cs="Arial"/>
          <w:i/>
          <w:iCs/>
          <w:snapToGrid/>
          <w:szCs w:val="24"/>
        </w:rPr>
        <w:t xml:space="preserve"> </w:t>
      </w:r>
      <w:r w:rsidRPr="00390BEC">
        <w:rPr>
          <w:rFonts w:cs="Arial"/>
          <w:i/>
          <w:iCs/>
          <w:snapToGrid/>
          <w:szCs w:val="24"/>
        </w:rPr>
        <w:t>post-tensioned cables or tendons.</w:t>
      </w:r>
    </w:p>
    <w:p w14:paraId="2ABBA0C0" w14:textId="50B8DBBA" w:rsidR="0074642C" w:rsidRPr="00390BEC" w:rsidRDefault="0074642C" w:rsidP="00320690">
      <w:pPr>
        <w:widowControl/>
        <w:autoSpaceDE w:val="0"/>
        <w:autoSpaceDN w:val="0"/>
        <w:adjustRightInd w:val="0"/>
        <w:ind w:left="360" w:hanging="270"/>
        <w:rPr>
          <w:rFonts w:cs="Arial"/>
          <w:i/>
          <w:iCs/>
          <w:snapToGrid/>
          <w:szCs w:val="24"/>
        </w:rPr>
      </w:pPr>
      <w:r w:rsidRPr="00390BEC">
        <w:rPr>
          <w:rFonts w:cs="Arial"/>
          <w:i/>
          <w:iCs/>
          <w:snapToGrid/>
          <w:szCs w:val="24"/>
        </w:rPr>
        <w:t xml:space="preserve">2. The prestressed concrete plant fabrication </w:t>
      </w:r>
      <w:r w:rsidR="00A31433" w:rsidRPr="00390BEC">
        <w:rPr>
          <w:rFonts w:cs="Arial"/>
          <w:i/>
          <w:iCs/>
          <w:snapToGrid/>
          <w:szCs w:val="24"/>
          <w:u w:val="single"/>
        </w:rPr>
        <w:t>special</w:t>
      </w:r>
      <w:r w:rsidR="00A31433" w:rsidRPr="00390BEC">
        <w:rPr>
          <w:rFonts w:cs="Arial"/>
          <w:i/>
          <w:iCs/>
          <w:snapToGrid/>
          <w:szCs w:val="24"/>
        </w:rPr>
        <w:t xml:space="preserve"> </w:t>
      </w:r>
      <w:r w:rsidRPr="00390BEC">
        <w:rPr>
          <w:rFonts w:cs="Arial"/>
          <w:i/>
          <w:iCs/>
          <w:snapToGrid/>
          <w:szCs w:val="24"/>
        </w:rPr>
        <w:t>inspector</w:t>
      </w:r>
      <w:r w:rsidR="003A4477" w:rsidRPr="00390BEC">
        <w:rPr>
          <w:rFonts w:cs="Arial"/>
          <w:i/>
          <w:iCs/>
          <w:snapToGrid/>
          <w:szCs w:val="24"/>
        </w:rPr>
        <w:t xml:space="preserve"> </w:t>
      </w:r>
      <w:r w:rsidRPr="00390BEC">
        <w:rPr>
          <w:rFonts w:cs="Arial"/>
          <w:i/>
          <w:iCs/>
          <w:snapToGrid/>
          <w:szCs w:val="24"/>
        </w:rPr>
        <w:t>shall check the materials, equipment, tensioning procedure</w:t>
      </w:r>
      <w:r w:rsidR="003A4477" w:rsidRPr="00390BEC">
        <w:rPr>
          <w:rFonts w:cs="Arial"/>
          <w:i/>
          <w:iCs/>
          <w:snapToGrid/>
          <w:szCs w:val="24"/>
        </w:rPr>
        <w:t xml:space="preserve"> </w:t>
      </w:r>
      <w:r w:rsidRPr="00390BEC">
        <w:rPr>
          <w:rFonts w:cs="Arial"/>
          <w:i/>
          <w:iCs/>
          <w:snapToGrid/>
          <w:szCs w:val="24"/>
        </w:rPr>
        <w:t>and construction of the prestressed members and</w:t>
      </w:r>
      <w:r w:rsidR="005C5580" w:rsidRPr="00390BEC">
        <w:rPr>
          <w:rFonts w:cs="Arial"/>
          <w:i/>
          <w:iCs/>
          <w:snapToGrid/>
          <w:szCs w:val="24"/>
        </w:rPr>
        <w:t xml:space="preserve"> </w:t>
      </w:r>
      <w:r w:rsidRPr="00390BEC">
        <w:rPr>
          <w:rFonts w:cs="Arial"/>
          <w:i/>
          <w:iCs/>
          <w:snapToGrid/>
          <w:szCs w:val="24"/>
        </w:rPr>
        <w:t>prepare daily written reports. The approved agency</w:t>
      </w:r>
      <w:r w:rsidR="003A4477" w:rsidRPr="00390BEC">
        <w:rPr>
          <w:rFonts w:cs="Arial"/>
          <w:i/>
          <w:iCs/>
          <w:snapToGrid/>
          <w:szCs w:val="24"/>
        </w:rPr>
        <w:t xml:space="preserve"> </w:t>
      </w:r>
      <w:r w:rsidRPr="00390BEC">
        <w:rPr>
          <w:rFonts w:cs="Arial"/>
          <w:i/>
          <w:iCs/>
          <w:snapToGrid/>
          <w:szCs w:val="24"/>
        </w:rPr>
        <w:t>shall make a verified report identifying the members by</w:t>
      </w:r>
      <w:r w:rsidR="003A4477" w:rsidRPr="00390BEC">
        <w:rPr>
          <w:rFonts w:cs="Arial"/>
          <w:i/>
          <w:iCs/>
          <w:snapToGrid/>
          <w:szCs w:val="24"/>
        </w:rPr>
        <w:t xml:space="preserve"> </w:t>
      </w:r>
      <w:r w:rsidRPr="00390BEC">
        <w:rPr>
          <w:rFonts w:cs="Arial"/>
          <w:i/>
          <w:iCs/>
          <w:snapToGrid/>
          <w:szCs w:val="24"/>
        </w:rPr>
        <w:t>mark and shall include such pertinent data as lot numbers</w:t>
      </w:r>
      <w:r w:rsidR="005C5580" w:rsidRPr="00390BEC">
        <w:rPr>
          <w:rFonts w:cs="Arial"/>
          <w:i/>
          <w:iCs/>
          <w:snapToGrid/>
          <w:szCs w:val="24"/>
        </w:rPr>
        <w:t xml:space="preserve"> </w:t>
      </w:r>
      <w:r w:rsidRPr="00390BEC">
        <w:rPr>
          <w:rFonts w:cs="Arial"/>
          <w:i/>
          <w:iCs/>
          <w:snapToGrid/>
          <w:szCs w:val="24"/>
        </w:rPr>
        <w:t>of tendons used, tendon jacking forces, age and</w:t>
      </w:r>
      <w:r w:rsidR="003A4477" w:rsidRPr="00390BEC">
        <w:rPr>
          <w:rFonts w:cs="Arial"/>
          <w:i/>
          <w:iCs/>
          <w:snapToGrid/>
          <w:szCs w:val="24"/>
        </w:rPr>
        <w:t xml:space="preserve"> </w:t>
      </w:r>
      <w:r w:rsidRPr="00390BEC">
        <w:rPr>
          <w:rFonts w:cs="Arial"/>
          <w:i/>
          <w:iCs/>
          <w:snapToGrid/>
          <w:szCs w:val="24"/>
        </w:rPr>
        <w:t>strength of concrete at time of tendon release and such</w:t>
      </w:r>
      <w:r w:rsidR="003A4477" w:rsidRPr="00390BEC">
        <w:rPr>
          <w:rFonts w:cs="Arial"/>
          <w:i/>
          <w:iCs/>
          <w:snapToGrid/>
          <w:szCs w:val="24"/>
        </w:rPr>
        <w:t xml:space="preserve"> </w:t>
      </w:r>
      <w:r w:rsidRPr="00390BEC">
        <w:rPr>
          <w:rFonts w:cs="Arial"/>
          <w:i/>
          <w:iCs/>
          <w:snapToGrid/>
          <w:szCs w:val="24"/>
        </w:rPr>
        <w:t>other information that may be required.</w:t>
      </w:r>
    </w:p>
    <w:p w14:paraId="25C46021" w14:textId="3F77336D" w:rsidR="0074642C" w:rsidRPr="00390BEC" w:rsidRDefault="0074642C" w:rsidP="00320690">
      <w:pPr>
        <w:widowControl/>
        <w:autoSpaceDE w:val="0"/>
        <w:autoSpaceDN w:val="0"/>
        <w:adjustRightInd w:val="0"/>
        <w:ind w:left="360" w:hanging="270"/>
        <w:rPr>
          <w:rFonts w:cs="Arial"/>
          <w:i/>
          <w:iCs/>
          <w:snapToGrid/>
          <w:szCs w:val="24"/>
        </w:rPr>
      </w:pPr>
      <w:r w:rsidRPr="00390BEC">
        <w:rPr>
          <w:rFonts w:cs="Arial"/>
          <w:i/>
          <w:iCs/>
          <w:snapToGrid/>
          <w:szCs w:val="24"/>
        </w:rPr>
        <w:t xml:space="preserve">3. The </w:t>
      </w:r>
      <w:r w:rsidR="00874861" w:rsidRPr="00390BEC">
        <w:rPr>
          <w:rFonts w:cs="Arial"/>
          <w:i/>
          <w:iCs/>
          <w:snapToGrid/>
          <w:szCs w:val="24"/>
          <w:u w:val="single"/>
        </w:rPr>
        <w:t>special</w:t>
      </w:r>
      <w:r w:rsidR="00874861" w:rsidRPr="00390BEC">
        <w:rPr>
          <w:rFonts w:cs="Arial"/>
          <w:i/>
          <w:iCs/>
          <w:snapToGrid/>
          <w:szCs w:val="24"/>
        </w:rPr>
        <w:t xml:space="preserve"> </w:t>
      </w:r>
      <w:r w:rsidRPr="00390BEC">
        <w:rPr>
          <w:rFonts w:cs="Arial"/>
          <w:i/>
          <w:iCs/>
          <w:snapToGrid/>
          <w:szCs w:val="24"/>
        </w:rPr>
        <w:t>inspector of prestressed members post-tensioned at</w:t>
      </w:r>
      <w:r w:rsidR="003A4477" w:rsidRPr="00390BEC">
        <w:rPr>
          <w:rFonts w:cs="Arial"/>
          <w:i/>
          <w:iCs/>
          <w:snapToGrid/>
          <w:szCs w:val="24"/>
        </w:rPr>
        <w:t xml:space="preserve"> </w:t>
      </w:r>
      <w:r w:rsidRPr="00390BEC">
        <w:rPr>
          <w:rFonts w:cs="Arial"/>
          <w:i/>
          <w:iCs/>
          <w:snapToGrid/>
          <w:szCs w:val="24"/>
        </w:rPr>
        <w:t>the site shall check the condition of the prestressing</w:t>
      </w:r>
      <w:r w:rsidR="003A4477" w:rsidRPr="00390BEC">
        <w:rPr>
          <w:rFonts w:cs="Arial"/>
          <w:i/>
          <w:iCs/>
          <w:snapToGrid/>
          <w:szCs w:val="24"/>
        </w:rPr>
        <w:t xml:space="preserve"> </w:t>
      </w:r>
      <w:r w:rsidRPr="00390BEC">
        <w:rPr>
          <w:rFonts w:cs="Arial"/>
          <w:i/>
          <w:iCs/>
          <w:snapToGrid/>
          <w:szCs w:val="24"/>
        </w:rPr>
        <w:t>tendons, anchorage assemblies and concrete in</w:t>
      </w:r>
      <w:r w:rsidR="005C5580" w:rsidRPr="00390BEC">
        <w:rPr>
          <w:rFonts w:cs="Arial"/>
          <w:i/>
          <w:iCs/>
          <w:snapToGrid/>
          <w:szCs w:val="24"/>
        </w:rPr>
        <w:t xml:space="preserve"> </w:t>
      </w:r>
      <w:r w:rsidRPr="00390BEC">
        <w:rPr>
          <w:rFonts w:cs="Arial"/>
          <w:i/>
          <w:iCs/>
          <w:snapToGrid/>
          <w:szCs w:val="24"/>
        </w:rPr>
        <w:t>the</w:t>
      </w:r>
      <w:r w:rsidR="005C5580" w:rsidRPr="00390BEC">
        <w:rPr>
          <w:rFonts w:cs="Arial"/>
          <w:i/>
          <w:iCs/>
          <w:snapToGrid/>
          <w:szCs w:val="24"/>
        </w:rPr>
        <w:t xml:space="preserve"> </w:t>
      </w:r>
      <w:r w:rsidRPr="00390BEC">
        <w:rPr>
          <w:rFonts w:cs="Arial"/>
          <w:i/>
          <w:iCs/>
          <w:snapToGrid/>
          <w:szCs w:val="24"/>
        </w:rPr>
        <w:t>area of the anchorage, the tensioning equipment and</w:t>
      </w:r>
      <w:r w:rsidR="003A4477" w:rsidRPr="00390BEC">
        <w:rPr>
          <w:rFonts w:cs="Arial"/>
          <w:i/>
          <w:iCs/>
          <w:snapToGrid/>
          <w:szCs w:val="24"/>
        </w:rPr>
        <w:t xml:space="preserve"> </w:t>
      </w:r>
      <w:r w:rsidRPr="00390BEC">
        <w:rPr>
          <w:rFonts w:cs="Arial"/>
          <w:i/>
          <w:iCs/>
          <w:snapToGrid/>
          <w:szCs w:val="24"/>
        </w:rPr>
        <w:t>the tensioning procedure and prepare daily written</w:t>
      </w:r>
      <w:r w:rsidR="003A4477" w:rsidRPr="00390BEC">
        <w:rPr>
          <w:rFonts w:cs="Arial"/>
          <w:i/>
          <w:iCs/>
          <w:snapToGrid/>
          <w:szCs w:val="24"/>
        </w:rPr>
        <w:t xml:space="preserve"> </w:t>
      </w:r>
      <w:r w:rsidRPr="00390BEC">
        <w:rPr>
          <w:rFonts w:cs="Arial"/>
          <w:i/>
          <w:iCs/>
          <w:snapToGrid/>
          <w:szCs w:val="24"/>
        </w:rPr>
        <w:t>reports. The approved agency shall make a verified</w:t>
      </w:r>
      <w:r w:rsidR="003A4477" w:rsidRPr="00390BEC">
        <w:rPr>
          <w:rFonts w:cs="Arial"/>
          <w:i/>
          <w:iCs/>
          <w:snapToGrid/>
          <w:szCs w:val="24"/>
        </w:rPr>
        <w:t xml:space="preserve"> </w:t>
      </w:r>
      <w:r w:rsidRPr="00390BEC">
        <w:rPr>
          <w:rFonts w:cs="Arial"/>
          <w:i/>
          <w:iCs/>
          <w:snapToGrid/>
          <w:szCs w:val="24"/>
        </w:rPr>
        <w:t>report of the prestressing operation identifying the</w:t>
      </w:r>
      <w:r w:rsidR="003A4477" w:rsidRPr="00390BEC">
        <w:rPr>
          <w:rFonts w:cs="Arial"/>
          <w:i/>
          <w:iCs/>
          <w:snapToGrid/>
          <w:szCs w:val="24"/>
        </w:rPr>
        <w:t xml:space="preserve"> </w:t>
      </w:r>
      <w:r w:rsidRPr="00390BEC">
        <w:rPr>
          <w:rFonts w:cs="Arial"/>
          <w:i/>
          <w:iCs/>
          <w:snapToGrid/>
          <w:szCs w:val="24"/>
        </w:rPr>
        <w:t>members or tendons by mark and including such pertinent</w:t>
      </w:r>
      <w:r w:rsidR="003A4477" w:rsidRPr="00390BEC">
        <w:rPr>
          <w:rFonts w:cs="Arial"/>
          <w:i/>
          <w:iCs/>
          <w:snapToGrid/>
          <w:szCs w:val="24"/>
        </w:rPr>
        <w:t xml:space="preserve"> </w:t>
      </w:r>
      <w:r w:rsidRPr="00390BEC">
        <w:rPr>
          <w:rFonts w:cs="Arial"/>
          <w:i/>
          <w:iCs/>
          <w:snapToGrid/>
          <w:szCs w:val="24"/>
        </w:rPr>
        <w:t>data as the initial cable slack, net elongation of</w:t>
      </w:r>
      <w:r w:rsidR="003A4477" w:rsidRPr="00390BEC">
        <w:rPr>
          <w:rFonts w:cs="Arial"/>
          <w:i/>
          <w:iCs/>
          <w:snapToGrid/>
          <w:szCs w:val="24"/>
        </w:rPr>
        <w:t xml:space="preserve"> </w:t>
      </w:r>
      <w:r w:rsidRPr="00390BEC">
        <w:rPr>
          <w:rFonts w:cs="Arial"/>
          <w:i/>
          <w:iCs/>
          <w:snapToGrid/>
          <w:szCs w:val="24"/>
        </w:rPr>
        <w:t>tendons, jacking force developed and such other information</w:t>
      </w:r>
      <w:r w:rsidR="003A4477" w:rsidRPr="00390BEC">
        <w:rPr>
          <w:rFonts w:cs="Arial"/>
          <w:i/>
          <w:iCs/>
          <w:snapToGrid/>
          <w:szCs w:val="24"/>
        </w:rPr>
        <w:t xml:space="preserve"> </w:t>
      </w:r>
      <w:r w:rsidRPr="00390BEC">
        <w:rPr>
          <w:rFonts w:cs="Arial"/>
          <w:i/>
          <w:iCs/>
          <w:snapToGrid/>
          <w:szCs w:val="24"/>
        </w:rPr>
        <w:t>as may be required.</w:t>
      </w:r>
    </w:p>
    <w:p w14:paraId="3049ACC2" w14:textId="1B9F3982" w:rsidR="0074642C" w:rsidRPr="00390BEC" w:rsidRDefault="0074642C" w:rsidP="00320690">
      <w:pPr>
        <w:widowControl/>
        <w:autoSpaceDE w:val="0"/>
        <w:autoSpaceDN w:val="0"/>
        <w:adjustRightInd w:val="0"/>
        <w:ind w:left="360" w:hanging="270"/>
        <w:rPr>
          <w:rFonts w:cs="Arial"/>
          <w:i/>
          <w:iCs/>
          <w:snapToGrid/>
          <w:szCs w:val="24"/>
        </w:rPr>
      </w:pPr>
      <w:r w:rsidRPr="00390BEC">
        <w:rPr>
          <w:rFonts w:cs="Arial"/>
          <w:i/>
          <w:iCs/>
          <w:snapToGrid/>
          <w:szCs w:val="24"/>
        </w:rPr>
        <w:t>4. The verified reports of construction shall show that of</w:t>
      </w:r>
      <w:r w:rsidR="003A4477" w:rsidRPr="00390BEC">
        <w:rPr>
          <w:rFonts w:cs="Arial"/>
          <w:i/>
          <w:iCs/>
          <w:snapToGrid/>
          <w:szCs w:val="24"/>
        </w:rPr>
        <w:t xml:space="preserve"> </w:t>
      </w:r>
      <w:r w:rsidRPr="00390BEC">
        <w:rPr>
          <w:rFonts w:cs="Arial"/>
          <w:i/>
          <w:iCs/>
          <w:snapToGrid/>
          <w:szCs w:val="24"/>
        </w:rPr>
        <w:t xml:space="preserve">the </w:t>
      </w:r>
      <w:r w:rsidR="000A4AB6" w:rsidRPr="00390BEC">
        <w:rPr>
          <w:rFonts w:cs="Arial"/>
          <w:i/>
          <w:iCs/>
          <w:snapToGrid/>
          <w:szCs w:val="24"/>
          <w:u w:val="single"/>
        </w:rPr>
        <w:t>special</w:t>
      </w:r>
      <w:r w:rsidR="000A4AB6" w:rsidRPr="00390BEC">
        <w:rPr>
          <w:rFonts w:cs="Arial"/>
          <w:i/>
          <w:iCs/>
          <w:snapToGrid/>
          <w:szCs w:val="24"/>
        </w:rPr>
        <w:t xml:space="preserve"> </w:t>
      </w:r>
      <w:r w:rsidRPr="00390BEC">
        <w:rPr>
          <w:rFonts w:cs="Arial"/>
          <w:i/>
          <w:iCs/>
          <w:snapToGrid/>
          <w:szCs w:val="24"/>
        </w:rPr>
        <w:t>inspector’s own personal knowledge, the work covered</w:t>
      </w:r>
      <w:r w:rsidR="003A4477" w:rsidRPr="00390BEC">
        <w:rPr>
          <w:rFonts w:cs="Arial"/>
          <w:i/>
          <w:iCs/>
          <w:snapToGrid/>
          <w:szCs w:val="24"/>
        </w:rPr>
        <w:t xml:space="preserve"> </w:t>
      </w:r>
      <w:r w:rsidRPr="00390BEC">
        <w:rPr>
          <w:rFonts w:cs="Arial"/>
          <w:i/>
          <w:iCs/>
          <w:snapToGrid/>
          <w:szCs w:val="24"/>
        </w:rPr>
        <w:t>by the report has been performed and materials</w:t>
      </w:r>
      <w:r w:rsidR="005C5580" w:rsidRPr="00390BEC">
        <w:rPr>
          <w:rFonts w:cs="Arial"/>
          <w:i/>
          <w:iCs/>
          <w:snapToGrid/>
          <w:szCs w:val="24"/>
        </w:rPr>
        <w:t xml:space="preserve"> </w:t>
      </w:r>
      <w:r w:rsidRPr="00390BEC">
        <w:rPr>
          <w:rFonts w:cs="Arial"/>
          <w:i/>
          <w:iCs/>
          <w:snapToGrid/>
          <w:szCs w:val="24"/>
        </w:rPr>
        <w:t>used and installed in every material respect in compliance</w:t>
      </w:r>
      <w:r w:rsidR="003A4477" w:rsidRPr="00390BEC">
        <w:rPr>
          <w:rFonts w:cs="Arial"/>
          <w:i/>
          <w:iCs/>
          <w:snapToGrid/>
          <w:szCs w:val="24"/>
        </w:rPr>
        <w:t xml:space="preserve"> </w:t>
      </w:r>
      <w:r w:rsidRPr="00390BEC">
        <w:rPr>
          <w:rFonts w:cs="Arial"/>
          <w:i/>
          <w:iCs/>
          <w:snapToGrid/>
          <w:szCs w:val="24"/>
        </w:rPr>
        <w:t>with the duly approved</w:t>
      </w:r>
      <w:r w:rsidR="00D96283" w:rsidRPr="00390BEC">
        <w:rPr>
          <w:rFonts w:cs="Arial"/>
          <w:i/>
          <w:iCs/>
          <w:snapToGrid/>
          <w:szCs w:val="24"/>
        </w:rPr>
        <w:t xml:space="preserve"> </w:t>
      </w:r>
      <w:r w:rsidR="00D96283" w:rsidRPr="00390BEC">
        <w:rPr>
          <w:rFonts w:cs="Arial"/>
          <w:i/>
          <w:iCs/>
          <w:snapToGrid/>
          <w:szCs w:val="24"/>
          <w:u w:val="single"/>
        </w:rPr>
        <w:t>construction documents</w:t>
      </w:r>
      <w:r w:rsidRPr="00390BEC">
        <w:rPr>
          <w:rFonts w:cs="Arial"/>
          <w:i/>
          <w:iCs/>
          <w:snapToGrid/>
          <w:szCs w:val="24"/>
        </w:rPr>
        <w:t xml:space="preserve"> </w:t>
      </w:r>
      <w:r w:rsidRPr="00390BEC">
        <w:rPr>
          <w:rFonts w:cs="Arial"/>
          <w:i/>
          <w:iCs/>
          <w:strike/>
          <w:snapToGrid/>
          <w:szCs w:val="24"/>
        </w:rPr>
        <w:t>plans and specifications</w:t>
      </w:r>
      <w:r w:rsidR="003A4477" w:rsidRPr="00390BEC">
        <w:rPr>
          <w:rFonts w:cs="Arial"/>
          <w:i/>
          <w:iCs/>
          <w:snapToGrid/>
          <w:szCs w:val="24"/>
        </w:rPr>
        <w:t xml:space="preserve"> </w:t>
      </w:r>
      <w:r w:rsidRPr="00390BEC">
        <w:rPr>
          <w:rFonts w:cs="Arial"/>
          <w:i/>
          <w:iCs/>
          <w:snapToGrid/>
          <w:szCs w:val="24"/>
        </w:rPr>
        <w:t>for plant fabrication inspection. The verified report</w:t>
      </w:r>
      <w:r w:rsidR="003A4477" w:rsidRPr="00390BEC">
        <w:rPr>
          <w:rFonts w:cs="Arial"/>
          <w:i/>
          <w:iCs/>
          <w:snapToGrid/>
          <w:szCs w:val="24"/>
        </w:rPr>
        <w:t xml:space="preserve"> </w:t>
      </w:r>
      <w:r w:rsidRPr="00390BEC">
        <w:rPr>
          <w:rFonts w:cs="Arial"/>
          <w:i/>
          <w:iCs/>
          <w:snapToGrid/>
          <w:szCs w:val="24"/>
        </w:rPr>
        <w:t>shall be</w:t>
      </w:r>
      <w:r w:rsidR="003A4477" w:rsidRPr="00390BEC">
        <w:rPr>
          <w:rFonts w:cs="Arial"/>
          <w:i/>
          <w:iCs/>
          <w:snapToGrid/>
          <w:szCs w:val="24"/>
        </w:rPr>
        <w:t xml:space="preserve"> </w:t>
      </w:r>
      <w:r w:rsidRPr="00390BEC">
        <w:rPr>
          <w:rFonts w:cs="Arial"/>
          <w:i/>
          <w:iCs/>
          <w:snapToGrid/>
          <w:szCs w:val="24"/>
        </w:rPr>
        <w:t>accompanied by test reports required for materials</w:t>
      </w:r>
      <w:r w:rsidR="003A4477" w:rsidRPr="00390BEC">
        <w:rPr>
          <w:rFonts w:cs="Arial"/>
          <w:i/>
          <w:iCs/>
          <w:snapToGrid/>
          <w:szCs w:val="24"/>
        </w:rPr>
        <w:t xml:space="preserve"> </w:t>
      </w:r>
      <w:r w:rsidRPr="00390BEC">
        <w:rPr>
          <w:rFonts w:cs="Arial"/>
          <w:i/>
          <w:iCs/>
          <w:snapToGrid/>
          <w:szCs w:val="24"/>
        </w:rPr>
        <w:t>used. For site post-tensioning</w:t>
      </w:r>
      <w:r w:rsidR="003A4477" w:rsidRPr="00390BEC">
        <w:rPr>
          <w:rFonts w:cs="Arial"/>
          <w:i/>
          <w:iCs/>
          <w:snapToGrid/>
          <w:szCs w:val="24"/>
        </w:rPr>
        <w:t xml:space="preserve"> </w:t>
      </w:r>
      <w:r w:rsidR="00690E2A" w:rsidRPr="00390BEC">
        <w:rPr>
          <w:rFonts w:cs="Arial"/>
          <w:i/>
          <w:iCs/>
          <w:snapToGrid/>
          <w:szCs w:val="24"/>
          <w:u w:val="single"/>
        </w:rPr>
        <w:t>special</w:t>
      </w:r>
      <w:r w:rsidR="00690E2A" w:rsidRPr="00390BEC">
        <w:rPr>
          <w:rFonts w:cs="Arial"/>
          <w:i/>
          <w:iCs/>
          <w:snapToGrid/>
          <w:szCs w:val="24"/>
        </w:rPr>
        <w:t xml:space="preserve"> </w:t>
      </w:r>
      <w:r w:rsidR="003A4477" w:rsidRPr="00390BEC">
        <w:rPr>
          <w:rFonts w:cs="Arial"/>
          <w:i/>
          <w:iCs/>
          <w:snapToGrid/>
          <w:szCs w:val="24"/>
        </w:rPr>
        <w:t>inspections</w:t>
      </w:r>
      <w:r w:rsidR="003A4477" w:rsidRPr="00390BEC">
        <w:rPr>
          <w:rFonts w:cs="Arial"/>
          <w:i/>
          <w:iCs/>
          <w:snapToGrid/>
          <w:szCs w:val="24"/>
          <w:u w:val="single"/>
        </w:rPr>
        <w:t>,</w:t>
      </w:r>
      <w:r w:rsidRPr="00390BEC">
        <w:rPr>
          <w:rFonts w:cs="Arial"/>
          <w:i/>
          <w:iCs/>
          <w:snapToGrid/>
          <w:szCs w:val="24"/>
        </w:rPr>
        <w:t xml:space="preserve"> the verified</w:t>
      </w:r>
      <w:r w:rsidR="003A4477" w:rsidRPr="00390BEC">
        <w:rPr>
          <w:rFonts w:cs="Arial"/>
          <w:i/>
          <w:iCs/>
          <w:snapToGrid/>
          <w:szCs w:val="24"/>
        </w:rPr>
        <w:t xml:space="preserve"> </w:t>
      </w:r>
      <w:r w:rsidRPr="00390BEC">
        <w:rPr>
          <w:rFonts w:cs="Arial"/>
          <w:i/>
          <w:iCs/>
          <w:snapToGrid/>
          <w:szCs w:val="24"/>
        </w:rPr>
        <w:t>report shall be accompanied by copies of</w:t>
      </w:r>
      <w:r w:rsidR="003A4477" w:rsidRPr="00390BEC">
        <w:rPr>
          <w:rFonts w:cs="Arial"/>
          <w:i/>
          <w:iCs/>
          <w:snapToGrid/>
          <w:szCs w:val="24"/>
        </w:rPr>
        <w:t xml:space="preserve"> </w:t>
      </w:r>
      <w:r w:rsidRPr="00390BEC">
        <w:rPr>
          <w:rFonts w:cs="Arial"/>
          <w:i/>
          <w:iCs/>
          <w:snapToGrid/>
          <w:szCs w:val="24"/>
        </w:rPr>
        <w:t>calibration charts, certified by an approved testing laboratory,</w:t>
      </w:r>
      <w:r w:rsidR="003A4477" w:rsidRPr="00390BEC">
        <w:rPr>
          <w:rFonts w:cs="Arial"/>
          <w:i/>
          <w:iCs/>
          <w:snapToGrid/>
          <w:szCs w:val="24"/>
        </w:rPr>
        <w:t xml:space="preserve"> </w:t>
      </w:r>
      <w:r w:rsidRPr="00390BEC">
        <w:rPr>
          <w:rFonts w:cs="Arial"/>
          <w:i/>
          <w:iCs/>
          <w:snapToGrid/>
          <w:szCs w:val="24"/>
        </w:rPr>
        <w:t>showing the relationship between gage readings</w:t>
      </w:r>
      <w:r w:rsidR="00244E87" w:rsidRPr="00390BEC">
        <w:rPr>
          <w:rFonts w:cs="Arial"/>
          <w:i/>
          <w:iCs/>
          <w:snapToGrid/>
          <w:szCs w:val="24"/>
        </w:rPr>
        <w:t xml:space="preserve"> </w:t>
      </w:r>
      <w:r w:rsidRPr="00390BEC">
        <w:rPr>
          <w:rFonts w:cs="Arial"/>
          <w:i/>
          <w:iCs/>
          <w:snapToGrid/>
          <w:szCs w:val="24"/>
        </w:rPr>
        <w:t>and force applied by the jacks used in the</w:t>
      </w:r>
      <w:r w:rsidR="00244E87" w:rsidRPr="00390BEC">
        <w:rPr>
          <w:rFonts w:cs="Arial"/>
          <w:i/>
          <w:iCs/>
          <w:snapToGrid/>
          <w:szCs w:val="24"/>
        </w:rPr>
        <w:t xml:space="preserve"> </w:t>
      </w:r>
      <w:r w:rsidRPr="00390BEC">
        <w:rPr>
          <w:rFonts w:cs="Arial"/>
          <w:i/>
          <w:iCs/>
          <w:snapToGrid/>
          <w:szCs w:val="24"/>
        </w:rPr>
        <w:t>prestressing procedure</w:t>
      </w:r>
      <w:r w:rsidR="00244E87" w:rsidRPr="00390BEC">
        <w:rPr>
          <w:rFonts w:cs="Arial"/>
          <w:i/>
          <w:iCs/>
          <w:snapToGrid/>
          <w:szCs w:val="24"/>
        </w:rPr>
        <w:t>.</w:t>
      </w:r>
    </w:p>
    <w:p w14:paraId="0E7306AC" w14:textId="2041DF28" w:rsidR="00970F48" w:rsidRPr="00390BEC" w:rsidRDefault="00A55971" w:rsidP="00323CFC">
      <w:pPr>
        <w:widowControl/>
        <w:autoSpaceDE w:val="0"/>
        <w:autoSpaceDN w:val="0"/>
        <w:adjustRightInd w:val="0"/>
        <w:rPr>
          <w:rFonts w:cs="Arial"/>
          <w:snapToGrid/>
          <w:szCs w:val="24"/>
        </w:rPr>
      </w:pPr>
      <w:r w:rsidRPr="00390BEC">
        <w:rPr>
          <w:rFonts w:cs="Arial"/>
          <w:snapToGrid/>
          <w:szCs w:val="24"/>
        </w:rPr>
        <w:t>…</w:t>
      </w:r>
    </w:p>
    <w:p w14:paraId="0F29FA97" w14:textId="3C9D50B5" w:rsidR="0074642C" w:rsidRPr="00390BEC" w:rsidRDefault="0074642C" w:rsidP="000E1220">
      <w:pPr>
        <w:widowControl/>
        <w:autoSpaceDE w:val="0"/>
        <w:autoSpaceDN w:val="0"/>
        <w:adjustRightInd w:val="0"/>
        <w:ind w:left="360"/>
        <w:rPr>
          <w:rFonts w:cs="Arial"/>
          <w:i/>
          <w:iCs/>
          <w:snapToGrid/>
          <w:szCs w:val="24"/>
        </w:rPr>
      </w:pPr>
      <w:r w:rsidRPr="00390BEC">
        <w:rPr>
          <w:rFonts w:cs="Arial"/>
          <w:b/>
          <w:bCs/>
          <w:i/>
          <w:iCs/>
          <w:snapToGrid/>
          <w:szCs w:val="24"/>
        </w:rPr>
        <w:t xml:space="preserve">1705.3.9 Shotcrete. </w:t>
      </w:r>
      <w:r w:rsidRPr="00390BEC">
        <w:rPr>
          <w:rFonts w:eastAsia="Times New Roman" w:cs="Arial"/>
          <w:b/>
          <w:bCs/>
          <w:i/>
          <w:iCs/>
          <w:snapToGrid/>
          <w:szCs w:val="24"/>
        </w:rPr>
        <w:t>[OSHPD 1R, 2, &amp; 5]</w:t>
      </w:r>
      <w:r w:rsidRPr="00390BEC">
        <w:rPr>
          <w:rFonts w:cs="Arial"/>
          <w:b/>
          <w:bCs/>
          <w:i/>
          <w:iCs/>
          <w:snapToGrid/>
          <w:szCs w:val="24"/>
        </w:rPr>
        <w:t xml:space="preserve"> </w:t>
      </w:r>
      <w:r w:rsidRPr="00390BEC">
        <w:rPr>
          <w:rFonts w:cs="Arial"/>
          <w:i/>
          <w:iCs/>
          <w:snapToGrid/>
          <w:szCs w:val="24"/>
        </w:rPr>
        <w:t>All shotcrete</w:t>
      </w:r>
      <w:r w:rsidR="00970F48" w:rsidRPr="00390BEC">
        <w:rPr>
          <w:rFonts w:cs="Arial"/>
          <w:i/>
          <w:iCs/>
          <w:snapToGrid/>
          <w:szCs w:val="24"/>
        </w:rPr>
        <w:t xml:space="preserve"> </w:t>
      </w:r>
      <w:r w:rsidRPr="00390BEC">
        <w:rPr>
          <w:rFonts w:cs="Arial"/>
          <w:i/>
          <w:iCs/>
          <w:snapToGrid/>
          <w:szCs w:val="24"/>
        </w:rPr>
        <w:t>work shall be continuously inspected during placing by an</w:t>
      </w:r>
      <w:r w:rsidR="00970F48" w:rsidRPr="00390BEC">
        <w:rPr>
          <w:rFonts w:cs="Arial"/>
          <w:i/>
          <w:iCs/>
          <w:snapToGrid/>
          <w:szCs w:val="24"/>
        </w:rPr>
        <w:t xml:space="preserve"> </w:t>
      </w:r>
      <w:r w:rsidRPr="00390BEC">
        <w:rPr>
          <w:rFonts w:cs="Arial"/>
          <w:i/>
          <w:iCs/>
          <w:snapToGrid/>
          <w:szCs w:val="24"/>
        </w:rPr>
        <w:t xml:space="preserve">approved agency. The </w:t>
      </w:r>
      <w:r w:rsidRPr="00390BEC">
        <w:rPr>
          <w:rFonts w:cs="Arial"/>
          <w:i/>
          <w:iCs/>
          <w:strike/>
          <w:snapToGrid/>
          <w:szCs w:val="24"/>
        </w:rPr>
        <w:t>special</w:t>
      </w:r>
      <w:r w:rsidRPr="00390BEC">
        <w:rPr>
          <w:rFonts w:cs="Arial"/>
          <w:i/>
          <w:iCs/>
          <w:snapToGrid/>
          <w:szCs w:val="24"/>
        </w:rPr>
        <w:t xml:space="preserve"> shotcrete </w:t>
      </w:r>
      <w:r w:rsidR="00967DB5" w:rsidRPr="00390BEC">
        <w:rPr>
          <w:rFonts w:cs="Arial"/>
          <w:i/>
          <w:iCs/>
          <w:snapToGrid/>
          <w:szCs w:val="24"/>
          <w:u w:val="single"/>
        </w:rPr>
        <w:t>special</w:t>
      </w:r>
      <w:r w:rsidR="00967DB5" w:rsidRPr="00390BEC">
        <w:rPr>
          <w:rFonts w:cs="Arial"/>
          <w:i/>
          <w:iCs/>
          <w:snapToGrid/>
          <w:szCs w:val="24"/>
        </w:rPr>
        <w:t xml:space="preserve"> </w:t>
      </w:r>
      <w:r w:rsidRPr="00390BEC">
        <w:rPr>
          <w:rFonts w:cs="Arial"/>
          <w:i/>
          <w:iCs/>
          <w:snapToGrid/>
          <w:szCs w:val="24"/>
        </w:rPr>
        <w:t>inspector shall</w:t>
      </w:r>
      <w:r w:rsidR="00967DB5" w:rsidRPr="00390BEC">
        <w:rPr>
          <w:rFonts w:cs="Arial"/>
          <w:i/>
          <w:iCs/>
          <w:snapToGrid/>
          <w:szCs w:val="24"/>
        </w:rPr>
        <w:t xml:space="preserve"> </w:t>
      </w:r>
      <w:r w:rsidRPr="00390BEC">
        <w:rPr>
          <w:rFonts w:cs="Arial"/>
          <w:i/>
          <w:iCs/>
          <w:snapToGrid/>
          <w:szCs w:val="24"/>
        </w:rPr>
        <w:t>check the materials, placing equipment, details of</w:t>
      </w:r>
      <w:r w:rsidR="00970F48" w:rsidRPr="00390BEC">
        <w:rPr>
          <w:rFonts w:cs="Arial"/>
          <w:i/>
          <w:iCs/>
          <w:snapToGrid/>
          <w:szCs w:val="24"/>
        </w:rPr>
        <w:t xml:space="preserve"> </w:t>
      </w:r>
      <w:r w:rsidRPr="00390BEC">
        <w:rPr>
          <w:rFonts w:cs="Arial"/>
          <w:i/>
          <w:iCs/>
          <w:snapToGrid/>
          <w:szCs w:val="24"/>
        </w:rPr>
        <w:t>construction and construction procedure. The approved</w:t>
      </w:r>
      <w:r w:rsidR="00970F48" w:rsidRPr="00390BEC">
        <w:rPr>
          <w:rFonts w:cs="Arial"/>
          <w:i/>
          <w:iCs/>
          <w:snapToGrid/>
          <w:szCs w:val="24"/>
        </w:rPr>
        <w:t xml:space="preserve"> </w:t>
      </w:r>
      <w:r w:rsidRPr="00390BEC">
        <w:rPr>
          <w:rFonts w:cs="Arial"/>
          <w:i/>
          <w:iCs/>
          <w:snapToGrid/>
          <w:szCs w:val="24"/>
        </w:rPr>
        <w:t xml:space="preserve">agency shall furnish a verified report that of </w:t>
      </w:r>
      <w:r w:rsidRPr="00390BEC">
        <w:rPr>
          <w:rFonts w:cs="Arial"/>
          <w:i/>
          <w:iCs/>
          <w:snapToGrid/>
          <w:szCs w:val="24"/>
        </w:rPr>
        <w:lastRenderedPageBreak/>
        <w:t>his or her</w:t>
      </w:r>
      <w:r w:rsidR="00300EB7" w:rsidRPr="00390BEC">
        <w:rPr>
          <w:rFonts w:cs="Arial"/>
          <w:i/>
          <w:iCs/>
          <w:snapToGrid/>
          <w:szCs w:val="24"/>
        </w:rPr>
        <w:t xml:space="preserve"> </w:t>
      </w:r>
      <w:r w:rsidRPr="00390BEC">
        <w:rPr>
          <w:rFonts w:cs="Arial"/>
          <w:i/>
          <w:iCs/>
          <w:snapToGrid/>
          <w:szCs w:val="24"/>
        </w:rPr>
        <w:t>own personal knowledge the work covered by the report</w:t>
      </w:r>
      <w:r w:rsidR="000D5E0D" w:rsidRPr="00390BEC">
        <w:rPr>
          <w:rFonts w:cs="Arial"/>
          <w:i/>
          <w:iCs/>
          <w:snapToGrid/>
          <w:szCs w:val="24"/>
        </w:rPr>
        <w:t xml:space="preserve"> </w:t>
      </w:r>
      <w:r w:rsidRPr="00390BEC">
        <w:rPr>
          <w:rFonts w:cs="Arial"/>
          <w:i/>
          <w:iCs/>
          <w:snapToGrid/>
          <w:szCs w:val="24"/>
        </w:rPr>
        <w:t>has been performed and</w:t>
      </w:r>
      <w:r w:rsidR="00331369" w:rsidRPr="00390BEC">
        <w:rPr>
          <w:rFonts w:cs="Arial"/>
          <w:i/>
          <w:iCs/>
          <w:snapToGrid/>
          <w:szCs w:val="24"/>
        </w:rPr>
        <w:t xml:space="preserve"> </w:t>
      </w:r>
      <w:r w:rsidRPr="00390BEC">
        <w:rPr>
          <w:rFonts w:cs="Arial"/>
          <w:i/>
          <w:iCs/>
          <w:snapToGrid/>
          <w:szCs w:val="24"/>
        </w:rPr>
        <w:t>materials have been used and</w:t>
      </w:r>
      <w:r w:rsidR="000D5E0D" w:rsidRPr="00390BEC">
        <w:rPr>
          <w:rFonts w:cs="Arial"/>
          <w:i/>
          <w:iCs/>
          <w:snapToGrid/>
          <w:szCs w:val="24"/>
        </w:rPr>
        <w:t xml:space="preserve"> </w:t>
      </w:r>
      <w:r w:rsidRPr="00390BEC">
        <w:rPr>
          <w:rFonts w:cs="Arial"/>
          <w:i/>
          <w:iCs/>
          <w:snapToGrid/>
          <w:szCs w:val="24"/>
        </w:rPr>
        <w:t>installed in every material respect in compliance with the</w:t>
      </w:r>
      <w:r w:rsidR="00331369" w:rsidRPr="00390BEC">
        <w:rPr>
          <w:rFonts w:cs="Arial"/>
          <w:i/>
          <w:iCs/>
          <w:snapToGrid/>
          <w:szCs w:val="24"/>
        </w:rPr>
        <w:t xml:space="preserve"> </w:t>
      </w:r>
      <w:r w:rsidRPr="00390BEC">
        <w:rPr>
          <w:rFonts w:cs="Arial"/>
          <w:i/>
          <w:iCs/>
          <w:snapToGrid/>
          <w:szCs w:val="24"/>
        </w:rPr>
        <w:t xml:space="preserve">duly approved </w:t>
      </w:r>
      <w:r w:rsidR="001F61FA" w:rsidRPr="00390BEC">
        <w:rPr>
          <w:rFonts w:cs="Arial"/>
          <w:i/>
          <w:iCs/>
          <w:snapToGrid/>
          <w:szCs w:val="24"/>
          <w:u w:val="single"/>
        </w:rPr>
        <w:t>construction documents</w:t>
      </w:r>
      <w:r w:rsidR="001F61FA" w:rsidRPr="00390BEC">
        <w:rPr>
          <w:rFonts w:cs="Arial"/>
          <w:i/>
          <w:iCs/>
          <w:snapToGrid/>
          <w:szCs w:val="24"/>
        </w:rPr>
        <w:t xml:space="preserve"> </w:t>
      </w:r>
      <w:r w:rsidRPr="00390BEC">
        <w:rPr>
          <w:rFonts w:cs="Arial"/>
          <w:i/>
          <w:iCs/>
          <w:strike/>
          <w:snapToGrid/>
          <w:szCs w:val="24"/>
        </w:rPr>
        <w:t>plans and specifications</w:t>
      </w:r>
      <w:r w:rsidRPr="00390BEC">
        <w:rPr>
          <w:rFonts w:cs="Arial"/>
          <w:i/>
          <w:iCs/>
          <w:snapToGrid/>
          <w:szCs w:val="24"/>
        </w:rPr>
        <w:t xml:space="preserve">. </w:t>
      </w:r>
      <w:r w:rsidRPr="00390BEC">
        <w:rPr>
          <w:rFonts w:cs="Arial"/>
          <w:i/>
          <w:iCs/>
          <w:strike/>
          <w:snapToGrid/>
          <w:szCs w:val="24"/>
        </w:rPr>
        <w:t>Preconstruction</w:t>
      </w:r>
      <w:r w:rsidR="000D5E0D" w:rsidRPr="00390BEC">
        <w:rPr>
          <w:rFonts w:cs="Arial"/>
          <w:i/>
          <w:iCs/>
          <w:strike/>
          <w:snapToGrid/>
          <w:szCs w:val="24"/>
        </w:rPr>
        <w:t xml:space="preserve"> </w:t>
      </w:r>
      <w:r w:rsidRPr="00390BEC">
        <w:rPr>
          <w:rFonts w:cs="Arial"/>
          <w:i/>
          <w:iCs/>
          <w:strike/>
          <w:snapToGrid/>
          <w:szCs w:val="24"/>
        </w:rPr>
        <w:t>and strength tests of shotcrete shall be in accordance with</w:t>
      </w:r>
      <w:r w:rsidR="000D5E0D" w:rsidRPr="00390BEC">
        <w:rPr>
          <w:rFonts w:cs="Arial"/>
          <w:i/>
          <w:iCs/>
          <w:strike/>
          <w:snapToGrid/>
          <w:szCs w:val="24"/>
        </w:rPr>
        <w:t xml:space="preserve"> </w:t>
      </w:r>
      <w:r w:rsidRPr="00390BEC">
        <w:rPr>
          <w:rFonts w:cs="Arial"/>
          <w:i/>
          <w:iCs/>
          <w:strike/>
          <w:snapToGrid/>
          <w:szCs w:val="24"/>
        </w:rPr>
        <w:t>Sections 1908.5 and 1908.10, respectively.</w:t>
      </w:r>
    </w:p>
    <w:p w14:paraId="4D7244AF" w14:textId="3E418592" w:rsidR="0074642C" w:rsidRPr="00390BEC" w:rsidRDefault="0074642C" w:rsidP="000E1220">
      <w:pPr>
        <w:widowControl/>
        <w:autoSpaceDE w:val="0"/>
        <w:autoSpaceDN w:val="0"/>
        <w:adjustRightInd w:val="0"/>
        <w:ind w:left="720"/>
        <w:rPr>
          <w:rFonts w:cs="Arial"/>
          <w:b/>
          <w:bCs/>
          <w:i/>
          <w:iCs/>
          <w:snapToGrid/>
          <w:szCs w:val="24"/>
        </w:rPr>
      </w:pPr>
      <w:r w:rsidRPr="00390BEC">
        <w:rPr>
          <w:rFonts w:cs="Arial"/>
          <w:b/>
          <w:bCs/>
          <w:i/>
          <w:iCs/>
          <w:snapToGrid/>
          <w:szCs w:val="24"/>
        </w:rPr>
        <w:t>1705.3.9.1 Visual examination for structural soundness</w:t>
      </w:r>
      <w:r w:rsidR="000D5E0D" w:rsidRPr="00390BEC">
        <w:rPr>
          <w:rFonts w:cs="Arial"/>
          <w:b/>
          <w:bCs/>
          <w:i/>
          <w:iCs/>
          <w:snapToGrid/>
          <w:szCs w:val="24"/>
        </w:rPr>
        <w:t xml:space="preserve"> </w:t>
      </w:r>
      <w:r w:rsidRPr="00390BEC">
        <w:rPr>
          <w:rFonts w:cs="Arial"/>
          <w:b/>
          <w:bCs/>
          <w:i/>
          <w:iCs/>
          <w:snapToGrid/>
          <w:szCs w:val="24"/>
        </w:rPr>
        <w:t xml:space="preserve">of in-place shotcrete. </w:t>
      </w:r>
      <w:r w:rsidRPr="00390BEC">
        <w:rPr>
          <w:rFonts w:cs="Arial"/>
          <w:i/>
          <w:iCs/>
          <w:snapToGrid/>
          <w:szCs w:val="24"/>
        </w:rPr>
        <w:t>Completed shotcrete work</w:t>
      </w:r>
      <w:r w:rsidR="000D5E0D" w:rsidRPr="00390BEC">
        <w:rPr>
          <w:rFonts w:cs="Arial"/>
          <w:b/>
          <w:bCs/>
          <w:i/>
          <w:iCs/>
          <w:snapToGrid/>
          <w:szCs w:val="24"/>
        </w:rPr>
        <w:t xml:space="preserve"> </w:t>
      </w:r>
      <w:r w:rsidRPr="00390BEC">
        <w:rPr>
          <w:rFonts w:cs="Arial"/>
          <w:i/>
          <w:iCs/>
          <w:snapToGrid/>
          <w:szCs w:val="24"/>
        </w:rPr>
        <w:t>shall be checked visually for reinforcing bar embedment,</w:t>
      </w:r>
      <w:r w:rsidR="00BD2504" w:rsidRPr="00390BEC">
        <w:rPr>
          <w:rFonts w:cs="Arial"/>
          <w:b/>
          <w:bCs/>
          <w:i/>
          <w:iCs/>
          <w:snapToGrid/>
          <w:szCs w:val="24"/>
        </w:rPr>
        <w:t xml:space="preserve"> </w:t>
      </w:r>
      <w:r w:rsidRPr="00390BEC">
        <w:rPr>
          <w:rFonts w:cs="Arial"/>
          <w:i/>
          <w:iCs/>
          <w:snapToGrid/>
          <w:szCs w:val="24"/>
        </w:rPr>
        <w:t>voids, rock pockets, sand streaks and similar</w:t>
      </w:r>
      <w:r w:rsidR="000D5E0D" w:rsidRPr="00390BEC">
        <w:rPr>
          <w:rFonts w:cs="Arial"/>
          <w:i/>
          <w:iCs/>
          <w:snapToGrid/>
          <w:szCs w:val="24"/>
        </w:rPr>
        <w:t xml:space="preserve"> </w:t>
      </w:r>
      <w:r w:rsidRPr="00390BEC">
        <w:rPr>
          <w:rFonts w:cs="Arial"/>
          <w:i/>
          <w:iCs/>
          <w:snapToGrid/>
          <w:szCs w:val="24"/>
        </w:rPr>
        <w:t>deficiencies by examining a minimum of three 3-inch</w:t>
      </w:r>
      <w:r w:rsidR="000D5E0D" w:rsidRPr="00390BEC">
        <w:rPr>
          <w:rFonts w:cs="Arial"/>
          <w:i/>
          <w:iCs/>
          <w:snapToGrid/>
          <w:szCs w:val="24"/>
        </w:rPr>
        <w:t xml:space="preserve"> </w:t>
      </w:r>
      <w:r w:rsidRPr="00390BEC">
        <w:rPr>
          <w:rFonts w:cs="Arial"/>
          <w:i/>
          <w:iCs/>
          <w:snapToGrid/>
          <w:szCs w:val="24"/>
        </w:rPr>
        <w:t>(76 mm) cores taken from three areas chosen by the</w:t>
      </w:r>
      <w:r w:rsidR="000D5E0D" w:rsidRPr="00390BEC">
        <w:rPr>
          <w:rFonts w:cs="Arial"/>
          <w:i/>
          <w:iCs/>
          <w:snapToGrid/>
          <w:szCs w:val="24"/>
        </w:rPr>
        <w:t xml:space="preserve"> </w:t>
      </w:r>
      <w:r w:rsidRPr="00390BEC">
        <w:rPr>
          <w:rFonts w:cs="Arial"/>
          <w:i/>
          <w:iCs/>
          <w:snapToGrid/>
          <w:szCs w:val="24"/>
        </w:rPr>
        <w:t>design engineer which represent the worst congestion</w:t>
      </w:r>
      <w:r w:rsidR="000D5E0D" w:rsidRPr="00390BEC">
        <w:rPr>
          <w:rFonts w:cs="Arial"/>
          <w:i/>
          <w:iCs/>
          <w:snapToGrid/>
          <w:szCs w:val="24"/>
        </w:rPr>
        <w:t xml:space="preserve"> </w:t>
      </w:r>
      <w:r w:rsidRPr="00390BEC">
        <w:rPr>
          <w:rFonts w:cs="Arial"/>
          <w:i/>
          <w:iCs/>
          <w:snapToGrid/>
          <w:szCs w:val="24"/>
        </w:rPr>
        <w:t>of reinforcing bars occurring in the project. Extra reinforcing</w:t>
      </w:r>
      <w:r w:rsidR="000D5E0D" w:rsidRPr="00390BEC">
        <w:rPr>
          <w:rFonts w:cs="Arial"/>
          <w:i/>
          <w:iCs/>
          <w:snapToGrid/>
          <w:szCs w:val="24"/>
        </w:rPr>
        <w:t xml:space="preserve"> </w:t>
      </w:r>
      <w:r w:rsidRPr="00390BEC">
        <w:rPr>
          <w:rFonts w:cs="Arial"/>
          <w:i/>
          <w:iCs/>
          <w:snapToGrid/>
          <w:szCs w:val="24"/>
        </w:rPr>
        <w:t>bars may be added to noncongested areas and</w:t>
      </w:r>
      <w:r w:rsidR="000D5E0D" w:rsidRPr="00390BEC">
        <w:rPr>
          <w:rFonts w:cs="Arial"/>
          <w:i/>
          <w:iCs/>
          <w:snapToGrid/>
          <w:szCs w:val="24"/>
        </w:rPr>
        <w:t xml:space="preserve"> </w:t>
      </w:r>
      <w:r w:rsidRPr="00390BEC">
        <w:rPr>
          <w:rFonts w:cs="Arial"/>
          <w:i/>
          <w:iCs/>
          <w:snapToGrid/>
          <w:szCs w:val="24"/>
        </w:rPr>
        <w:t>cores may be taken from these areas. The cores shall be</w:t>
      </w:r>
      <w:r w:rsidR="000D5E0D" w:rsidRPr="00390BEC">
        <w:rPr>
          <w:rFonts w:cs="Arial"/>
          <w:i/>
          <w:iCs/>
          <w:snapToGrid/>
          <w:szCs w:val="24"/>
        </w:rPr>
        <w:t xml:space="preserve"> </w:t>
      </w:r>
      <w:r w:rsidRPr="00390BEC">
        <w:rPr>
          <w:rFonts w:cs="Arial"/>
          <w:i/>
          <w:iCs/>
          <w:snapToGrid/>
          <w:szCs w:val="24"/>
        </w:rPr>
        <w:t>examined by the special inspector and a report submitted</w:t>
      </w:r>
      <w:r w:rsidR="000D5E0D" w:rsidRPr="00390BEC">
        <w:rPr>
          <w:rFonts w:cs="Arial"/>
          <w:i/>
          <w:iCs/>
          <w:snapToGrid/>
          <w:szCs w:val="24"/>
        </w:rPr>
        <w:t xml:space="preserve"> </w:t>
      </w:r>
      <w:r w:rsidRPr="00390BEC">
        <w:rPr>
          <w:rFonts w:cs="Arial"/>
          <w:i/>
          <w:iCs/>
          <w:snapToGrid/>
          <w:szCs w:val="24"/>
        </w:rPr>
        <w:t>to the enforcement agency prior to final approval of</w:t>
      </w:r>
      <w:r w:rsidR="00BD2504" w:rsidRPr="00390BEC">
        <w:rPr>
          <w:rFonts w:cs="Arial"/>
          <w:b/>
          <w:bCs/>
          <w:i/>
          <w:iCs/>
          <w:snapToGrid/>
          <w:szCs w:val="24"/>
        </w:rPr>
        <w:t xml:space="preserve"> </w:t>
      </w:r>
      <w:r w:rsidRPr="00390BEC">
        <w:rPr>
          <w:rFonts w:cs="Arial"/>
          <w:i/>
          <w:iCs/>
          <w:snapToGrid/>
          <w:szCs w:val="24"/>
        </w:rPr>
        <w:t>the shotcrete.</w:t>
      </w:r>
    </w:p>
    <w:p w14:paraId="6E939C60" w14:textId="4CB7582A" w:rsidR="0074642C" w:rsidRPr="00390BEC" w:rsidRDefault="0074642C" w:rsidP="000E1220">
      <w:pPr>
        <w:widowControl/>
        <w:autoSpaceDE w:val="0"/>
        <w:autoSpaceDN w:val="0"/>
        <w:adjustRightInd w:val="0"/>
        <w:ind w:left="1080"/>
        <w:rPr>
          <w:rFonts w:cs="Arial"/>
          <w:i/>
          <w:iCs/>
          <w:snapToGrid/>
          <w:szCs w:val="24"/>
        </w:rPr>
      </w:pPr>
      <w:r w:rsidRPr="00390BEC">
        <w:rPr>
          <w:rFonts w:cs="Arial"/>
          <w:b/>
          <w:bCs/>
          <w:i/>
          <w:iCs/>
          <w:snapToGrid/>
          <w:szCs w:val="24"/>
        </w:rPr>
        <w:t xml:space="preserve">Exception: </w:t>
      </w:r>
      <w:r w:rsidRPr="00390BEC">
        <w:rPr>
          <w:rFonts w:cs="Arial"/>
          <w:i/>
          <w:iCs/>
          <w:snapToGrid/>
          <w:szCs w:val="24"/>
        </w:rPr>
        <w:t>Shotcrete work fully supported on earth,</w:t>
      </w:r>
      <w:r w:rsidR="000D5E0D" w:rsidRPr="00390BEC">
        <w:rPr>
          <w:rFonts w:cs="Arial"/>
          <w:i/>
          <w:iCs/>
          <w:snapToGrid/>
          <w:szCs w:val="24"/>
        </w:rPr>
        <w:t xml:space="preserve"> </w:t>
      </w:r>
      <w:r w:rsidRPr="00390BEC">
        <w:rPr>
          <w:rFonts w:cs="Arial"/>
          <w:i/>
          <w:iCs/>
          <w:snapToGrid/>
          <w:szCs w:val="24"/>
        </w:rPr>
        <w:t>minor repairs, and when, in the opinion of the</w:t>
      </w:r>
      <w:r w:rsidR="000D5E0D" w:rsidRPr="00390BEC">
        <w:rPr>
          <w:rFonts w:cs="Arial"/>
          <w:i/>
          <w:iCs/>
          <w:snapToGrid/>
          <w:szCs w:val="24"/>
        </w:rPr>
        <w:t xml:space="preserve"> </w:t>
      </w:r>
      <w:r w:rsidRPr="00390BEC">
        <w:rPr>
          <w:rFonts w:cs="Arial"/>
          <w:i/>
          <w:iCs/>
          <w:snapToGrid/>
          <w:szCs w:val="24"/>
        </w:rPr>
        <w:t>enforcement agency, no special hazard exists.</w:t>
      </w:r>
    </w:p>
    <w:p w14:paraId="424CF84C" w14:textId="4FE0042C" w:rsidR="0074642C" w:rsidRPr="00390BEC" w:rsidRDefault="0074642C" w:rsidP="000E1220">
      <w:pPr>
        <w:widowControl/>
        <w:autoSpaceDE w:val="0"/>
        <w:autoSpaceDN w:val="0"/>
        <w:adjustRightInd w:val="0"/>
        <w:ind w:left="720"/>
        <w:rPr>
          <w:rFonts w:cs="Arial"/>
          <w:i/>
          <w:iCs/>
          <w:snapToGrid/>
          <w:szCs w:val="24"/>
        </w:rPr>
      </w:pPr>
      <w:r w:rsidRPr="00390BEC">
        <w:rPr>
          <w:rFonts w:cs="Arial"/>
          <w:b/>
          <w:bCs/>
          <w:i/>
          <w:iCs/>
          <w:snapToGrid/>
          <w:szCs w:val="24"/>
        </w:rPr>
        <w:t xml:space="preserve">1705.3.9.2 Preconstruction tests. </w:t>
      </w:r>
      <w:r w:rsidRPr="00390BEC">
        <w:rPr>
          <w:rFonts w:cs="Arial"/>
          <w:i/>
          <w:iCs/>
          <w:snapToGrid/>
          <w:szCs w:val="24"/>
        </w:rPr>
        <w:t>A shotcrete mockup</w:t>
      </w:r>
      <w:r w:rsidR="000D5E0D" w:rsidRPr="00390BEC">
        <w:rPr>
          <w:rFonts w:cs="Arial"/>
          <w:i/>
          <w:iCs/>
          <w:snapToGrid/>
          <w:szCs w:val="24"/>
        </w:rPr>
        <w:t xml:space="preserve"> </w:t>
      </w:r>
      <w:r w:rsidRPr="00390BEC">
        <w:rPr>
          <w:rFonts w:cs="Arial"/>
          <w:i/>
          <w:iCs/>
          <w:snapToGrid/>
          <w:szCs w:val="24"/>
        </w:rPr>
        <w:t>panel shall be shot, cured, cored or sawn, examined</w:t>
      </w:r>
      <w:r w:rsidR="000D5E0D" w:rsidRPr="00390BEC">
        <w:rPr>
          <w:rFonts w:cs="Arial"/>
          <w:i/>
          <w:iCs/>
          <w:snapToGrid/>
          <w:szCs w:val="24"/>
        </w:rPr>
        <w:t xml:space="preserve"> </w:t>
      </w:r>
      <w:r w:rsidRPr="00390BEC">
        <w:rPr>
          <w:rFonts w:cs="Arial"/>
          <w:i/>
          <w:iCs/>
          <w:snapToGrid/>
          <w:szCs w:val="24"/>
        </w:rPr>
        <w:t>and tested prior to commencement of the project. The</w:t>
      </w:r>
      <w:r w:rsidR="00DA2B6C" w:rsidRPr="00390BEC">
        <w:rPr>
          <w:rFonts w:cs="Arial"/>
          <w:i/>
          <w:iCs/>
          <w:snapToGrid/>
          <w:szCs w:val="24"/>
        </w:rPr>
        <w:t xml:space="preserve"> </w:t>
      </w:r>
      <w:r w:rsidRPr="00390BEC">
        <w:rPr>
          <w:rFonts w:cs="Arial"/>
          <w:i/>
          <w:iCs/>
          <w:snapToGrid/>
          <w:szCs w:val="24"/>
        </w:rPr>
        <w:t>mockup panel shall be representative of the project and</w:t>
      </w:r>
      <w:r w:rsidR="000D5E0D" w:rsidRPr="00390BEC">
        <w:rPr>
          <w:rFonts w:cs="Arial"/>
          <w:i/>
          <w:iCs/>
          <w:snapToGrid/>
          <w:szCs w:val="24"/>
        </w:rPr>
        <w:t xml:space="preserve"> </w:t>
      </w:r>
      <w:r w:rsidRPr="00390BEC">
        <w:rPr>
          <w:rFonts w:cs="Arial"/>
          <w:i/>
          <w:iCs/>
          <w:snapToGrid/>
          <w:szCs w:val="24"/>
        </w:rPr>
        <w:t>simulate job conditions as closely as possible. The</w:t>
      </w:r>
      <w:r w:rsidR="000D5E0D" w:rsidRPr="00390BEC">
        <w:rPr>
          <w:rFonts w:cs="Arial"/>
          <w:i/>
          <w:iCs/>
          <w:snapToGrid/>
          <w:szCs w:val="24"/>
        </w:rPr>
        <w:t xml:space="preserve"> </w:t>
      </w:r>
      <w:r w:rsidRPr="00390BEC">
        <w:rPr>
          <w:rFonts w:cs="Arial"/>
          <w:i/>
          <w:iCs/>
          <w:snapToGrid/>
          <w:szCs w:val="24"/>
        </w:rPr>
        <w:t>mockup panel thickness and reinforcing shall reproduce</w:t>
      </w:r>
      <w:r w:rsidR="00DA2B6C" w:rsidRPr="00390BEC">
        <w:rPr>
          <w:rFonts w:cs="Arial"/>
          <w:i/>
          <w:iCs/>
          <w:snapToGrid/>
          <w:szCs w:val="24"/>
        </w:rPr>
        <w:t xml:space="preserve"> </w:t>
      </w:r>
      <w:r w:rsidRPr="00390BEC">
        <w:rPr>
          <w:rFonts w:cs="Arial"/>
          <w:i/>
          <w:iCs/>
          <w:snapToGrid/>
          <w:szCs w:val="24"/>
        </w:rPr>
        <w:t>the thickest and most congested area specified in</w:t>
      </w:r>
      <w:r w:rsidR="000D5E0D" w:rsidRPr="00390BEC">
        <w:rPr>
          <w:rFonts w:cs="Arial"/>
          <w:i/>
          <w:iCs/>
          <w:snapToGrid/>
          <w:szCs w:val="24"/>
        </w:rPr>
        <w:t xml:space="preserve"> </w:t>
      </w:r>
      <w:r w:rsidRPr="00390BEC">
        <w:rPr>
          <w:rFonts w:cs="Arial"/>
          <w:i/>
          <w:iCs/>
          <w:snapToGrid/>
          <w:szCs w:val="24"/>
        </w:rPr>
        <w:t>the structural design. It shall be shot at the same angle,</w:t>
      </w:r>
      <w:r w:rsidR="000D5E0D" w:rsidRPr="00390BEC">
        <w:rPr>
          <w:rFonts w:cs="Arial"/>
          <w:i/>
          <w:iCs/>
          <w:snapToGrid/>
          <w:szCs w:val="24"/>
        </w:rPr>
        <w:t xml:space="preserve"> </w:t>
      </w:r>
      <w:r w:rsidRPr="00390BEC">
        <w:rPr>
          <w:rFonts w:cs="Arial"/>
          <w:i/>
          <w:iCs/>
          <w:snapToGrid/>
          <w:szCs w:val="24"/>
        </w:rPr>
        <w:t>using the same nozzleman and with the same concrete</w:t>
      </w:r>
      <w:r w:rsidR="000D5E0D" w:rsidRPr="00390BEC">
        <w:rPr>
          <w:rFonts w:cs="Arial"/>
          <w:i/>
          <w:iCs/>
          <w:snapToGrid/>
          <w:szCs w:val="24"/>
        </w:rPr>
        <w:t xml:space="preserve"> </w:t>
      </w:r>
      <w:r w:rsidRPr="00390BEC">
        <w:rPr>
          <w:rFonts w:cs="Arial"/>
          <w:i/>
          <w:iCs/>
          <w:snapToGrid/>
          <w:szCs w:val="24"/>
        </w:rPr>
        <w:t>mix design that will be used on the project. Adequate</w:t>
      </w:r>
      <w:r w:rsidR="000D5E0D" w:rsidRPr="00390BEC">
        <w:rPr>
          <w:rFonts w:cs="Arial"/>
          <w:i/>
          <w:iCs/>
          <w:snapToGrid/>
          <w:szCs w:val="24"/>
        </w:rPr>
        <w:t xml:space="preserve"> </w:t>
      </w:r>
      <w:r w:rsidRPr="00390BEC">
        <w:rPr>
          <w:rFonts w:cs="Arial"/>
          <w:i/>
          <w:iCs/>
          <w:snapToGrid/>
          <w:szCs w:val="24"/>
        </w:rPr>
        <w:t>encasement of bars larger than No. 5 shall be demonstrated</w:t>
      </w:r>
      <w:r w:rsidR="000D5E0D" w:rsidRPr="00390BEC">
        <w:rPr>
          <w:rFonts w:cs="Arial"/>
          <w:i/>
          <w:iCs/>
          <w:snapToGrid/>
          <w:szCs w:val="24"/>
        </w:rPr>
        <w:t xml:space="preserve"> </w:t>
      </w:r>
      <w:r w:rsidRPr="00390BEC">
        <w:rPr>
          <w:rFonts w:cs="Arial"/>
          <w:i/>
          <w:iCs/>
          <w:snapToGrid/>
          <w:szCs w:val="24"/>
        </w:rPr>
        <w:t>by the mockup panels. The equipment used in</w:t>
      </w:r>
      <w:r w:rsidR="000D5E0D" w:rsidRPr="00390BEC">
        <w:rPr>
          <w:rFonts w:cs="Arial"/>
          <w:i/>
          <w:iCs/>
          <w:snapToGrid/>
          <w:szCs w:val="24"/>
        </w:rPr>
        <w:t xml:space="preserve"> </w:t>
      </w:r>
      <w:r w:rsidRPr="00390BEC">
        <w:rPr>
          <w:rFonts w:cs="Arial"/>
          <w:i/>
          <w:iCs/>
          <w:snapToGrid/>
          <w:szCs w:val="24"/>
        </w:rPr>
        <w:t>preconstruction testing shall be the same equipment</w:t>
      </w:r>
      <w:r w:rsidR="000D5E0D" w:rsidRPr="00390BEC">
        <w:rPr>
          <w:rFonts w:cs="Arial"/>
          <w:i/>
          <w:iCs/>
          <w:snapToGrid/>
          <w:szCs w:val="24"/>
        </w:rPr>
        <w:t xml:space="preserve"> </w:t>
      </w:r>
      <w:r w:rsidRPr="00390BEC">
        <w:rPr>
          <w:rFonts w:cs="Arial"/>
          <w:i/>
          <w:iCs/>
          <w:snapToGrid/>
          <w:szCs w:val="24"/>
        </w:rPr>
        <w:t>used in the work requiring such testing, unless substitute</w:t>
      </w:r>
      <w:r w:rsidR="00331369" w:rsidRPr="00390BEC">
        <w:rPr>
          <w:rFonts w:cs="Arial"/>
          <w:i/>
          <w:iCs/>
          <w:snapToGrid/>
          <w:szCs w:val="24"/>
        </w:rPr>
        <w:t xml:space="preserve"> </w:t>
      </w:r>
      <w:r w:rsidRPr="00390BEC">
        <w:rPr>
          <w:rFonts w:cs="Arial"/>
          <w:i/>
          <w:iCs/>
          <w:snapToGrid/>
          <w:szCs w:val="24"/>
        </w:rPr>
        <w:t>equipment is approved by the building official.</w:t>
      </w:r>
      <w:r w:rsidR="004C5008" w:rsidRPr="00390BEC">
        <w:rPr>
          <w:rFonts w:cs="Arial"/>
          <w:i/>
          <w:iCs/>
          <w:snapToGrid/>
          <w:szCs w:val="24"/>
        </w:rPr>
        <w:t xml:space="preserve"> </w:t>
      </w:r>
      <w:r w:rsidRPr="00390BEC">
        <w:rPr>
          <w:rFonts w:cs="Arial"/>
          <w:i/>
          <w:iCs/>
          <w:snapToGrid/>
          <w:szCs w:val="24"/>
        </w:rPr>
        <w:t>Reports of preconstruction tests shall be submitted to</w:t>
      </w:r>
      <w:r w:rsidR="004C5008" w:rsidRPr="00390BEC">
        <w:rPr>
          <w:rFonts w:cs="Arial"/>
          <w:i/>
          <w:iCs/>
          <w:snapToGrid/>
          <w:szCs w:val="24"/>
        </w:rPr>
        <w:t xml:space="preserve"> </w:t>
      </w:r>
      <w:r w:rsidRPr="00390BEC">
        <w:rPr>
          <w:rFonts w:cs="Arial"/>
          <w:i/>
          <w:iCs/>
          <w:snapToGrid/>
          <w:szCs w:val="24"/>
        </w:rPr>
        <w:t>the building official as specified in Section 1704.5.</w:t>
      </w:r>
    </w:p>
    <w:p w14:paraId="1835D7E3" w14:textId="41233290" w:rsidR="004865CB" w:rsidRPr="00390BEC" w:rsidRDefault="00316E30" w:rsidP="00331369">
      <w:pPr>
        <w:widowControl/>
        <w:autoSpaceDE w:val="0"/>
        <w:autoSpaceDN w:val="0"/>
        <w:adjustRightInd w:val="0"/>
        <w:rPr>
          <w:rFonts w:cs="Arial"/>
          <w:i/>
          <w:iCs/>
          <w:snapToGrid/>
          <w:szCs w:val="24"/>
        </w:rPr>
      </w:pPr>
      <w:r w:rsidRPr="00390BEC">
        <w:rPr>
          <w:rFonts w:eastAsia="SourceSansPro-Bold" w:cs="Arial"/>
          <w:b/>
          <w:bCs/>
          <w:snapToGrid/>
          <w:szCs w:val="24"/>
        </w:rPr>
        <w:t xml:space="preserve">1705.4 Masonry construction. </w:t>
      </w:r>
      <w:r w:rsidRPr="00390BEC">
        <w:rPr>
          <w:rFonts w:eastAsia="SourceSansPro-It" w:cs="Arial"/>
          <w:snapToGrid/>
          <w:szCs w:val="24"/>
        </w:rPr>
        <w:t xml:space="preserve">Special inspections </w:t>
      </w:r>
      <w:r w:rsidRPr="00390BEC">
        <w:rPr>
          <w:rFonts w:eastAsia="SourceSansPro-Bold" w:cs="Arial"/>
          <w:snapToGrid/>
          <w:szCs w:val="24"/>
        </w:rPr>
        <w:t xml:space="preserve">and tests of </w:t>
      </w:r>
      <w:r w:rsidRPr="00390BEC">
        <w:rPr>
          <w:rFonts w:eastAsia="SourceSansPro-It" w:cs="Arial"/>
          <w:snapToGrid/>
          <w:szCs w:val="24"/>
        </w:rPr>
        <w:t xml:space="preserve">masonry </w:t>
      </w:r>
      <w:r w:rsidRPr="00390BEC">
        <w:rPr>
          <w:rFonts w:eastAsia="SourceSansPro-Bold" w:cs="Arial"/>
          <w:snapToGrid/>
          <w:szCs w:val="24"/>
        </w:rPr>
        <w:t xml:space="preserve">construction shall be performed in accordance with the quality assurance program requirements of TMS 402 and TMS 602 </w:t>
      </w:r>
      <w:r w:rsidRPr="00390BEC">
        <w:rPr>
          <w:rFonts w:cs="Arial"/>
          <w:b/>
          <w:bCs/>
          <w:i/>
          <w:iCs/>
          <w:snapToGrid/>
          <w:szCs w:val="24"/>
        </w:rPr>
        <w:t xml:space="preserve">[OSHPD 1R, 2 &amp; 5] </w:t>
      </w:r>
      <w:r w:rsidRPr="00390BEC">
        <w:rPr>
          <w:rFonts w:cs="Arial"/>
          <w:i/>
          <w:iCs/>
          <w:snapToGrid/>
          <w:szCs w:val="24"/>
        </w:rPr>
        <w:t>as set forth in Tables 3 and 4, Level 3 requirements and Chapter 21. Testing shall be performed in accordance with Section 2105. Special inspection and testing of post-installed anchors in masonry shall be required in accordance with requirements for concrete in</w:t>
      </w:r>
      <w:r w:rsidR="001D4362" w:rsidRPr="00390BEC">
        <w:rPr>
          <w:rFonts w:cs="Arial"/>
          <w:i/>
          <w:iCs/>
          <w:snapToGrid/>
          <w:szCs w:val="24"/>
        </w:rPr>
        <w:t xml:space="preserve"> </w:t>
      </w:r>
      <w:r w:rsidRPr="00390BEC">
        <w:rPr>
          <w:rFonts w:cs="Arial"/>
          <w:i/>
          <w:iCs/>
          <w:snapToGrid/>
          <w:szCs w:val="24"/>
        </w:rPr>
        <w:t>Chapters 17 and 19</w:t>
      </w:r>
      <w:r w:rsidRPr="00390BEC">
        <w:rPr>
          <w:rFonts w:eastAsia="SourceSansPro-Bold" w:cs="Arial"/>
          <w:snapToGrid/>
          <w:szCs w:val="24"/>
        </w:rPr>
        <w:t>.</w:t>
      </w:r>
      <w:r w:rsidR="00A64661" w:rsidRPr="00390BEC">
        <w:rPr>
          <w:rFonts w:eastAsia="SourceSansPro-Bold" w:cs="Arial"/>
          <w:snapToGrid/>
          <w:szCs w:val="24"/>
        </w:rPr>
        <w:t xml:space="preserve"> </w:t>
      </w:r>
      <w:r w:rsidR="00A64661" w:rsidRPr="00390BEC">
        <w:rPr>
          <w:rFonts w:cs="Arial"/>
          <w:i/>
          <w:szCs w:val="24"/>
          <w:u w:val="single"/>
        </w:rPr>
        <w:t>Batch plant inspection of grout materials shall be in accordance with Section 1705.3.3.</w:t>
      </w:r>
    </w:p>
    <w:p w14:paraId="40D87A1C" w14:textId="18A7218B" w:rsidR="00316E30" w:rsidRPr="00390BEC" w:rsidRDefault="00316E30" w:rsidP="000E1220">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Exception: </w:t>
      </w:r>
      <w:r w:rsidR="004865CB" w:rsidRPr="00390BEC">
        <w:rPr>
          <w:rFonts w:cs="Arial"/>
          <w:b/>
          <w:bCs/>
          <w:i/>
          <w:iCs/>
          <w:snapToGrid/>
          <w:szCs w:val="24"/>
        </w:rPr>
        <w:t xml:space="preserve">[OSHPD 1R, 2 &amp; 5] </w:t>
      </w:r>
      <w:r w:rsidR="004865CB" w:rsidRPr="00390BEC">
        <w:rPr>
          <w:rFonts w:cs="Arial"/>
          <w:i/>
          <w:iCs/>
          <w:snapToGrid/>
          <w:szCs w:val="24"/>
        </w:rPr>
        <w:t xml:space="preserve">Not permitted by OSHPD. </w:t>
      </w:r>
      <w:r w:rsidRPr="00390BEC">
        <w:rPr>
          <w:rFonts w:eastAsia="SourceSansPro-It" w:cs="Arial"/>
          <w:snapToGrid/>
          <w:szCs w:val="24"/>
        </w:rPr>
        <w:t xml:space="preserve">Special inspections </w:t>
      </w:r>
      <w:r w:rsidRPr="00390BEC">
        <w:rPr>
          <w:rFonts w:eastAsia="SourceSansPro-Bold" w:cs="Arial"/>
          <w:snapToGrid/>
          <w:szCs w:val="24"/>
        </w:rPr>
        <w:t>and tests shall not be required for:</w:t>
      </w:r>
    </w:p>
    <w:p w14:paraId="3A864576" w14:textId="461E50A9" w:rsidR="00316E30" w:rsidRPr="00390BEC" w:rsidRDefault="00316E30" w:rsidP="000E1220">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 xml:space="preserve">1. Glass unit </w:t>
      </w:r>
      <w:r w:rsidRPr="00390BEC">
        <w:rPr>
          <w:rFonts w:eastAsia="SourceSansPro-It" w:cs="Arial"/>
          <w:snapToGrid/>
          <w:szCs w:val="24"/>
        </w:rPr>
        <w:t xml:space="preserve">masonry </w:t>
      </w:r>
      <w:r w:rsidRPr="00390BEC">
        <w:rPr>
          <w:rFonts w:eastAsia="SourceSansPro-Bold" w:cs="Arial"/>
          <w:snapToGrid/>
          <w:szCs w:val="24"/>
        </w:rPr>
        <w:t xml:space="preserve">or </w:t>
      </w:r>
      <w:r w:rsidRPr="00390BEC">
        <w:rPr>
          <w:rFonts w:eastAsia="SourceSansPro-It" w:cs="Arial"/>
          <w:snapToGrid/>
          <w:szCs w:val="24"/>
        </w:rPr>
        <w:t xml:space="preserve">masonry veneer </w:t>
      </w:r>
      <w:r w:rsidRPr="00390BEC">
        <w:rPr>
          <w:rFonts w:eastAsia="SourceSansPro-Bold" w:cs="Arial"/>
          <w:snapToGrid/>
          <w:szCs w:val="24"/>
        </w:rPr>
        <w:t xml:space="preserve">designed in accordance with Section 2110 or Chapter 14, respectively, where they are part of a </w:t>
      </w:r>
      <w:r w:rsidRPr="00390BEC">
        <w:rPr>
          <w:rFonts w:eastAsia="SourceSansPro-It" w:cs="Arial"/>
          <w:snapToGrid/>
          <w:szCs w:val="24"/>
        </w:rPr>
        <w:t xml:space="preserve">structure </w:t>
      </w:r>
      <w:r w:rsidRPr="00390BEC">
        <w:rPr>
          <w:rFonts w:eastAsia="SourceSansPro-Bold" w:cs="Arial"/>
          <w:snapToGrid/>
          <w:szCs w:val="24"/>
        </w:rPr>
        <w:t xml:space="preserve">classified as </w:t>
      </w:r>
      <w:r w:rsidRPr="00390BEC">
        <w:rPr>
          <w:rFonts w:eastAsia="SourceSansPro-It" w:cs="Arial"/>
          <w:snapToGrid/>
          <w:szCs w:val="24"/>
        </w:rPr>
        <w:t xml:space="preserve">Risk Category </w:t>
      </w:r>
      <w:r w:rsidRPr="00390BEC">
        <w:rPr>
          <w:rFonts w:eastAsia="SourceSansPro-Bold" w:cs="Arial"/>
          <w:snapToGrid/>
          <w:szCs w:val="24"/>
        </w:rPr>
        <w:t>I, II or III.</w:t>
      </w:r>
    </w:p>
    <w:p w14:paraId="4C2389BF" w14:textId="77777777" w:rsidR="00316E30" w:rsidRPr="00390BEC" w:rsidRDefault="00316E30" w:rsidP="000E1220">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 xml:space="preserve">2. </w:t>
      </w:r>
      <w:r w:rsidRPr="00390BEC">
        <w:rPr>
          <w:rFonts w:eastAsia="SourceSansPro-It" w:cs="Arial"/>
          <w:snapToGrid/>
          <w:szCs w:val="24"/>
        </w:rPr>
        <w:t xml:space="preserve">Masonry </w:t>
      </w:r>
      <w:r w:rsidRPr="00390BEC">
        <w:rPr>
          <w:rFonts w:eastAsia="SourceSansPro-Bold" w:cs="Arial"/>
          <w:snapToGrid/>
          <w:szCs w:val="24"/>
        </w:rPr>
        <w:t>foundation walls constructed in accordance with Table 1807.1.6.3(1), 1807.1.6.3(2), 1807.1.6.3(3) or 1807.1.6.3(4).</w:t>
      </w:r>
    </w:p>
    <w:p w14:paraId="0C6C7F65" w14:textId="4125DC7A" w:rsidR="00316E30" w:rsidRPr="00390BEC" w:rsidRDefault="00316E30" w:rsidP="000E1220">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3. Masonry fireplaces, masonry heaters or masonry chimneys installed or constructed in accordance with Section 2111, 2112 or 2113, respectively.</w:t>
      </w:r>
    </w:p>
    <w:p w14:paraId="477CADAA" w14:textId="381A6711" w:rsidR="004865CB" w:rsidRPr="00390BEC" w:rsidRDefault="00316E30" w:rsidP="000E1220">
      <w:pPr>
        <w:widowControl/>
        <w:autoSpaceDE w:val="0"/>
        <w:autoSpaceDN w:val="0"/>
        <w:adjustRightInd w:val="0"/>
        <w:ind w:left="360"/>
        <w:rPr>
          <w:rFonts w:cs="Arial"/>
          <w:i/>
          <w:iCs/>
          <w:snapToGrid/>
          <w:szCs w:val="24"/>
        </w:rPr>
      </w:pPr>
      <w:r w:rsidRPr="00390BEC">
        <w:rPr>
          <w:rFonts w:eastAsia="SourceSansPro-Bold" w:cs="Arial"/>
          <w:b/>
          <w:bCs/>
          <w:snapToGrid/>
          <w:szCs w:val="24"/>
        </w:rPr>
        <w:lastRenderedPageBreak/>
        <w:t xml:space="preserve">1705.4.1 Glass unit masonry and masonry veneer in Risk Category IV. </w:t>
      </w:r>
      <w:r w:rsidRPr="00390BEC">
        <w:rPr>
          <w:rFonts w:eastAsia="SourceSansPro-It" w:cs="Arial"/>
          <w:snapToGrid/>
          <w:szCs w:val="24"/>
        </w:rPr>
        <w:t xml:space="preserve">Special inspections </w:t>
      </w:r>
      <w:r w:rsidRPr="00390BEC">
        <w:rPr>
          <w:rFonts w:eastAsia="SourceSansPro-Bold" w:cs="Arial"/>
          <w:snapToGrid/>
          <w:szCs w:val="24"/>
        </w:rPr>
        <w:t xml:space="preserve">and tests for glass unit </w:t>
      </w:r>
      <w:r w:rsidRPr="00390BEC">
        <w:rPr>
          <w:rFonts w:eastAsia="SourceSansPro-It" w:cs="Arial"/>
          <w:snapToGrid/>
          <w:szCs w:val="24"/>
        </w:rPr>
        <w:t xml:space="preserve">masonry </w:t>
      </w:r>
      <w:r w:rsidRPr="00390BEC">
        <w:rPr>
          <w:rFonts w:eastAsia="SourceSansPro-Bold" w:cs="Arial"/>
          <w:snapToGrid/>
          <w:szCs w:val="24"/>
        </w:rPr>
        <w:t xml:space="preserve">or </w:t>
      </w:r>
      <w:r w:rsidRPr="00390BEC">
        <w:rPr>
          <w:rFonts w:eastAsia="SourceSansPro-It" w:cs="Arial"/>
          <w:snapToGrid/>
          <w:szCs w:val="24"/>
        </w:rPr>
        <w:t xml:space="preserve">masonry veneer </w:t>
      </w:r>
      <w:r w:rsidRPr="00390BEC">
        <w:rPr>
          <w:rFonts w:eastAsia="SourceSansPro-Bold" w:cs="Arial"/>
          <w:snapToGrid/>
          <w:szCs w:val="24"/>
        </w:rPr>
        <w:t xml:space="preserve">designed in accordance with Section 2110 or Chapter 14, respectively, where they are part of a </w:t>
      </w:r>
      <w:r w:rsidRPr="00390BEC">
        <w:rPr>
          <w:rFonts w:eastAsia="SourceSansPro-It" w:cs="Arial"/>
          <w:snapToGrid/>
          <w:szCs w:val="24"/>
        </w:rPr>
        <w:t xml:space="preserve">structure </w:t>
      </w:r>
      <w:r w:rsidRPr="00390BEC">
        <w:rPr>
          <w:rFonts w:eastAsia="SourceSansPro-Bold" w:cs="Arial"/>
          <w:snapToGrid/>
          <w:szCs w:val="24"/>
        </w:rPr>
        <w:t xml:space="preserve">classified as </w:t>
      </w:r>
      <w:r w:rsidRPr="00390BEC">
        <w:rPr>
          <w:rFonts w:eastAsia="SourceSansPro-It" w:cs="Arial"/>
          <w:snapToGrid/>
          <w:szCs w:val="24"/>
        </w:rPr>
        <w:t xml:space="preserve">Risk Category </w:t>
      </w:r>
      <w:r w:rsidRPr="00390BEC">
        <w:rPr>
          <w:rFonts w:eastAsia="SourceSansPro-Bold" w:cs="Arial"/>
          <w:snapToGrid/>
          <w:szCs w:val="24"/>
        </w:rPr>
        <w:t>IV shall be performed in accordance with TMS 602 Level 2.</w:t>
      </w:r>
      <w:r w:rsidR="003F22C3" w:rsidRPr="00390BEC">
        <w:rPr>
          <w:rFonts w:eastAsia="SourceSansPro-Bold" w:cs="Arial"/>
          <w:snapToGrid/>
          <w:szCs w:val="24"/>
        </w:rPr>
        <w:t xml:space="preserve"> </w:t>
      </w:r>
      <w:r w:rsidR="004865CB" w:rsidRPr="00390BEC">
        <w:rPr>
          <w:rFonts w:cs="Arial"/>
          <w:b/>
          <w:bCs/>
          <w:i/>
          <w:iCs/>
          <w:snapToGrid/>
          <w:szCs w:val="24"/>
        </w:rPr>
        <w:t xml:space="preserve">[OSHPD 1R, 2 &amp; 5] </w:t>
      </w:r>
      <w:r w:rsidR="004865CB" w:rsidRPr="00390BEC">
        <w:rPr>
          <w:rFonts w:cs="Arial"/>
          <w:i/>
          <w:iCs/>
          <w:snapToGrid/>
          <w:szCs w:val="24"/>
        </w:rPr>
        <w:t>Not permitted by OSHPD.</w:t>
      </w:r>
    </w:p>
    <w:p w14:paraId="15AA7559" w14:textId="06E46F80" w:rsidR="004865CB" w:rsidRPr="00390BEC" w:rsidRDefault="004865CB" w:rsidP="000E1220">
      <w:pPr>
        <w:widowControl/>
        <w:autoSpaceDE w:val="0"/>
        <w:autoSpaceDN w:val="0"/>
        <w:adjustRightInd w:val="0"/>
        <w:ind w:left="360"/>
        <w:rPr>
          <w:rFonts w:cs="Arial"/>
          <w:b/>
          <w:bCs/>
          <w:i/>
          <w:iCs/>
          <w:snapToGrid/>
          <w:szCs w:val="24"/>
        </w:rPr>
      </w:pPr>
      <w:r w:rsidRPr="00390BEC">
        <w:rPr>
          <w:rFonts w:cs="Arial"/>
          <w:i/>
          <w:iCs/>
          <w:snapToGrid/>
          <w:szCs w:val="24"/>
        </w:rPr>
        <w:t>[</w:t>
      </w:r>
      <w:r w:rsidRPr="00390BEC">
        <w:rPr>
          <w:rFonts w:cs="Arial"/>
          <w:b/>
          <w:bCs/>
          <w:i/>
          <w:iCs/>
          <w:snapToGrid/>
          <w:szCs w:val="24"/>
        </w:rPr>
        <w:t>OSHPD 1R, 2 &amp; 5</w:t>
      </w:r>
      <w:r w:rsidRPr="00390BEC">
        <w:rPr>
          <w:rFonts w:cs="Arial"/>
          <w:i/>
          <w:iCs/>
          <w:snapToGrid/>
          <w:szCs w:val="24"/>
        </w:rPr>
        <w:t xml:space="preserve">] </w:t>
      </w:r>
      <w:r w:rsidRPr="00390BEC">
        <w:rPr>
          <w:rFonts w:cs="Arial"/>
          <w:b/>
          <w:bCs/>
          <w:i/>
          <w:iCs/>
          <w:snapToGrid/>
          <w:szCs w:val="24"/>
        </w:rPr>
        <w:t xml:space="preserve">Glass unit masonry and masonry veneer in Risk Category II, III or IV. </w:t>
      </w:r>
      <w:r w:rsidRPr="00390BEC">
        <w:rPr>
          <w:rFonts w:cs="Arial"/>
          <w:i/>
          <w:iCs/>
          <w:snapToGrid/>
          <w:szCs w:val="24"/>
        </w:rPr>
        <w:t>Special inspections</w:t>
      </w:r>
      <w:r w:rsidRPr="00390BEC">
        <w:rPr>
          <w:rFonts w:cs="Arial"/>
          <w:b/>
          <w:bCs/>
          <w:i/>
          <w:iCs/>
          <w:snapToGrid/>
          <w:szCs w:val="24"/>
        </w:rPr>
        <w:t xml:space="preserve"> </w:t>
      </w:r>
      <w:r w:rsidRPr="00390BEC">
        <w:rPr>
          <w:rFonts w:cs="Arial"/>
          <w:i/>
          <w:iCs/>
          <w:snapToGrid/>
          <w:szCs w:val="24"/>
        </w:rPr>
        <w:t>and tests for glass unit masonry or masonry veneer</w:t>
      </w:r>
      <w:r w:rsidR="00EB576F" w:rsidRPr="00390BEC">
        <w:rPr>
          <w:rFonts w:cs="Arial"/>
          <w:b/>
          <w:bCs/>
          <w:i/>
          <w:iCs/>
          <w:snapToGrid/>
          <w:szCs w:val="24"/>
        </w:rPr>
        <w:t xml:space="preserve"> </w:t>
      </w:r>
      <w:r w:rsidRPr="00390BEC">
        <w:rPr>
          <w:rFonts w:cs="Arial"/>
          <w:i/>
          <w:iCs/>
          <w:snapToGrid/>
          <w:szCs w:val="24"/>
        </w:rPr>
        <w:t>designed by Section 2110 or Chapter 14, respectively, in structures classified as Risk Category II, III or IV, shall be performed in accordance with TMS 602 Tables 3 and 4,</w:t>
      </w:r>
      <w:r w:rsidR="00EB576F" w:rsidRPr="00390BEC">
        <w:rPr>
          <w:rFonts w:cs="Arial"/>
          <w:b/>
          <w:bCs/>
          <w:i/>
          <w:iCs/>
          <w:snapToGrid/>
          <w:szCs w:val="24"/>
        </w:rPr>
        <w:t xml:space="preserve"> </w:t>
      </w:r>
      <w:r w:rsidRPr="00390BEC">
        <w:rPr>
          <w:rFonts w:cs="Arial"/>
          <w:i/>
          <w:iCs/>
          <w:snapToGrid/>
          <w:szCs w:val="24"/>
        </w:rPr>
        <w:t>Level 2 Quality Assurance.</w:t>
      </w:r>
    </w:p>
    <w:p w14:paraId="217E6900" w14:textId="3324000F" w:rsidR="003F22C3" w:rsidRPr="00390BEC" w:rsidRDefault="003F22C3" w:rsidP="000E1220">
      <w:pPr>
        <w:widowControl/>
        <w:autoSpaceDE w:val="0"/>
        <w:autoSpaceDN w:val="0"/>
        <w:adjustRightInd w:val="0"/>
        <w:ind w:left="720"/>
        <w:rPr>
          <w:rFonts w:eastAsia="SourceSansPro-Bold" w:cs="Arial"/>
          <w:i/>
          <w:iCs/>
          <w:snapToGrid/>
          <w:szCs w:val="24"/>
          <w:u w:val="single"/>
        </w:rPr>
      </w:pPr>
      <w:r w:rsidRPr="00390BEC">
        <w:rPr>
          <w:rFonts w:eastAsia="SourceSansPro-Bold" w:cs="Arial"/>
          <w:b/>
          <w:bCs/>
          <w:i/>
          <w:iCs/>
          <w:snapToGrid/>
          <w:szCs w:val="24"/>
          <w:u w:val="single"/>
        </w:rPr>
        <w:t>1705.4.1.1 TMS 602 Section 1.6 Quality Assurance.</w:t>
      </w:r>
      <w:r w:rsidRPr="00390BEC">
        <w:rPr>
          <w:rFonts w:eastAsia="SourceSansPro-Bold" w:cs="Arial"/>
          <w:i/>
          <w:iCs/>
          <w:snapToGrid/>
          <w:szCs w:val="24"/>
          <w:u w:val="single"/>
        </w:rPr>
        <w:t xml:space="preserve"> Replace footnote (d) as follows:  (d) Periodic special inspection is required for all veneer.</w:t>
      </w:r>
    </w:p>
    <w:p w14:paraId="32735108" w14:textId="6E95195C" w:rsidR="00E43C6C" w:rsidRPr="00390BEC" w:rsidRDefault="00E43C6C" w:rsidP="00323CFC">
      <w:pPr>
        <w:widowControl/>
        <w:autoSpaceDE w:val="0"/>
        <w:autoSpaceDN w:val="0"/>
        <w:adjustRightInd w:val="0"/>
        <w:jc w:val="both"/>
        <w:rPr>
          <w:rFonts w:cs="Arial"/>
          <w:snapToGrid/>
          <w:szCs w:val="24"/>
        </w:rPr>
      </w:pPr>
      <w:r w:rsidRPr="00390BEC">
        <w:rPr>
          <w:rFonts w:cs="Arial"/>
          <w:snapToGrid/>
          <w:szCs w:val="24"/>
        </w:rPr>
        <w:t>…</w:t>
      </w:r>
    </w:p>
    <w:p w14:paraId="75C47E22" w14:textId="59E72004" w:rsidR="00F3267B" w:rsidRPr="00390BEC" w:rsidRDefault="00F3267B" w:rsidP="000E1220">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1705.5.3 Mass timber construction. </w:t>
      </w:r>
      <w:r w:rsidRPr="00390BEC">
        <w:rPr>
          <w:rFonts w:eastAsia="SourceSansPro-It" w:cs="Arial"/>
          <w:snapToGrid/>
          <w:szCs w:val="24"/>
        </w:rPr>
        <w:t xml:space="preserve">Special inspections </w:t>
      </w:r>
      <w:r w:rsidRPr="00390BEC">
        <w:rPr>
          <w:rFonts w:eastAsia="SourceSansPro-Bold" w:cs="Arial"/>
          <w:snapToGrid/>
          <w:szCs w:val="24"/>
        </w:rPr>
        <w:t xml:space="preserve">of </w:t>
      </w:r>
      <w:r w:rsidRPr="00390BEC">
        <w:rPr>
          <w:rFonts w:eastAsia="SourceSansPro-It" w:cs="Arial"/>
          <w:snapToGrid/>
          <w:szCs w:val="24"/>
        </w:rPr>
        <w:t xml:space="preserve">mass timber </w:t>
      </w:r>
      <w:r w:rsidRPr="00390BEC">
        <w:rPr>
          <w:rFonts w:eastAsia="SourceSansPro-Bold" w:cs="Arial"/>
          <w:snapToGrid/>
          <w:szCs w:val="24"/>
        </w:rPr>
        <w:t>elements in</w:t>
      </w:r>
      <w:r w:rsidR="00490A54" w:rsidRPr="00390BEC">
        <w:rPr>
          <w:rFonts w:eastAsia="SourceSansPro-Bold" w:cs="Arial"/>
          <w:snapToGrid/>
          <w:szCs w:val="24"/>
        </w:rPr>
        <w:t xml:space="preserve"> </w:t>
      </w:r>
      <w:r w:rsidRPr="00390BEC">
        <w:rPr>
          <w:rFonts w:eastAsia="SourceSansPro-Bold" w:cs="Arial"/>
          <w:snapToGrid/>
          <w:szCs w:val="24"/>
        </w:rPr>
        <w:t>Types IV-A, IV-B and IV-C construction shall be in accordance with Table 1705.5.3.</w:t>
      </w:r>
    </w:p>
    <w:p w14:paraId="24EE11A8" w14:textId="17D67598" w:rsidR="00F3267B" w:rsidRPr="00390BEC" w:rsidRDefault="00F3267B" w:rsidP="000E1220">
      <w:pPr>
        <w:widowControl/>
        <w:autoSpaceDE w:val="0"/>
        <w:autoSpaceDN w:val="0"/>
        <w:adjustRightInd w:val="0"/>
        <w:ind w:left="360"/>
        <w:rPr>
          <w:rFonts w:cs="Arial"/>
          <w:b/>
          <w:bCs/>
          <w:i/>
          <w:iCs/>
          <w:snapToGrid/>
          <w:szCs w:val="24"/>
        </w:rPr>
      </w:pPr>
      <w:r w:rsidRPr="00390BEC">
        <w:rPr>
          <w:rFonts w:cs="Arial"/>
          <w:b/>
          <w:bCs/>
          <w:i/>
          <w:iCs/>
          <w:snapToGrid/>
          <w:szCs w:val="24"/>
        </w:rPr>
        <w:t xml:space="preserve">1705.5.4 </w:t>
      </w:r>
      <w:r w:rsidRPr="00390BEC">
        <w:rPr>
          <w:rFonts w:cs="Arial"/>
          <w:b/>
          <w:bCs/>
          <w:i/>
          <w:iCs/>
          <w:strike/>
          <w:snapToGrid/>
          <w:szCs w:val="24"/>
        </w:rPr>
        <w:t>[OSHPD 1R, 2 &amp; 5]</w:t>
      </w:r>
      <w:r w:rsidRPr="00390BEC">
        <w:rPr>
          <w:rFonts w:cs="Arial"/>
          <w:b/>
          <w:bCs/>
          <w:i/>
          <w:iCs/>
          <w:snapToGrid/>
          <w:szCs w:val="24"/>
        </w:rPr>
        <w:t xml:space="preserve"> Manufactured trusses and</w:t>
      </w:r>
      <w:r w:rsidR="00490A54" w:rsidRPr="00390BEC">
        <w:rPr>
          <w:rFonts w:cs="Arial"/>
          <w:b/>
          <w:bCs/>
          <w:i/>
          <w:iCs/>
          <w:snapToGrid/>
          <w:szCs w:val="24"/>
        </w:rPr>
        <w:t xml:space="preserve"> </w:t>
      </w:r>
      <w:r w:rsidRPr="00390BEC">
        <w:rPr>
          <w:rFonts w:cs="Arial"/>
          <w:b/>
          <w:bCs/>
          <w:i/>
          <w:iCs/>
          <w:snapToGrid/>
          <w:szCs w:val="24"/>
        </w:rPr>
        <w:t>assemblies.</w:t>
      </w:r>
      <w:r w:rsidR="001850C3" w:rsidRPr="00390BEC">
        <w:rPr>
          <w:rFonts w:cs="Arial"/>
          <w:b/>
          <w:bCs/>
          <w:i/>
          <w:iCs/>
          <w:snapToGrid/>
          <w:szCs w:val="24"/>
        </w:rPr>
        <w:t xml:space="preserve"> </w:t>
      </w:r>
      <w:r w:rsidR="001850C3" w:rsidRPr="00390BEC">
        <w:rPr>
          <w:rFonts w:cs="Arial"/>
          <w:b/>
          <w:bCs/>
          <w:i/>
          <w:iCs/>
          <w:snapToGrid/>
          <w:szCs w:val="24"/>
          <w:u w:val="single"/>
        </w:rPr>
        <w:t>[OSHPD 1R, 2 &amp; 5</w:t>
      </w:r>
      <w:r w:rsidR="001850C3" w:rsidRPr="00390BEC">
        <w:rPr>
          <w:rFonts w:cs="Arial"/>
          <w:b/>
          <w:bCs/>
          <w:i/>
          <w:iCs/>
          <w:snapToGrid/>
          <w:szCs w:val="24"/>
        </w:rPr>
        <w:t>]</w:t>
      </w:r>
      <w:r w:rsidRPr="00390BEC">
        <w:rPr>
          <w:rFonts w:cs="Arial"/>
          <w:b/>
          <w:bCs/>
          <w:i/>
          <w:iCs/>
          <w:snapToGrid/>
          <w:szCs w:val="24"/>
        </w:rPr>
        <w:t xml:space="preserve"> </w:t>
      </w:r>
      <w:r w:rsidRPr="00390BEC">
        <w:rPr>
          <w:rFonts w:cs="Arial"/>
          <w:i/>
          <w:iCs/>
          <w:snapToGrid/>
          <w:szCs w:val="24"/>
        </w:rPr>
        <w:t xml:space="preserve">The fabrication </w:t>
      </w:r>
      <w:r w:rsidR="002C3ADF" w:rsidRPr="00390BEC">
        <w:rPr>
          <w:rFonts w:cs="Arial"/>
          <w:i/>
          <w:iCs/>
          <w:snapToGrid/>
          <w:szCs w:val="24"/>
        </w:rPr>
        <w:t>…</w:t>
      </w:r>
      <w:r w:rsidRPr="00390BEC">
        <w:rPr>
          <w:rFonts w:cs="Arial"/>
          <w:i/>
          <w:iCs/>
          <w:snapToGrid/>
          <w:szCs w:val="24"/>
        </w:rPr>
        <w:t>.</w:t>
      </w:r>
    </w:p>
    <w:p w14:paraId="11D48485" w14:textId="51D72D98" w:rsidR="00F3267B" w:rsidRPr="00390BEC" w:rsidRDefault="00F3267B" w:rsidP="000E1220">
      <w:pPr>
        <w:widowControl/>
        <w:autoSpaceDE w:val="0"/>
        <w:autoSpaceDN w:val="0"/>
        <w:adjustRightInd w:val="0"/>
        <w:ind w:left="360"/>
        <w:rPr>
          <w:rFonts w:cs="Arial"/>
          <w:b/>
          <w:bCs/>
          <w:i/>
          <w:iCs/>
          <w:snapToGrid/>
          <w:szCs w:val="24"/>
        </w:rPr>
      </w:pPr>
      <w:r w:rsidRPr="00390BEC">
        <w:rPr>
          <w:rFonts w:cs="Arial"/>
          <w:b/>
          <w:bCs/>
          <w:i/>
          <w:iCs/>
          <w:snapToGrid/>
          <w:szCs w:val="24"/>
        </w:rPr>
        <w:t>1705.5.5 Structural glued laminated and cross-laminated</w:t>
      </w:r>
      <w:r w:rsidR="00490A54" w:rsidRPr="00390BEC">
        <w:rPr>
          <w:rFonts w:cs="Arial"/>
          <w:b/>
          <w:bCs/>
          <w:i/>
          <w:iCs/>
          <w:snapToGrid/>
          <w:szCs w:val="24"/>
        </w:rPr>
        <w:t xml:space="preserve"> </w:t>
      </w:r>
      <w:r w:rsidRPr="00390BEC">
        <w:rPr>
          <w:rFonts w:cs="Arial"/>
          <w:b/>
          <w:bCs/>
          <w:i/>
          <w:iCs/>
          <w:snapToGrid/>
          <w:szCs w:val="24"/>
        </w:rPr>
        <w:t xml:space="preserve">timber. [OSHPD 1R, 2B &amp; 5] </w:t>
      </w:r>
      <w:r w:rsidR="002C3ADF" w:rsidRPr="00390BEC">
        <w:rPr>
          <w:rFonts w:cs="Arial"/>
          <w:i/>
          <w:iCs/>
          <w:snapToGrid/>
          <w:szCs w:val="24"/>
        </w:rPr>
        <w:t>…</w:t>
      </w:r>
      <w:r w:rsidRPr="00390BEC">
        <w:rPr>
          <w:rFonts w:cs="Arial"/>
          <w:i/>
          <w:iCs/>
          <w:snapToGrid/>
          <w:szCs w:val="24"/>
        </w:rPr>
        <w:t>.</w:t>
      </w:r>
    </w:p>
    <w:p w14:paraId="1EBEB0AE" w14:textId="3C43F7D6" w:rsidR="00F3267B" w:rsidRPr="00390BEC" w:rsidRDefault="00F3267B" w:rsidP="000E1220">
      <w:pPr>
        <w:widowControl/>
        <w:autoSpaceDE w:val="0"/>
        <w:autoSpaceDN w:val="0"/>
        <w:adjustRightInd w:val="0"/>
        <w:ind w:left="720"/>
        <w:rPr>
          <w:rFonts w:cs="Arial"/>
          <w:i/>
          <w:iCs/>
          <w:snapToGrid/>
          <w:szCs w:val="24"/>
        </w:rPr>
      </w:pPr>
      <w:r w:rsidRPr="00390BEC">
        <w:rPr>
          <w:rFonts w:cs="Arial"/>
          <w:b/>
          <w:bCs/>
          <w:i/>
          <w:iCs/>
          <w:snapToGrid/>
          <w:szCs w:val="24"/>
        </w:rPr>
        <w:t xml:space="preserve">Exception: </w:t>
      </w:r>
      <w:r w:rsidRPr="00390BEC">
        <w:rPr>
          <w:rFonts w:cs="Arial"/>
          <w:i/>
          <w:iCs/>
          <w:snapToGrid/>
          <w:szCs w:val="24"/>
        </w:rPr>
        <w:t>Special Inspection is not required for noncustom prismatic glued laminated members identified on drawings and sourced from stock or general inventory of 51/2-inch (140 mm) maximum width and 18-inch (457 mm) maximum depth, and with a maximum clear span of 32 feet (9754 mm), manufactured and marked in accordance with ANSI</w:t>
      </w:r>
      <w:r w:rsidR="00490A54" w:rsidRPr="00390BEC">
        <w:rPr>
          <w:rFonts w:cs="Arial"/>
          <w:i/>
          <w:iCs/>
          <w:snapToGrid/>
          <w:szCs w:val="24"/>
          <w:u w:val="single"/>
        </w:rPr>
        <w:t>/APA</w:t>
      </w:r>
      <w:r w:rsidRPr="00390BEC">
        <w:rPr>
          <w:rFonts w:cs="Arial"/>
          <w:i/>
          <w:iCs/>
          <w:snapToGrid/>
          <w:szCs w:val="24"/>
        </w:rPr>
        <w:t xml:space="preserve"> A190.1 Section </w:t>
      </w:r>
      <w:r w:rsidR="00490A54" w:rsidRPr="00390BEC">
        <w:rPr>
          <w:rFonts w:cs="Arial"/>
          <w:i/>
          <w:iCs/>
          <w:snapToGrid/>
          <w:szCs w:val="24"/>
          <w:u w:val="single"/>
        </w:rPr>
        <w:t>14.1</w:t>
      </w:r>
      <w:r w:rsidR="00490A54" w:rsidRPr="00390BEC">
        <w:rPr>
          <w:rFonts w:cs="Arial"/>
          <w:i/>
          <w:iCs/>
          <w:snapToGrid/>
          <w:szCs w:val="24"/>
        </w:rPr>
        <w:t xml:space="preserve"> </w:t>
      </w:r>
      <w:r w:rsidRPr="00390BEC">
        <w:rPr>
          <w:rFonts w:cs="Arial"/>
          <w:i/>
          <w:iCs/>
          <w:strike/>
          <w:snapToGrid/>
          <w:szCs w:val="24"/>
        </w:rPr>
        <w:t>13.1</w:t>
      </w:r>
      <w:r w:rsidRPr="00390BEC">
        <w:rPr>
          <w:rFonts w:cs="Arial"/>
          <w:i/>
          <w:iCs/>
          <w:snapToGrid/>
          <w:szCs w:val="24"/>
        </w:rPr>
        <w:t xml:space="preserve"> for noncustom members.</w:t>
      </w:r>
    </w:p>
    <w:p w14:paraId="165D92ED" w14:textId="77777777" w:rsidR="00F3267B" w:rsidRPr="00390BEC" w:rsidRDefault="00F3267B" w:rsidP="00323CFC">
      <w:pPr>
        <w:widowControl/>
        <w:autoSpaceDE w:val="0"/>
        <w:autoSpaceDN w:val="0"/>
        <w:adjustRightInd w:val="0"/>
        <w:jc w:val="both"/>
        <w:rPr>
          <w:rFonts w:cs="Arial"/>
          <w:snapToGrid/>
          <w:szCs w:val="24"/>
        </w:rPr>
      </w:pPr>
      <w:r w:rsidRPr="00390BEC">
        <w:rPr>
          <w:rFonts w:cs="Arial"/>
          <w:snapToGrid/>
          <w:szCs w:val="24"/>
        </w:rPr>
        <w:t>…</w:t>
      </w:r>
    </w:p>
    <w:p w14:paraId="20D94640" w14:textId="258672AF" w:rsidR="009D7F44" w:rsidRPr="00487BAE" w:rsidRDefault="009D7F44" w:rsidP="00E55F07">
      <w:pPr>
        <w:widowControl/>
        <w:autoSpaceDE w:val="0"/>
        <w:autoSpaceDN w:val="0"/>
        <w:adjustRightInd w:val="0"/>
        <w:rPr>
          <w:rFonts w:eastAsia="SourceSansPro-Bold" w:cs="Arial"/>
          <w:snapToGrid/>
          <w:szCs w:val="24"/>
        </w:rPr>
      </w:pPr>
      <w:r w:rsidRPr="00487BAE">
        <w:rPr>
          <w:rFonts w:eastAsia="SourceSansPro-Bold" w:cs="Arial"/>
          <w:b/>
          <w:bCs/>
          <w:snapToGrid/>
          <w:szCs w:val="24"/>
        </w:rPr>
        <w:t xml:space="preserve">1705.13.1 Structural steel. </w:t>
      </w:r>
      <w:r w:rsidRPr="00487BAE">
        <w:rPr>
          <w:rFonts w:eastAsia="SourceSansPro-It" w:cs="Arial"/>
          <w:snapToGrid/>
          <w:szCs w:val="24"/>
        </w:rPr>
        <w:t xml:space="preserve">Special inspections </w:t>
      </w:r>
      <w:r w:rsidRPr="00487BAE">
        <w:rPr>
          <w:rFonts w:eastAsia="SourceSansPro-Bold" w:cs="Arial"/>
          <w:snapToGrid/>
          <w:szCs w:val="24"/>
        </w:rPr>
        <w:t>for seismic resistance shall be in accordance with Section 1705.13.1.1 or 1705.13.1.2, as applicable.</w:t>
      </w:r>
    </w:p>
    <w:p w14:paraId="53A66515" w14:textId="4B0E8E52" w:rsidR="009D7F44" w:rsidRPr="00390BEC" w:rsidRDefault="009D7F44" w:rsidP="000E1220">
      <w:pPr>
        <w:widowControl/>
        <w:autoSpaceDE w:val="0"/>
        <w:autoSpaceDN w:val="0"/>
        <w:adjustRightInd w:val="0"/>
        <w:ind w:left="360"/>
        <w:rPr>
          <w:rFonts w:eastAsia="SourceSansPro-Bold" w:cs="Arial"/>
          <w:snapToGrid/>
          <w:szCs w:val="24"/>
        </w:rPr>
      </w:pPr>
      <w:r w:rsidRPr="00487BAE">
        <w:rPr>
          <w:rFonts w:eastAsia="SourceSansPro-Bold" w:cs="Arial"/>
          <w:b/>
          <w:bCs/>
          <w:snapToGrid/>
          <w:szCs w:val="24"/>
        </w:rPr>
        <w:t xml:space="preserve">1705.13.1.1 Seismic force-resisting systems. </w:t>
      </w:r>
      <w:r w:rsidRPr="00487BAE">
        <w:rPr>
          <w:rFonts w:eastAsia="SourceSansPro-It" w:cs="Arial"/>
          <w:snapToGrid/>
          <w:szCs w:val="24"/>
        </w:rPr>
        <w:t>Special</w:t>
      </w:r>
      <w:r w:rsidRPr="00390BEC">
        <w:rPr>
          <w:rFonts w:eastAsia="SourceSansPro-It" w:cs="Arial"/>
          <w:snapToGrid/>
          <w:szCs w:val="24"/>
        </w:rPr>
        <w:t xml:space="preserve"> inspections </w:t>
      </w:r>
      <w:r w:rsidRPr="00390BEC">
        <w:rPr>
          <w:rFonts w:eastAsia="SourceSansPro-Bold" w:cs="Arial"/>
          <w:snapToGrid/>
          <w:szCs w:val="24"/>
        </w:rPr>
        <w:t xml:space="preserve">of structural steel in the </w:t>
      </w:r>
      <w:r w:rsidRPr="00390BEC">
        <w:rPr>
          <w:rFonts w:eastAsia="SourceSansPro-It" w:cs="Arial"/>
          <w:snapToGrid/>
          <w:szCs w:val="24"/>
        </w:rPr>
        <w:t xml:space="preserve">seismic force-resisting systems </w:t>
      </w:r>
      <w:r w:rsidRPr="00390BEC">
        <w:rPr>
          <w:rFonts w:eastAsia="SourceSansPro-Bold" w:cs="Arial"/>
          <w:snapToGrid/>
          <w:szCs w:val="24"/>
        </w:rPr>
        <w:t xml:space="preserve">in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B, C, D, E or F shall be performed in accordance with the quality assurance requirements of AISC 341</w:t>
      </w:r>
      <w:r w:rsidR="00EA3377" w:rsidRPr="00390BEC">
        <w:rPr>
          <w:rFonts w:cs="Arial"/>
          <w:b/>
          <w:bCs/>
          <w:snapToGrid/>
          <w:szCs w:val="24"/>
        </w:rPr>
        <w:t xml:space="preserve"> </w:t>
      </w:r>
      <w:r w:rsidRPr="00390BEC">
        <w:rPr>
          <w:rFonts w:cs="Arial"/>
          <w:b/>
          <w:bCs/>
          <w:i/>
          <w:iCs/>
          <w:snapToGrid/>
          <w:szCs w:val="24"/>
          <w:u w:val="single"/>
        </w:rPr>
        <w:t>[OSHPD 1R, 2 &amp; 5]</w:t>
      </w:r>
      <w:r w:rsidRPr="00390BEC">
        <w:rPr>
          <w:rFonts w:eastAsia="SourceSansPro-Bold" w:cs="Arial"/>
          <w:snapToGrid/>
          <w:szCs w:val="24"/>
          <w:u w:val="single"/>
        </w:rPr>
        <w:t xml:space="preserve"> and this code</w:t>
      </w:r>
      <w:r w:rsidRPr="00390BEC">
        <w:rPr>
          <w:rFonts w:eastAsia="SourceSansPro-Bold" w:cs="Arial"/>
          <w:snapToGrid/>
          <w:szCs w:val="24"/>
        </w:rPr>
        <w:t>.</w:t>
      </w:r>
    </w:p>
    <w:p w14:paraId="3180AF7F" w14:textId="0D4E1200" w:rsidR="009D7F44" w:rsidRPr="00390BEC" w:rsidRDefault="009D7F44" w:rsidP="000E1220">
      <w:pPr>
        <w:autoSpaceDE w:val="0"/>
        <w:autoSpaceDN w:val="0"/>
        <w:adjustRightInd w:val="0"/>
        <w:ind w:left="720"/>
        <w:rPr>
          <w:rFonts w:ascii="Times New Roman" w:hAnsi="Times New Roman"/>
          <w:i/>
          <w:iCs/>
          <w:snapToGrid/>
          <w:sz w:val="20"/>
        </w:rPr>
      </w:pPr>
      <w:r w:rsidRPr="00390BEC">
        <w:rPr>
          <w:rFonts w:eastAsia="SourceSansPro-Bold" w:cs="Arial"/>
          <w:b/>
          <w:bCs/>
          <w:snapToGrid/>
          <w:szCs w:val="24"/>
        </w:rPr>
        <w:t>Exceptions:</w:t>
      </w:r>
      <w:r w:rsidR="00661CC6" w:rsidRPr="00390BEC">
        <w:rPr>
          <w:rFonts w:eastAsia="SourceSansPro-Bold" w:cs="Arial"/>
          <w:b/>
          <w:bCs/>
          <w:snapToGrid/>
          <w:szCs w:val="24"/>
        </w:rPr>
        <w:t xml:space="preserve"> </w:t>
      </w:r>
      <w:r w:rsidR="00661CC6" w:rsidRPr="00390BEC">
        <w:rPr>
          <w:rFonts w:cs="Arial"/>
          <w:b/>
          <w:bCs/>
          <w:i/>
          <w:iCs/>
          <w:snapToGrid/>
          <w:szCs w:val="24"/>
          <w:u w:val="single"/>
        </w:rPr>
        <w:t xml:space="preserve">[OSHPD 1R, 2 &amp; 5] </w:t>
      </w:r>
      <w:r w:rsidR="00661CC6" w:rsidRPr="00390BEC">
        <w:rPr>
          <w:rFonts w:cs="Arial"/>
          <w:i/>
          <w:iCs/>
          <w:snapToGrid/>
          <w:szCs w:val="24"/>
          <w:u w:val="single"/>
        </w:rPr>
        <w:t>Not permitted by OSHPD.</w:t>
      </w:r>
    </w:p>
    <w:p w14:paraId="0639B8E0" w14:textId="22F1A8D3" w:rsidR="009D7F44" w:rsidRPr="00390BEC" w:rsidRDefault="009D7F44" w:rsidP="000E1220">
      <w:pPr>
        <w:widowControl/>
        <w:autoSpaceDE w:val="0"/>
        <w:autoSpaceDN w:val="0"/>
        <w:adjustRightInd w:val="0"/>
        <w:ind w:left="1080" w:hanging="270"/>
        <w:rPr>
          <w:rFonts w:eastAsia="SourceSansPro-Bold" w:cs="Arial"/>
          <w:snapToGrid/>
          <w:szCs w:val="24"/>
        </w:rPr>
      </w:pPr>
      <w:r w:rsidRPr="00390BEC">
        <w:rPr>
          <w:rFonts w:eastAsia="SourceSansPro-Bold" w:cs="Arial"/>
          <w:snapToGrid/>
          <w:szCs w:val="24"/>
        </w:rPr>
        <w:t xml:space="preserve">1. In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 xml:space="preserve">B or C, </w:t>
      </w:r>
      <w:r w:rsidRPr="00390BEC">
        <w:rPr>
          <w:rFonts w:eastAsia="SourceSansPro-It" w:cs="Arial"/>
          <w:snapToGrid/>
          <w:szCs w:val="24"/>
        </w:rPr>
        <w:t xml:space="preserve">special inspections </w:t>
      </w:r>
      <w:r w:rsidRPr="00390BEC">
        <w:rPr>
          <w:rFonts w:eastAsia="SourceSansPro-Bold" w:cs="Arial"/>
          <w:snapToGrid/>
          <w:szCs w:val="24"/>
        </w:rPr>
        <w:t xml:space="preserve">are not required for structural steel </w:t>
      </w:r>
      <w:r w:rsidRPr="00390BEC">
        <w:rPr>
          <w:rFonts w:eastAsia="SourceSansPro-It" w:cs="Arial"/>
          <w:snapToGrid/>
          <w:szCs w:val="24"/>
        </w:rPr>
        <w:t xml:space="preserve">seismic force-resisting systems </w:t>
      </w:r>
      <w:r w:rsidRPr="00390BEC">
        <w:rPr>
          <w:rFonts w:eastAsia="SourceSansPro-Bold" w:cs="Arial"/>
          <w:snapToGrid/>
          <w:szCs w:val="24"/>
        </w:rPr>
        <w:t xml:space="preserve">where the response modification coefficient, </w:t>
      </w:r>
      <w:r w:rsidRPr="00390BEC">
        <w:rPr>
          <w:rFonts w:eastAsia="SourceSansPro-It" w:cs="Arial"/>
          <w:snapToGrid/>
          <w:szCs w:val="24"/>
        </w:rPr>
        <w:t>R</w:t>
      </w:r>
      <w:r w:rsidRPr="00390BEC">
        <w:rPr>
          <w:rFonts w:eastAsia="SourceSansPro-Bold" w:cs="Arial"/>
          <w:snapToGrid/>
          <w:szCs w:val="24"/>
        </w:rPr>
        <w:t>, designated for “Steel systems not specifically detailed for seismic resistance, excluding cantilever column systems” in ASCE 7, Table 12.2-1, has been used for design and detailing.</w:t>
      </w:r>
    </w:p>
    <w:p w14:paraId="4427E740" w14:textId="18DF82E6" w:rsidR="009D7F44" w:rsidRPr="00390BEC" w:rsidRDefault="009D7F44" w:rsidP="000E1220">
      <w:pPr>
        <w:widowControl/>
        <w:autoSpaceDE w:val="0"/>
        <w:autoSpaceDN w:val="0"/>
        <w:adjustRightInd w:val="0"/>
        <w:ind w:left="1080" w:hanging="270"/>
        <w:rPr>
          <w:rFonts w:eastAsia="SourceSansPro-Bold" w:cs="Arial"/>
          <w:snapToGrid/>
          <w:szCs w:val="24"/>
        </w:rPr>
      </w:pPr>
      <w:r w:rsidRPr="00390BEC">
        <w:rPr>
          <w:rFonts w:eastAsia="SourceSansPro-Bold" w:cs="Arial"/>
          <w:snapToGrid/>
          <w:szCs w:val="24"/>
        </w:rPr>
        <w:t xml:space="preserve">2. In structures assigned to </w:t>
      </w:r>
      <w:r w:rsidRPr="00390BEC">
        <w:rPr>
          <w:rFonts w:eastAsia="SourceSansPro-It" w:cs="Arial"/>
          <w:snapToGrid/>
          <w:szCs w:val="24"/>
        </w:rPr>
        <w:t xml:space="preserve">Seismic Design Category </w:t>
      </w:r>
      <w:r w:rsidRPr="00390BEC">
        <w:rPr>
          <w:rFonts w:eastAsia="SourceSansPro-Bold" w:cs="Arial"/>
          <w:snapToGrid/>
          <w:szCs w:val="24"/>
        </w:rPr>
        <w:t xml:space="preserve">D, E, or F, </w:t>
      </w:r>
      <w:r w:rsidRPr="00390BEC">
        <w:rPr>
          <w:rFonts w:eastAsia="SourceSansPro-It" w:cs="Arial"/>
          <w:snapToGrid/>
          <w:szCs w:val="24"/>
        </w:rPr>
        <w:t xml:space="preserve">special inspections </w:t>
      </w:r>
      <w:r w:rsidRPr="00390BEC">
        <w:rPr>
          <w:rFonts w:eastAsia="SourceSansPro-Bold" w:cs="Arial"/>
          <w:snapToGrid/>
          <w:szCs w:val="24"/>
        </w:rPr>
        <w:t xml:space="preserve">are not required for structural steel </w:t>
      </w:r>
      <w:r w:rsidRPr="00390BEC">
        <w:rPr>
          <w:rFonts w:eastAsia="SourceSansPro-It" w:cs="Arial"/>
          <w:snapToGrid/>
          <w:szCs w:val="24"/>
        </w:rPr>
        <w:t xml:space="preserve">seismic force-resisting </w:t>
      </w:r>
      <w:r w:rsidRPr="00390BEC">
        <w:rPr>
          <w:rFonts w:eastAsia="SourceSansPro-It" w:cs="Arial"/>
          <w:snapToGrid/>
          <w:szCs w:val="24"/>
        </w:rPr>
        <w:lastRenderedPageBreak/>
        <w:t xml:space="preserve">systems </w:t>
      </w:r>
      <w:r w:rsidRPr="00390BEC">
        <w:rPr>
          <w:rFonts w:eastAsia="SourceSansPro-Bold" w:cs="Arial"/>
          <w:snapToGrid/>
          <w:szCs w:val="24"/>
        </w:rPr>
        <w:t>where design and detailing in accordance with AISC 360 is permitted by ASCE 7, Table 15.4-1.</w:t>
      </w:r>
    </w:p>
    <w:p w14:paraId="75555B91" w14:textId="58E76475" w:rsidR="009D7F44" w:rsidRPr="00390BEC" w:rsidRDefault="009D7F44" w:rsidP="000E1220">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1705.13.1.2 Structural steel elements. </w:t>
      </w:r>
      <w:r w:rsidRPr="00390BEC">
        <w:rPr>
          <w:rFonts w:eastAsia="SourceSansPro-It" w:cs="Arial"/>
          <w:snapToGrid/>
          <w:szCs w:val="24"/>
        </w:rPr>
        <w:t xml:space="preserve">Special inspections </w:t>
      </w:r>
      <w:r w:rsidRPr="00390BEC">
        <w:rPr>
          <w:rFonts w:eastAsia="SourceSansPro-Bold" w:cs="Arial"/>
          <w:snapToGrid/>
          <w:szCs w:val="24"/>
        </w:rPr>
        <w:t xml:space="preserve">of </w:t>
      </w:r>
      <w:r w:rsidRPr="00390BEC">
        <w:rPr>
          <w:rFonts w:eastAsia="SourceSansPro-It" w:cs="Arial"/>
          <w:snapToGrid/>
          <w:szCs w:val="24"/>
        </w:rPr>
        <w:t xml:space="preserve">structural steel elements </w:t>
      </w:r>
      <w:r w:rsidRPr="00390BEC">
        <w:rPr>
          <w:rFonts w:eastAsia="SourceSansPro-Bold" w:cs="Arial"/>
          <w:snapToGrid/>
          <w:szCs w:val="24"/>
        </w:rPr>
        <w:t xml:space="preserve">in the </w:t>
      </w:r>
      <w:r w:rsidRPr="00390BEC">
        <w:rPr>
          <w:rFonts w:eastAsia="SourceSansPro-It" w:cs="Arial"/>
          <w:snapToGrid/>
          <w:szCs w:val="24"/>
        </w:rPr>
        <w:t xml:space="preserve">seismic force-resisting systems </w:t>
      </w:r>
      <w:r w:rsidRPr="00390BEC">
        <w:rPr>
          <w:rFonts w:eastAsia="SourceSansPro-Bold" w:cs="Arial"/>
          <w:snapToGrid/>
          <w:szCs w:val="24"/>
        </w:rPr>
        <w:t xml:space="preserve">of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B, C, D, E or F other than those covered in Section 1705.13.1.1,</w:t>
      </w:r>
      <w:r w:rsidR="00490A54" w:rsidRPr="00390BEC">
        <w:rPr>
          <w:rFonts w:eastAsia="SourceSansPro-Bold" w:cs="Arial"/>
          <w:snapToGrid/>
          <w:szCs w:val="24"/>
        </w:rPr>
        <w:t xml:space="preserve"> </w:t>
      </w:r>
      <w:r w:rsidRPr="00390BEC">
        <w:rPr>
          <w:rFonts w:eastAsia="SourceSansPro-Bold" w:cs="Arial"/>
          <w:snapToGrid/>
          <w:szCs w:val="24"/>
        </w:rPr>
        <w:t xml:space="preserve">including struts, </w:t>
      </w:r>
      <w:r w:rsidRPr="00390BEC">
        <w:rPr>
          <w:rFonts w:eastAsia="SourceSansPro-It" w:cs="Arial"/>
          <w:snapToGrid/>
          <w:szCs w:val="24"/>
        </w:rPr>
        <w:t>collectors</w:t>
      </w:r>
      <w:r w:rsidRPr="00390BEC">
        <w:rPr>
          <w:rFonts w:eastAsia="SourceSansPro-Bold" w:cs="Arial"/>
          <w:snapToGrid/>
          <w:szCs w:val="24"/>
        </w:rPr>
        <w:t xml:space="preserve">, chords and foundation elements, shall be performed in accordance with the quality assurance requirements of AISC 341 </w:t>
      </w:r>
      <w:r w:rsidRPr="00390BEC">
        <w:rPr>
          <w:rFonts w:cs="Arial"/>
          <w:b/>
          <w:bCs/>
          <w:i/>
          <w:iCs/>
          <w:snapToGrid/>
          <w:szCs w:val="24"/>
          <w:u w:val="single"/>
        </w:rPr>
        <w:t>[OSHPD 1R, 2 &amp; 5]</w:t>
      </w:r>
      <w:r w:rsidRPr="00390BEC">
        <w:rPr>
          <w:rFonts w:eastAsia="SourceSansPro-Bold" w:cs="Arial"/>
          <w:snapToGrid/>
          <w:szCs w:val="24"/>
          <w:u w:val="single"/>
        </w:rPr>
        <w:t xml:space="preserve"> and this code</w:t>
      </w:r>
      <w:r w:rsidRPr="00390BEC">
        <w:rPr>
          <w:rFonts w:eastAsia="SourceSansPro-Bold" w:cs="Arial"/>
          <w:snapToGrid/>
          <w:szCs w:val="24"/>
        </w:rPr>
        <w:t>.</w:t>
      </w:r>
    </w:p>
    <w:p w14:paraId="66A6C634" w14:textId="22B280AF" w:rsidR="009D7F44" w:rsidRPr="00390BEC" w:rsidRDefault="009D7F44" w:rsidP="000E1220">
      <w:pPr>
        <w:autoSpaceDE w:val="0"/>
        <w:autoSpaceDN w:val="0"/>
        <w:adjustRightInd w:val="0"/>
        <w:ind w:left="720"/>
        <w:rPr>
          <w:rFonts w:ascii="Times New Roman" w:hAnsi="Times New Roman"/>
          <w:i/>
          <w:iCs/>
          <w:snapToGrid/>
          <w:sz w:val="20"/>
        </w:rPr>
      </w:pPr>
      <w:r w:rsidRPr="00390BEC">
        <w:rPr>
          <w:rFonts w:eastAsia="SourceSansPro-Bold" w:cs="Arial"/>
          <w:b/>
          <w:bCs/>
          <w:snapToGrid/>
          <w:szCs w:val="24"/>
        </w:rPr>
        <w:t>Exceptions:</w:t>
      </w:r>
      <w:r w:rsidR="00661CC6" w:rsidRPr="00390BEC">
        <w:rPr>
          <w:rFonts w:eastAsia="SourceSansPro-Bold" w:cs="Arial"/>
          <w:b/>
          <w:bCs/>
          <w:snapToGrid/>
          <w:szCs w:val="24"/>
        </w:rPr>
        <w:t xml:space="preserve"> </w:t>
      </w:r>
      <w:r w:rsidR="00661CC6" w:rsidRPr="00390BEC">
        <w:rPr>
          <w:rFonts w:cs="Arial"/>
          <w:b/>
          <w:bCs/>
          <w:i/>
          <w:iCs/>
          <w:snapToGrid/>
          <w:szCs w:val="24"/>
          <w:u w:val="single"/>
        </w:rPr>
        <w:t xml:space="preserve">[OSHPD 1R, 2 &amp; 5] </w:t>
      </w:r>
      <w:r w:rsidR="00661CC6" w:rsidRPr="00390BEC">
        <w:rPr>
          <w:rFonts w:cs="Arial"/>
          <w:i/>
          <w:iCs/>
          <w:snapToGrid/>
          <w:szCs w:val="24"/>
          <w:u w:val="single"/>
        </w:rPr>
        <w:t>Not permitted by OSHPD.</w:t>
      </w:r>
    </w:p>
    <w:p w14:paraId="7A3EA6A1" w14:textId="33D45673" w:rsidR="009D7F44" w:rsidRPr="00390BEC" w:rsidRDefault="009D7F44" w:rsidP="000E1220">
      <w:pPr>
        <w:widowControl/>
        <w:autoSpaceDE w:val="0"/>
        <w:autoSpaceDN w:val="0"/>
        <w:adjustRightInd w:val="0"/>
        <w:ind w:left="1080" w:hanging="270"/>
        <w:rPr>
          <w:rFonts w:eastAsia="SourceSansPro-It" w:cs="Arial"/>
          <w:snapToGrid/>
          <w:szCs w:val="24"/>
        </w:rPr>
      </w:pPr>
      <w:r w:rsidRPr="00390BEC">
        <w:rPr>
          <w:rFonts w:eastAsia="SourceSansPro-Bold" w:cs="Arial"/>
          <w:snapToGrid/>
          <w:szCs w:val="24"/>
        </w:rPr>
        <w:t xml:space="preserve">1. In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 xml:space="preserve">B or C, </w:t>
      </w:r>
      <w:r w:rsidRPr="00390BEC">
        <w:rPr>
          <w:rFonts w:eastAsia="SourceSansPro-It" w:cs="Arial"/>
          <w:snapToGrid/>
          <w:szCs w:val="24"/>
        </w:rPr>
        <w:t xml:space="preserve">special inspections </w:t>
      </w:r>
      <w:r w:rsidRPr="00390BEC">
        <w:rPr>
          <w:rFonts w:eastAsia="SourceSansPro-Bold" w:cs="Arial"/>
          <w:snapToGrid/>
          <w:szCs w:val="24"/>
        </w:rPr>
        <w:t xml:space="preserve">of </w:t>
      </w:r>
      <w:r w:rsidRPr="00390BEC">
        <w:rPr>
          <w:rFonts w:eastAsia="SourceSansPro-It" w:cs="Arial"/>
          <w:snapToGrid/>
          <w:szCs w:val="24"/>
        </w:rPr>
        <w:t xml:space="preserve">structural steel elements </w:t>
      </w:r>
      <w:r w:rsidRPr="00390BEC">
        <w:rPr>
          <w:rFonts w:eastAsia="SourceSansPro-Bold" w:cs="Arial"/>
          <w:snapToGrid/>
          <w:szCs w:val="24"/>
        </w:rPr>
        <w:t xml:space="preserve">are not required for </w:t>
      </w:r>
      <w:r w:rsidRPr="00390BEC">
        <w:rPr>
          <w:rFonts w:eastAsia="SourceSansPro-It" w:cs="Arial"/>
          <w:snapToGrid/>
          <w:szCs w:val="24"/>
        </w:rPr>
        <w:t xml:space="preserve">seismic force-resisting systems </w:t>
      </w:r>
      <w:r w:rsidRPr="00390BEC">
        <w:rPr>
          <w:rFonts w:eastAsia="SourceSansPro-Bold" w:cs="Arial"/>
          <w:snapToGrid/>
          <w:szCs w:val="24"/>
        </w:rPr>
        <w:t xml:space="preserve">with a response modification coefficient, </w:t>
      </w:r>
      <w:r w:rsidRPr="00390BEC">
        <w:rPr>
          <w:rFonts w:eastAsia="SourceSansPro-It" w:cs="Arial"/>
          <w:snapToGrid/>
          <w:szCs w:val="24"/>
        </w:rPr>
        <w:t>R</w:t>
      </w:r>
      <w:r w:rsidRPr="00390BEC">
        <w:rPr>
          <w:rFonts w:eastAsia="SourceSansPro-Bold" w:cs="Arial"/>
          <w:snapToGrid/>
          <w:szCs w:val="24"/>
        </w:rPr>
        <w:t>, of 3 or less.</w:t>
      </w:r>
    </w:p>
    <w:p w14:paraId="626B8C29" w14:textId="0E5CF88F" w:rsidR="009D7F44" w:rsidRPr="00390BEC" w:rsidRDefault="009D7F44" w:rsidP="000E1220">
      <w:pPr>
        <w:widowControl/>
        <w:autoSpaceDE w:val="0"/>
        <w:autoSpaceDN w:val="0"/>
        <w:adjustRightInd w:val="0"/>
        <w:ind w:left="1080" w:hanging="270"/>
        <w:rPr>
          <w:rFonts w:eastAsia="SourceSansPro-Bold" w:cs="Arial"/>
          <w:snapToGrid/>
          <w:szCs w:val="24"/>
        </w:rPr>
      </w:pPr>
      <w:r w:rsidRPr="00390BEC">
        <w:rPr>
          <w:rFonts w:eastAsia="SourceSansPro-Bold" w:cs="Arial"/>
          <w:snapToGrid/>
          <w:szCs w:val="24"/>
        </w:rPr>
        <w:t xml:space="preserve">2. In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 xml:space="preserve">D, E, or F, </w:t>
      </w:r>
      <w:r w:rsidRPr="00390BEC">
        <w:rPr>
          <w:rFonts w:eastAsia="SourceSansPro-It" w:cs="Arial"/>
          <w:snapToGrid/>
          <w:szCs w:val="24"/>
        </w:rPr>
        <w:t xml:space="preserve">special inspections </w:t>
      </w:r>
      <w:r w:rsidRPr="00390BEC">
        <w:rPr>
          <w:rFonts w:eastAsia="SourceSansPro-Bold" w:cs="Arial"/>
          <w:snapToGrid/>
          <w:szCs w:val="24"/>
        </w:rPr>
        <w:t xml:space="preserve">of </w:t>
      </w:r>
      <w:r w:rsidRPr="00390BEC">
        <w:rPr>
          <w:rFonts w:eastAsia="SourceSansPro-It" w:cs="Arial"/>
          <w:snapToGrid/>
          <w:szCs w:val="24"/>
        </w:rPr>
        <w:t xml:space="preserve">structural steel elements </w:t>
      </w:r>
      <w:r w:rsidRPr="00390BEC">
        <w:rPr>
          <w:rFonts w:eastAsia="SourceSansPro-Bold" w:cs="Arial"/>
          <w:snapToGrid/>
          <w:szCs w:val="24"/>
        </w:rPr>
        <w:t xml:space="preserve">are not required for </w:t>
      </w:r>
      <w:r w:rsidRPr="00390BEC">
        <w:rPr>
          <w:rFonts w:eastAsia="SourceSansPro-It" w:cs="Arial"/>
          <w:snapToGrid/>
          <w:szCs w:val="24"/>
        </w:rPr>
        <w:t xml:space="preserve">seismic force-resisting systems </w:t>
      </w:r>
      <w:r w:rsidRPr="00390BEC">
        <w:rPr>
          <w:rFonts w:eastAsia="SourceSansPro-Bold" w:cs="Arial"/>
          <w:snapToGrid/>
          <w:szCs w:val="24"/>
        </w:rPr>
        <w:t xml:space="preserve">where design and detailing other than AISC 341 is permitted by ASCE 7, Table 15.4-1. </w:t>
      </w:r>
      <w:r w:rsidRPr="00390BEC">
        <w:rPr>
          <w:rFonts w:eastAsia="SourceSansPro-It" w:cs="Arial"/>
          <w:snapToGrid/>
          <w:szCs w:val="24"/>
        </w:rPr>
        <w:t xml:space="preserve">Special inspection </w:t>
      </w:r>
      <w:r w:rsidRPr="00390BEC">
        <w:rPr>
          <w:rFonts w:eastAsia="SourceSansPro-Bold" w:cs="Arial"/>
          <w:snapToGrid/>
          <w:szCs w:val="24"/>
        </w:rPr>
        <w:t>shall be in accordance with the applicable referenced standard listed in ASCE 7, Table 15.4-1.</w:t>
      </w:r>
    </w:p>
    <w:p w14:paraId="7A40C95F" w14:textId="02DE72FF" w:rsidR="00136064" w:rsidRPr="00390BEC" w:rsidRDefault="00136064" w:rsidP="007332D7">
      <w:pPr>
        <w:widowControl/>
        <w:autoSpaceDE w:val="0"/>
        <w:autoSpaceDN w:val="0"/>
        <w:adjustRightInd w:val="0"/>
        <w:spacing w:after="0"/>
        <w:jc w:val="both"/>
        <w:rPr>
          <w:rFonts w:cs="Arial"/>
          <w:b/>
          <w:bCs/>
          <w:snapToGrid/>
          <w:szCs w:val="24"/>
        </w:rPr>
      </w:pPr>
      <w:r w:rsidRPr="00390BEC">
        <w:rPr>
          <w:rFonts w:ascii="Times New Roman" w:hAnsi="Times New Roman"/>
          <w:snapToGrid/>
          <w:sz w:val="20"/>
        </w:rPr>
        <w:t>…</w:t>
      </w:r>
    </w:p>
    <w:p w14:paraId="457BFE84" w14:textId="0B810699" w:rsidR="009737A8" w:rsidRPr="00390BEC" w:rsidRDefault="009737A8" w:rsidP="00331369">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1705.14 Testing for seismic resistance. </w:t>
      </w:r>
      <w:r w:rsidRPr="00390BEC">
        <w:rPr>
          <w:rFonts w:eastAsia="SourceSansPro-Bold" w:cs="Arial"/>
          <w:snapToGrid/>
          <w:szCs w:val="24"/>
        </w:rPr>
        <w:t xml:space="preserve">Testing for seismic resistance shall be required as specified in Sections 1705.14.1 through 1705.14.4, unless exempted from </w:t>
      </w:r>
      <w:r w:rsidRPr="00390BEC">
        <w:rPr>
          <w:rFonts w:eastAsia="SourceSansPro-It" w:cs="Arial"/>
          <w:snapToGrid/>
          <w:szCs w:val="24"/>
        </w:rPr>
        <w:t xml:space="preserve">special inspections </w:t>
      </w:r>
      <w:r w:rsidRPr="00390BEC">
        <w:rPr>
          <w:rFonts w:eastAsia="SourceSansPro-Bold" w:cs="Arial"/>
          <w:snapToGrid/>
          <w:szCs w:val="24"/>
        </w:rPr>
        <w:t>by the exceptions of Section 1704.2.</w:t>
      </w:r>
    </w:p>
    <w:p w14:paraId="093071C0" w14:textId="39903D70" w:rsidR="00B96131" w:rsidRPr="00390BEC" w:rsidRDefault="00232306" w:rsidP="000E1220">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1705.14.1 Structural steel.</w:t>
      </w:r>
      <w:r w:rsidRPr="00390BEC">
        <w:rPr>
          <w:rFonts w:eastAsia="SourceSansPro-Bold" w:cs="Arial"/>
          <w:snapToGrid/>
          <w:szCs w:val="24"/>
        </w:rPr>
        <w:t xml:space="preserve"> Nondestructive testing for seismic resistance shall be in accordance with Section 1705.14.1.1 or 1705.14.1.2, as applicable.</w:t>
      </w:r>
    </w:p>
    <w:p w14:paraId="74EF8236" w14:textId="7E54731B" w:rsidR="00232306" w:rsidRPr="00390BEC" w:rsidRDefault="00232306" w:rsidP="000E1220">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1705.14.1.1 Seismic force-resisting systems.</w:t>
      </w:r>
      <w:r w:rsidRPr="00390BEC">
        <w:rPr>
          <w:rFonts w:eastAsia="SourceSansPro-Bold" w:cs="Arial"/>
          <w:snapToGrid/>
          <w:szCs w:val="24"/>
        </w:rPr>
        <w:t xml:space="preserve"> Nondestructive testing of structural steel in the seismic force-resisting systems in buildings and structures assigned to Seismic Design Category B, C, D, E or F shall be performed in accordance with the quality</w:t>
      </w:r>
      <w:r w:rsidR="00B96131" w:rsidRPr="00390BEC">
        <w:rPr>
          <w:rFonts w:eastAsia="SourceSansPro-Bold" w:cs="Arial"/>
          <w:snapToGrid/>
          <w:szCs w:val="24"/>
        </w:rPr>
        <w:t xml:space="preserve"> </w:t>
      </w:r>
      <w:r w:rsidRPr="00390BEC">
        <w:rPr>
          <w:rFonts w:eastAsia="SourceSansPro-Bold" w:cs="Arial"/>
          <w:snapToGrid/>
          <w:szCs w:val="24"/>
        </w:rPr>
        <w:t xml:space="preserve">assurance requirements of AISC 341 </w:t>
      </w:r>
      <w:r w:rsidR="00B96131" w:rsidRPr="00390BEC">
        <w:rPr>
          <w:rFonts w:cs="Arial"/>
          <w:b/>
          <w:bCs/>
          <w:i/>
          <w:iCs/>
          <w:snapToGrid/>
          <w:szCs w:val="24"/>
          <w:u w:val="single"/>
        </w:rPr>
        <w:t>[OSHPD 1R, 2 &amp; 5]</w:t>
      </w:r>
      <w:r w:rsidR="00B96131" w:rsidRPr="00390BEC">
        <w:rPr>
          <w:rFonts w:cs="Arial"/>
          <w:b/>
          <w:bCs/>
          <w:i/>
          <w:iCs/>
          <w:snapToGrid/>
          <w:szCs w:val="24"/>
        </w:rPr>
        <w:t xml:space="preserve"> </w:t>
      </w:r>
      <w:r w:rsidRPr="00390BEC">
        <w:rPr>
          <w:rFonts w:eastAsia="SourceSansPro-Bold" w:cs="Arial"/>
          <w:i/>
          <w:iCs/>
          <w:snapToGrid/>
          <w:szCs w:val="24"/>
          <w:u w:val="single"/>
        </w:rPr>
        <w:t>and this code</w:t>
      </w:r>
      <w:r w:rsidRPr="00390BEC">
        <w:rPr>
          <w:rFonts w:eastAsia="SourceSansPro-Bold" w:cs="Arial"/>
          <w:snapToGrid/>
          <w:szCs w:val="24"/>
        </w:rPr>
        <w:t>.</w:t>
      </w:r>
    </w:p>
    <w:p w14:paraId="236346A8" w14:textId="1B8240E1" w:rsidR="00232306" w:rsidRPr="00390BEC" w:rsidRDefault="00232306" w:rsidP="000E1220">
      <w:pPr>
        <w:widowControl/>
        <w:autoSpaceDE w:val="0"/>
        <w:autoSpaceDN w:val="0"/>
        <w:adjustRightInd w:val="0"/>
        <w:ind w:left="1080"/>
        <w:rPr>
          <w:rFonts w:cs="Arial"/>
          <w:i/>
          <w:iCs/>
          <w:snapToGrid/>
          <w:szCs w:val="24"/>
        </w:rPr>
      </w:pPr>
      <w:r w:rsidRPr="00390BEC">
        <w:rPr>
          <w:rFonts w:eastAsia="SourceSansPro-Bold" w:cs="Arial"/>
          <w:b/>
          <w:bCs/>
          <w:snapToGrid/>
          <w:szCs w:val="24"/>
        </w:rPr>
        <w:t>Exceptions:</w:t>
      </w:r>
      <w:r w:rsidR="00B96131" w:rsidRPr="00390BEC">
        <w:rPr>
          <w:rFonts w:eastAsia="SourceSansPro-Bold" w:cs="Arial"/>
          <w:b/>
          <w:bCs/>
          <w:snapToGrid/>
          <w:szCs w:val="24"/>
        </w:rPr>
        <w:t xml:space="preserve"> </w:t>
      </w:r>
      <w:r w:rsidR="00B96131" w:rsidRPr="00390BEC">
        <w:rPr>
          <w:rFonts w:cs="Arial"/>
          <w:b/>
          <w:bCs/>
          <w:i/>
          <w:iCs/>
          <w:snapToGrid/>
          <w:szCs w:val="24"/>
        </w:rPr>
        <w:t xml:space="preserve">[OSHPD 1R, 2 &amp; 5] </w:t>
      </w:r>
      <w:r w:rsidR="00B96131" w:rsidRPr="00390BEC">
        <w:rPr>
          <w:rFonts w:cs="Arial"/>
          <w:i/>
          <w:iCs/>
          <w:snapToGrid/>
          <w:szCs w:val="24"/>
        </w:rPr>
        <w:t>Not permitted by OSHPD.</w:t>
      </w:r>
    </w:p>
    <w:p w14:paraId="7890DF91" w14:textId="7C5F2E27" w:rsidR="00232306" w:rsidRPr="00390BEC" w:rsidRDefault="00232306" w:rsidP="000E1220">
      <w:pPr>
        <w:widowControl/>
        <w:autoSpaceDE w:val="0"/>
        <w:autoSpaceDN w:val="0"/>
        <w:adjustRightInd w:val="0"/>
        <w:ind w:left="1440" w:hanging="270"/>
        <w:rPr>
          <w:rFonts w:eastAsia="SourceSansPro-Bold" w:cs="Arial"/>
          <w:snapToGrid/>
          <w:szCs w:val="24"/>
        </w:rPr>
      </w:pPr>
      <w:r w:rsidRPr="00390BEC">
        <w:rPr>
          <w:rFonts w:eastAsia="SourceSansPro-Bold" w:cs="Arial"/>
          <w:snapToGrid/>
          <w:szCs w:val="24"/>
        </w:rPr>
        <w:t>1. In buildings and structures assigned to Seismic Design Category B or C, nondestructive testing is not required for structural steel seismic force-resisting systems where the response modification coefficient, R, designated for “Steel systems not specifically detailed for seismic resistance, excluding cantilever column systems” in ASCE 7, Table 12.2-1, has been used for design and detailing.</w:t>
      </w:r>
    </w:p>
    <w:p w14:paraId="38626C45" w14:textId="02BD10D1" w:rsidR="00232306" w:rsidRPr="00390BEC" w:rsidRDefault="00232306" w:rsidP="000E1220">
      <w:pPr>
        <w:widowControl/>
        <w:autoSpaceDE w:val="0"/>
        <w:autoSpaceDN w:val="0"/>
        <w:adjustRightInd w:val="0"/>
        <w:ind w:left="1440" w:hanging="270"/>
        <w:rPr>
          <w:rFonts w:eastAsia="SourceSansPro-Bold" w:cs="Arial"/>
          <w:snapToGrid/>
          <w:szCs w:val="24"/>
        </w:rPr>
      </w:pPr>
      <w:r w:rsidRPr="00390BEC">
        <w:rPr>
          <w:rFonts w:eastAsia="SourceSansPro-Bold" w:cs="Arial"/>
          <w:snapToGrid/>
          <w:szCs w:val="24"/>
        </w:rPr>
        <w:t>2. In structures assigned to Seismic Design Category D, E, or F, nondestructive testing is not required for structural</w:t>
      </w:r>
      <w:r w:rsidR="00B96131" w:rsidRPr="00390BEC">
        <w:rPr>
          <w:rFonts w:eastAsia="SourceSansPro-Bold" w:cs="Arial"/>
          <w:snapToGrid/>
          <w:szCs w:val="24"/>
        </w:rPr>
        <w:t xml:space="preserve"> </w:t>
      </w:r>
      <w:r w:rsidRPr="00390BEC">
        <w:rPr>
          <w:rFonts w:eastAsia="SourceSansPro-Bold" w:cs="Arial"/>
          <w:snapToGrid/>
          <w:szCs w:val="24"/>
        </w:rPr>
        <w:t>steel seismic force-resisting systems where design and detailing in accordance with AISC 360 is permitted by ASCE</w:t>
      </w:r>
      <w:r w:rsidR="00B96131" w:rsidRPr="00390BEC">
        <w:rPr>
          <w:rFonts w:eastAsia="SourceSansPro-Bold" w:cs="Arial"/>
          <w:snapToGrid/>
          <w:szCs w:val="24"/>
        </w:rPr>
        <w:t xml:space="preserve"> </w:t>
      </w:r>
      <w:r w:rsidRPr="00390BEC">
        <w:rPr>
          <w:rFonts w:eastAsia="SourceSansPro-Bold" w:cs="Arial"/>
          <w:snapToGrid/>
          <w:szCs w:val="24"/>
        </w:rPr>
        <w:t>7, Table 15.4-1.</w:t>
      </w:r>
    </w:p>
    <w:p w14:paraId="60A67D59" w14:textId="7FA18318" w:rsidR="00232306" w:rsidRPr="00390BEC" w:rsidRDefault="00232306" w:rsidP="000E1220">
      <w:pPr>
        <w:widowControl/>
        <w:autoSpaceDE w:val="0"/>
        <w:autoSpaceDN w:val="0"/>
        <w:adjustRightInd w:val="0"/>
        <w:ind w:left="720"/>
        <w:rPr>
          <w:rFonts w:eastAsia="SourceSansPro-Bold" w:cs="Arial"/>
          <w:i/>
          <w:iCs/>
          <w:snapToGrid/>
          <w:szCs w:val="24"/>
          <w:u w:val="single"/>
        </w:rPr>
      </w:pPr>
      <w:r w:rsidRPr="00487BAE">
        <w:rPr>
          <w:rFonts w:eastAsia="SourceSansPro-Bold" w:cs="Arial"/>
          <w:b/>
          <w:bCs/>
          <w:snapToGrid/>
          <w:szCs w:val="24"/>
        </w:rPr>
        <w:t>1705.14.1.2</w:t>
      </w:r>
      <w:r w:rsidRPr="00390BEC">
        <w:rPr>
          <w:rFonts w:eastAsia="SourceSansPro-Bold" w:cs="Arial"/>
          <w:b/>
          <w:bCs/>
          <w:snapToGrid/>
          <w:szCs w:val="24"/>
        </w:rPr>
        <w:t xml:space="preserve"> Structural steel elements.</w:t>
      </w:r>
      <w:r w:rsidRPr="00390BEC">
        <w:rPr>
          <w:rFonts w:eastAsia="SourceSansPro-Bold" w:cs="Arial"/>
          <w:snapToGrid/>
          <w:szCs w:val="24"/>
        </w:rPr>
        <w:t xml:space="preserve"> Nondestructive testing of structural steel elements in the seismic force-resisting</w:t>
      </w:r>
      <w:r w:rsidR="00A82520" w:rsidRPr="00390BEC">
        <w:rPr>
          <w:rFonts w:eastAsia="SourceSansPro-Bold" w:cs="Arial"/>
          <w:snapToGrid/>
          <w:szCs w:val="24"/>
        </w:rPr>
        <w:t xml:space="preserve"> </w:t>
      </w:r>
      <w:r w:rsidRPr="00390BEC">
        <w:rPr>
          <w:rFonts w:eastAsia="SourceSansPro-Bold" w:cs="Arial"/>
          <w:snapToGrid/>
          <w:szCs w:val="24"/>
        </w:rPr>
        <w:t xml:space="preserve">systems of buildings and structures assigned to Seismic Design Category B, C, D, E or F other than those covered in </w:t>
      </w:r>
      <w:r w:rsidRPr="00390BEC">
        <w:rPr>
          <w:rFonts w:eastAsia="SourceSansPro-Bold" w:cs="Arial"/>
          <w:snapToGrid/>
          <w:szCs w:val="24"/>
        </w:rPr>
        <w:lastRenderedPageBreak/>
        <w:t>Section</w:t>
      </w:r>
      <w:r w:rsidR="00B96131" w:rsidRPr="00390BEC">
        <w:rPr>
          <w:rFonts w:eastAsia="SourceSansPro-Bold" w:cs="Arial"/>
          <w:snapToGrid/>
          <w:szCs w:val="24"/>
        </w:rPr>
        <w:t xml:space="preserve"> </w:t>
      </w:r>
      <w:r w:rsidRPr="00390BEC">
        <w:rPr>
          <w:rFonts w:eastAsia="SourceSansPro-Bold" w:cs="Arial"/>
          <w:snapToGrid/>
          <w:szCs w:val="24"/>
        </w:rPr>
        <w:t>1705.14.1.1, including struts, collectors, chords and foundation elements, shall be</w:t>
      </w:r>
      <w:r w:rsidR="00B96131" w:rsidRPr="00390BEC">
        <w:rPr>
          <w:rFonts w:eastAsia="SourceSansPro-Bold" w:cs="Arial"/>
          <w:snapToGrid/>
          <w:szCs w:val="24"/>
        </w:rPr>
        <w:t xml:space="preserve"> </w:t>
      </w:r>
      <w:r w:rsidRPr="00390BEC">
        <w:rPr>
          <w:rFonts w:eastAsia="SourceSansPro-Bold" w:cs="Arial"/>
          <w:snapToGrid/>
          <w:szCs w:val="24"/>
        </w:rPr>
        <w:t>performed in accordance with the quality</w:t>
      </w:r>
      <w:r w:rsidR="00B96131" w:rsidRPr="00390BEC">
        <w:rPr>
          <w:rFonts w:eastAsia="SourceSansPro-Bold" w:cs="Arial"/>
          <w:snapToGrid/>
          <w:szCs w:val="24"/>
        </w:rPr>
        <w:t xml:space="preserve"> </w:t>
      </w:r>
      <w:r w:rsidRPr="00390BEC">
        <w:rPr>
          <w:rFonts w:eastAsia="SourceSansPro-Bold" w:cs="Arial"/>
          <w:snapToGrid/>
          <w:szCs w:val="24"/>
        </w:rPr>
        <w:t xml:space="preserve">assurance requirements of AISC 341 </w:t>
      </w:r>
      <w:r w:rsidR="00B96131" w:rsidRPr="00390BEC">
        <w:rPr>
          <w:rFonts w:cs="Arial"/>
          <w:b/>
          <w:bCs/>
          <w:i/>
          <w:iCs/>
          <w:snapToGrid/>
          <w:szCs w:val="24"/>
          <w:u w:val="single"/>
        </w:rPr>
        <w:t>[OSHPD 1R, 2 &amp; 5]</w:t>
      </w:r>
      <w:r w:rsidR="00B96131" w:rsidRPr="00390BEC">
        <w:rPr>
          <w:rFonts w:cs="Arial"/>
          <w:b/>
          <w:bCs/>
          <w:i/>
          <w:iCs/>
          <w:snapToGrid/>
          <w:szCs w:val="24"/>
        </w:rPr>
        <w:t xml:space="preserve"> </w:t>
      </w:r>
      <w:r w:rsidRPr="00390BEC">
        <w:rPr>
          <w:rFonts w:eastAsia="SourceSansPro-Bold" w:cs="Arial"/>
          <w:i/>
          <w:iCs/>
          <w:snapToGrid/>
          <w:szCs w:val="24"/>
          <w:u w:val="single"/>
        </w:rPr>
        <w:t>and this code</w:t>
      </w:r>
      <w:r w:rsidRPr="00390BEC">
        <w:rPr>
          <w:rFonts w:eastAsia="SourceSansPro-Bold" w:cs="Arial"/>
          <w:snapToGrid/>
          <w:szCs w:val="24"/>
        </w:rPr>
        <w:t>.</w:t>
      </w:r>
    </w:p>
    <w:p w14:paraId="6E239C51" w14:textId="7CEF1617" w:rsidR="00232306" w:rsidRPr="00390BEC" w:rsidRDefault="00232306" w:rsidP="000E1220">
      <w:pPr>
        <w:widowControl/>
        <w:autoSpaceDE w:val="0"/>
        <w:autoSpaceDN w:val="0"/>
        <w:adjustRightInd w:val="0"/>
        <w:ind w:left="1080"/>
        <w:rPr>
          <w:rFonts w:ascii="Times New Roman" w:hAnsi="Times New Roman"/>
          <w:i/>
          <w:iCs/>
          <w:snapToGrid/>
          <w:sz w:val="20"/>
        </w:rPr>
      </w:pPr>
      <w:r w:rsidRPr="00390BEC">
        <w:rPr>
          <w:rFonts w:eastAsia="SourceSansPro-Bold" w:cs="Arial"/>
          <w:b/>
          <w:bCs/>
          <w:snapToGrid/>
          <w:szCs w:val="24"/>
        </w:rPr>
        <w:t>Exceptions:</w:t>
      </w:r>
      <w:r w:rsidR="00B96131" w:rsidRPr="00390BEC">
        <w:rPr>
          <w:rFonts w:eastAsia="SourceSansPro-Bold" w:cs="Arial"/>
          <w:snapToGrid/>
          <w:szCs w:val="24"/>
        </w:rPr>
        <w:t xml:space="preserve"> </w:t>
      </w:r>
      <w:r w:rsidR="00B96131" w:rsidRPr="00390BEC">
        <w:rPr>
          <w:rFonts w:cs="Arial"/>
          <w:b/>
          <w:bCs/>
          <w:i/>
          <w:iCs/>
          <w:snapToGrid/>
          <w:szCs w:val="24"/>
        </w:rPr>
        <w:t xml:space="preserve">[OSHPD 1R, 2 &amp; 5] </w:t>
      </w:r>
      <w:r w:rsidR="00B96131" w:rsidRPr="00390BEC">
        <w:rPr>
          <w:rFonts w:cs="Arial"/>
          <w:i/>
          <w:iCs/>
          <w:snapToGrid/>
          <w:szCs w:val="24"/>
        </w:rPr>
        <w:t>Not permitted by OSHPD.</w:t>
      </w:r>
    </w:p>
    <w:p w14:paraId="533EABD4" w14:textId="0E8FAD05" w:rsidR="00232306" w:rsidRPr="00390BEC" w:rsidRDefault="00232306" w:rsidP="000E1220">
      <w:pPr>
        <w:widowControl/>
        <w:autoSpaceDE w:val="0"/>
        <w:autoSpaceDN w:val="0"/>
        <w:adjustRightInd w:val="0"/>
        <w:ind w:left="1440" w:hanging="270"/>
        <w:rPr>
          <w:rFonts w:eastAsia="SourceSansPro-Bold" w:cs="Arial"/>
          <w:snapToGrid/>
          <w:szCs w:val="24"/>
        </w:rPr>
      </w:pPr>
      <w:r w:rsidRPr="00390BEC">
        <w:rPr>
          <w:rFonts w:eastAsia="SourceSansPro-Bold" w:cs="Arial"/>
          <w:snapToGrid/>
          <w:szCs w:val="24"/>
        </w:rPr>
        <w:t>1. In buildings and structures assigned to Seismic Design Category B or C, nondestructive testing of structural steel</w:t>
      </w:r>
      <w:r w:rsidR="00B96131" w:rsidRPr="00390BEC">
        <w:rPr>
          <w:rFonts w:eastAsia="SourceSansPro-Bold" w:cs="Arial"/>
          <w:snapToGrid/>
          <w:szCs w:val="24"/>
        </w:rPr>
        <w:t xml:space="preserve"> </w:t>
      </w:r>
      <w:r w:rsidRPr="00390BEC">
        <w:rPr>
          <w:rFonts w:eastAsia="SourceSansPro-Bold" w:cs="Arial"/>
          <w:snapToGrid/>
          <w:szCs w:val="24"/>
        </w:rPr>
        <w:t>elements is not required for seismic force-resisting systems with a response</w:t>
      </w:r>
      <w:r w:rsidR="00B96131" w:rsidRPr="00390BEC">
        <w:rPr>
          <w:rFonts w:eastAsia="SourceSansPro-Bold" w:cs="Arial"/>
          <w:snapToGrid/>
          <w:szCs w:val="24"/>
        </w:rPr>
        <w:t xml:space="preserve"> </w:t>
      </w:r>
      <w:r w:rsidRPr="00390BEC">
        <w:rPr>
          <w:rFonts w:eastAsia="SourceSansPro-Bold" w:cs="Arial"/>
          <w:snapToGrid/>
          <w:szCs w:val="24"/>
        </w:rPr>
        <w:t>modification coefficient, R, of 3 or less.</w:t>
      </w:r>
    </w:p>
    <w:p w14:paraId="1B78DD65" w14:textId="21F9D5F9" w:rsidR="00D73C9D" w:rsidRPr="00390BEC" w:rsidRDefault="00232306" w:rsidP="000E1220">
      <w:pPr>
        <w:widowControl/>
        <w:autoSpaceDE w:val="0"/>
        <w:autoSpaceDN w:val="0"/>
        <w:adjustRightInd w:val="0"/>
        <w:ind w:left="1440" w:hanging="270"/>
        <w:rPr>
          <w:rFonts w:cs="Arial"/>
          <w:b/>
          <w:bCs/>
          <w:snapToGrid/>
          <w:szCs w:val="24"/>
        </w:rPr>
      </w:pPr>
      <w:r w:rsidRPr="00390BEC">
        <w:rPr>
          <w:rFonts w:eastAsia="SourceSansPro-Bold" w:cs="Arial"/>
          <w:snapToGrid/>
          <w:szCs w:val="24"/>
        </w:rPr>
        <w:t>2. In structures assigned to Seismic Design Category D, E or F, nondestructive testing of structural steel elements is not</w:t>
      </w:r>
      <w:r w:rsidR="00B96131" w:rsidRPr="00390BEC">
        <w:rPr>
          <w:rFonts w:eastAsia="SourceSansPro-Bold" w:cs="Arial"/>
          <w:snapToGrid/>
          <w:szCs w:val="24"/>
        </w:rPr>
        <w:t xml:space="preserve"> </w:t>
      </w:r>
      <w:r w:rsidRPr="00390BEC">
        <w:rPr>
          <w:rFonts w:eastAsia="SourceSansPro-Bold" w:cs="Arial"/>
          <w:snapToGrid/>
          <w:szCs w:val="24"/>
        </w:rPr>
        <w:t>required for seismic force-resisting systems where design and detailing other than AISC 341 is permitted by ASCE 7,</w:t>
      </w:r>
      <w:r w:rsidR="00B96131" w:rsidRPr="00390BEC">
        <w:rPr>
          <w:rFonts w:eastAsia="SourceSansPro-Bold" w:cs="Arial"/>
          <w:snapToGrid/>
          <w:szCs w:val="24"/>
        </w:rPr>
        <w:t xml:space="preserve"> </w:t>
      </w:r>
      <w:r w:rsidRPr="00390BEC">
        <w:rPr>
          <w:rFonts w:eastAsia="SourceSansPro-Bold" w:cs="Arial"/>
          <w:snapToGrid/>
          <w:szCs w:val="24"/>
        </w:rPr>
        <w:t>Table 15.4-1. Nondestructive testing of structural steel elements shall be in accordance with the applicable referenced</w:t>
      </w:r>
      <w:r w:rsidR="00B96131" w:rsidRPr="00390BEC">
        <w:rPr>
          <w:rFonts w:eastAsia="SourceSansPro-Bold" w:cs="Arial"/>
          <w:snapToGrid/>
          <w:szCs w:val="24"/>
        </w:rPr>
        <w:t xml:space="preserve"> </w:t>
      </w:r>
      <w:r w:rsidRPr="00390BEC">
        <w:rPr>
          <w:rFonts w:eastAsia="SourceSansPro-Bold" w:cs="Arial"/>
          <w:snapToGrid/>
          <w:szCs w:val="24"/>
        </w:rPr>
        <w:t>standard listed in ASCE 7, Table 15.4-1</w:t>
      </w:r>
    </w:p>
    <w:p w14:paraId="3C21FAB4" w14:textId="32126475" w:rsidR="009737A8" w:rsidRPr="00390BEC" w:rsidRDefault="009737A8" w:rsidP="000E1220">
      <w:pPr>
        <w:widowControl/>
        <w:autoSpaceDE w:val="0"/>
        <w:autoSpaceDN w:val="0"/>
        <w:adjustRightInd w:val="0"/>
        <w:ind w:left="360"/>
        <w:rPr>
          <w:rFonts w:eastAsia="SourceSansPro-Bold" w:cs="Arial"/>
          <w:snapToGrid/>
          <w:szCs w:val="24"/>
        </w:rPr>
      </w:pPr>
      <w:r w:rsidRPr="00487BAE">
        <w:rPr>
          <w:rFonts w:eastAsia="SourceSansPro-Bold" w:cs="Arial"/>
          <w:b/>
          <w:bCs/>
          <w:snapToGrid/>
          <w:szCs w:val="24"/>
        </w:rPr>
        <w:t>1705.14.2</w:t>
      </w:r>
      <w:r w:rsidRPr="00390BEC">
        <w:rPr>
          <w:rFonts w:eastAsia="SourceSansPro-Bold" w:cs="Arial"/>
          <w:b/>
          <w:bCs/>
          <w:snapToGrid/>
          <w:szCs w:val="24"/>
        </w:rPr>
        <w:t xml:space="preserve"> Nonstructural components. </w:t>
      </w:r>
      <w:r w:rsidRPr="00390BEC">
        <w:rPr>
          <w:rFonts w:eastAsia="SourceSansPro-Bold" w:cs="Arial"/>
          <w:snapToGrid/>
          <w:szCs w:val="24"/>
        </w:rPr>
        <w:t xml:space="preserve">For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 xml:space="preserve">B, C, D, E or F, where the requirements of Section 13.2.1 of ASCE 7 for nonstructural components, supports or attachments are met by seismic qualification as specified in Item 2 therein, the </w:t>
      </w:r>
      <w:r w:rsidRPr="00390BEC">
        <w:rPr>
          <w:rFonts w:eastAsia="SourceSansPro-It" w:cs="Arial"/>
          <w:snapToGrid/>
          <w:szCs w:val="24"/>
        </w:rPr>
        <w:t xml:space="preserve">registered design professional </w:t>
      </w:r>
      <w:r w:rsidRPr="00390BEC">
        <w:rPr>
          <w:rFonts w:eastAsia="SourceSansPro-Bold" w:cs="Arial"/>
          <w:snapToGrid/>
          <w:szCs w:val="24"/>
        </w:rPr>
        <w:t xml:space="preserve">shall specify on the </w:t>
      </w:r>
      <w:r w:rsidRPr="00390BEC">
        <w:rPr>
          <w:rFonts w:eastAsia="SourceSansPro-It" w:cs="Arial"/>
          <w:snapToGrid/>
          <w:szCs w:val="24"/>
        </w:rPr>
        <w:t xml:space="preserve">approved construction documents </w:t>
      </w:r>
      <w:r w:rsidRPr="00390BEC">
        <w:rPr>
          <w:rFonts w:eastAsia="SourceSansPro-Bold" w:cs="Arial"/>
          <w:snapToGrid/>
          <w:szCs w:val="24"/>
        </w:rPr>
        <w:t xml:space="preserve">the requirements for seismic qualification by analysis, testing or experience data. </w:t>
      </w:r>
      <w:r w:rsidRPr="00390BEC">
        <w:rPr>
          <w:rFonts w:eastAsia="SourceSansPro-It" w:cs="Arial"/>
          <w:snapToGrid/>
          <w:szCs w:val="24"/>
        </w:rPr>
        <w:t xml:space="preserve">Certificates of compliance </w:t>
      </w:r>
      <w:r w:rsidRPr="00390BEC">
        <w:rPr>
          <w:rFonts w:eastAsia="SourceSansPro-Bold" w:cs="Arial"/>
          <w:snapToGrid/>
          <w:szCs w:val="24"/>
        </w:rPr>
        <w:t xml:space="preserve">for the seismic qualification shall be submitted to the </w:t>
      </w:r>
      <w:r w:rsidRPr="00390BEC">
        <w:rPr>
          <w:rFonts w:eastAsia="SourceSansPro-It" w:cs="Arial"/>
          <w:snapToGrid/>
          <w:szCs w:val="24"/>
        </w:rPr>
        <w:t xml:space="preserve">building official </w:t>
      </w:r>
      <w:r w:rsidRPr="00390BEC">
        <w:rPr>
          <w:rFonts w:eastAsia="SourceSansPro-Bold" w:cs="Arial"/>
          <w:snapToGrid/>
          <w:szCs w:val="24"/>
        </w:rPr>
        <w:t>as specified in Section 1704.5.</w:t>
      </w:r>
    </w:p>
    <w:p w14:paraId="3F244880" w14:textId="0D2B58AC" w:rsidR="005B4C51" w:rsidRPr="00390BEC" w:rsidRDefault="004A4B29" w:rsidP="000E1220">
      <w:pPr>
        <w:widowControl/>
        <w:autoSpaceDE w:val="0"/>
        <w:autoSpaceDN w:val="0"/>
        <w:adjustRightInd w:val="0"/>
        <w:ind w:left="360"/>
        <w:rPr>
          <w:rFonts w:cs="Arial"/>
          <w:i/>
          <w:iCs/>
          <w:snapToGrid/>
          <w:szCs w:val="24"/>
        </w:rPr>
      </w:pPr>
      <w:bookmarkStart w:id="61" w:name="_Hlk151466165"/>
      <w:bookmarkStart w:id="62" w:name="_Hlk151967792"/>
      <w:r w:rsidRPr="00390BEC">
        <w:rPr>
          <w:rFonts w:eastAsia="Times New Roman" w:cs="Arial"/>
          <w:b/>
          <w:bCs/>
          <w:i/>
          <w:iCs/>
          <w:snapToGrid/>
          <w:szCs w:val="24"/>
        </w:rPr>
        <w:t>[OSHPD 1R, 2 &amp; 5]</w:t>
      </w:r>
      <w:r w:rsidRPr="00390BEC">
        <w:rPr>
          <w:rFonts w:ascii="Times New Roman" w:hAnsi="Times New Roman"/>
          <w:b/>
          <w:bCs/>
          <w:i/>
          <w:iCs/>
          <w:snapToGrid/>
          <w:sz w:val="20"/>
        </w:rPr>
        <w:t xml:space="preserve"> </w:t>
      </w:r>
      <w:bookmarkEnd w:id="61"/>
      <w:r w:rsidR="00383BEF" w:rsidRPr="00390BEC">
        <w:rPr>
          <w:rFonts w:cs="Arial"/>
          <w:i/>
          <w:iCs/>
          <w:snapToGrid/>
          <w:szCs w:val="24"/>
        </w:rPr>
        <w:t xml:space="preserve">Seismic sway bracing components satisfying requirements of </w:t>
      </w:r>
      <w:r w:rsidR="00867B37" w:rsidRPr="00390BEC">
        <w:rPr>
          <w:rFonts w:cs="Arial"/>
          <w:i/>
          <w:iCs/>
          <w:snapToGrid/>
          <w:szCs w:val="24"/>
          <w:u w:val="single"/>
        </w:rPr>
        <w:t>ANSI/</w:t>
      </w:r>
      <w:r w:rsidR="00383BEF" w:rsidRPr="00390BEC">
        <w:rPr>
          <w:rFonts w:cs="Arial"/>
          <w:i/>
          <w:iCs/>
          <w:snapToGrid/>
          <w:szCs w:val="24"/>
        </w:rPr>
        <w:t>FM 1950</w:t>
      </w:r>
      <w:r w:rsidR="0096496B" w:rsidRPr="00390BEC">
        <w:rPr>
          <w:rFonts w:cs="Arial"/>
          <w:i/>
          <w:iCs/>
          <w:snapToGrid/>
          <w:szCs w:val="24"/>
          <w:u w:val="single"/>
        </w:rPr>
        <w:t>,</w:t>
      </w:r>
      <w:r w:rsidR="00383BEF" w:rsidRPr="00390BEC">
        <w:rPr>
          <w:rFonts w:cs="Arial"/>
          <w:i/>
          <w:iCs/>
          <w:snapToGrid/>
          <w:szCs w:val="24"/>
        </w:rPr>
        <w:t xml:space="preserve"> </w:t>
      </w:r>
      <w:r w:rsidR="0056211E" w:rsidRPr="00390BEC">
        <w:rPr>
          <w:rFonts w:cs="Arial"/>
          <w:i/>
          <w:iCs/>
          <w:snapToGrid/>
          <w:szCs w:val="24"/>
          <w:u w:val="single"/>
        </w:rPr>
        <w:t>ANSI/ASHRAE 171</w:t>
      </w:r>
      <w:r w:rsidR="0096496B" w:rsidRPr="00390BEC">
        <w:rPr>
          <w:rFonts w:cs="Arial"/>
          <w:i/>
          <w:iCs/>
          <w:snapToGrid/>
          <w:szCs w:val="24"/>
          <w:u w:val="single"/>
        </w:rPr>
        <w:t>,</w:t>
      </w:r>
      <w:r w:rsidR="0056211E" w:rsidRPr="00390BEC">
        <w:rPr>
          <w:rFonts w:cs="Arial"/>
          <w:i/>
          <w:iCs/>
          <w:snapToGrid/>
          <w:szCs w:val="24"/>
        </w:rPr>
        <w:t xml:space="preserve"> </w:t>
      </w:r>
      <w:r w:rsidR="0096496B" w:rsidRPr="00390BEC">
        <w:rPr>
          <w:rFonts w:cs="Arial"/>
          <w:i/>
          <w:iCs/>
          <w:snapToGrid/>
          <w:szCs w:val="24"/>
        </w:rPr>
        <w:t xml:space="preserve">or </w:t>
      </w:r>
      <w:r w:rsidR="00383BEF" w:rsidRPr="00390BEC">
        <w:rPr>
          <w:rFonts w:cs="Arial"/>
          <w:i/>
          <w:iCs/>
          <w:snapToGrid/>
          <w:szCs w:val="24"/>
        </w:rPr>
        <w:t>using an alternative testing protocol approved by the building official shall be deemed to satisfy the requirements of this section.</w:t>
      </w:r>
    </w:p>
    <w:p w14:paraId="49100492" w14:textId="793A1ADE" w:rsidR="006F7A2C" w:rsidRPr="00390BEC" w:rsidRDefault="006F7A2C" w:rsidP="000E1220">
      <w:pPr>
        <w:widowControl/>
        <w:autoSpaceDE w:val="0"/>
        <w:autoSpaceDN w:val="0"/>
        <w:adjustRightInd w:val="0"/>
        <w:ind w:left="360"/>
        <w:rPr>
          <w:rFonts w:cs="Arial"/>
          <w:i/>
          <w:iCs/>
          <w:snapToGrid/>
          <w:szCs w:val="24"/>
        </w:rPr>
      </w:pPr>
      <w:r w:rsidRPr="00390BEC">
        <w:rPr>
          <w:rFonts w:eastAsia="SourceSansPro-Bold" w:cs="Arial"/>
          <w:b/>
          <w:bCs/>
          <w:i/>
          <w:iCs/>
          <w:snapToGrid/>
          <w:szCs w:val="24"/>
          <w:u w:val="single"/>
        </w:rPr>
        <w:t>Note:</w:t>
      </w:r>
      <w:r w:rsidRPr="00390BEC">
        <w:rPr>
          <w:rFonts w:eastAsia="SourceSansPro-Bold" w:cs="Arial"/>
          <w:i/>
          <w:iCs/>
          <w:snapToGrid/>
          <w:szCs w:val="24"/>
          <w:u w:val="single"/>
        </w:rPr>
        <w:t xml:space="preserve"> Deemed to comply provisions provide acceptable options to comply with the code but do not mandate their use. Alternative systems in accordance with Section 104.2.3 and the California Administrative Code Section 7-104 are always acceptable when approved by the building official.</w:t>
      </w:r>
    </w:p>
    <w:bookmarkEnd w:id="62"/>
    <w:p w14:paraId="4BB840E3" w14:textId="77777777" w:rsidR="004C677D" w:rsidRPr="00390BEC" w:rsidRDefault="004C677D" w:rsidP="004C677D">
      <w:pPr>
        <w:widowControl/>
        <w:autoSpaceDE w:val="0"/>
        <w:autoSpaceDN w:val="0"/>
        <w:adjustRightInd w:val="0"/>
        <w:ind w:left="360"/>
        <w:rPr>
          <w:rFonts w:cs="Arial"/>
          <w:snapToGrid/>
          <w:szCs w:val="24"/>
        </w:rPr>
      </w:pPr>
      <w:r w:rsidRPr="00390BEC">
        <w:rPr>
          <w:rFonts w:eastAsia="SourceSansPro-Bold" w:cs="Arial"/>
          <w:b/>
          <w:bCs/>
          <w:snapToGrid/>
          <w:szCs w:val="24"/>
        </w:rPr>
        <w:t xml:space="preserve">1705.14.3 Designated seismic systems. </w:t>
      </w:r>
      <w:r w:rsidRPr="00390BEC">
        <w:rPr>
          <w:rFonts w:cs="Arial"/>
          <w:snapToGrid/>
          <w:szCs w:val="24"/>
        </w:rPr>
        <w:t>For structures assigned to Seismic Design Category C, D, E or F and with designated seismic systems that are subject to the requirements of Section 13.2.2 of ASCE 7 for certification, the registered design professional shall specify on the approved construction documents the requirements to be met by analysis, testing or experience data as specified therein. Certificates of compliance documenting that the requirements are met shall be submitted to the building official as specified in Section 1704.5.</w:t>
      </w:r>
    </w:p>
    <w:p w14:paraId="11D026A9" w14:textId="0C8F986E" w:rsidR="004C677D" w:rsidRPr="00390BEC" w:rsidRDefault="004C677D" w:rsidP="004C677D">
      <w:pPr>
        <w:widowControl/>
        <w:autoSpaceDE w:val="0"/>
        <w:autoSpaceDN w:val="0"/>
        <w:adjustRightInd w:val="0"/>
        <w:spacing w:after="0"/>
        <w:ind w:left="360"/>
        <w:rPr>
          <w:rFonts w:cs="Arial"/>
          <w:b/>
          <w:bCs/>
          <w:i/>
          <w:iCs/>
          <w:snapToGrid/>
          <w:szCs w:val="24"/>
        </w:rPr>
      </w:pPr>
      <w:r w:rsidRPr="00ED2DB6">
        <w:rPr>
          <w:rFonts w:cs="Arial"/>
          <w:b/>
          <w:bCs/>
          <w:i/>
          <w:iCs/>
          <w:snapToGrid/>
          <w:szCs w:val="24"/>
        </w:rPr>
        <w:t>1705.14.3.1</w:t>
      </w:r>
      <w:r w:rsidRPr="00390BEC">
        <w:rPr>
          <w:rFonts w:cs="Arial"/>
          <w:b/>
          <w:bCs/>
          <w:i/>
          <w:iCs/>
          <w:snapToGrid/>
          <w:szCs w:val="24"/>
        </w:rPr>
        <w:t xml:space="preserve"> Special seismic certification. [OSHPD 1R, 2 &amp; 5]</w:t>
      </w:r>
    </w:p>
    <w:p w14:paraId="7967DEC2" w14:textId="77777777" w:rsidR="004C677D" w:rsidRPr="00390BEC" w:rsidRDefault="004C677D" w:rsidP="004C677D">
      <w:pPr>
        <w:widowControl/>
        <w:autoSpaceDE w:val="0"/>
        <w:autoSpaceDN w:val="0"/>
        <w:adjustRightInd w:val="0"/>
        <w:spacing w:after="0"/>
        <w:ind w:left="360"/>
        <w:rPr>
          <w:rFonts w:cs="Arial"/>
          <w:snapToGrid/>
          <w:szCs w:val="24"/>
        </w:rPr>
      </w:pPr>
    </w:p>
    <w:p w14:paraId="20D9AF9D" w14:textId="77777777" w:rsidR="004C677D" w:rsidRPr="00390BEC" w:rsidRDefault="004C677D" w:rsidP="004C677D">
      <w:pPr>
        <w:widowControl/>
        <w:autoSpaceDE w:val="0"/>
        <w:autoSpaceDN w:val="0"/>
        <w:adjustRightInd w:val="0"/>
        <w:ind w:left="360"/>
        <w:rPr>
          <w:rFonts w:cs="Arial"/>
          <w:i/>
          <w:iCs/>
          <w:snapToGrid/>
          <w:szCs w:val="24"/>
        </w:rPr>
      </w:pPr>
      <w:r w:rsidRPr="00390BEC">
        <w:rPr>
          <w:rFonts w:cs="Arial"/>
          <w:i/>
          <w:iCs/>
          <w:snapToGrid/>
          <w:szCs w:val="24"/>
        </w:rPr>
        <w:t>Special seismic certification shall be required in accordance with Section 1705A.14.3. for all of the following:</w:t>
      </w:r>
    </w:p>
    <w:p w14:paraId="6EAEB676" w14:textId="77E6AC8F" w:rsidR="004C677D" w:rsidRPr="00390BEC" w:rsidRDefault="004C677D" w:rsidP="00C96DD3">
      <w:pPr>
        <w:pStyle w:val="ListParagraph"/>
        <w:widowControl/>
        <w:numPr>
          <w:ilvl w:val="0"/>
          <w:numId w:val="39"/>
        </w:numPr>
        <w:autoSpaceDE w:val="0"/>
        <w:autoSpaceDN w:val="0"/>
        <w:adjustRightInd w:val="0"/>
        <w:rPr>
          <w:rFonts w:cs="Arial"/>
          <w:i/>
          <w:iCs/>
          <w:snapToGrid/>
          <w:szCs w:val="24"/>
        </w:rPr>
      </w:pPr>
      <w:r w:rsidRPr="00390BEC">
        <w:rPr>
          <w:rFonts w:cs="Arial"/>
          <w:i/>
          <w:iCs/>
          <w:snapToGrid/>
          <w:szCs w:val="24"/>
        </w:rPr>
        <w:t>Life-safety components, such as emergency and standby power systems, mechanical smoke removal systems and fire sprinkler/fire protection systems.</w:t>
      </w:r>
      <w:r w:rsidR="00E54586" w:rsidRPr="00390BEC">
        <w:rPr>
          <w:rFonts w:cs="Arial"/>
          <w:i/>
          <w:iCs/>
          <w:snapToGrid/>
          <w:szCs w:val="24"/>
        </w:rPr>
        <w:br/>
      </w:r>
    </w:p>
    <w:p w14:paraId="2CB4EB96" w14:textId="00AA1549" w:rsidR="004C677D" w:rsidRPr="00390BEC" w:rsidRDefault="004C677D" w:rsidP="00C96DD3">
      <w:pPr>
        <w:pStyle w:val="ListParagraph"/>
        <w:widowControl/>
        <w:numPr>
          <w:ilvl w:val="0"/>
          <w:numId w:val="39"/>
        </w:numPr>
        <w:autoSpaceDE w:val="0"/>
        <w:autoSpaceDN w:val="0"/>
        <w:adjustRightInd w:val="0"/>
        <w:rPr>
          <w:rFonts w:cs="Arial"/>
          <w:i/>
          <w:iCs/>
          <w:snapToGrid/>
          <w:szCs w:val="24"/>
        </w:rPr>
      </w:pPr>
      <w:r w:rsidRPr="00390BEC">
        <w:rPr>
          <w:rFonts w:cs="Arial"/>
          <w:i/>
          <w:iCs/>
          <w:snapToGrid/>
          <w:szCs w:val="24"/>
        </w:rPr>
        <w:lastRenderedPageBreak/>
        <w:t>Medical, mechanical and electrical equipment and components required for life support for patients.</w:t>
      </w:r>
    </w:p>
    <w:p w14:paraId="71D5EBC9" w14:textId="6426E9CC" w:rsidR="00E54586" w:rsidRPr="00390BEC" w:rsidRDefault="00E54586" w:rsidP="005334F0">
      <w:pPr>
        <w:widowControl/>
        <w:autoSpaceDE w:val="0"/>
        <w:autoSpaceDN w:val="0"/>
        <w:adjustRightInd w:val="0"/>
        <w:ind w:left="1080" w:hanging="360"/>
        <w:rPr>
          <w:rFonts w:cs="Arial"/>
          <w:i/>
          <w:iCs/>
          <w:snapToGrid/>
          <w:szCs w:val="24"/>
          <w:u w:val="single"/>
        </w:rPr>
      </w:pPr>
      <w:r w:rsidRPr="00390BEC">
        <w:rPr>
          <w:rFonts w:cs="Arial"/>
          <w:i/>
          <w:iCs/>
          <w:snapToGrid/>
          <w:szCs w:val="24"/>
          <w:u w:val="single"/>
        </w:rPr>
        <w:t>3.</w:t>
      </w:r>
      <w:r w:rsidR="005334F0" w:rsidRPr="00390BEC">
        <w:rPr>
          <w:rFonts w:cs="Arial"/>
          <w:i/>
          <w:iCs/>
          <w:snapToGrid/>
          <w:szCs w:val="24"/>
          <w:u w:val="single"/>
        </w:rPr>
        <w:tab/>
      </w:r>
      <w:r w:rsidRPr="00390BEC">
        <w:rPr>
          <w:rFonts w:cs="Arial"/>
          <w:i/>
          <w:iCs/>
          <w:snapToGrid/>
          <w:szCs w:val="24"/>
          <w:u w:val="single"/>
        </w:rPr>
        <w:t>On-site power resources (PV’s, batteries, fuel cells, etc.) provide</w:t>
      </w:r>
      <w:r w:rsidR="00E84D27">
        <w:rPr>
          <w:rFonts w:cs="Arial"/>
          <w:i/>
          <w:iCs/>
          <w:snapToGrid/>
          <w:szCs w:val="24"/>
          <w:u w:val="single"/>
        </w:rPr>
        <w:t>d</w:t>
      </w:r>
      <w:r w:rsidRPr="00390BEC">
        <w:rPr>
          <w:rFonts w:cs="Arial"/>
          <w:i/>
          <w:iCs/>
          <w:snapToGrid/>
          <w:szCs w:val="24"/>
          <w:u w:val="single"/>
        </w:rPr>
        <w:t xml:space="preserve"> to replace in whole or in part, the public or private electric utility service.</w:t>
      </w:r>
    </w:p>
    <w:p w14:paraId="33CD8E41" w14:textId="54F65728" w:rsidR="004C677D" w:rsidRPr="00390BEC" w:rsidRDefault="00E54586" w:rsidP="00E54586">
      <w:pPr>
        <w:widowControl/>
        <w:autoSpaceDE w:val="0"/>
        <w:autoSpaceDN w:val="0"/>
        <w:adjustRightInd w:val="0"/>
        <w:ind w:left="720"/>
        <w:rPr>
          <w:rFonts w:cs="Arial"/>
          <w:i/>
          <w:iCs/>
          <w:snapToGrid/>
          <w:szCs w:val="24"/>
        </w:rPr>
      </w:pPr>
      <w:r w:rsidRPr="00390BEC">
        <w:rPr>
          <w:rFonts w:cs="Arial"/>
          <w:i/>
          <w:iCs/>
          <w:snapToGrid/>
          <w:szCs w:val="24"/>
          <w:u w:val="single"/>
        </w:rPr>
        <w:t>4.</w:t>
      </w:r>
      <w:r w:rsidRPr="00390BEC">
        <w:rPr>
          <w:rFonts w:cs="Arial"/>
          <w:i/>
          <w:iCs/>
          <w:strike/>
          <w:snapToGrid/>
          <w:szCs w:val="24"/>
        </w:rPr>
        <w:t xml:space="preserve"> 3.</w:t>
      </w:r>
      <w:r w:rsidRPr="00390BEC">
        <w:rPr>
          <w:rFonts w:cs="Arial"/>
          <w:i/>
          <w:iCs/>
          <w:snapToGrid/>
          <w:szCs w:val="24"/>
        </w:rPr>
        <w:t xml:space="preserve"> </w:t>
      </w:r>
      <w:r w:rsidR="004C677D" w:rsidRPr="00390BEC">
        <w:rPr>
          <w:rFonts w:cs="Arial"/>
          <w:i/>
          <w:iCs/>
          <w:snapToGrid/>
          <w:szCs w:val="24"/>
        </w:rPr>
        <w:t>[OSHPD 2] Alternate power systems including:</w:t>
      </w:r>
    </w:p>
    <w:p w14:paraId="2A204D89" w14:textId="71B257FA" w:rsidR="004C677D" w:rsidRPr="00390BEC" w:rsidRDefault="004C677D" w:rsidP="00C96DD3">
      <w:pPr>
        <w:pStyle w:val="ListParagraph"/>
        <w:widowControl/>
        <w:numPr>
          <w:ilvl w:val="0"/>
          <w:numId w:val="38"/>
        </w:numPr>
        <w:autoSpaceDE w:val="0"/>
        <w:autoSpaceDN w:val="0"/>
        <w:adjustRightInd w:val="0"/>
        <w:rPr>
          <w:rFonts w:cs="Arial"/>
          <w:i/>
          <w:iCs/>
          <w:snapToGrid/>
          <w:szCs w:val="24"/>
        </w:rPr>
      </w:pPr>
      <w:r w:rsidRPr="00390BEC">
        <w:rPr>
          <w:rFonts w:cs="Arial"/>
          <w:i/>
          <w:iCs/>
          <w:snapToGrid/>
          <w:szCs w:val="24"/>
        </w:rPr>
        <w:t>Generators.</w:t>
      </w:r>
    </w:p>
    <w:p w14:paraId="45175B70" w14:textId="38305422" w:rsidR="004C677D" w:rsidRPr="00390BEC" w:rsidRDefault="004C677D" w:rsidP="00C96DD3">
      <w:pPr>
        <w:pStyle w:val="ListParagraph"/>
        <w:widowControl/>
        <w:numPr>
          <w:ilvl w:val="0"/>
          <w:numId w:val="38"/>
        </w:numPr>
        <w:autoSpaceDE w:val="0"/>
        <w:autoSpaceDN w:val="0"/>
        <w:adjustRightInd w:val="0"/>
        <w:rPr>
          <w:rFonts w:cs="Arial"/>
          <w:i/>
          <w:iCs/>
          <w:snapToGrid/>
          <w:szCs w:val="24"/>
        </w:rPr>
      </w:pPr>
      <w:r w:rsidRPr="00390BEC">
        <w:rPr>
          <w:rFonts w:cs="Arial"/>
          <w:i/>
          <w:iCs/>
          <w:snapToGrid/>
          <w:szCs w:val="24"/>
        </w:rPr>
        <w:t>UPS and batteries.</w:t>
      </w:r>
    </w:p>
    <w:p w14:paraId="3C066A45" w14:textId="3A17443C" w:rsidR="004C677D" w:rsidRPr="00390BEC" w:rsidRDefault="004C677D" w:rsidP="00C96DD3">
      <w:pPr>
        <w:pStyle w:val="ListParagraph"/>
        <w:widowControl/>
        <w:numPr>
          <w:ilvl w:val="0"/>
          <w:numId w:val="38"/>
        </w:numPr>
        <w:autoSpaceDE w:val="0"/>
        <w:autoSpaceDN w:val="0"/>
        <w:adjustRightInd w:val="0"/>
        <w:rPr>
          <w:rFonts w:cs="Arial"/>
          <w:i/>
          <w:iCs/>
          <w:snapToGrid/>
          <w:szCs w:val="24"/>
        </w:rPr>
      </w:pPr>
      <w:r w:rsidRPr="00390BEC">
        <w:rPr>
          <w:rFonts w:cs="Arial"/>
          <w:i/>
          <w:iCs/>
          <w:snapToGrid/>
          <w:szCs w:val="24"/>
        </w:rPr>
        <w:t>Renewable electrical generation and control equipment.</w:t>
      </w:r>
    </w:p>
    <w:p w14:paraId="55861148" w14:textId="19EEDB91" w:rsidR="004C677D" w:rsidRPr="00390BEC" w:rsidRDefault="004C677D" w:rsidP="00C96DD3">
      <w:pPr>
        <w:pStyle w:val="ListParagraph"/>
        <w:widowControl/>
        <w:numPr>
          <w:ilvl w:val="0"/>
          <w:numId w:val="38"/>
        </w:numPr>
        <w:autoSpaceDE w:val="0"/>
        <w:autoSpaceDN w:val="0"/>
        <w:adjustRightInd w:val="0"/>
        <w:rPr>
          <w:rFonts w:cs="Arial"/>
          <w:i/>
          <w:iCs/>
          <w:snapToGrid/>
          <w:szCs w:val="24"/>
        </w:rPr>
      </w:pPr>
      <w:r w:rsidRPr="00390BEC">
        <w:rPr>
          <w:rFonts w:cs="Arial"/>
          <w:i/>
          <w:iCs/>
          <w:snapToGrid/>
          <w:szCs w:val="24"/>
        </w:rPr>
        <w:t>Panelboards as defined in the California Electrical Code (CEC) Article 100.</w:t>
      </w:r>
    </w:p>
    <w:p w14:paraId="46FEFEF6" w14:textId="05E8833B" w:rsidR="004C677D" w:rsidRPr="00390BEC" w:rsidRDefault="004C677D" w:rsidP="00C96DD3">
      <w:pPr>
        <w:pStyle w:val="ListParagraph"/>
        <w:widowControl/>
        <w:numPr>
          <w:ilvl w:val="0"/>
          <w:numId w:val="38"/>
        </w:numPr>
        <w:autoSpaceDE w:val="0"/>
        <w:autoSpaceDN w:val="0"/>
        <w:adjustRightInd w:val="0"/>
        <w:rPr>
          <w:rFonts w:cs="Arial"/>
          <w:i/>
          <w:iCs/>
          <w:snapToGrid/>
          <w:szCs w:val="24"/>
        </w:rPr>
      </w:pPr>
      <w:r w:rsidRPr="00390BEC">
        <w:rPr>
          <w:rFonts w:cs="Arial"/>
          <w:i/>
          <w:iCs/>
          <w:snapToGrid/>
          <w:szCs w:val="24"/>
        </w:rPr>
        <w:t>Manual and automatic transfer switches.</w:t>
      </w:r>
    </w:p>
    <w:p w14:paraId="4C8726EA" w14:textId="3B0F0A75" w:rsidR="004C677D" w:rsidRPr="00390BEC" w:rsidRDefault="004C677D" w:rsidP="00C96DD3">
      <w:pPr>
        <w:pStyle w:val="ListParagraph"/>
        <w:widowControl/>
        <w:numPr>
          <w:ilvl w:val="0"/>
          <w:numId w:val="38"/>
        </w:numPr>
        <w:autoSpaceDE w:val="0"/>
        <w:autoSpaceDN w:val="0"/>
        <w:adjustRightInd w:val="0"/>
        <w:rPr>
          <w:rFonts w:cs="Arial"/>
          <w:i/>
          <w:iCs/>
          <w:snapToGrid/>
          <w:szCs w:val="24"/>
        </w:rPr>
      </w:pPr>
      <w:r w:rsidRPr="00390BEC">
        <w:rPr>
          <w:rFonts w:cs="Arial"/>
          <w:i/>
          <w:iCs/>
          <w:snapToGrid/>
          <w:szCs w:val="24"/>
        </w:rPr>
        <w:t>Switchgear and switchboards.</w:t>
      </w:r>
    </w:p>
    <w:p w14:paraId="773548A1" w14:textId="77777777" w:rsidR="004C677D" w:rsidRPr="00390BEC" w:rsidRDefault="004C677D" w:rsidP="004C677D">
      <w:pPr>
        <w:widowControl/>
        <w:autoSpaceDE w:val="0"/>
        <w:autoSpaceDN w:val="0"/>
        <w:adjustRightInd w:val="0"/>
        <w:rPr>
          <w:rFonts w:cs="Arial"/>
          <w:snapToGrid/>
          <w:szCs w:val="24"/>
        </w:rPr>
      </w:pPr>
      <w:r w:rsidRPr="00390BEC">
        <w:rPr>
          <w:rFonts w:cs="Arial"/>
          <w:snapToGrid/>
          <w:szCs w:val="24"/>
        </w:rPr>
        <w:t>…</w:t>
      </w:r>
    </w:p>
    <w:p w14:paraId="24748586" w14:textId="769E1443" w:rsidR="00232386" w:rsidRPr="00390BEC" w:rsidRDefault="00232386" w:rsidP="004C677D">
      <w:pPr>
        <w:widowControl/>
        <w:autoSpaceDE w:val="0"/>
        <w:autoSpaceDN w:val="0"/>
        <w:adjustRightInd w:val="0"/>
        <w:rPr>
          <w:rFonts w:eastAsia="SourceSansPro-Bold" w:cs="Arial"/>
          <w:b/>
          <w:bCs/>
          <w:snapToGrid/>
          <w:szCs w:val="24"/>
        </w:rPr>
      </w:pPr>
      <w:r w:rsidRPr="0097044D">
        <w:rPr>
          <w:rFonts w:cs="Arial"/>
          <w:b/>
          <w:bCs/>
          <w:i/>
          <w:iCs/>
          <w:snapToGrid/>
          <w:szCs w:val="24"/>
          <w:u w:val="single"/>
        </w:rPr>
        <w:t xml:space="preserve">SECTION </w:t>
      </w:r>
      <w:r w:rsidR="00051FFE" w:rsidRPr="0097044D">
        <w:rPr>
          <w:rFonts w:cs="Arial"/>
          <w:b/>
          <w:bCs/>
          <w:i/>
          <w:iCs/>
          <w:snapToGrid/>
          <w:szCs w:val="24"/>
          <w:u w:val="single"/>
        </w:rPr>
        <w:t>1710</w:t>
      </w:r>
      <w:r w:rsidRPr="0097044D">
        <w:rPr>
          <w:rFonts w:cs="Arial"/>
          <w:b/>
          <w:bCs/>
          <w:i/>
          <w:iCs/>
          <w:snapToGrid/>
          <w:szCs w:val="24"/>
          <w:u w:val="single"/>
        </w:rPr>
        <w:t xml:space="preserve"> OFF-SITE CONSTRUCTION</w:t>
      </w:r>
      <w:r w:rsidR="006F7A2C" w:rsidRPr="0097044D">
        <w:rPr>
          <w:rFonts w:cs="Arial"/>
          <w:b/>
          <w:bCs/>
          <w:i/>
          <w:iCs/>
          <w:snapToGrid/>
          <w:szCs w:val="24"/>
          <w:u w:val="single"/>
        </w:rPr>
        <w:t xml:space="preserve"> </w:t>
      </w:r>
      <w:r w:rsidR="00051FFE" w:rsidRPr="00390BEC">
        <w:rPr>
          <w:rFonts w:eastAsia="Times New Roman" w:cs="Arial"/>
          <w:b/>
          <w:bCs/>
          <w:i/>
          <w:iCs/>
          <w:snapToGrid/>
          <w:szCs w:val="24"/>
          <w:u w:val="single"/>
        </w:rPr>
        <w:t xml:space="preserve">[OSHPD 1R, 2 &amp; </w:t>
      </w:r>
      <w:r w:rsidR="006613C7" w:rsidRPr="00390BEC">
        <w:rPr>
          <w:rFonts w:eastAsia="Times New Roman" w:cs="Arial"/>
          <w:b/>
          <w:bCs/>
          <w:i/>
          <w:iCs/>
          <w:snapToGrid/>
          <w:szCs w:val="24"/>
          <w:u w:val="single"/>
        </w:rPr>
        <w:t>5</w:t>
      </w:r>
      <w:r w:rsidR="00051FFE" w:rsidRPr="00390BEC">
        <w:rPr>
          <w:rFonts w:eastAsia="Times New Roman" w:cs="Arial"/>
          <w:b/>
          <w:bCs/>
          <w:i/>
          <w:iCs/>
          <w:snapToGrid/>
          <w:szCs w:val="24"/>
          <w:u w:val="single"/>
        </w:rPr>
        <w:t>]</w:t>
      </w:r>
    </w:p>
    <w:p w14:paraId="0814245B" w14:textId="0E4B7773" w:rsidR="00232386" w:rsidRPr="00390BEC" w:rsidRDefault="00051FFE" w:rsidP="00331369">
      <w:pPr>
        <w:widowControl/>
        <w:autoSpaceDE w:val="0"/>
        <w:autoSpaceDN w:val="0"/>
        <w:adjustRightInd w:val="0"/>
        <w:rPr>
          <w:rFonts w:cs="Arial"/>
          <w:b/>
          <w:bCs/>
          <w:i/>
          <w:iCs/>
          <w:snapToGrid/>
          <w:szCs w:val="24"/>
          <w:u w:val="single"/>
        </w:rPr>
      </w:pPr>
      <w:r w:rsidRPr="00390BEC">
        <w:rPr>
          <w:rFonts w:cs="Arial"/>
          <w:b/>
          <w:bCs/>
          <w:i/>
          <w:iCs/>
          <w:snapToGrid/>
          <w:szCs w:val="24"/>
          <w:u w:val="single"/>
        </w:rPr>
        <w:t>1710</w:t>
      </w:r>
      <w:r w:rsidR="00232386" w:rsidRPr="00390BEC">
        <w:rPr>
          <w:rFonts w:cs="Arial"/>
          <w:b/>
          <w:bCs/>
          <w:i/>
          <w:iCs/>
          <w:snapToGrid/>
          <w:szCs w:val="24"/>
          <w:u w:val="single"/>
        </w:rPr>
        <w:t>.1 General.</w:t>
      </w:r>
      <w:r w:rsidR="00840AAA" w:rsidRPr="00390BEC">
        <w:rPr>
          <w:rFonts w:cs="Arial"/>
          <w:b/>
          <w:bCs/>
          <w:i/>
          <w:iCs/>
          <w:snapToGrid/>
          <w:szCs w:val="24"/>
          <w:u w:val="single"/>
        </w:rPr>
        <w:t xml:space="preserve"> </w:t>
      </w:r>
      <w:r w:rsidR="00232386" w:rsidRPr="00390BEC">
        <w:rPr>
          <w:rFonts w:cs="Arial"/>
          <w:i/>
          <w:iCs/>
          <w:snapToGrid/>
          <w:szCs w:val="24"/>
          <w:u w:val="single"/>
        </w:rPr>
        <w:t>This section applies to off-site construction and shall govern the requirements for planning, design, fabrication, assembly, inspection and regulatory</w:t>
      </w:r>
      <w:r w:rsidRPr="00390BEC">
        <w:rPr>
          <w:rFonts w:cs="Arial"/>
          <w:i/>
          <w:iCs/>
          <w:snapToGrid/>
          <w:szCs w:val="24"/>
          <w:u w:val="single"/>
        </w:rPr>
        <w:t xml:space="preserve"> </w:t>
      </w:r>
      <w:r w:rsidR="00232386" w:rsidRPr="00390BEC">
        <w:rPr>
          <w:rFonts w:cs="Arial"/>
          <w:i/>
          <w:iCs/>
          <w:snapToGrid/>
          <w:szCs w:val="24"/>
          <w:u w:val="single"/>
        </w:rPr>
        <w:t>compliance.</w:t>
      </w:r>
    </w:p>
    <w:p w14:paraId="51486557" w14:textId="11441414" w:rsidR="00F931B4" w:rsidRPr="00390BEC" w:rsidRDefault="00051FFE" w:rsidP="00331369">
      <w:pPr>
        <w:widowControl/>
        <w:autoSpaceDE w:val="0"/>
        <w:autoSpaceDN w:val="0"/>
        <w:adjustRightInd w:val="0"/>
        <w:rPr>
          <w:rFonts w:cs="Arial"/>
          <w:i/>
          <w:iCs/>
          <w:snapToGrid/>
          <w:szCs w:val="24"/>
          <w:u w:val="single"/>
        </w:rPr>
      </w:pPr>
      <w:r w:rsidRPr="00390BEC">
        <w:rPr>
          <w:rFonts w:cs="Arial"/>
          <w:b/>
          <w:bCs/>
          <w:i/>
          <w:iCs/>
          <w:snapToGrid/>
          <w:szCs w:val="24"/>
          <w:u w:val="single"/>
        </w:rPr>
        <w:t>1710</w:t>
      </w:r>
      <w:r w:rsidR="00232386" w:rsidRPr="00390BEC">
        <w:rPr>
          <w:rFonts w:cs="Arial"/>
          <w:b/>
          <w:bCs/>
          <w:i/>
          <w:iCs/>
          <w:snapToGrid/>
          <w:szCs w:val="24"/>
          <w:u w:val="single"/>
        </w:rPr>
        <w:t>.2 Construction.</w:t>
      </w:r>
      <w:r w:rsidR="001F0568" w:rsidRPr="00390BEC">
        <w:rPr>
          <w:rFonts w:cs="Arial"/>
          <w:b/>
          <w:bCs/>
          <w:i/>
          <w:iCs/>
          <w:snapToGrid/>
          <w:szCs w:val="24"/>
          <w:u w:val="single"/>
        </w:rPr>
        <w:t xml:space="preserve"> </w:t>
      </w:r>
      <w:r w:rsidR="00232386" w:rsidRPr="00390BEC">
        <w:rPr>
          <w:rFonts w:cs="Arial"/>
          <w:i/>
          <w:iCs/>
          <w:snapToGrid/>
          <w:szCs w:val="24"/>
          <w:u w:val="single"/>
        </w:rPr>
        <w:t>In addition to other applicable requirements in this code, off-site construction shall be in accordance with ICC 1200</w:t>
      </w:r>
      <w:bookmarkStart w:id="63" w:name="_Hlk151528620"/>
      <w:r w:rsidR="00B24393" w:rsidRPr="00390BEC">
        <w:rPr>
          <w:rFonts w:cs="Arial"/>
          <w:i/>
          <w:iCs/>
          <w:snapToGrid/>
          <w:szCs w:val="24"/>
          <w:u w:val="single"/>
        </w:rPr>
        <w:t>,</w:t>
      </w:r>
      <w:r w:rsidR="00697695" w:rsidRPr="00390BEC">
        <w:rPr>
          <w:rFonts w:cs="Arial"/>
          <w:i/>
          <w:iCs/>
          <w:snapToGrid/>
          <w:szCs w:val="24"/>
          <w:u w:val="single"/>
        </w:rPr>
        <w:t xml:space="preserve"> with </w:t>
      </w:r>
      <w:r w:rsidR="004E252B" w:rsidRPr="00390BEC">
        <w:rPr>
          <w:rFonts w:cs="Arial"/>
          <w:i/>
          <w:iCs/>
          <w:snapToGrid/>
          <w:szCs w:val="24"/>
          <w:u w:val="single"/>
        </w:rPr>
        <w:t xml:space="preserve">the </w:t>
      </w:r>
      <w:r w:rsidR="00697695" w:rsidRPr="00390BEC">
        <w:rPr>
          <w:rFonts w:cs="Arial"/>
          <w:i/>
          <w:iCs/>
          <w:snapToGrid/>
          <w:szCs w:val="24"/>
          <w:u w:val="single"/>
        </w:rPr>
        <w:t xml:space="preserve">texts </w:t>
      </w:r>
      <w:r w:rsidR="007E6277" w:rsidRPr="00390BEC">
        <w:rPr>
          <w:rFonts w:cs="Arial"/>
          <w:i/>
          <w:iCs/>
          <w:snapToGrid/>
          <w:szCs w:val="24"/>
          <w:u w:val="single"/>
        </w:rPr>
        <w:t xml:space="preserve">modified by Sections </w:t>
      </w:r>
      <w:r w:rsidR="00C8028D" w:rsidRPr="00390BEC">
        <w:rPr>
          <w:rFonts w:cs="Arial"/>
          <w:i/>
          <w:iCs/>
          <w:snapToGrid/>
          <w:szCs w:val="24"/>
          <w:u w:val="single"/>
        </w:rPr>
        <w:t>1710.2.1 through 1710.2.</w:t>
      </w:r>
      <w:r w:rsidR="008D3702" w:rsidRPr="00390BEC">
        <w:rPr>
          <w:rFonts w:cs="Arial"/>
          <w:i/>
          <w:iCs/>
          <w:snapToGrid/>
          <w:szCs w:val="24"/>
          <w:u w:val="single"/>
        </w:rPr>
        <w:t>2</w:t>
      </w:r>
      <w:r w:rsidR="00B24393" w:rsidRPr="00390BEC">
        <w:rPr>
          <w:rFonts w:cs="Arial"/>
          <w:i/>
          <w:iCs/>
          <w:snapToGrid/>
          <w:szCs w:val="24"/>
          <w:u w:val="single"/>
        </w:rPr>
        <w:t>.</w:t>
      </w:r>
    </w:p>
    <w:bookmarkEnd w:id="63"/>
    <w:p w14:paraId="6BBC288B" w14:textId="79EF1E46" w:rsidR="003115A5" w:rsidRPr="00390BEC" w:rsidRDefault="00AC6465" w:rsidP="001850C3">
      <w:pPr>
        <w:pStyle w:val="ListParagraph"/>
        <w:widowControl/>
        <w:autoSpaceDE w:val="0"/>
        <w:autoSpaceDN w:val="0"/>
        <w:adjustRightInd w:val="0"/>
        <w:ind w:left="360"/>
        <w:rPr>
          <w:rFonts w:cs="Arial"/>
          <w:i/>
          <w:iCs/>
          <w:snapToGrid/>
          <w:szCs w:val="24"/>
          <w:u w:val="single"/>
        </w:rPr>
      </w:pPr>
      <w:r w:rsidRPr="00390BEC">
        <w:rPr>
          <w:rFonts w:cs="Arial"/>
          <w:b/>
          <w:bCs/>
          <w:i/>
          <w:iCs/>
          <w:snapToGrid/>
          <w:szCs w:val="24"/>
          <w:u w:val="single"/>
        </w:rPr>
        <w:t xml:space="preserve">1710.2.1 </w:t>
      </w:r>
      <w:r w:rsidR="00D61F14" w:rsidRPr="00390BEC">
        <w:rPr>
          <w:rFonts w:cs="Arial"/>
          <w:b/>
          <w:bCs/>
          <w:i/>
          <w:iCs/>
          <w:snapToGrid/>
          <w:szCs w:val="24"/>
          <w:u w:val="single"/>
        </w:rPr>
        <w:t>ICC 1200</w:t>
      </w:r>
      <w:r w:rsidR="00690EBA" w:rsidRPr="00390BEC">
        <w:rPr>
          <w:rFonts w:cs="Arial"/>
          <w:b/>
          <w:bCs/>
          <w:i/>
          <w:iCs/>
          <w:snapToGrid/>
          <w:szCs w:val="24"/>
          <w:u w:val="single"/>
        </w:rPr>
        <w:t xml:space="preserve"> Section 301.4</w:t>
      </w:r>
      <w:r w:rsidR="003115A5" w:rsidRPr="00390BEC">
        <w:rPr>
          <w:rFonts w:cs="Arial"/>
          <w:b/>
          <w:bCs/>
          <w:i/>
          <w:iCs/>
          <w:snapToGrid/>
          <w:szCs w:val="24"/>
          <w:u w:val="single"/>
        </w:rPr>
        <w:t>.</w:t>
      </w:r>
      <w:r w:rsidR="00690EBA" w:rsidRPr="00390BEC">
        <w:rPr>
          <w:rFonts w:cs="Arial"/>
          <w:i/>
          <w:iCs/>
          <w:snapToGrid/>
          <w:szCs w:val="24"/>
          <w:u w:val="single"/>
        </w:rPr>
        <w:t xml:space="preserve"> </w:t>
      </w:r>
      <w:r w:rsidR="001F2B9F" w:rsidRPr="00390BEC">
        <w:rPr>
          <w:rFonts w:cs="Arial"/>
          <w:i/>
          <w:iCs/>
          <w:snapToGrid/>
          <w:szCs w:val="24"/>
          <w:u w:val="single"/>
        </w:rPr>
        <w:t xml:space="preserve">Replace </w:t>
      </w:r>
      <w:r w:rsidR="00DD422A" w:rsidRPr="00390BEC">
        <w:rPr>
          <w:rFonts w:cs="Arial"/>
          <w:i/>
          <w:iCs/>
          <w:snapToGrid/>
          <w:szCs w:val="24"/>
          <w:u w:val="single"/>
        </w:rPr>
        <w:t xml:space="preserve">ICC </w:t>
      </w:r>
      <w:r w:rsidR="003115A5" w:rsidRPr="00390BEC">
        <w:rPr>
          <w:rFonts w:cs="Arial"/>
          <w:i/>
          <w:iCs/>
          <w:snapToGrid/>
          <w:szCs w:val="24"/>
          <w:u w:val="single"/>
        </w:rPr>
        <w:t>1</w:t>
      </w:r>
      <w:r w:rsidR="00DD422A" w:rsidRPr="00390BEC">
        <w:rPr>
          <w:rFonts w:cs="Arial"/>
          <w:i/>
          <w:iCs/>
          <w:snapToGrid/>
          <w:szCs w:val="24"/>
          <w:u w:val="single"/>
        </w:rPr>
        <w:t>200 Section 301</w:t>
      </w:r>
      <w:r w:rsidR="00C90485" w:rsidRPr="00390BEC">
        <w:rPr>
          <w:rFonts w:cs="Arial"/>
          <w:i/>
          <w:iCs/>
          <w:snapToGrid/>
          <w:szCs w:val="24"/>
          <w:u w:val="single"/>
        </w:rPr>
        <w:t>.4</w:t>
      </w:r>
      <w:r w:rsidR="003115A5" w:rsidRPr="00390BEC">
        <w:rPr>
          <w:rFonts w:cs="Arial"/>
          <w:i/>
          <w:iCs/>
          <w:snapToGrid/>
          <w:szCs w:val="24"/>
          <w:u w:val="single"/>
        </w:rPr>
        <w:t xml:space="preserve"> </w:t>
      </w:r>
      <w:r w:rsidR="001850C3" w:rsidRPr="00390BEC">
        <w:rPr>
          <w:rFonts w:cs="Arial"/>
          <w:i/>
          <w:iCs/>
          <w:snapToGrid/>
          <w:szCs w:val="24"/>
          <w:u w:val="single"/>
        </w:rPr>
        <w:t>by the</w:t>
      </w:r>
      <w:r w:rsidR="003115A5" w:rsidRPr="00390BEC">
        <w:rPr>
          <w:rFonts w:cs="Arial"/>
          <w:i/>
          <w:iCs/>
          <w:snapToGrid/>
          <w:szCs w:val="24"/>
          <w:u w:val="single"/>
        </w:rPr>
        <w:t xml:space="preserve"> follow</w:t>
      </w:r>
      <w:r w:rsidR="001850C3" w:rsidRPr="00390BEC">
        <w:rPr>
          <w:rFonts w:cs="Arial"/>
          <w:i/>
          <w:iCs/>
          <w:snapToGrid/>
          <w:szCs w:val="24"/>
          <w:u w:val="single"/>
        </w:rPr>
        <w:t>ing</w:t>
      </w:r>
      <w:r w:rsidR="003115A5" w:rsidRPr="00390BEC">
        <w:rPr>
          <w:rFonts w:cs="Arial"/>
          <w:i/>
          <w:iCs/>
          <w:snapToGrid/>
          <w:szCs w:val="24"/>
          <w:u w:val="single"/>
        </w:rPr>
        <w:t>:</w:t>
      </w:r>
    </w:p>
    <w:p w14:paraId="43D8D6BE" w14:textId="77777777" w:rsidR="001850C3" w:rsidRPr="00390BEC" w:rsidRDefault="001850C3" w:rsidP="001850C3">
      <w:pPr>
        <w:pStyle w:val="ListParagraph"/>
        <w:widowControl/>
        <w:autoSpaceDE w:val="0"/>
        <w:autoSpaceDN w:val="0"/>
        <w:adjustRightInd w:val="0"/>
        <w:ind w:left="360"/>
        <w:rPr>
          <w:rFonts w:cs="Arial"/>
          <w:i/>
          <w:iCs/>
          <w:snapToGrid/>
          <w:szCs w:val="24"/>
          <w:u w:val="single"/>
        </w:rPr>
      </w:pPr>
    </w:p>
    <w:p w14:paraId="1BF0472B" w14:textId="483EC726" w:rsidR="009B06EE" w:rsidRPr="00390BEC" w:rsidRDefault="00A33BC4" w:rsidP="001850C3">
      <w:pPr>
        <w:pStyle w:val="ListParagraph"/>
        <w:widowControl/>
        <w:autoSpaceDE w:val="0"/>
        <w:autoSpaceDN w:val="0"/>
        <w:adjustRightInd w:val="0"/>
        <w:spacing w:before="120"/>
        <w:ind w:left="360"/>
        <w:rPr>
          <w:rFonts w:cs="Arial"/>
          <w:i/>
          <w:iCs/>
          <w:snapToGrid/>
          <w:szCs w:val="24"/>
          <w:u w:val="single"/>
        </w:rPr>
      </w:pPr>
      <w:r w:rsidRPr="00390BEC">
        <w:rPr>
          <w:rFonts w:cs="Arial"/>
          <w:b/>
          <w:bCs/>
          <w:i/>
          <w:iCs/>
          <w:snapToGrid/>
          <w:szCs w:val="24"/>
          <w:u w:val="single"/>
        </w:rPr>
        <w:t>301.4</w:t>
      </w:r>
      <w:r w:rsidR="00F61B04" w:rsidRPr="00390BEC">
        <w:rPr>
          <w:rFonts w:cs="Arial"/>
          <w:b/>
          <w:bCs/>
          <w:i/>
          <w:iCs/>
          <w:snapToGrid/>
          <w:szCs w:val="24"/>
          <w:u w:val="single"/>
        </w:rPr>
        <w:t xml:space="preserve"> Use of shipping containers repurposed as buildings and building components.</w:t>
      </w:r>
      <w:r w:rsidR="00F61B04" w:rsidRPr="00390BEC">
        <w:rPr>
          <w:rFonts w:cs="Arial"/>
          <w:i/>
          <w:iCs/>
          <w:snapToGrid/>
          <w:szCs w:val="24"/>
          <w:u w:val="single"/>
        </w:rPr>
        <w:t xml:space="preserve"> </w:t>
      </w:r>
      <w:r w:rsidR="000264F8" w:rsidRPr="00390BEC">
        <w:rPr>
          <w:rFonts w:cs="Arial"/>
          <w:i/>
          <w:iCs/>
          <w:snapToGrid/>
          <w:szCs w:val="24"/>
          <w:u w:val="single"/>
        </w:rPr>
        <w:t>Use of shipping container</w:t>
      </w:r>
      <w:r w:rsidR="008D78F4" w:rsidRPr="00390BEC">
        <w:rPr>
          <w:rFonts w:cs="Arial"/>
          <w:i/>
          <w:iCs/>
          <w:snapToGrid/>
          <w:szCs w:val="24"/>
          <w:u w:val="single"/>
        </w:rPr>
        <w:t>s repurposed as buildings and building components</w:t>
      </w:r>
      <w:r w:rsidR="00CA2F42" w:rsidRPr="00390BEC">
        <w:rPr>
          <w:rFonts w:cs="Arial"/>
          <w:i/>
          <w:iCs/>
          <w:snapToGrid/>
          <w:szCs w:val="24"/>
          <w:u w:val="single"/>
        </w:rPr>
        <w:t xml:space="preserve"> </w:t>
      </w:r>
      <w:r w:rsidR="00690EBA" w:rsidRPr="00390BEC">
        <w:rPr>
          <w:rFonts w:cs="Arial"/>
          <w:i/>
          <w:iCs/>
          <w:snapToGrid/>
          <w:szCs w:val="24"/>
          <w:u w:val="single"/>
        </w:rPr>
        <w:t xml:space="preserve">is </w:t>
      </w:r>
      <w:r w:rsidR="00ED44CE" w:rsidRPr="00390BEC">
        <w:rPr>
          <w:rFonts w:cs="Arial"/>
          <w:i/>
          <w:iCs/>
          <w:snapToGrid/>
          <w:szCs w:val="24"/>
          <w:u w:val="single"/>
        </w:rPr>
        <w:t xml:space="preserve">not </w:t>
      </w:r>
      <w:r w:rsidR="00084BE0" w:rsidRPr="00390BEC">
        <w:rPr>
          <w:rFonts w:cs="Arial"/>
          <w:i/>
          <w:iCs/>
          <w:snapToGrid/>
          <w:szCs w:val="24"/>
          <w:u w:val="single"/>
        </w:rPr>
        <w:t>permitted</w:t>
      </w:r>
      <w:r w:rsidR="00CA2F42" w:rsidRPr="00390BEC">
        <w:rPr>
          <w:rFonts w:cs="Arial"/>
          <w:i/>
          <w:iCs/>
          <w:snapToGrid/>
          <w:szCs w:val="24"/>
          <w:u w:val="single"/>
        </w:rPr>
        <w:t xml:space="preserve"> by </w:t>
      </w:r>
      <w:r w:rsidR="00F746E3" w:rsidRPr="00390BEC">
        <w:rPr>
          <w:rFonts w:cs="Arial"/>
          <w:i/>
          <w:iCs/>
          <w:snapToGrid/>
          <w:szCs w:val="24"/>
          <w:u w:val="single"/>
        </w:rPr>
        <w:t xml:space="preserve">the </w:t>
      </w:r>
      <w:r w:rsidR="007E3412" w:rsidRPr="00390BEC">
        <w:rPr>
          <w:rFonts w:cs="Arial"/>
          <w:i/>
          <w:iCs/>
          <w:snapToGrid/>
          <w:szCs w:val="24"/>
          <w:u w:val="single"/>
        </w:rPr>
        <w:t xml:space="preserve">California Building Code (CBC) </w:t>
      </w:r>
      <w:r w:rsidR="00CA2F42" w:rsidRPr="00390BEC">
        <w:rPr>
          <w:rFonts w:cs="Arial"/>
          <w:i/>
          <w:iCs/>
          <w:snapToGrid/>
          <w:szCs w:val="24"/>
          <w:u w:val="single"/>
        </w:rPr>
        <w:t xml:space="preserve">Section </w:t>
      </w:r>
      <w:r w:rsidR="00DD6C7E" w:rsidRPr="00390BEC">
        <w:rPr>
          <w:rFonts w:cs="Arial"/>
          <w:i/>
          <w:iCs/>
          <w:snapToGrid/>
          <w:szCs w:val="24"/>
          <w:u w:val="single"/>
        </w:rPr>
        <w:t>3115.</w:t>
      </w:r>
    </w:p>
    <w:p w14:paraId="1FA66AF4" w14:textId="77777777" w:rsidR="001850C3" w:rsidRPr="00390BEC" w:rsidRDefault="001850C3" w:rsidP="001850C3">
      <w:pPr>
        <w:pStyle w:val="ListParagraph"/>
        <w:widowControl/>
        <w:autoSpaceDE w:val="0"/>
        <w:autoSpaceDN w:val="0"/>
        <w:adjustRightInd w:val="0"/>
        <w:spacing w:before="120"/>
        <w:ind w:left="360"/>
        <w:rPr>
          <w:rFonts w:cs="Arial"/>
          <w:i/>
          <w:iCs/>
          <w:snapToGrid/>
          <w:szCs w:val="24"/>
          <w:u w:val="single"/>
        </w:rPr>
      </w:pPr>
    </w:p>
    <w:p w14:paraId="7F984538" w14:textId="0BEB4E04" w:rsidR="00AB7014" w:rsidRPr="00390BEC" w:rsidRDefault="00AB7014" w:rsidP="000E1220">
      <w:pPr>
        <w:pStyle w:val="ListParagraph"/>
        <w:widowControl/>
        <w:autoSpaceDE w:val="0"/>
        <w:autoSpaceDN w:val="0"/>
        <w:adjustRightInd w:val="0"/>
        <w:ind w:left="360"/>
        <w:rPr>
          <w:rFonts w:cs="Arial"/>
          <w:i/>
          <w:iCs/>
          <w:snapToGrid/>
          <w:szCs w:val="24"/>
          <w:u w:val="single"/>
        </w:rPr>
      </w:pPr>
      <w:r w:rsidRPr="00390BEC">
        <w:rPr>
          <w:rFonts w:cs="Arial"/>
          <w:b/>
          <w:bCs/>
          <w:i/>
          <w:iCs/>
          <w:snapToGrid/>
          <w:szCs w:val="24"/>
          <w:u w:val="single"/>
        </w:rPr>
        <w:t>1710.2.</w:t>
      </w:r>
      <w:r w:rsidR="00C612D2" w:rsidRPr="00390BEC">
        <w:rPr>
          <w:rFonts w:cs="Arial"/>
          <w:b/>
          <w:bCs/>
          <w:i/>
          <w:iCs/>
          <w:snapToGrid/>
          <w:szCs w:val="24"/>
          <w:u w:val="single"/>
        </w:rPr>
        <w:t>2</w:t>
      </w:r>
      <w:r w:rsidRPr="00390BEC">
        <w:rPr>
          <w:rFonts w:cs="Arial"/>
          <w:b/>
          <w:bCs/>
          <w:i/>
          <w:iCs/>
          <w:snapToGrid/>
          <w:szCs w:val="24"/>
          <w:u w:val="single"/>
        </w:rPr>
        <w:t xml:space="preserve"> ICC 1200 Section </w:t>
      </w:r>
      <w:r w:rsidR="00C90485" w:rsidRPr="00390BEC">
        <w:rPr>
          <w:rFonts w:cs="Arial"/>
          <w:b/>
          <w:bCs/>
          <w:i/>
          <w:iCs/>
          <w:snapToGrid/>
          <w:szCs w:val="24"/>
          <w:u w:val="single"/>
        </w:rPr>
        <w:t>503.1</w:t>
      </w:r>
      <w:r w:rsidRPr="00390BEC">
        <w:rPr>
          <w:rFonts w:cs="Arial"/>
          <w:b/>
          <w:bCs/>
          <w:i/>
          <w:iCs/>
          <w:snapToGrid/>
          <w:szCs w:val="24"/>
          <w:u w:val="single"/>
        </w:rPr>
        <w:t>.</w:t>
      </w:r>
      <w:r w:rsidR="002F76BF" w:rsidRPr="00390BEC">
        <w:rPr>
          <w:rFonts w:cs="Arial"/>
          <w:i/>
          <w:iCs/>
          <w:snapToGrid/>
          <w:szCs w:val="24"/>
          <w:u w:val="single"/>
        </w:rPr>
        <w:t xml:space="preserve"> Modify ICC 1200 Section </w:t>
      </w:r>
      <w:r w:rsidR="00D67E5F" w:rsidRPr="00390BEC">
        <w:rPr>
          <w:rFonts w:cs="Arial"/>
          <w:i/>
          <w:iCs/>
          <w:snapToGrid/>
          <w:szCs w:val="24"/>
          <w:u w:val="single"/>
        </w:rPr>
        <w:t>503.1 by</w:t>
      </w:r>
      <w:r w:rsidR="00C90485" w:rsidRPr="00390BEC">
        <w:rPr>
          <w:rFonts w:cs="Arial"/>
          <w:i/>
          <w:iCs/>
          <w:snapToGrid/>
          <w:szCs w:val="24"/>
          <w:u w:val="single"/>
        </w:rPr>
        <w:t xml:space="preserve"> adding</w:t>
      </w:r>
      <w:r w:rsidR="00D67E5F" w:rsidRPr="00390BEC">
        <w:rPr>
          <w:rFonts w:cs="Arial"/>
          <w:i/>
          <w:iCs/>
          <w:snapToGrid/>
          <w:szCs w:val="24"/>
          <w:u w:val="single"/>
        </w:rPr>
        <w:t xml:space="preserve"> the following: </w:t>
      </w:r>
    </w:p>
    <w:p w14:paraId="09646969" w14:textId="77777777" w:rsidR="001850C3" w:rsidRPr="00390BEC" w:rsidRDefault="001850C3" w:rsidP="000E1220">
      <w:pPr>
        <w:pStyle w:val="ListParagraph"/>
        <w:widowControl/>
        <w:autoSpaceDE w:val="0"/>
        <w:autoSpaceDN w:val="0"/>
        <w:adjustRightInd w:val="0"/>
        <w:ind w:left="360"/>
        <w:rPr>
          <w:rFonts w:cs="Arial"/>
          <w:i/>
          <w:iCs/>
          <w:snapToGrid/>
          <w:szCs w:val="24"/>
          <w:u w:val="single"/>
        </w:rPr>
      </w:pPr>
    </w:p>
    <w:p w14:paraId="03259CB3" w14:textId="33C14768" w:rsidR="00D67E5F" w:rsidRPr="00390BEC" w:rsidRDefault="004D3890" w:rsidP="000E1220">
      <w:pPr>
        <w:pStyle w:val="ListParagraph"/>
        <w:widowControl/>
        <w:autoSpaceDE w:val="0"/>
        <w:autoSpaceDN w:val="0"/>
        <w:adjustRightInd w:val="0"/>
        <w:ind w:left="360"/>
        <w:rPr>
          <w:rFonts w:cs="Arial"/>
          <w:i/>
          <w:iCs/>
          <w:snapToGrid/>
          <w:szCs w:val="24"/>
          <w:u w:val="single"/>
        </w:rPr>
      </w:pPr>
      <w:bookmarkStart w:id="64" w:name="_Hlk161053630"/>
      <w:r w:rsidRPr="00390BEC">
        <w:rPr>
          <w:rFonts w:cs="Arial"/>
          <w:i/>
          <w:iCs/>
          <w:snapToGrid/>
          <w:szCs w:val="24"/>
          <w:u w:val="single"/>
        </w:rPr>
        <w:t>Quality Assurance/Quality Control (</w:t>
      </w:r>
      <w:r w:rsidR="00FA50B9" w:rsidRPr="00390BEC">
        <w:rPr>
          <w:rFonts w:cs="Arial"/>
          <w:i/>
          <w:iCs/>
          <w:snapToGrid/>
          <w:szCs w:val="24"/>
          <w:u w:val="single"/>
        </w:rPr>
        <w:t>QA/QC</w:t>
      </w:r>
      <w:r w:rsidRPr="00390BEC">
        <w:rPr>
          <w:rFonts w:cs="Arial"/>
          <w:i/>
          <w:iCs/>
          <w:snapToGrid/>
          <w:szCs w:val="24"/>
          <w:u w:val="single"/>
        </w:rPr>
        <w:t>)</w:t>
      </w:r>
      <w:bookmarkEnd w:id="64"/>
      <w:r w:rsidR="00FA50B9" w:rsidRPr="00390BEC">
        <w:rPr>
          <w:rFonts w:cs="Arial"/>
          <w:i/>
          <w:iCs/>
          <w:snapToGrid/>
          <w:szCs w:val="24"/>
          <w:u w:val="single"/>
        </w:rPr>
        <w:t xml:space="preserve"> </w:t>
      </w:r>
      <w:r w:rsidR="00A36AAC" w:rsidRPr="00390BEC">
        <w:rPr>
          <w:rFonts w:cs="Arial"/>
          <w:i/>
          <w:iCs/>
          <w:snapToGrid/>
          <w:szCs w:val="24"/>
          <w:u w:val="single"/>
        </w:rPr>
        <w:t xml:space="preserve">shall </w:t>
      </w:r>
      <w:r w:rsidR="00FA50B9" w:rsidRPr="00390BEC">
        <w:rPr>
          <w:rFonts w:cs="Arial"/>
          <w:i/>
          <w:iCs/>
          <w:snapToGrid/>
          <w:szCs w:val="24"/>
          <w:u w:val="single"/>
        </w:rPr>
        <w:t xml:space="preserve">satisfy </w:t>
      </w:r>
      <w:r w:rsidR="00506DB5" w:rsidRPr="00390BEC">
        <w:rPr>
          <w:rFonts w:cs="Arial"/>
          <w:i/>
          <w:iCs/>
          <w:snapToGrid/>
          <w:szCs w:val="24"/>
          <w:u w:val="single"/>
        </w:rPr>
        <w:t>all</w:t>
      </w:r>
      <w:r w:rsidR="00FA50B9" w:rsidRPr="00390BEC">
        <w:rPr>
          <w:rFonts w:cs="Arial"/>
          <w:i/>
          <w:iCs/>
          <w:snapToGrid/>
          <w:szCs w:val="24"/>
          <w:u w:val="single"/>
        </w:rPr>
        <w:t xml:space="preserve"> </w:t>
      </w:r>
      <w:r w:rsidR="00B0662F" w:rsidRPr="00390BEC">
        <w:rPr>
          <w:rFonts w:cs="Arial"/>
          <w:i/>
          <w:iCs/>
          <w:snapToGrid/>
          <w:szCs w:val="24"/>
          <w:u w:val="single"/>
        </w:rPr>
        <w:t xml:space="preserve">the </w:t>
      </w:r>
      <w:r w:rsidR="00FA50B9" w:rsidRPr="00390BEC">
        <w:rPr>
          <w:rFonts w:cs="Arial"/>
          <w:i/>
          <w:iCs/>
          <w:snapToGrid/>
          <w:szCs w:val="24"/>
          <w:u w:val="single"/>
        </w:rPr>
        <w:t xml:space="preserve">requirements </w:t>
      </w:r>
      <w:r w:rsidR="00132BCC" w:rsidRPr="00390BEC">
        <w:rPr>
          <w:rFonts w:cs="Arial"/>
          <w:i/>
          <w:iCs/>
          <w:snapToGrid/>
          <w:szCs w:val="24"/>
          <w:u w:val="single"/>
        </w:rPr>
        <w:t>for Testing, Inspect</w:t>
      </w:r>
      <w:r w:rsidR="0042782E" w:rsidRPr="00390BEC">
        <w:rPr>
          <w:rFonts w:cs="Arial"/>
          <w:i/>
          <w:iCs/>
          <w:snapToGrid/>
          <w:szCs w:val="24"/>
          <w:u w:val="single"/>
        </w:rPr>
        <w:t xml:space="preserve">ion, and Observation (TIO) </w:t>
      </w:r>
      <w:r w:rsidR="00B0662F" w:rsidRPr="00390BEC">
        <w:rPr>
          <w:rFonts w:cs="Arial"/>
          <w:i/>
          <w:iCs/>
          <w:snapToGrid/>
          <w:szCs w:val="24"/>
          <w:u w:val="single"/>
        </w:rPr>
        <w:t>in</w:t>
      </w:r>
      <w:r w:rsidR="00FA50B9" w:rsidRPr="00390BEC">
        <w:rPr>
          <w:rFonts w:cs="Arial"/>
          <w:i/>
          <w:iCs/>
          <w:snapToGrid/>
          <w:szCs w:val="24"/>
          <w:u w:val="single"/>
        </w:rPr>
        <w:t xml:space="preserve"> the California Building </w:t>
      </w:r>
      <w:r w:rsidR="00132BCC" w:rsidRPr="00390BEC">
        <w:rPr>
          <w:rFonts w:cs="Arial"/>
          <w:i/>
          <w:iCs/>
          <w:snapToGrid/>
          <w:szCs w:val="24"/>
          <w:u w:val="single"/>
        </w:rPr>
        <w:t>Standards Code (CBSC).</w:t>
      </w:r>
    </w:p>
    <w:p w14:paraId="768A969C" w14:textId="763A602E" w:rsidR="003A252D" w:rsidRPr="00390BEC" w:rsidRDefault="00051FFE" w:rsidP="00331369">
      <w:pPr>
        <w:widowControl/>
        <w:autoSpaceDE w:val="0"/>
        <w:autoSpaceDN w:val="0"/>
        <w:adjustRightInd w:val="0"/>
        <w:rPr>
          <w:rFonts w:cs="Arial"/>
          <w:i/>
          <w:iCs/>
          <w:snapToGrid/>
          <w:szCs w:val="24"/>
          <w:u w:val="single"/>
        </w:rPr>
      </w:pPr>
      <w:r w:rsidRPr="00390BEC">
        <w:rPr>
          <w:rFonts w:cs="Arial"/>
          <w:b/>
          <w:bCs/>
          <w:i/>
          <w:iCs/>
          <w:snapToGrid/>
          <w:szCs w:val="24"/>
          <w:u w:val="single"/>
        </w:rPr>
        <w:t>1710</w:t>
      </w:r>
      <w:r w:rsidR="00232386" w:rsidRPr="00390BEC">
        <w:rPr>
          <w:rFonts w:cs="Arial"/>
          <w:b/>
          <w:bCs/>
          <w:i/>
          <w:iCs/>
          <w:snapToGrid/>
          <w:szCs w:val="24"/>
          <w:u w:val="single"/>
        </w:rPr>
        <w:t>.3 Regulatory Compliance.</w:t>
      </w:r>
      <w:r w:rsidR="007F4336" w:rsidRPr="00390BEC">
        <w:rPr>
          <w:rFonts w:cs="Arial"/>
          <w:b/>
          <w:bCs/>
          <w:i/>
          <w:iCs/>
          <w:snapToGrid/>
          <w:szCs w:val="24"/>
          <w:u w:val="single"/>
        </w:rPr>
        <w:t xml:space="preserve"> </w:t>
      </w:r>
      <w:r w:rsidR="00232386" w:rsidRPr="00390BEC">
        <w:rPr>
          <w:rFonts w:cs="Arial"/>
          <w:i/>
          <w:iCs/>
          <w:snapToGrid/>
          <w:szCs w:val="24"/>
          <w:u w:val="single"/>
        </w:rPr>
        <w:t>In addition to other applicable requirements in this code, off-site construction shall be inspected and regulated in accordance with ICC 1205</w:t>
      </w:r>
      <w:r w:rsidR="003A252D" w:rsidRPr="00390BEC">
        <w:rPr>
          <w:rFonts w:cs="Arial"/>
          <w:i/>
          <w:iCs/>
          <w:snapToGrid/>
          <w:szCs w:val="24"/>
          <w:u w:val="single"/>
        </w:rPr>
        <w:t>, with texts modified by Sections 1710.</w:t>
      </w:r>
      <w:r w:rsidR="00EF3C51" w:rsidRPr="00390BEC">
        <w:rPr>
          <w:rFonts w:cs="Arial"/>
          <w:i/>
          <w:iCs/>
          <w:snapToGrid/>
          <w:szCs w:val="24"/>
          <w:u w:val="single"/>
        </w:rPr>
        <w:t>3</w:t>
      </w:r>
      <w:r w:rsidR="003A252D" w:rsidRPr="00390BEC">
        <w:rPr>
          <w:rFonts w:cs="Arial"/>
          <w:i/>
          <w:iCs/>
          <w:snapToGrid/>
          <w:szCs w:val="24"/>
          <w:u w:val="single"/>
        </w:rPr>
        <w:t>.1 through 1710.</w:t>
      </w:r>
      <w:r w:rsidR="00EF3C51" w:rsidRPr="00390BEC">
        <w:rPr>
          <w:rFonts w:cs="Arial"/>
          <w:i/>
          <w:iCs/>
          <w:snapToGrid/>
          <w:szCs w:val="24"/>
          <w:u w:val="single"/>
        </w:rPr>
        <w:t>3</w:t>
      </w:r>
      <w:r w:rsidR="003A252D" w:rsidRPr="00390BEC">
        <w:rPr>
          <w:rFonts w:cs="Arial"/>
          <w:i/>
          <w:iCs/>
          <w:snapToGrid/>
          <w:szCs w:val="24"/>
          <w:u w:val="single"/>
        </w:rPr>
        <w:t>.</w:t>
      </w:r>
      <w:r w:rsidR="009E0495" w:rsidRPr="00390BEC">
        <w:rPr>
          <w:rFonts w:cs="Arial"/>
          <w:i/>
          <w:iCs/>
          <w:snapToGrid/>
          <w:szCs w:val="24"/>
          <w:u w:val="single"/>
        </w:rPr>
        <w:t>2</w:t>
      </w:r>
      <w:r w:rsidR="003A252D" w:rsidRPr="00390BEC">
        <w:rPr>
          <w:rFonts w:cs="Arial"/>
          <w:i/>
          <w:iCs/>
          <w:snapToGrid/>
          <w:szCs w:val="24"/>
          <w:u w:val="single"/>
        </w:rPr>
        <w:t>.</w:t>
      </w:r>
    </w:p>
    <w:p w14:paraId="527009EE" w14:textId="36B1BAD3" w:rsidR="00C612D2" w:rsidRPr="00390BEC" w:rsidRDefault="003A252D" w:rsidP="000E1220">
      <w:pPr>
        <w:widowControl/>
        <w:autoSpaceDE w:val="0"/>
        <w:autoSpaceDN w:val="0"/>
        <w:adjustRightInd w:val="0"/>
        <w:ind w:left="360"/>
        <w:rPr>
          <w:rFonts w:cs="Arial"/>
          <w:i/>
          <w:iCs/>
          <w:snapToGrid/>
          <w:szCs w:val="24"/>
          <w:u w:val="single"/>
        </w:rPr>
      </w:pPr>
      <w:r w:rsidRPr="00390BEC">
        <w:rPr>
          <w:rFonts w:cs="Arial"/>
          <w:i/>
          <w:iCs/>
          <w:snapToGrid/>
          <w:szCs w:val="24"/>
          <w:u w:val="single"/>
        </w:rPr>
        <w:t xml:space="preserve"> </w:t>
      </w:r>
      <w:bookmarkStart w:id="65" w:name="_Hlk151528511"/>
      <w:r w:rsidR="00C612D2" w:rsidRPr="00390BEC">
        <w:rPr>
          <w:rFonts w:cs="Arial"/>
          <w:b/>
          <w:bCs/>
          <w:i/>
          <w:iCs/>
          <w:snapToGrid/>
          <w:szCs w:val="24"/>
          <w:u w:val="single"/>
        </w:rPr>
        <w:t>1710.3.1 ICC 1205 Section 302.1.</w:t>
      </w:r>
      <w:r w:rsidR="00C612D2" w:rsidRPr="00390BEC">
        <w:rPr>
          <w:rFonts w:cs="Arial"/>
          <w:i/>
          <w:iCs/>
          <w:snapToGrid/>
          <w:szCs w:val="24"/>
          <w:u w:val="single"/>
        </w:rPr>
        <w:t xml:space="preserve"> Modify ICC 1205 Section 30</w:t>
      </w:r>
      <w:r w:rsidR="00822809" w:rsidRPr="00390BEC">
        <w:rPr>
          <w:rFonts w:cs="Arial"/>
          <w:i/>
          <w:iCs/>
          <w:snapToGrid/>
          <w:szCs w:val="24"/>
          <w:u w:val="single"/>
        </w:rPr>
        <w:t>2</w:t>
      </w:r>
      <w:r w:rsidR="00C612D2" w:rsidRPr="00390BEC">
        <w:rPr>
          <w:rFonts w:cs="Arial"/>
          <w:i/>
          <w:iCs/>
          <w:snapToGrid/>
          <w:szCs w:val="24"/>
          <w:u w:val="single"/>
        </w:rPr>
        <w:t>.1 by</w:t>
      </w:r>
      <w:r w:rsidR="00C90485" w:rsidRPr="00390BEC">
        <w:rPr>
          <w:rFonts w:cs="Arial"/>
          <w:i/>
          <w:iCs/>
          <w:snapToGrid/>
          <w:szCs w:val="24"/>
          <w:u w:val="single"/>
        </w:rPr>
        <w:t xml:space="preserve"> adding</w:t>
      </w:r>
      <w:r w:rsidR="00C612D2" w:rsidRPr="00390BEC">
        <w:rPr>
          <w:rFonts w:cs="Arial"/>
          <w:i/>
          <w:iCs/>
          <w:snapToGrid/>
          <w:szCs w:val="24"/>
          <w:u w:val="single"/>
        </w:rPr>
        <w:t xml:space="preserve"> the following: </w:t>
      </w:r>
    </w:p>
    <w:bookmarkEnd w:id="65"/>
    <w:p w14:paraId="2F39C9C0" w14:textId="78CAC40B" w:rsidR="00C612D2" w:rsidRPr="00390BEC" w:rsidRDefault="00EC3D74" w:rsidP="000E1220">
      <w:pPr>
        <w:pStyle w:val="ListParagraph"/>
        <w:widowControl/>
        <w:autoSpaceDE w:val="0"/>
        <w:autoSpaceDN w:val="0"/>
        <w:adjustRightInd w:val="0"/>
        <w:ind w:left="360"/>
        <w:rPr>
          <w:rFonts w:cs="Arial"/>
          <w:i/>
          <w:iCs/>
          <w:snapToGrid/>
          <w:szCs w:val="24"/>
          <w:u w:val="single"/>
        </w:rPr>
      </w:pPr>
      <w:r w:rsidRPr="00390BEC">
        <w:rPr>
          <w:rFonts w:cs="Arial"/>
          <w:i/>
          <w:iCs/>
          <w:snapToGrid/>
          <w:szCs w:val="24"/>
          <w:u w:val="single"/>
        </w:rPr>
        <w:t>C</w:t>
      </w:r>
      <w:r w:rsidR="00CB336D" w:rsidRPr="00390BEC">
        <w:rPr>
          <w:rFonts w:cs="Arial"/>
          <w:i/>
          <w:iCs/>
          <w:snapToGrid/>
          <w:szCs w:val="24"/>
          <w:u w:val="single"/>
        </w:rPr>
        <w:t xml:space="preserve">onstruction documents </w:t>
      </w:r>
      <w:r w:rsidR="002A46EB" w:rsidRPr="00390BEC">
        <w:rPr>
          <w:rFonts w:cs="Arial"/>
          <w:i/>
          <w:iCs/>
          <w:snapToGrid/>
          <w:szCs w:val="24"/>
          <w:u w:val="single"/>
        </w:rPr>
        <w:t>for plan approval</w:t>
      </w:r>
      <w:r w:rsidR="00C612D2" w:rsidRPr="00390BEC">
        <w:rPr>
          <w:rFonts w:cs="Arial"/>
          <w:i/>
          <w:iCs/>
          <w:snapToGrid/>
          <w:szCs w:val="24"/>
          <w:u w:val="single"/>
        </w:rPr>
        <w:t xml:space="preserve"> shall satisfy all the requirements in the California Building Standards Code (CBSC).</w:t>
      </w:r>
    </w:p>
    <w:p w14:paraId="0448D535" w14:textId="77777777" w:rsidR="001850C3" w:rsidRPr="00390BEC" w:rsidRDefault="001850C3" w:rsidP="000E1220">
      <w:pPr>
        <w:pStyle w:val="ListParagraph"/>
        <w:widowControl/>
        <w:autoSpaceDE w:val="0"/>
        <w:autoSpaceDN w:val="0"/>
        <w:adjustRightInd w:val="0"/>
        <w:ind w:left="360"/>
        <w:rPr>
          <w:rFonts w:cs="Arial"/>
          <w:i/>
          <w:iCs/>
          <w:snapToGrid/>
          <w:szCs w:val="24"/>
          <w:u w:val="single"/>
        </w:rPr>
      </w:pPr>
    </w:p>
    <w:p w14:paraId="382837AC" w14:textId="4DAC7645" w:rsidR="000E2462" w:rsidRPr="00390BEC" w:rsidRDefault="000E2462" w:rsidP="000E1220">
      <w:pPr>
        <w:pStyle w:val="ListParagraph"/>
        <w:widowControl/>
        <w:autoSpaceDE w:val="0"/>
        <w:autoSpaceDN w:val="0"/>
        <w:adjustRightInd w:val="0"/>
        <w:ind w:left="360"/>
        <w:rPr>
          <w:rFonts w:cs="Arial"/>
          <w:i/>
          <w:iCs/>
          <w:snapToGrid/>
          <w:szCs w:val="24"/>
          <w:u w:val="single"/>
        </w:rPr>
      </w:pPr>
      <w:r w:rsidRPr="00390BEC">
        <w:rPr>
          <w:rFonts w:cs="Arial"/>
          <w:b/>
          <w:bCs/>
          <w:i/>
          <w:iCs/>
          <w:snapToGrid/>
          <w:szCs w:val="24"/>
          <w:u w:val="single"/>
        </w:rPr>
        <w:t>1710.3.</w:t>
      </w:r>
      <w:r w:rsidR="003A252D" w:rsidRPr="00390BEC">
        <w:rPr>
          <w:rFonts w:cs="Arial"/>
          <w:b/>
          <w:bCs/>
          <w:i/>
          <w:iCs/>
          <w:snapToGrid/>
          <w:szCs w:val="24"/>
          <w:u w:val="single"/>
        </w:rPr>
        <w:t>2</w:t>
      </w:r>
      <w:r w:rsidRPr="00390BEC">
        <w:rPr>
          <w:rFonts w:cs="Arial"/>
          <w:b/>
          <w:bCs/>
          <w:i/>
          <w:iCs/>
          <w:snapToGrid/>
          <w:szCs w:val="24"/>
          <w:u w:val="single"/>
        </w:rPr>
        <w:t xml:space="preserve"> ICC 1205 Section </w:t>
      </w:r>
      <w:r w:rsidR="00C90485" w:rsidRPr="00390BEC">
        <w:rPr>
          <w:rFonts w:cs="Arial"/>
          <w:b/>
          <w:bCs/>
          <w:i/>
          <w:iCs/>
          <w:snapToGrid/>
          <w:szCs w:val="24"/>
          <w:u w:val="single"/>
        </w:rPr>
        <w:t>501</w:t>
      </w:r>
      <w:r w:rsidRPr="00390BEC">
        <w:rPr>
          <w:rFonts w:cs="Arial"/>
          <w:b/>
          <w:bCs/>
          <w:i/>
          <w:iCs/>
          <w:snapToGrid/>
          <w:szCs w:val="24"/>
          <w:u w:val="single"/>
        </w:rPr>
        <w:t>.1.</w:t>
      </w:r>
      <w:r w:rsidRPr="00390BEC">
        <w:rPr>
          <w:rFonts w:cs="Arial"/>
          <w:i/>
          <w:iCs/>
          <w:snapToGrid/>
          <w:szCs w:val="24"/>
          <w:u w:val="single"/>
        </w:rPr>
        <w:t xml:space="preserve"> Modify ICC 1205 Section</w:t>
      </w:r>
      <w:r w:rsidR="009E0495" w:rsidRPr="00390BEC">
        <w:rPr>
          <w:rFonts w:cs="Arial"/>
          <w:i/>
          <w:iCs/>
          <w:snapToGrid/>
          <w:szCs w:val="24"/>
          <w:u w:val="single"/>
        </w:rPr>
        <w:t xml:space="preserve"> </w:t>
      </w:r>
      <w:r w:rsidR="00EF3C51" w:rsidRPr="00390BEC">
        <w:rPr>
          <w:rFonts w:cs="Arial"/>
          <w:i/>
          <w:iCs/>
          <w:snapToGrid/>
          <w:szCs w:val="24"/>
          <w:u w:val="single"/>
        </w:rPr>
        <w:t>501.1</w:t>
      </w:r>
      <w:r w:rsidRPr="00390BEC">
        <w:rPr>
          <w:rFonts w:cs="Arial"/>
          <w:i/>
          <w:iCs/>
          <w:snapToGrid/>
          <w:szCs w:val="24"/>
          <w:u w:val="single"/>
        </w:rPr>
        <w:t xml:space="preserve"> by</w:t>
      </w:r>
      <w:r w:rsidR="00C90485" w:rsidRPr="00390BEC">
        <w:rPr>
          <w:rFonts w:cs="Arial"/>
          <w:i/>
          <w:iCs/>
          <w:snapToGrid/>
          <w:szCs w:val="24"/>
          <w:u w:val="single"/>
        </w:rPr>
        <w:t xml:space="preserve"> adding</w:t>
      </w:r>
      <w:r w:rsidRPr="00390BEC">
        <w:rPr>
          <w:rFonts w:cs="Arial"/>
          <w:i/>
          <w:iCs/>
          <w:snapToGrid/>
          <w:szCs w:val="24"/>
          <w:u w:val="single"/>
        </w:rPr>
        <w:t xml:space="preserve"> the following: </w:t>
      </w:r>
    </w:p>
    <w:p w14:paraId="025718DF" w14:textId="77777777" w:rsidR="001850C3" w:rsidRPr="00390BEC" w:rsidRDefault="001850C3" w:rsidP="000E1220">
      <w:pPr>
        <w:pStyle w:val="ListParagraph"/>
        <w:widowControl/>
        <w:autoSpaceDE w:val="0"/>
        <w:autoSpaceDN w:val="0"/>
        <w:adjustRightInd w:val="0"/>
        <w:ind w:left="360"/>
        <w:rPr>
          <w:rFonts w:cs="Arial"/>
          <w:i/>
          <w:iCs/>
          <w:snapToGrid/>
          <w:szCs w:val="24"/>
          <w:u w:val="single"/>
        </w:rPr>
      </w:pPr>
    </w:p>
    <w:p w14:paraId="6AB4CC56" w14:textId="75D680D1" w:rsidR="000E2462" w:rsidRPr="00390BEC" w:rsidRDefault="008A69AB" w:rsidP="000E1220">
      <w:pPr>
        <w:pStyle w:val="ListParagraph"/>
        <w:widowControl/>
        <w:autoSpaceDE w:val="0"/>
        <w:autoSpaceDN w:val="0"/>
        <w:adjustRightInd w:val="0"/>
        <w:ind w:left="360"/>
        <w:rPr>
          <w:rFonts w:cs="Arial"/>
          <w:i/>
          <w:iCs/>
          <w:snapToGrid/>
          <w:szCs w:val="24"/>
          <w:u w:val="single"/>
        </w:rPr>
      </w:pPr>
      <w:r w:rsidRPr="00390BEC">
        <w:rPr>
          <w:rFonts w:cs="Arial"/>
          <w:i/>
          <w:iCs/>
          <w:snapToGrid/>
          <w:szCs w:val="24"/>
          <w:u w:val="single"/>
        </w:rPr>
        <w:t xml:space="preserve">Testing, Inspection, and Observation (TIO) </w:t>
      </w:r>
      <w:r w:rsidR="00E25D0B" w:rsidRPr="00390BEC">
        <w:rPr>
          <w:rFonts w:cs="Arial"/>
          <w:i/>
          <w:iCs/>
          <w:snapToGrid/>
          <w:szCs w:val="24"/>
          <w:u w:val="single"/>
        </w:rPr>
        <w:t xml:space="preserve">program </w:t>
      </w:r>
      <w:r w:rsidRPr="00390BEC">
        <w:rPr>
          <w:rFonts w:cs="Arial"/>
          <w:i/>
          <w:iCs/>
          <w:snapToGrid/>
          <w:szCs w:val="24"/>
          <w:u w:val="single"/>
        </w:rPr>
        <w:t>shall satisfy all the requirements in the California Building Standards Code (CBSC).</w:t>
      </w:r>
    </w:p>
    <w:p w14:paraId="67A59708" w14:textId="77777777" w:rsidR="00757594" w:rsidRPr="00390BEC" w:rsidRDefault="00757594" w:rsidP="00757594">
      <w:pPr>
        <w:pStyle w:val="Heading4"/>
      </w:pPr>
      <w:r w:rsidRPr="00390BEC">
        <w:t>Notation:</w:t>
      </w:r>
    </w:p>
    <w:p w14:paraId="36DEEDF2" w14:textId="77777777" w:rsidR="00696AFC" w:rsidRPr="00390BEC" w:rsidRDefault="00696AFC" w:rsidP="00696AFC">
      <w:pPr>
        <w:rPr>
          <w:rFonts w:cs="Arial"/>
        </w:rPr>
      </w:pPr>
      <w:r w:rsidRPr="00390BEC">
        <w:rPr>
          <w:rFonts w:cs="Arial"/>
        </w:rPr>
        <w:t>Authority: Health and Safety Code, Sections 1275, 18928, 129850</w:t>
      </w:r>
    </w:p>
    <w:p w14:paraId="215B4045" w14:textId="0A43D84B" w:rsidR="00696AFC" w:rsidRPr="00390BEC" w:rsidRDefault="00696AFC" w:rsidP="00696AFC">
      <w:pPr>
        <w:rPr>
          <w:rFonts w:cs="Arial"/>
        </w:rPr>
      </w:pPr>
      <w:r w:rsidRPr="00390BEC">
        <w:rPr>
          <w:rFonts w:cs="Arial"/>
        </w:rPr>
        <w:t xml:space="preserve">Reference(s): Health and Safety Code, Section 1250.3, </w:t>
      </w:r>
      <w:r w:rsidR="00B859EF">
        <w:rPr>
          <w:rFonts w:cs="Arial"/>
        </w:rPr>
        <w:t xml:space="preserve">1418.22, </w:t>
      </w:r>
      <w:r w:rsidRPr="00390BEC">
        <w:rPr>
          <w:rFonts w:cs="Arial"/>
        </w:rPr>
        <w:t>129675-130070</w:t>
      </w:r>
    </w:p>
    <w:p w14:paraId="6C2EC706" w14:textId="656C4FAA" w:rsidR="005E005C" w:rsidRPr="00390BEC" w:rsidRDefault="005E005C" w:rsidP="00331369">
      <w:pPr>
        <w:pStyle w:val="Heading3"/>
        <w:rPr>
          <w:color w:val="auto"/>
        </w:rPr>
      </w:pPr>
      <w:r w:rsidRPr="00390BEC">
        <w:rPr>
          <w:color w:val="auto"/>
        </w:rPr>
        <w:t xml:space="preserve">ITEM </w:t>
      </w:r>
      <w:r w:rsidR="002A0EB5" w:rsidRPr="00390BEC">
        <w:rPr>
          <w:noProof/>
          <w:color w:val="auto"/>
        </w:rPr>
        <w:t>7</w:t>
      </w:r>
      <w:r w:rsidR="00331369" w:rsidRPr="00390BEC">
        <w:rPr>
          <w:color w:val="auto"/>
        </w:rPr>
        <w:br/>
      </w:r>
      <w:r w:rsidRPr="00390BEC">
        <w:rPr>
          <w:rFonts w:eastAsia="SourceSansPro-Bold" w:cs="Arial"/>
          <w:bCs/>
          <w:snapToGrid/>
          <w:color w:val="auto"/>
        </w:rPr>
        <w:t>CHAPTER 17</w:t>
      </w:r>
      <w:r w:rsidRPr="00390BEC">
        <w:rPr>
          <w:rFonts w:eastAsia="SourceSansPro-Bold" w:cs="Arial"/>
          <w:bCs/>
          <w:i/>
          <w:iCs/>
          <w:snapToGrid/>
          <w:color w:val="auto"/>
        </w:rPr>
        <w:t>A</w:t>
      </w:r>
      <w:r w:rsidR="00DB42FC" w:rsidRPr="00390BEC">
        <w:rPr>
          <w:rFonts w:eastAsia="SourceSansPro-Bold" w:cs="Arial"/>
          <w:bCs/>
          <w:i/>
          <w:iCs/>
          <w:snapToGrid/>
          <w:color w:val="auto"/>
        </w:rPr>
        <w:t xml:space="preserve"> -</w:t>
      </w:r>
      <w:r w:rsidR="00331369" w:rsidRPr="00390BEC">
        <w:rPr>
          <w:rFonts w:eastAsia="SourceSansPro-Bold" w:cs="Arial"/>
          <w:bCs/>
          <w:i/>
          <w:iCs/>
          <w:snapToGrid/>
          <w:color w:val="auto"/>
        </w:rPr>
        <w:t xml:space="preserve"> </w:t>
      </w:r>
      <w:r w:rsidRPr="00390BEC">
        <w:rPr>
          <w:rFonts w:eastAsia="SourceSansPro-Bold" w:cs="Arial"/>
          <w:bCs/>
          <w:snapToGrid/>
          <w:color w:val="auto"/>
        </w:rPr>
        <w:t>SPECIAL INSPECTIONS AND TESTS</w:t>
      </w:r>
    </w:p>
    <w:p w14:paraId="36889359" w14:textId="2C3384B1" w:rsidR="00165959" w:rsidRPr="00390BEC" w:rsidRDefault="00361566" w:rsidP="00331369">
      <w:pPr>
        <w:widowControl/>
        <w:autoSpaceDE w:val="0"/>
        <w:autoSpaceDN w:val="0"/>
        <w:adjustRightInd w:val="0"/>
        <w:rPr>
          <w:rFonts w:eastAsia="SourceSansPro-Bold" w:cs="Arial"/>
          <w:snapToGrid/>
          <w:szCs w:val="24"/>
        </w:rPr>
      </w:pPr>
      <w:r>
        <w:rPr>
          <w:rFonts w:cs="Arial"/>
        </w:rPr>
        <w:t>[</w:t>
      </w:r>
      <w:r w:rsidR="006F7A2C" w:rsidRPr="00390BEC">
        <w:rPr>
          <w:rFonts w:cs="Arial"/>
        </w:rPr>
        <w:t xml:space="preserve">Adopt </w:t>
      </w:r>
      <w:r w:rsidR="006F7A2C" w:rsidRPr="00390BEC">
        <w:t xml:space="preserve">the </w:t>
      </w:r>
      <w:r w:rsidR="006F7A2C" w:rsidRPr="00390BEC">
        <w:rPr>
          <w:rFonts w:cs="Arial"/>
        </w:rPr>
        <w:t>2024 International Building Code Chapter 17</w:t>
      </w:r>
      <w:r w:rsidR="00165959" w:rsidRPr="00165959">
        <w:t xml:space="preserve"> </w:t>
      </w:r>
      <w:r w:rsidR="00165959">
        <w:t xml:space="preserve">as </w:t>
      </w:r>
      <w:r w:rsidR="00165959" w:rsidRPr="0064326E">
        <w:t>Chapter 1</w:t>
      </w:r>
      <w:r w:rsidR="00165959">
        <w:t>7</w:t>
      </w:r>
      <w:r w:rsidR="006F7A2C" w:rsidRPr="00390BEC">
        <w:rPr>
          <w:rFonts w:cs="Arial"/>
        </w:rPr>
        <w:t xml:space="preserve">A </w:t>
      </w:r>
      <w:r w:rsidR="00165959" w:rsidRPr="0064326E">
        <w:t>of the 2025 CBC</w:t>
      </w:r>
      <w:r w:rsidR="00165959" w:rsidRPr="00390BEC">
        <w:rPr>
          <w:rFonts w:cs="Arial"/>
        </w:rPr>
        <w:t xml:space="preserve"> </w:t>
      </w:r>
      <w:r w:rsidR="006F7A2C" w:rsidRPr="00390BEC">
        <w:rPr>
          <w:rFonts w:cs="Arial"/>
        </w:rPr>
        <w:t>for OSHPD 1 and 4.</w:t>
      </w:r>
      <w:bookmarkStart w:id="66" w:name="_Hlk170281907"/>
      <w:r w:rsidR="00165959">
        <w:rPr>
          <w:rFonts w:cs="Arial"/>
        </w:rPr>
        <w:t xml:space="preserve"> </w:t>
      </w:r>
      <w:r w:rsidR="00165959" w:rsidRPr="00390BEC">
        <w:rPr>
          <w:rFonts w:cs="Arial"/>
        </w:rPr>
        <w:t xml:space="preserve">Carry forward existing amendments of the 2022 </w:t>
      </w:r>
      <w:r>
        <w:rPr>
          <w:rFonts w:cs="Arial"/>
        </w:rPr>
        <w:t>CBC with the following modifications</w:t>
      </w:r>
      <w:r w:rsidR="00165959" w:rsidRPr="00390BEC">
        <w:rPr>
          <w:rFonts w:cs="Arial"/>
        </w:rPr>
        <w:t>.</w:t>
      </w:r>
      <w:bookmarkEnd w:id="66"/>
      <w:r>
        <w:rPr>
          <w:rFonts w:cs="Arial"/>
        </w:rPr>
        <w:t>]</w:t>
      </w:r>
    </w:p>
    <w:p w14:paraId="71B6A660" w14:textId="4EFAB712" w:rsidR="00DB42FC" w:rsidRPr="00390BEC" w:rsidRDefault="00DB42FC" w:rsidP="00331369">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1701A – GENERAL</w:t>
      </w:r>
    </w:p>
    <w:p w14:paraId="599612A9" w14:textId="337D8727" w:rsidR="005E005C" w:rsidRPr="00390BEC" w:rsidRDefault="005E005C" w:rsidP="00331369">
      <w:pPr>
        <w:widowControl/>
        <w:autoSpaceDE w:val="0"/>
        <w:autoSpaceDN w:val="0"/>
        <w:adjustRightInd w:val="0"/>
        <w:rPr>
          <w:rFonts w:eastAsia="SourceSansPro-Bold" w:cs="Arial"/>
          <w:snapToGrid/>
          <w:szCs w:val="24"/>
        </w:rPr>
      </w:pPr>
      <w:r w:rsidRPr="00390BEC">
        <w:rPr>
          <w:rFonts w:eastAsia="SourceSansPro-Bold" w:cs="Arial"/>
          <w:b/>
          <w:bCs/>
          <w:snapToGrid/>
          <w:szCs w:val="24"/>
        </w:rPr>
        <w:t>1701</w:t>
      </w:r>
      <w:r w:rsidRPr="00390BEC">
        <w:rPr>
          <w:rFonts w:eastAsia="SourceSansPro-Bold" w:cs="Arial"/>
          <w:b/>
          <w:bCs/>
          <w:i/>
          <w:iCs/>
          <w:snapToGrid/>
          <w:szCs w:val="24"/>
        </w:rPr>
        <w:t>A</w:t>
      </w:r>
      <w:r w:rsidRPr="00390BEC">
        <w:rPr>
          <w:rFonts w:eastAsia="SourceSansPro-Bold" w:cs="Arial"/>
          <w:b/>
          <w:bCs/>
          <w:snapToGrid/>
          <w:szCs w:val="24"/>
        </w:rPr>
        <w:t xml:space="preserve">.1 Scope. </w:t>
      </w:r>
      <w:r w:rsidRPr="00390BEC">
        <w:rPr>
          <w:rFonts w:eastAsia="SourceSansPro-Bold" w:cs="Arial"/>
          <w:snapToGrid/>
          <w:szCs w:val="24"/>
        </w:rPr>
        <w:t>The provisions of this chapter shall govern the quality, workmanship and requirements for materials covered. Materials of construction and tests shall conform to the applicable standards listed in this code.</w:t>
      </w:r>
    </w:p>
    <w:p w14:paraId="4582DA20" w14:textId="41F3D817" w:rsidR="00C97DAC" w:rsidRPr="00390BEC" w:rsidRDefault="00C97DAC" w:rsidP="000E1220">
      <w:pPr>
        <w:widowControl/>
        <w:autoSpaceDE w:val="0"/>
        <w:autoSpaceDN w:val="0"/>
        <w:adjustRightInd w:val="0"/>
        <w:ind w:left="360"/>
        <w:rPr>
          <w:rFonts w:cs="Arial"/>
          <w:i/>
          <w:iCs/>
          <w:snapToGrid/>
          <w:szCs w:val="24"/>
        </w:rPr>
      </w:pPr>
      <w:r w:rsidRPr="00390BEC">
        <w:rPr>
          <w:rFonts w:cs="Arial"/>
          <w:b/>
          <w:bCs/>
          <w:i/>
          <w:iCs/>
          <w:snapToGrid/>
          <w:szCs w:val="24"/>
        </w:rPr>
        <w:t>1701A.1.1 Application.</w:t>
      </w:r>
      <w:r w:rsidR="009A1D36" w:rsidRPr="00390BEC">
        <w:rPr>
          <w:rFonts w:cs="Arial"/>
          <w:b/>
          <w:bCs/>
          <w:i/>
          <w:iCs/>
          <w:snapToGrid/>
          <w:szCs w:val="24"/>
        </w:rPr>
        <w:t xml:space="preserve"> </w:t>
      </w:r>
      <w:r w:rsidRPr="00390BEC">
        <w:rPr>
          <w:rFonts w:cs="Arial"/>
          <w:i/>
          <w:iCs/>
          <w:snapToGrid/>
          <w:szCs w:val="24"/>
        </w:rPr>
        <w:t>The scope of application of Chapter 17A is as follows:</w:t>
      </w:r>
    </w:p>
    <w:p w14:paraId="0C7D9ED4" w14:textId="6F26138C" w:rsidR="00C97DAC" w:rsidRPr="00390BEC" w:rsidRDefault="00C97DAC" w:rsidP="000E1220">
      <w:pPr>
        <w:widowControl/>
        <w:autoSpaceDE w:val="0"/>
        <w:autoSpaceDN w:val="0"/>
        <w:adjustRightInd w:val="0"/>
        <w:ind w:left="720" w:hanging="270"/>
        <w:rPr>
          <w:rFonts w:cs="Arial"/>
          <w:i/>
          <w:iCs/>
          <w:snapToGrid/>
          <w:szCs w:val="24"/>
        </w:rPr>
      </w:pPr>
      <w:r w:rsidRPr="00390BEC">
        <w:rPr>
          <w:rFonts w:cs="Arial"/>
          <w:i/>
          <w:iCs/>
          <w:snapToGrid/>
          <w:szCs w:val="24"/>
        </w:rPr>
        <w:t xml:space="preserve">1. </w:t>
      </w:r>
      <w:bookmarkStart w:id="67" w:name="_Hlk151531015"/>
      <w:r w:rsidRPr="00390BEC">
        <w:rPr>
          <w:rFonts w:cs="Arial"/>
          <w:i/>
          <w:iCs/>
          <w:snapToGrid/>
          <w:szCs w:val="24"/>
          <w:highlight w:val="cyan"/>
        </w:rPr>
        <w:t>Reserved for DSA-SS.</w:t>
      </w:r>
      <w:bookmarkEnd w:id="67"/>
    </w:p>
    <w:p w14:paraId="2E14267A" w14:textId="6299FFE0" w:rsidR="00C97DAC" w:rsidRPr="00390BEC" w:rsidRDefault="00C97DAC" w:rsidP="000E1220">
      <w:pPr>
        <w:widowControl/>
        <w:autoSpaceDE w:val="0"/>
        <w:autoSpaceDN w:val="0"/>
        <w:adjustRightInd w:val="0"/>
        <w:ind w:left="720" w:hanging="270"/>
        <w:rPr>
          <w:rFonts w:cs="Arial"/>
          <w:i/>
          <w:iCs/>
          <w:snapToGrid/>
          <w:szCs w:val="24"/>
        </w:rPr>
      </w:pPr>
      <w:r w:rsidRPr="00390BEC">
        <w:rPr>
          <w:rFonts w:cs="Arial"/>
          <w:i/>
          <w:iCs/>
          <w:snapToGrid/>
          <w:szCs w:val="24"/>
        </w:rPr>
        <w:t xml:space="preserve">2. Structures regulated by the </w:t>
      </w:r>
      <w:r w:rsidR="001E7A01" w:rsidRPr="00E03FCE">
        <w:rPr>
          <w:rFonts w:cs="Arial"/>
          <w:i/>
          <w:iCs/>
          <w:snapToGrid/>
          <w:szCs w:val="24"/>
          <w:u w:val="single"/>
        </w:rPr>
        <w:t>Department of Health Care Access and Information/</w:t>
      </w:r>
      <w:r w:rsidRPr="00E03FCE">
        <w:rPr>
          <w:rFonts w:cs="Arial"/>
          <w:i/>
          <w:iCs/>
          <w:snapToGrid/>
          <w:szCs w:val="24"/>
        </w:rPr>
        <w:t>Office</w:t>
      </w:r>
      <w:r w:rsidRPr="00390BEC">
        <w:rPr>
          <w:rFonts w:cs="Arial"/>
          <w:i/>
          <w:iCs/>
          <w:snapToGrid/>
          <w:szCs w:val="24"/>
        </w:rPr>
        <w:t xml:space="preserve"> of Statewide </w:t>
      </w:r>
      <w:r w:rsidRPr="00390BEC">
        <w:rPr>
          <w:rFonts w:cs="Arial"/>
          <w:i/>
          <w:iCs/>
          <w:strike/>
          <w:snapToGrid/>
          <w:szCs w:val="24"/>
        </w:rPr>
        <w:t>Health</w:t>
      </w:r>
      <w:r w:rsidRPr="00390BEC">
        <w:rPr>
          <w:rFonts w:cs="Arial"/>
          <w:i/>
          <w:iCs/>
          <w:snapToGrid/>
          <w:szCs w:val="24"/>
        </w:rPr>
        <w:t xml:space="preserve"> </w:t>
      </w:r>
      <w:r w:rsidRPr="00390BEC">
        <w:rPr>
          <w:rFonts w:cs="Arial"/>
          <w:i/>
          <w:iCs/>
          <w:snapToGrid/>
          <w:szCs w:val="24"/>
          <w:u w:val="single"/>
        </w:rPr>
        <w:t>Hospital</w:t>
      </w:r>
      <w:r w:rsidRPr="00390BEC">
        <w:rPr>
          <w:rFonts w:cs="Arial"/>
          <w:i/>
          <w:iCs/>
          <w:snapToGrid/>
          <w:szCs w:val="24"/>
        </w:rPr>
        <w:t xml:space="preserve"> Planning and Development (OSHPD), which</w:t>
      </w:r>
      <w:r w:rsidR="00EC14BE" w:rsidRPr="00390BEC">
        <w:rPr>
          <w:rFonts w:cs="Arial"/>
          <w:i/>
          <w:iCs/>
          <w:snapToGrid/>
          <w:szCs w:val="24"/>
        </w:rPr>
        <w:t xml:space="preserve"> </w:t>
      </w:r>
      <w:r w:rsidRPr="00390BEC">
        <w:rPr>
          <w:rFonts w:cs="Arial"/>
          <w:i/>
          <w:iCs/>
          <w:snapToGrid/>
          <w:szCs w:val="24"/>
        </w:rPr>
        <w:t>include those applications listed in Sections 1.10.1</w:t>
      </w:r>
      <w:r w:rsidR="00995D90" w:rsidRPr="00390BEC">
        <w:rPr>
          <w:rFonts w:cs="Arial"/>
          <w:i/>
          <w:iCs/>
          <w:snapToGrid/>
          <w:szCs w:val="24"/>
        </w:rPr>
        <w:t xml:space="preserve"> </w:t>
      </w:r>
      <w:r w:rsidRPr="00390BEC">
        <w:rPr>
          <w:rFonts w:cs="Arial"/>
          <w:i/>
          <w:iCs/>
          <w:snapToGrid/>
          <w:szCs w:val="24"/>
        </w:rPr>
        <w:t>and 1.10.4. These applications include hospitals and</w:t>
      </w:r>
      <w:r w:rsidR="00EC14BE" w:rsidRPr="00390BEC">
        <w:rPr>
          <w:rFonts w:cs="Arial"/>
          <w:i/>
          <w:iCs/>
          <w:snapToGrid/>
          <w:szCs w:val="24"/>
        </w:rPr>
        <w:t xml:space="preserve"> </w:t>
      </w:r>
      <w:r w:rsidRPr="00390BEC">
        <w:rPr>
          <w:rFonts w:cs="Arial"/>
          <w:i/>
          <w:iCs/>
          <w:snapToGrid/>
          <w:szCs w:val="24"/>
        </w:rPr>
        <w:t>correctional treatment centers.</w:t>
      </w:r>
    </w:p>
    <w:p w14:paraId="7CE67FB5" w14:textId="42B5BE5A" w:rsidR="00C97DAC" w:rsidRPr="00390BEC" w:rsidRDefault="00C97DAC" w:rsidP="000E1220">
      <w:pPr>
        <w:widowControl/>
        <w:autoSpaceDE w:val="0"/>
        <w:autoSpaceDN w:val="0"/>
        <w:adjustRightInd w:val="0"/>
        <w:ind w:left="360"/>
        <w:rPr>
          <w:rFonts w:cs="Arial"/>
          <w:i/>
          <w:iCs/>
          <w:snapToGrid/>
          <w:szCs w:val="24"/>
        </w:rPr>
      </w:pPr>
      <w:r w:rsidRPr="00390BEC">
        <w:rPr>
          <w:rFonts w:cs="Arial"/>
          <w:b/>
          <w:bCs/>
          <w:i/>
          <w:iCs/>
          <w:snapToGrid/>
          <w:szCs w:val="24"/>
        </w:rPr>
        <w:t xml:space="preserve">1701A.1.2 Amendments in this chapter. </w:t>
      </w:r>
      <w:r w:rsidRPr="00390BEC">
        <w:rPr>
          <w:rFonts w:cs="Arial"/>
          <w:i/>
          <w:iCs/>
          <w:snapToGrid/>
          <w:szCs w:val="24"/>
        </w:rPr>
        <w:t>OSHPD adopt this chapter and all amendments.</w:t>
      </w:r>
    </w:p>
    <w:p w14:paraId="24FF3578" w14:textId="20A48C26" w:rsidR="00C97DAC" w:rsidRPr="00390BEC" w:rsidRDefault="00C97DAC" w:rsidP="000E1220">
      <w:pPr>
        <w:widowControl/>
        <w:autoSpaceDE w:val="0"/>
        <w:autoSpaceDN w:val="0"/>
        <w:adjustRightInd w:val="0"/>
        <w:ind w:left="720"/>
        <w:rPr>
          <w:rFonts w:cs="Arial"/>
          <w:i/>
          <w:iCs/>
          <w:snapToGrid/>
          <w:szCs w:val="24"/>
        </w:rPr>
      </w:pPr>
      <w:r w:rsidRPr="00390BEC">
        <w:rPr>
          <w:rFonts w:cs="Arial"/>
          <w:b/>
          <w:bCs/>
          <w:i/>
          <w:iCs/>
          <w:snapToGrid/>
          <w:szCs w:val="24"/>
        </w:rPr>
        <w:t xml:space="preserve">Exceptions: </w:t>
      </w:r>
      <w:r w:rsidRPr="00390BEC">
        <w:rPr>
          <w:rFonts w:cs="Arial"/>
          <w:i/>
          <w:iCs/>
          <w:snapToGrid/>
          <w:szCs w:val="24"/>
        </w:rPr>
        <w:t>Amendments adopted by only one agency</w:t>
      </w:r>
      <w:r w:rsidR="00CD1A13" w:rsidRPr="00390BEC">
        <w:rPr>
          <w:rFonts w:cs="Arial"/>
          <w:i/>
          <w:iCs/>
          <w:snapToGrid/>
          <w:szCs w:val="24"/>
        </w:rPr>
        <w:t xml:space="preserve"> </w:t>
      </w:r>
      <w:r w:rsidRPr="00390BEC">
        <w:rPr>
          <w:rFonts w:cs="Arial"/>
          <w:i/>
          <w:iCs/>
          <w:snapToGrid/>
          <w:szCs w:val="24"/>
        </w:rPr>
        <w:t>appear in this chapter preceded with the appropriate</w:t>
      </w:r>
      <w:r w:rsidR="00072407" w:rsidRPr="00390BEC">
        <w:rPr>
          <w:rFonts w:cs="Arial"/>
          <w:i/>
          <w:iCs/>
          <w:snapToGrid/>
          <w:szCs w:val="24"/>
        </w:rPr>
        <w:t xml:space="preserve"> </w:t>
      </w:r>
      <w:r w:rsidRPr="00390BEC">
        <w:rPr>
          <w:rFonts w:cs="Arial"/>
          <w:i/>
          <w:iCs/>
          <w:snapToGrid/>
          <w:szCs w:val="24"/>
        </w:rPr>
        <w:t>acronym of the adopting agency, as follows:</w:t>
      </w:r>
    </w:p>
    <w:p w14:paraId="3BAB7F21" w14:textId="77777777" w:rsidR="00CD1A13" w:rsidRPr="00390BEC" w:rsidRDefault="00C97DAC" w:rsidP="000E1220">
      <w:pPr>
        <w:widowControl/>
        <w:autoSpaceDE w:val="0"/>
        <w:autoSpaceDN w:val="0"/>
        <w:adjustRightInd w:val="0"/>
        <w:ind w:left="1080" w:hanging="270"/>
        <w:rPr>
          <w:rFonts w:cs="Arial"/>
          <w:i/>
          <w:iCs/>
          <w:snapToGrid/>
          <w:szCs w:val="24"/>
        </w:rPr>
      </w:pPr>
      <w:r w:rsidRPr="00390BEC">
        <w:rPr>
          <w:rFonts w:cs="Arial"/>
          <w:i/>
          <w:iCs/>
          <w:snapToGrid/>
          <w:szCs w:val="24"/>
        </w:rPr>
        <w:t xml:space="preserve">1. </w:t>
      </w:r>
      <w:r w:rsidR="00CD1A13" w:rsidRPr="00390BEC">
        <w:rPr>
          <w:rFonts w:cs="Arial"/>
          <w:i/>
          <w:iCs/>
          <w:snapToGrid/>
          <w:szCs w:val="24"/>
          <w:highlight w:val="cyan"/>
        </w:rPr>
        <w:t>Reserved for DSA-SS.</w:t>
      </w:r>
    </w:p>
    <w:p w14:paraId="3DB463C9" w14:textId="5D9F9662" w:rsidR="00C97DAC" w:rsidRPr="00390BEC" w:rsidRDefault="00C97DAC" w:rsidP="000E1220">
      <w:pPr>
        <w:widowControl/>
        <w:autoSpaceDE w:val="0"/>
        <w:autoSpaceDN w:val="0"/>
        <w:adjustRightInd w:val="0"/>
        <w:ind w:left="1080" w:hanging="270"/>
        <w:rPr>
          <w:rFonts w:cs="Arial"/>
          <w:i/>
          <w:iCs/>
          <w:snapToGrid/>
          <w:szCs w:val="24"/>
        </w:rPr>
      </w:pPr>
      <w:r w:rsidRPr="00390BEC">
        <w:rPr>
          <w:rFonts w:cs="Arial"/>
          <w:i/>
          <w:iCs/>
          <w:snapToGrid/>
          <w:szCs w:val="24"/>
        </w:rPr>
        <w:t xml:space="preserve">2. Office of Statewide </w:t>
      </w:r>
      <w:r w:rsidRPr="00390BEC">
        <w:rPr>
          <w:rFonts w:cs="Arial"/>
          <w:i/>
          <w:iCs/>
          <w:strike/>
          <w:snapToGrid/>
          <w:szCs w:val="24"/>
        </w:rPr>
        <w:t>Health</w:t>
      </w:r>
      <w:r w:rsidRPr="00390BEC">
        <w:rPr>
          <w:rFonts w:cs="Arial"/>
          <w:i/>
          <w:iCs/>
          <w:snapToGrid/>
          <w:szCs w:val="24"/>
        </w:rPr>
        <w:t xml:space="preserve"> </w:t>
      </w:r>
      <w:r w:rsidR="00E93326" w:rsidRPr="00390BEC">
        <w:rPr>
          <w:rFonts w:cs="Arial"/>
          <w:i/>
          <w:iCs/>
          <w:snapToGrid/>
          <w:szCs w:val="24"/>
          <w:u w:val="single"/>
        </w:rPr>
        <w:t>Hospital</w:t>
      </w:r>
      <w:r w:rsidR="00E93326" w:rsidRPr="00390BEC">
        <w:rPr>
          <w:rFonts w:cs="Arial"/>
          <w:i/>
          <w:iCs/>
          <w:snapToGrid/>
          <w:szCs w:val="24"/>
        </w:rPr>
        <w:t xml:space="preserve"> </w:t>
      </w:r>
      <w:r w:rsidRPr="00390BEC">
        <w:rPr>
          <w:rFonts w:cs="Arial"/>
          <w:i/>
          <w:iCs/>
          <w:snapToGrid/>
          <w:szCs w:val="24"/>
        </w:rPr>
        <w:t>Planning and Development:</w:t>
      </w:r>
    </w:p>
    <w:p w14:paraId="56390045" w14:textId="12FB1EAC" w:rsidR="00C97DAC" w:rsidRPr="00390BEC" w:rsidRDefault="00C97DAC" w:rsidP="000E1220">
      <w:pPr>
        <w:widowControl/>
        <w:autoSpaceDE w:val="0"/>
        <w:autoSpaceDN w:val="0"/>
        <w:adjustRightInd w:val="0"/>
        <w:ind w:left="1080"/>
        <w:rPr>
          <w:rFonts w:cs="Arial"/>
          <w:i/>
          <w:iCs/>
          <w:snapToGrid/>
          <w:szCs w:val="24"/>
        </w:rPr>
      </w:pPr>
      <w:r w:rsidRPr="00390BEC">
        <w:rPr>
          <w:rFonts w:cs="Arial"/>
          <w:b/>
          <w:bCs/>
          <w:i/>
          <w:iCs/>
          <w:snapToGrid/>
          <w:szCs w:val="24"/>
        </w:rPr>
        <w:t xml:space="preserve">[OSHPD 1] </w:t>
      </w:r>
      <w:r w:rsidRPr="00390BEC">
        <w:rPr>
          <w:rFonts w:cs="Arial"/>
          <w:i/>
          <w:iCs/>
          <w:snapToGrid/>
          <w:szCs w:val="24"/>
        </w:rPr>
        <w:t>– For applications listed in Section</w:t>
      </w:r>
      <w:r w:rsidR="00E93326" w:rsidRPr="00390BEC">
        <w:rPr>
          <w:rFonts w:cs="Arial"/>
          <w:i/>
          <w:iCs/>
          <w:snapToGrid/>
          <w:szCs w:val="24"/>
        </w:rPr>
        <w:t xml:space="preserve"> </w:t>
      </w:r>
      <w:r w:rsidRPr="00390BEC">
        <w:rPr>
          <w:rFonts w:cs="Arial"/>
          <w:i/>
          <w:iCs/>
          <w:snapToGrid/>
          <w:szCs w:val="24"/>
        </w:rPr>
        <w:t>1.10.1.</w:t>
      </w:r>
    </w:p>
    <w:p w14:paraId="2D181376" w14:textId="7912BE76" w:rsidR="00C97DAC" w:rsidRPr="00390BEC" w:rsidRDefault="00C97DAC" w:rsidP="000E1220">
      <w:pPr>
        <w:widowControl/>
        <w:autoSpaceDE w:val="0"/>
        <w:autoSpaceDN w:val="0"/>
        <w:adjustRightInd w:val="0"/>
        <w:ind w:left="1080"/>
        <w:rPr>
          <w:rFonts w:cs="Arial"/>
          <w:i/>
          <w:iCs/>
          <w:snapToGrid/>
          <w:szCs w:val="24"/>
        </w:rPr>
      </w:pPr>
      <w:r w:rsidRPr="00390BEC">
        <w:rPr>
          <w:rFonts w:cs="Arial"/>
          <w:b/>
          <w:bCs/>
          <w:i/>
          <w:iCs/>
          <w:snapToGrid/>
          <w:szCs w:val="24"/>
        </w:rPr>
        <w:t xml:space="preserve">[OSHPD 4] </w:t>
      </w:r>
      <w:r w:rsidRPr="00390BEC">
        <w:rPr>
          <w:rFonts w:cs="Arial"/>
          <w:i/>
          <w:iCs/>
          <w:snapToGrid/>
          <w:szCs w:val="24"/>
        </w:rPr>
        <w:t>– For applications listed in Section</w:t>
      </w:r>
      <w:r w:rsidR="00E93326" w:rsidRPr="00390BEC">
        <w:rPr>
          <w:rFonts w:cs="Arial"/>
          <w:i/>
          <w:iCs/>
          <w:snapToGrid/>
          <w:szCs w:val="24"/>
        </w:rPr>
        <w:t xml:space="preserve"> </w:t>
      </w:r>
      <w:r w:rsidRPr="00390BEC">
        <w:rPr>
          <w:rFonts w:cs="Arial"/>
          <w:i/>
          <w:iCs/>
          <w:snapToGrid/>
          <w:szCs w:val="24"/>
        </w:rPr>
        <w:t>1.10.4.</w:t>
      </w:r>
    </w:p>
    <w:p w14:paraId="0FAF6166" w14:textId="2E1475B8" w:rsidR="00C97DAC" w:rsidRPr="00390BEC" w:rsidRDefault="00C97DAC" w:rsidP="00331369">
      <w:pPr>
        <w:widowControl/>
        <w:autoSpaceDE w:val="0"/>
        <w:autoSpaceDN w:val="0"/>
        <w:adjustRightInd w:val="0"/>
        <w:rPr>
          <w:rFonts w:cs="Arial"/>
          <w:b/>
          <w:bCs/>
          <w:i/>
          <w:iCs/>
          <w:snapToGrid/>
          <w:szCs w:val="24"/>
        </w:rPr>
      </w:pPr>
      <w:r w:rsidRPr="00390BEC">
        <w:rPr>
          <w:rFonts w:cs="Arial"/>
          <w:b/>
          <w:bCs/>
          <w:i/>
          <w:iCs/>
          <w:snapToGrid/>
          <w:szCs w:val="24"/>
        </w:rPr>
        <w:t>1701A.</w:t>
      </w:r>
      <w:r w:rsidR="00131821" w:rsidRPr="00390BEC">
        <w:rPr>
          <w:rFonts w:cs="Arial"/>
          <w:b/>
          <w:bCs/>
          <w:i/>
          <w:iCs/>
          <w:snapToGrid/>
          <w:szCs w:val="24"/>
        </w:rPr>
        <w:t>2</w:t>
      </w:r>
      <w:r w:rsidRPr="00390BEC">
        <w:rPr>
          <w:rFonts w:cs="Arial"/>
          <w:b/>
          <w:bCs/>
          <w:i/>
          <w:iCs/>
          <w:snapToGrid/>
          <w:szCs w:val="24"/>
        </w:rPr>
        <w:t xml:space="preserve"> </w:t>
      </w:r>
      <w:r w:rsidR="00131821" w:rsidRPr="00390BEC">
        <w:rPr>
          <w:rFonts w:cs="Arial"/>
          <w:i/>
          <w:iCs/>
          <w:snapToGrid/>
          <w:szCs w:val="24"/>
          <w:highlight w:val="cyan"/>
        </w:rPr>
        <w:t>Reserved for DSA-SS.</w:t>
      </w:r>
    </w:p>
    <w:p w14:paraId="6E6DF064" w14:textId="675B79E6" w:rsidR="00C97DAC" w:rsidRPr="00390BEC" w:rsidRDefault="00C97DAC" w:rsidP="00331369">
      <w:pPr>
        <w:widowControl/>
        <w:autoSpaceDE w:val="0"/>
        <w:autoSpaceDN w:val="0"/>
        <w:adjustRightInd w:val="0"/>
        <w:rPr>
          <w:rFonts w:cs="Arial"/>
          <w:i/>
          <w:iCs/>
          <w:snapToGrid/>
          <w:szCs w:val="24"/>
        </w:rPr>
      </w:pPr>
      <w:r w:rsidRPr="00390BEC">
        <w:rPr>
          <w:rFonts w:cs="Arial"/>
          <w:b/>
          <w:bCs/>
          <w:i/>
          <w:iCs/>
          <w:snapToGrid/>
          <w:szCs w:val="24"/>
        </w:rPr>
        <w:t xml:space="preserve">1701A.3 Special inspections and tests. [OSHPD 1 </w:t>
      </w:r>
      <w:r w:rsidR="00CF09C3" w:rsidRPr="00390BEC">
        <w:rPr>
          <w:rFonts w:cs="Arial"/>
          <w:b/>
          <w:bCs/>
          <w:i/>
          <w:iCs/>
          <w:snapToGrid/>
          <w:szCs w:val="24"/>
          <w:u w:val="single"/>
        </w:rPr>
        <w:t>&amp;</w:t>
      </w:r>
      <w:r w:rsidR="00CF09C3" w:rsidRPr="00390BEC">
        <w:rPr>
          <w:rFonts w:cs="Arial"/>
          <w:b/>
          <w:bCs/>
          <w:i/>
          <w:iCs/>
          <w:snapToGrid/>
          <w:szCs w:val="24"/>
        </w:rPr>
        <w:t xml:space="preserve"> </w:t>
      </w:r>
      <w:r w:rsidR="00CF09C3" w:rsidRPr="00390BEC">
        <w:rPr>
          <w:rFonts w:cs="Arial"/>
          <w:b/>
          <w:bCs/>
          <w:i/>
          <w:iCs/>
          <w:strike/>
          <w:snapToGrid/>
          <w:szCs w:val="24"/>
        </w:rPr>
        <w:t>and</w:t>
      </w:r>
      <w:r w:rsidRPr="00390BEC">
        <w:rPr>
          <w:rFonts w:cs="Arial"/>
          <w:b/>
          <w:bCs/>
          <w:i/>
          <w:iCs/>
          <w:snapToGrid/>
          <w:szCs w:val="24"/>
        </w:rPr>
        <w:t xml:space="preserve"> 4] </w:t>
      </w:r>
      <w:r w:rsidRPr="00390BEC">
        <w:rPr>
          <w:rFonts w:cs="Arial"/>
          <w:i/>
          <w:iCs/>
          <w:snapToGrid/>
          <w:szCs w:val="24"/>
        </w:rPr>
        <w:t>In</w:t>
      </w:r>
      <w:r w:rsidR="00451185" w:rsidRPr="00390BEC">
        <w:rPr>
          <w:rFonts w:cs="Arial"/>
          <w:i/>
          <w:iCs/>
          <w:snapToGrid/>
          <w:szCs w:val="24"/>
        </w:rPr>
        <w:t xml:space="preserve"> </w:t>
      </w:r>
      <w:r w:rsidRPr="00390BEC">
        <w:rPr>
          <w:rFonts w:cs="Arial"/>
          <w:i/>
          <w:iCs/>
          <w:snapToGrid/>
          <w:szCs w:val="24"/>
        </w:rPr>
        <w:t>addition to the inspector(s) of record required by the California</w:t>
      </w:r>
      <w:r w:rsidR="00451185" w:rsidRPr="00390BEC">
        <w:rPr>
          <w:rFonts w:cs="Arial"/>
          <w:i/>
          <w:iCs/>
          <w:snapToGrid/>
          <w:szCs w:val="24"/>
        </w:rPr>
        <w:t xml:space="preserve"> </w:t>
      </w:r>
      <w:r w:rsidRPr="00390BEC">
        <w:rPr>
          <w:rFonts w:cs="Arial"/>
          <w:i/>
          <w:iCs/>
          <w:snapToGrid/>
          <w:szCs w:val="24"/>
        </w:rPr>
        <w:t>Administrative Code (CCR, Title 24, Part 1), Section 7-144, the owner shall employ one or more approved agencies</w:t>
      </w:r>
      <w:r w:rsidR="00757C31" w:rsidRPr="00390BEC">
        <w:rPr>
          <w:rFonts w:cs="Arial"/>
          <w:i/>
          <w:iCs/>
          <w:snapToGrid/>
          <w:szCs w:val="24"/>
        </w:rPr>
        <w:t xml:space="preserve"> </w:t>
      </w:r>
      <w:r w:rsidRPr="00390BEC">
        <w:rPr>
          <w:rFonts w:cs="Arial"/>
          <w:i/>
          <w:iCs/>
          <w:snapToGrid/>
          <w:szCs w:val="24"/>
        </w:rPr>
        <w:t>to provide special inspections and tests during construction</w:t>
      </w:r>
      <w:r w:rsidR="00757C31" w:rsidRPr="00390BEC">
        <w:rPr>
          <w:rFonts w:cs="Arial"/>
          <w:i/>
          <w:iCs/>
          <w:snapToGrid/>
          <w:szCs w:val="24"/>
        </w:rPr>
        <w:t xml:space="preserve"> </w:t>
      </w:r>
      <w:r w:rsidRPr="00390BEC">
        <w:rPr>
          <w:rFonts w:cs="Arial"/>
          <w:i/>
          <w:iCs/>
          <w:snapToGrid/>
          <w:szCs w:val="24"/>
        </w:rPr>
        <w:t xml:space="preserve">on the types of work listed under Chapters </w:t>
      </w:r>
      <w:r w:rsidR="0000224F" w:rsidRPr="00390BEC">
        <w:rPr>
          <w:rFonts w:cs="Arial"/>
          <w:i/>
          <w:iCs/>
          <w:snapToGrid/>
          <w:szCs w:val="24"/>
          <w:u w:val="single"/>
        </w:rPr>
        <w:t>14,</w:t>
      </w:r>
      <w:r w:rsidR="00385B6B" w:rsidRPr="00390BEC">
        <w:rPr>
          <w:rFonts w:cs="Arial"/>
          <w:i/>
          <w:iCs/>
          <w:snapToGrid/>
          <w:szCs w:val="24"/>
          <w:u w:val="single"/>
        </w:rPr>
        <w:t xml:space="preserve"> </w:t>
      </w:r>
      <w:r w:rsidR="0000224F" w:rsidRPr="00390BEC">
        <w:rPr>
          <w:rFonts w:cs="Arial"/>
          <w:i/>
          <w:iCs/>
          <w:snapToGrid/>
          <w:szCs w:val="24"/>
          <w:u w:val="single"/>
        </w:rPr>
        <w:t>15,</w:t>
      </w:r>
      <w:r w:rsidR="0000224F" w:rsidRPr="00390BEC">
        <w:rPr>
          <w:rFonts w:cs="Arial"/>
          <w:i/>
          <w:iCs/>
          <w:snapToGrid/>
          <w:szCs w:val="24"/>
        </w:rPr>
        <w:t xml:space="preserve"> </w:t>
      </w:r>
      <w:r w:rsidRPr="00390BEC">
        <w:rPr>
          <w:rFonts w:cs="Arial"/>
          <w:i/>
          <w:iCs/>
          <w:snapToGrid/>
          <w:szCs w:val="24"/>
        </w:rPr>
        <w:t>17A, 18A, 19A, 20,</w:t>
      </w:r>
      <w:r w:rsidR="00AF1E2D" w:rsidRPr="00390BEC">
        <w:rPr>
          <w:rFonts w:cs="Arial"/>
          <w:i/>
          <w:iCs/>
          <w:snapToGrid/>
          <w:szCs w:val="24"/>
        </w:rPr>
        <w:t xml:space="preserve"> </w:t>
      </w:r>
      <w:r w:rsidRPr="00390BEC">
        <w:rPr>
          <w:rFonts w:cs="Arial"/>
          <w:i/>
          <w:iCs/>
          <w:snapToGrid/>
          <w:szCs w:val="24"/>
        </w:rPr>
        <w:t>21A, 22A, 23</w:t>
      </w:r>
      <w:r w:rsidR="00AF1E2D" w:rsidRPr="00390BEC">
        <w:rPr>
          <w:rFonts w:cs="Arial"/>
          <w:i/>
          <w:iCs/>
          <w:snapToGrid/>
          <w:szCs w:val="24"/>
          <w:u w:val="single"/>
        </w:rPr>
        <w:t>, 24</w:t>
      </w:r>
      <w:r w:rsidRPr="00390BEC">
        <w:rPr>
          <w:rFonts w:cs="Arial"/>
          <w:i/>
          <w:iCs/>
          <w:snapToGrid/>
          <w:szCs w:val="24"/>
        </w:rPr>
        <w:t xml:space="preserve"> and 25, and noted in the Test, Inspection and</w:t>
      </w:r>
      <w:r w:rsidR="00AF1E2D" w:rsidRPr="00390BEC">
        <w:rPr>
          <w:rFonts w:cs="Arial"/>
          <w:i/>
          <w:iCs/>
          <w:snapToGrid/>
          <w:szCs w:val="24"/>
        </w:rPr>
        <w:t xml:space="preserve"> </w:t>
      </w:r>
      <w:r w:rsidRPr="00390BEC">
        <w:rPr>
          <w:rFonts w:cs="Arial"/>
          <w:i/>
          <w:iCs/>
          <w:snapToGrid/>
          <w:szCs w:val="24"/>
        </w:rPr>
        <w:t>Observation (TIO) program required by Sections 7-141, 7-145 and 7-149, of the California Administrative Code. Test,</w:t>
      </w:r>
      <w:r w:rsidR="00AD1C26" w:rsidRPr="00390BEC">
        <w:rPr>
          <w:rFonts w:cs="Arial"/>
          <w:i/>
          <w:iCs/>
          <w:snapToGrid/>
          <w:szCs w:val="24"/>
        </w:rPr>
        <w:t xml:space="preserve"> </w:t>
      </w:r>
      <w:r w:rsidRPr="00390BEC">
        <w:rPr>
          <w:rFonts w:cs="Arial"/>
          <w:i/>
          <w:iCs/>
          <w:snapToGrid/>
          <w:szCs w:val="24"/>
        </w:rPr>
        <w:t>Inspection and Observation (TIO) program shall satisfy</w:t>
      </w:r>
      <w:r w:rsidR="00AD1C26" w:rsidRPr="00390BEC">
        <w:rPr>
          <w:rFonts w:cs="Arial"/>
          <w:i/>
          <w:iCs/>
          <w:snapToGrid/>
          <w:szCs w:val="24"/>
        </w:rPr>
        <w:t xml:space="preserve"> </w:t>
      </w:r>
      <w:r w:rsidRPr="00390BEC">
        <w:rPr>
          <w:rFonts w:cs="Arial"/>
          <w:i/>
          <w:iCs/>
          <w:snapToGrid/>
          <w:szCs w:val="24"/>
        </w:rPr>
        <w:t>requirements of Section 1704A.</w:t>
      </w:r>
    </w:p>
    <w:p w14:paraId="6D982D9D" w14:textId="62EDD87F" w:rsidR="00A60F32" w:rsidRPr="00390BEC" w:rsidRDefault="00387A18" w:rsidP="00323CFC">
      <w:pPr>
        <w:widowControl/>
        <w:autoSpaceDE w:val="0"/>
        <w:autoSpaceDN w:val="0"/>
        <w:adjustRightInd w:val="0"/>
      </w:pPr>
      <w:r w:rsidRPr="00390BEC">
        <w:lastRenderedPageBreak/>
        <w:t>…</w:t>
      </w:r>
    </w:p>
    <w:p w14:paraId="450DC605" w14:textId="231B68EC" w:rsidR="004214D5" w:rsidRPr="00390BEC" w:rsidRDefault="004214D5" w:rsidP="00E55F07">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1704</w:t>
      </w:r>
      <w:r w:rsidRPr="00390BEC">
        <w:rPr>
          <w:rFonts w:eastAsia="SourceSansPro-Bold" w:cs="Arial"/>
          <w:b/>
          <w:bCs/>
          <w:i/>
          <w:iCs/>
          <w:snapToGrid/>
          <w:szCs w:val="24"/>
        </w:rPr>
        <w:t>A</w:t>
      </w:r>
      <w:r w:rsidRPr="00390BEC">
        <w:rPr>
          <w:rFonts w:eastAsia="SourceSansPro-Bold" w:cs="Arial"/>
          <w:b/>
          <w:bCs/>
          <w:snapToGrid/>
          <w:szCs w:val="24"/>
        </w:rPr>
        <w:t xml:space="preserve"> - SPECIAL INSPECTIONS AND TESTS, CONTRACTOR RESPONSIBILITY AND STRUCTURAL OBSERVATION</w:t>
      </w:r>
    </w:p>
    <w:p w14:paraId="751D312B" w14:textId="72DF347F" w:rsidR="00EA0851" w:rsidRPr="00390BEC" w:rsidRDefault="004214D5" w:rsidP="00331369">
      <w:pPr>
        <w:widowControl/>
        <w:autoSpaceDE w:val="0"/>
        <w:autoSpaceDN w:val="0"/>
        <w:adjustRightInd w:val="0"/>
        <w:rPr>
          <w:rFonts w:eastAsia="SourceSansPro-Bold" w:cs="Arial"/>
          <w:snapToGrid/>
          <w:szCs w:val="24"/>
        </w:rPr>
      </w:pPr>
      <w:r w:rsidRPr="00390BEC">
        <w:rPr>
          <w:rFonts w:eastAsia="SourceSansPro-Bold" w:cs="Arial"/>
          <w:b/>
          <w:bCs/>
          <w:snapToGrid/>
          <w:szCs w:val="24"/>
        </w:rPr>
        <w:t>1704</w:t>
      </w:r>
      <w:r w:rsidRPr="00390BEC">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It" w:cs="Arial"/>
          <w:snapToGrid/>
          <w:szCs w:val="24"/>
        </w:rPr>
        <w:t xml:space="preserve">Special inspections </w:t>
      </w:r>
      <w:r w:rsidRPr="00390BEC">
        <w:rPr>
          <w:rFonts w:eastAsia="SourceSansPro-Bold" w:cs="Arial"/>
          <w:snapToGrid/>
          <w:szCs w:val="24"/>
        </w:rPr>
        <w:t xml:space="preserve">and tests, statements of </w:t>
      </w:r>
      <w:r w:rsidRPr="00390BEC">
        <w:rPr>
          <w:rFonts w:eastAsia="SourceSansPro-It" w:cs="Arial"/>
          <w:snapToGrid/>
          <w:szCs w:val="24"/>
        </w:rPr>
        <w:t>special inspections</w:t>
      </w:r>
      <w:r w:rsidRPr="00390BEC">
        <w:rPr>
          <w:rFonts w:eastAsia="SourceSansPro-Bold" w:cs="Arial"/>
          <w:snapToGrid/>
          <w:szCs w:val="24"/>
        </w:rPr>
        <w:t xml:space="preserve">, responsibilities of contractors, submittals to the </w:t>
      </w:r>
      <w:r w:rsidRPr="00390BEC">
        <w:rPr>
          <w:rFonts w:eastAsia="SourceSansPro-It" w:cs="Arial"/>
          <w:snapToGrid/>
          <w:szCs w:val="24"/>
        </w:rPr>
        <w:t xml:space="preserve">building official </w:t>
      </w:r>
      <w:r w:rsidRPr="00390BEC">
        <w:rPr>
          <w:rFonts w:eastAsia="SourceSansPro-Bold" w:cs="Arial"/>
          <w:snapToGrid/>
          <w:szCs w:val="24"/>
        </w:rPr>
        <w:t xml:space="preserve">and </w:t>
      </w:r>
      <w:r w:rsidRPr="00390BEC">
        <w:rPr>
          <w:rFonts w:eastAsia="SourceSansPro-It" w:cs="Arial"/>
          <w:snapToGrid/>
          <w:szCs w:val="24"/>
        </w:rPr>
        <w:t>structural</w:t>
      </w:r>
      <w:r w:rsidR="005367C0" w:rsidRPr="00390BEC">
        <w:rPr>
          <w:rFonts w:eastAsia="SourceSansPro-It" w:cs="Arial"/>
          <w:snapToGrid/>
          <w:szCs w:val="24"/>
        </w:rPr>
        <w:t xml:space="preserve"> </w:t>
      </w:r>
      <w:r w:rsidRPr="00390BEC">
        <w:rPr>
          <w:rFonts w:eastAsia="SourceSansPro-It" w:cs="Arial"/>
          <w:snapToGrid/>
          <w:szCs w:val="24"/>
        </w:rPr>
        <w:t xml:space="preserve">observations </w:t>
      </w:r>
      <w:r w:rsidRPr="00390BEC">
        <w:rPr>
          <w:rFonts w:eastAsia="SourceSansPro-Bold" w:cs="Arial"/>
          <w:snapToGrid/>
          <w:szCs w:val="24"/>
        </w:rPr>
        <w:t>shall meet the applicable requirements of this</w:t>
      </w:r>
      <w:r w:rsidR="005367C0" w:rsidRPr="00390BEC">
        <w:rPr>
          <w:rFonts w:eastAsia="SourceSansPro-Bold" w:cs="Arial"/>
          <w:snapToGrid/>
          <w:szCs w:val="24"/>
        </w:rPr>
        <w:t xml:space="preserve"> </w:t>
      </w:r>
      <w:r w:rsidRPr="00390BEC">
        <w:rPr>
          <w:rFonts w:eastAsia="SourceSansPro-Bold" w:cs="Arial"/>
          <w:snapToGrid/>
          <w:szCs w:val="24"/>
        </w:rPr>
        <w:t>section.</w:t>
      </w:r>
    </w:p>
    <w:p w14:paraId="45ECC0F3" w14:textId="35A4F05B" w:rsidR="00387A18" w:rsidRPr="00390BEC" w:rsidRDefault="00387A18" w:rsidP="00323CFC">
      <w:pPr>
        <w:widowControl/>
        <w:autoSpaceDE w:val="0"/>
        <w:autoSpaceDN w:val="0"/>
        <w:adjustRightInd w:val="0"/>
        <w:rPr>
          <w:rFonts w:cs="Arial"/>
          <w:szCs w:val="24"/>
        </w:rPr>
      </w:pPr>
      <w:r w:rsidRPr="00390BEC">
        <w:rPr>
          <w:rFonts w:cs="Arial"/>
          <w:szCs w:val="24"/>
        </w:rPr>
        <w:t>…</w:t>
      </w:r>
    </w:p>
    <w:p w14:paraId="200AEA34" w14:textId="3ECC113D" w:rsidR="00387A18" w:rsidRPr="00390BEC" w:rsidRDefault="00222B3F" w:rsidP="000E1220">
      <w:pPr>
        <w:widowControl/>
        <w:autoSpaceDE w:val="0"/>
        <w:autoSpaceDN w:val="0"/>
        <w:adjustRightInd w:val="0"/>
        <w:ind w:left="360"/>
        <w:rPr>
          <w:rFonts w:cs="Arial"/>
          <w:strike/>
          <w:snapToGrid/>
          <w:szCs w:val="24"/>
        </w:rPr>
      </w:pPr>
      <w:r w:rsidRPr="00390BEC">
        <w:rPr>
          <w:rFonts w:eastAsia="SourceSansPro-Bold" w:cs="Arial"/>
          <w:b/>
          <w:bCs/>
          <w:snapToGrid/>
          <w:szCs w:val="24"/>
        </w:rPr>
        <w:t>1704</w:t>
      </w:r>
      <w:r w:rsidR="009508B7" w:rsidRPr="00390BEC">
        <w:rPr>
          <w:rFonts w:eastAsia="SourceSansPro-Bold" w:cs="Arial"/>
          <w:b/>
          <w:bCs/>
          <w:i/>
          <w:iCs/>
          <w:snapToGrid/>
          <w:szCs w:val="24"/>
        </w:rPr>
        <w:t>A</w:t>
      </w:r>
      <w:r w:rsidRPr="00390BEC">
        <w:rPr>
          <w:rFonts w:eastAsia="SourceSansPro-Bold" w:cs="Arial"/>
          <w:b/>
          <w:bCs/>
          <w:snapToGrid/>
          <w:szCs w:val="24"/>
        </w:rPr>
        <w:t xml:space="preserve">.2.4 Report requirement. </w:t>
      </w:r>
      <w:r w:rsidR="00642D22" w:rsidRPr="00390BEC">
        <w:rPr>
          <w:rFonts w:cs="Arial"/>
          <w:i/>
          <w:iCs/>
          <w:snapToGrid/>
          <w:szCs w:val="24"/>
        </w:rPr>
        <w:t xml:space="preserve">The inspector(s) of record and </w:t>
      </w:r>
      <w:r w:rsidR="00642D22" w:rsidRPr="00390BEC">
        <w:rPr>
          <w:rFonts w:cs="Arial"/>
          <w:snapToGrid/>
          <w:szCs w:val="24"/>
        </w:rPr>
        <w:t>a</w:t>
      </w:r>
      <w:r w:rsidRPr="00390BEC">
        <w:rPr>
          <w:rFonts w:eastAsia="SourceSansPro-It" w:cs="Arial"/>
          <w:snapToGrid/>
          <w:szCs w:val="24"/>
        </w:rPr>
        <w:t>pproved agencies</w:t>
      </w:r>
      <w:r w:rsidRPr="00390BEC">
        <w:rPr>
          <w:rFonts w:eastAsia="SourceSansPro-It" w:cs="Arial"/>
          <w:i/>
          <w:iCs/>
          <w:snapToGrid/>
          <w:szCs w:val="24"/>
        </w:rPr>
        <w:t xml:space="preserve"> </w:t>
      </w:r>
      <w:r w:rsidRPr="00390BEC">
        <w:rPr>
          <w:rFonts w:eastAsia="SourceSansPro-Bold" w:cs="Arial"/>
          <w:snapToGrid/>
          <w:szCs w:val="24"/>
        </w:rPr>
        <w:t xml:space="preserve">shall keep records of </w:t>
      </w:r>
      <w:r w:rsidRPr="00390BEC">
        <w:rPr>
          <w:rFonts w:eastAsia="SourceSansPro-It" w:cs="Arial"/>
          <w:snapToGrid/>
          <w:szCs w:val="24"/>
        </w:rPr>
        <w:t xml:space="preserve">special inspections </w:t>
      </w:r>
      <w:r w:rsidRPr="00390BEC">
        <w:rPr>
          <w:rFonts w:eastAsia="SourceSansPro-Bold" w:cs="Arial"/>
          <w:snapToGrid/>
          <w:szCs w:val="24"/>
        </w:rPr>
        <w:t xml:space="preserve">and tests. </w:t>
      </w:r>
      <w:r w:rsidR="00CD04E9" w:rsidRPr="00390BEC">
        <w:rPr>
          <w:rFonts w:cs="Arial"/>
          <w:i/>
          <w:iCs/>
          <w:snapToGrid/>
          <w:szCs w:val="24"/>
        </w:rPr>
        <w:t xml:space="preserve">The inspector(s) of record and </w:t>
      </w:r>
      <w:r w:rsidR="00CD04E9" w:rsidRPr="00390BEC">
        <w:rPr>
          <w:rFonts w:cs="Arial"/>
          <w:snapToGrid/>
          <w:szCs w:val="24"/>
        </w:rPr>
        <w:t>a</w:t>
      </w:r>
      <w:r w:rsidR="00CD04E9" w:rsidRPr="00390BEC">
        <w:rPr>
          <w:rFonts w:eastAsia="SourceSansPro-It" w:cs="Arial"/>
          <w:snapToGrid/>
          <w:szCs w:val="24"/>
        </w:rPr>
        <w:t>pproved</w:t>
      </w:r>
      <w:r w:rsidRPr="00390BEC">
        <w:rPr>
          <w:rFonts w:eastAsia="SourceSansPro-It" w:cs="Arial"/>
          <w:snapToGrid/>
          <w:szCs w:val="24"/>
        </w:rPr>
        <w:t xml:space="preserve"> agency</w:t>
      </w:r>
      <w:r w:rsidRPr="00390BEC">
        <w:rPr>
          <w:rFonts w:eastAsia="SourceSansPro-It" w:cs="Arial"/>
          <w:i/>
          <w:iCs/>
          <w:snapToGrid/>
          <w:szCs w:val="24"/>
        </w:rPr>
        <w:t xml:space="preserve"> </w:t>
      </w:r>
      <w:r w:rsidRPr="00390BEC">
        <w:rPr>
          <w:rFonts w:eastAsia="SourceSansPro-Bold" w:cs="Arial"/>
          <w:snapToGrid/>
          <w:szCs w:val="24"/>
        </w:rPr>
        <w:t>shall</w:t>
      </w:r>
      <w:r w:rsidR="004B39AE" w:rsidRPr="00390BEC">
        <w:rPr>
          <w:rFonts w:eastAsia="SourceSansPro-Bold" w:cs="Arial"/>
          <w:snapToGrid/>
          <w:szCs w:val="24"/>
        </w:rPr>
        <w:t xml:space="preserve"> </w:t>
      </w:r>
      <w:r w:rsidRPr="00390BEC">
        <w:rPr>
          <w:rFonts w:eastAsia="SourceSansPro-Bold" w:cs="Arial"/>
          <w:snapToGrid/>
          <w:szCs w:val="24"/>
        </w:rPr>
        <w:t xml:space="preserve">submit reports of </w:t>
      </w:r>
      <w:r w:rsidRPr="00390BEC">
        <w:rPr>
          <w:rFonts w:eastAsia="SourceSansPro-It" w:cs="Arial"/>
          <w:snapToGrid/>
          <w:szCs w:val="24"/>
        </w:rPr>
        <w:t xml:space="preserve">special inspections </w:t>
      </w:r>
      <w:r w:rsidRPr="00390BEC">
        <w:rPr>
          <w:rFonts w:eastAsia="SourceSansPro-Bold" w:cs="Arial"/>
          <w:snapToGrid/>
          <w:szCs w:val="24"/>
        </w:rPr>
        <w:t xml:space="preserve">and tests to the </w:t>
      </w:r>
      <w:r w:rsidRPr="00390BEC">
        <w:rPr>
          <w:rFonts w:eastAsia="SourceSansPro-It" w:cs="Arial"/>
          <w:snapToGrid/>
          <w:szCs w:val="24"/>
        </w:rPr>
        <w:t xml:space="preserve">building official </w:t>
      </w:r>
      <w:r w:rsidRPr="00390BEC">
        <w:rPr>
          <w:rFonts w:eastAsia="SourceSansPro-Bold" w:cs="Arial"/>
          <w:snapToGrid/>
          <w:szCs w:val="24"/>
        </w:rPr>
        <w:t xml:space="preserve">and to the </w:t>
      </w:r>
      <w:r w:rsidRPr="00390BEC">
        <w:rPr>
          <w:rFonts w:eastAsia="SourceSansPro-It" w:cs="Arial"/>
          <w:snapToGrid/>
          <w:szCs w:val="24"/>
        </w:rPr>
        <w:t>registered design professional in responsible</w:t>
      </w:r>
      <w:r w:rsidR="001E7D34" w:rsidRPr="00390BEC">
        <w:rPr>
          <w:rFonts w:ascii="Times New Roman" w:hAnsi="Times New Roman"/>
          <w:snapToGrid/>
          <w:sz w:val="20"/>
        </w:rPr>
        <w:t xml:space="preserve"> </w:t>
      </w:r>
      <w:r w:rsidRPr="00390BEC">
        <w:rPr>
          <w:rFonts w:eastAsia="SourceSansPro-It" w:cs="Arial"/>
          <w:snapToGrid/>
          <w:szCs w:val="24"/>
        </w:rPr>
        <w:t xml:space="preserve">charge </w:t>
      </w:r>
      <w:r w:rsidRPr="00390BEC">
        <w:rPr>
          <w:rFonts w:eastAsia="SourceSansPro-Bold" w:cs="Arial"/>
          <w:snapToGrid/>
          <w:szCs w:val="24"/>
        </w:rPr>
        <w:t xml:space="preserve">at frequencies required by the approved </w:t>
      </w:r>
      <w:r w:rsidRPr="00390BEC">
        <w:rPr>
          <w:rFonts w:eastAsia="SourceSansPro-It" w:cs="Arial"/>
          <w:snapToGrid/>
          <w:szCs w:val="24"/>
        </w:rPr>
        <w:t>construction documents</w:t>
      </w:r>
      <w:r w:rsidR="00CA42FD" w:rsidRPr="00390BEC">
        <w:rPr>
          <w:rFonts w:eastAsia="SourceSansPro-It" w:cs="Arial"/>
          <w:snapToGrid/>
          <w:szCs w:val="24"/>
        </w:rPr>
        <w:t xml:space="preserve"> </w:t>
      </w:r>
      <w:r w:rsidRPr="00390BEC">
        <w:rPr>
          <w:rFonts w:eastAsia="SourceSansPro-Bold" w:cs="Arial"/>
          <w:snapToGrid/>
          <w:szCs w:val="24"/>
        </w:rPr>
        <w:t xml:space="preserve">or </w:t>
      </w:r>
      <w:r w:rsidRPr="00390BEC">
        <w:rPr>
          <w:rFonts w:eastAsia="SourceSansPro-It" w:cs="Arial"/>
          <w:snapToGrid/>
          <w:szCs w:val="24"/>
        </w:rPr>
        <w:t>building official</w:t>
      </w:r>
      <w:r w:rsidR="003751AF" w:rsidRPr="00390BEC">
        <w:rPr>
          <w:rFonts w:cs="Arial"/>
          <w:i/>
          <w:iCs/>
          <w:snapToGrid/>
          <w:szCs w:val="24"/>
        </w:rPr>
        <w:t xml:space="preserve"> as required by the California Administrative Code</w:t>
      </w:r>
      <w:r w:rsidRPr="00390BEC">
        <w:rPr>
          <w:rFonts w:eastAsia="SourceSansPro-It" w:cs="Arial"/>
          <w:i/>
          <w:iCs/>
          <w:snapToGrid/>
          <w:szCs w:val="24"/>
        </w:rPr>
        <w:t xml:space="preserve">. </w:t>
      </w:r>
      <w:r w:rsidRPr="00390BEC">
        <w:rPr>
          <w:rFonts w:eastAsia="SourceSansPro-Bold" w:cs="Arial"/>
          <w:snapToGrid/>
          <w:szCs w:val="24"/>
        </w:rPr>
        <w:t>All reports shall describe the nature</w:t>
      </w:r>
      <w:r w:rsidR="004B39AE" w:rsidRPr="00390BEC">
        <w:rPr>
          <w:rFonts w:eastAsia="SourceSansPro-Bold" w:cs="Arial"/>
          <w:snapToGrid/>
          <w:szCs w:val="24"/>
        </w:rPr>
        <w:t xml:space="preserve"> </w:t>
      </w:r>
      <w:r w:rsidRPr="00390BEC">
        <w:rPr>
          <w:rFonts w:eastAsia="SourceSansPro-Bold" w:cs="Arial"/>
          <w:snapToGrid/>
          <w:szCs w:val="24"/>
        </w:rPr>
        <w:t>and extent of inspections and tests, the location where the inspections and tests were performed, and indicate that work</w:t>
      </w:r>
      <w:r w:rsidR="001965A1" w:rsidRPr="00390BEC">
        <w:rPr>
          <w:rFonts w:cs="Arial"/>
          <w:i/>
          <w:iCs/>
          <w:snapToGrid/>
          <w:szCs w:val="24"/>
        </w:rPr>
        <w:t xml:space="preserve"> </w:t>
      </w:r>
      <w:r w:rsidRPr="00390BEC">
        <w:rPr>
          <w:rFonts w:eastAsia="SourceSansPro-Bold" w:cs="Arial"/>
          <w:snapToGrid/>
          <w:szCs w:val="24"/>
        </w:rPr>
        <w:t xml:space="preserve">inspected or tested was or was not completed in conformance to </w:t>
      </w:r>
      <w:r w:rsidRPr="00390BEC">
        <w:rPr>
          <w:rFonts w:eastAsia="SourceSansPro-It" w:cs="Arial"/>
          <w:snapToGrid/>
          <w:szCs w:val="24"/>
        </w:rPr>
        <w:t>approved construction documents</w:t>
      </w:r>
      <w:r w:rsidR="001965A1" w:rsidRPr="00390BEC">
        <w:rPr>
          <w:rFonts w:eastAsia="SourceSansPro-It" w:cs="Arial"/>
          <w:snapToGrid/>
          <w:szCs w:val="24"/>
        </w:rPr>
        <w:t xml:space="preserve"> </w:t>
      </w:r>
      <w:r w:rsidR="001965A1" w:rsidRPr="00390BEC">
        <w:rPr>
          <w:rFonts w:cs="Arial"/>
          <w:i/>
          <w:iCs/>
          <w:strike/>
          <w:snapToGrid/>
          <w:szCs w:val="24"/>
        </w:rPr>
        <w:t>as</w:t>
      </w:r>
      <w:r w:rsidR="00EE1BFB" w:rsidRPr="00390BEC">
        <w:rPr>
          <w:rFonts w:cs="Arial"/>
          <w:i/>
          <w:iCs/>
          <w:strike/>
          <w:snapToGrid/>
          <w:szCs w:val="24"/>
        </w:rPr>
        <w:t xml:space="preserve"> </w:t>
      </w:r>
      <w:r w:rsidR="001965A1" w:rsidRPr="00390BEC">
        <w:rPr>
          <w:rFonts w:cs="Arial"/>
          <w:i/>
          <w:iCs/>
          <w:strike/>
          <w:snapToGrid/>
          <w:szCs w:val="24"/>
        </w:rPr>
        <w:t>required by the California Administrative Code and this</w:t>
      </w:r>
      <w:r w:rsidR="009508B7" w:rsidRPr="00390BEC">
        <w:rPr>
          <w:rFonts w:cs="Arial"/>
          <w:i/>
          <w:iCs/>
          <w:strike/>
          <w:snapToGrid/>
          <w:szCs w:val="24"/>
        </w:rPr>
        <w:t xml:space="preserve"> </w:t>
      </w:r>
      <w:r w:rsidR="001965A1" w:rsidRPr="00390BEC">
        <w:rPr>
          <w:rFonts w:cs="Arial"/>
          <w:i/>
          <w:iCs/>
          <w:strike/>
          <w:snapToGrid/>
          <w:szCs w:val="24"/>
        </w:rPr>
        <w:t>code</w:t>
      </w:r>
      <w:r w:rsidRPr="00390BEC">
        <w:rPr>
          <w:rFonts w:eastAsia="SourceSansPro-Bold" w:cs="Arial"/>
          <w:snapToGrid/>
          <w:szCs w:val="24"/>
        </w:rPr>
        <w:t>. Discrepancies shall be</w:t>
      </w:r>
      <w:r w:rsidR="00195318" w:rsidRPr="00390BEC">
        <w:rPr>
          <w:rFonts w:eastAsia="SourceSansPro-Bold" w:cs="Arial"/>
          <w:snapToGrid/>
          <w:szCs w:val="24"/>
        </w:rPr>
        <w:t xml:space="preserve"> </w:t>
      </w:r>
      <w:r w:rsidRPr="00390BEC">
        <w:rPr>
          <w:rFonts w:eastAsia="SourceSansPro-Bold" w:cs="Arial"/>
          <w:snapToGrid/>
          <w:szCs w:val="24"/>
        </w:rPr>
        <w:t>brought to the immediate attention of the contractor for correction. If they are not corrected, the discrepancies shall be brought</w:t>
      </w:r>
      <w:r w:rsidR="00195318" w:rsidRPr="00390BEC">
        <w:rPr>
          <w:rFonts w:eastAsia="SourceSansPro-Bold" w:cs="Arial"/>
          <w:snapToGrid/>
          <w:szCs w:val="24"/>
        </w:rPr>
        <w:t xml:space="preserve"> </w:t>
      </w:r>
      <w:r w:rsidRPr="00390BEC">
        <w:rPr>
          <w:rFonts w:eastAsia="SourceSansPro-Bold" w:cs="Arial"/>
          <w:snapToGrid/>
          <w:szCs w:val="24"/>
        </w:rPr>
        <w:t xml:space="preserve">to the attention of the </w:t>
      </w:r>
      <w:r w:rsidRPr="00390BEC">
        <w:rPr>
          <w:rFonts w:eastAsia="SourceSansPro-It" w:cs="Arial"/>
          <w:snapToGrid/>
          <w:szCs w:val="24"/>
        </w:rPr>
        <w:t xml:space="preserve">building official </w:t>
      </w:r>
      <w:r w:rsidRPr="00390BEC">
        <w:rPr>
          <w:rFonts w:eastAsia="SourceSansPro-Bold" w:cs="Arial"/>
          <w:snapToGrid/>
          <w:szCs w:val="24"/>
        </w:rPr>
        <w:t xml:space="preserve">and to the </w:t>
      </w:r>
      <w:r w:rsidRPr="00390BEC">
        <w:rPr>
          <w:rFonts w:eastAsia="SourceSansPro-It" w:cs="Arial"/>
          <w:snapToGrid/>
          <w:szCs w:val="24"/>
        </w:rPr>
        <w:t xml:space="preserve">registered design professional in responsible charge </w:t>
      </w:r>
      <w:r w:rsidRPr="00390BEC">
        <w:rPr>
          <w:rFonts w:eastAsia="SourceSansPro-Bold" w:cs="Arial"/>
          <w:snapToGrid/>
          <w:szCs w:val="24"/>
        </w:rPr>
        <w:t>prior to the completion of</w:t>
      </w:r>
      <w:r w:rsidR="0011672C" w:rsidRPr="00390BEC">
        <w:rPr>
          <w:rFonts w:eastAsia="SourceSansPro-Bold" w:cs="Arial"/>
          <w:snapToGrid/>
          <w:szCs w:val="24"/>
        </w:rPr>
        <w:t xml:space="preserve"> </w:t>
      </w:r>
      <w:r w:rsidRPr="00390BEC">
        <w:rPr>
          <w:rFonts w:eastAsia="SourceSansPro-Bold" w:cs="Arial"/>
          <w:snapToGrid/>
          <w:szCs w:val="24"/>
        </w:rPr>
        <w:t xml:space="preserve">that phase of the work. A final report documenting required </w:t>
      </w:r>
      <w:r w:rsidRPr="00390BEC">
        <w:rPr>
          <w:rFonts w:eastAsia="SourceSansPro-It" w:cs="Arial"/>
          <w:snapToGrid/>
          <w:szCs w:val="24"/>
        </w:rPr>
        <w:t xml:space="preserve">special inspections </w:t>
      </w:r>
      <w:r w:rsidRPr="00390BEC">
        <w:rPr>
          <w:rFonts w:eastAsia="SourceSansPro-Bold" w:cs="Arial"/>
          <w:snapToGrid/>
          <w:szCs w:val="24"/>
        </w:rPr>
        <w:t>and tests, and correction of any discrepancies</w:t>
      </w:r>
      <w:r w:rsidR="00BF1E61" w:rsidRPr="00390BEC">
        <w:rPr>
          <w:rFonts w:eastAsia="SourceSansPro-Bold" w:cs="Arial"/>
          <w:snapToGrid/>
          <w:szCs w:val="24"/>
        </w:rPr>
        <w:t xml:space="preserve"> </w:t>
      </w:r>
      <w:r w:rsidRPr="00390BEC">
        <w:rPr>
          <w:rFonts w:eastAsia="SourceSansPro-Bold" w:cs="Arial"/>
          <w:snapToGrid/>
          <w:szCs w:val="24"/>
        </w:rPr>
        <w:t xml:space="preserve">noted in the inspections or tests, shall be submitted at a point in time agreed upon prior to the start of work by the </w:t>
      </w:r>
      <w:r w:rsidRPr="00390BEC">
        <w:rPr>
          <w:rFonts w:eastAsia="SourceSansPro-It" w:cs="Arial"/>
          <w:snapToGrid/>
          <w:szCs w:val="24"/>
        </w:rPr>
        <w:t xml:space="preserve">owner </w:t>
      </w:r>
      <w:r w:rsidRPr="00390BEC">
        <w:rPr>
          <w:rFonts w:eastAsia="SourceSansPro-Bold" w:cs="Arial"/>
          <w:snapToGrid/>
          <w:szCs w:val="24"/>
        </w:rPr>
        <w:t>or the</w:t>
      </w:r>
      <w:r w:rsidR="00BF1E61" w:rsidRPr="00390BEC">
        <w:rPr>
          <w:rFonts w:eastAsia="SourceSansPro-Bold" w:cs="Arial"/>
          <w:snapToGrid/>
          <w:szCs w:val="24"/>
        </w:rPr>
        <w:t xml:space="preserve"> </w:t>
      </w:r>
      <w:r w:rsidRPr="00390BEC">
        <w:rPr>
          <w:rFonts w:eastAsia="SourceSansPro-It" w:cs="Arial"/>
          <w:snapToGrid/>
          <w:szCs w:val="24"/>
        </w:rPr>
        <w:t xml:space="preserve">owner’s </w:t>
      </w:r>
      <w:r w:rsidRPr="00390BEC">
        <w:rPr>
          <w:rFonts w:eastAsia="SourceSansPro-Bold" w:cs="Arial"/>
          <w:snapToGrid/>
          <w:szCs w:val="24"/>
        </w:rPr>
        <w:t xml:space="preserve">authorized agent to the </w:t>
      </w:r>
      <w:r w:rsidRPr="00390BEC">
        <w:rPr>
          <w:rFonts w:eastAsia="SourceSansPro-It" w:cs="Arial"/>
          <w:snapToGrid/>
          <w:szCs w:val="24"/>
        </w:rPr>
        <w:t>building official</w:t>
      </w:r>
      <w:r w:rsidRPr="00390BEC">
        <w:rPr>
          <w:rFonts w:eastAsia="SourceSansPro-Bold" w:cs="Arial"/>
          <w:snapToGrid/>
          <w:szCs w:val="24"/>
        </w:rPr>
        <w:t>.</w:t>
      </w:r>
    </w:p>
    <w:p w14:paraId="26B30372" w14:textId="77777777" w:rsidR="00387A18" w:rsidRPr="00390BEC" w:rsidRDefault="00387A18" w:rsidP="00323CFC">
      <w:pPr>
        <w:widowControl/>
        <w:autoSpaceDE w:val="0"/>
        <w:autoSpaceDN w:val="0"/>
        <w:adjustRightInd w:val="0"/>
      </w:pPr>
      <w:bookmarkStart w:id="68" w:name="_Hlk151540431"/>
      <w:r w:rsidRPr="00390BEC">
        <w:t>…</w:t>
      </w:r>
    </w:p>
    <w:p w14:paraId="7B0FF43A" w14:textId="77777777" w:rsidR="000345B9" w:rsidRPr="00390BEC" w:rsidRDefault="000345B9" w:rsidP="00331369">
      <w:pPr>
        <w:widowControl/>
        <w:autoSpaceDE w:val="0"/>
        <w:autoSpaceDN w:val="0"/>
        <w:adjustRightInd w:val="0"/>
        <w:rPr>
          <w:rFonts w:cs="Arial"/>
          <w:snapToGrid/>
          <w:szCs w:val="24"/>
        </w:rPr>
      </w:pPr>
      <w:r w:rsidRPr="00390BEC">
        <w:rPr>
          <w:rFonts w:cs="Arial"/>
          <w:b/>
          <w:bCs/>
          <w:snapToGrid/>
          <w:szCs w:val="24"/>
        </w:rPr>
        <w:t>1704</w:t>
      </w:r>
      <w:r w:rsidRPr="00390BEC">
        <w:rPr>
          <w:rFonts w:cs="Arial"/>
          <w:b/>
          <w:bCs/>
          <w:i/>
          <w:iCs/>
          <w:snapToGrid/>
          <w:szCs w:val="24"/>
        </w:rPr>
        <w:t>A</w:t>
      </w:r>
      <w:r w:rsidRPr="00390BEC">
        <w:rPr>
          <w:rFonts w:cs="Arial"/>
          <w:b/>
          <w:bCs/>
          <w:snapToGrid/>
          <w:szCs w:val="24"/>
        </w:rPr>
        <w:t xml:space="preserve">.5 Submittals to the building official. </w:t>
      </w:r>
      <w:r w:rsidRPr="00390BEC">
        <w:rPr>
          <w:rFonts w:cs="Arial"/>
          <w:snapToGrid/>
          <w:szCs w:val="24"/>
        </w:rPr>
        <w:t>In addition to the submittal of reports of special inspections and tests in accordance with Section 1704</w:t>
      </w:r>
      <w:r w:rsidRPr="00390BEC">
        <w:rPr>
          <w:rFonts w:cs="Arial"/>
          <w:i/>
          <w:iCs/>
          <w:snapToGrid/>
          <w:szCs w:val="24"/>
        </w:rPr>
        <w:t>A</w:t>
      </w:r>
      <w:r w:rsidRPr="00390BEC">
        <w:rPr>
          <w:rFonts w:cs="Arial"/>
          <w:snapToGrid/>
          <w:szCs w:val="24"/>
        </w:rPr>
        <w:t>.2.4, reports and certificates shall be submitted by the owner or the owner’s authorized agent to the building official for each of the following:</w:t>
      </w:r>
    </w:p>
    <w:p w14:paraId="2E195580" w14:textId="77777777" w:rsidR="000345B9" w:rsidRPr="00390BEC" w:rsidRDefault="000345B9" w:rsidP="00E55F07">
      <w:pPr>
        <w:widowControl/>
        <w:autoSpaceDE w:val="0"/>
        <w:autoSpaceDN w:val="0"/>
        <w:adjustRightInd w:val="0"/>
        <w:ind w:left="360" w:hanging="180"/>
        <w:rPr>
          <w:rFonts w:cs="Arial"/>
          <w:i/>
          <w:iCs/>
          <w:snapToGrid/>
          <w:szCs w:val="24"/>
        </w:rPr>
      </w:pPr>
      <w:r w:rsidRPr="00390BEC">
        <w:rPr>
          <w:rFonts w:cs="Arial"/>
          <w:snapToGrid/>
          <w:szCs w:val="24"/>
        </w:rPr>
        <w:t xml:space="preserve">1. </w:t>
      </w:r>
      <w:r w:rsidRPr="00390BEC">
        <w:rPr>
          <w:rFonts w:cs="Arial"/>
          <w:i/>
          <w:iCs/>
          <w:snapToGrid/>
          <w:szCs w:val="24"/>
        </w:rPr>
        <w:t>Reserved.</w:t>
      </w:r>
    </w:p>
    <w:p w14:paraId="1CF1CFDE" w14:textId="77777777" w:rsidR="000345B9" w:rsidRPr="00390BEC" w:rsidRDefault="000345B9" w:rsidP="00E55F07">
      <w:pPr>
        <w:widowControl/>
        <w:autoSpaceDE w:val="0"/>
        <w:autoSpaceDN w:val="0"/>
        <w:adjustRightInd w:val="0"/>
        <w:ind w:left="360" w:hanging="180"/>
        <w:rPr>
          <w:rFonts w:cs="Arial"/>
          <w:i/>
          <w:iCs/>
          <w:snapToGrid/>
          <w:szCs w:val="24"/>
        </w:rPr>
      </w:pPr>
      <w:r w:rsidRPr="00390BEC">
        <w:rPr>
          <w:rFonts w:cs="Arial"/>
          <w:i/>
          <w:iCs/>
          <w:snapToGrid/>
          <w:szCs w:val="24"/>
        </w:rPr>
        <w:t>2</w:t>
      </w:r>
      <w:r w:rsidRPr="00390BEC">
        <w:rPr>
          <w:rFonts w:cs="Arial"/>
          <w:snapToGrid/>
          <w:szCs w:val="24"/>
        </w:rPr>
        <w:t xml:space="preserve">. </w:t>
      </w:r>
      <w:r w:rsidRPr="00390BEC">
        <w:rPr>
          <w:rFonts w:cs="Arial"/>
          <w:i/>
          <w:iCs/>
          <w:snapToGrid/>
          <w:szCs w:val="24"/>
          <w:u w:val="single"/>
        </w:rPr>
        <w:t>Reserved.</w:t>
      </w:r>
      <w:r w:rsidRPr="00390BEC">
        <w:rPr>
          <w:rFonts w:cs="Arial"/>
          <w:snapToGrid/>
          <w:szCs w:val="24"/>
        </w:rPr>
        <w:t xml:space="preserve"> </w:t>
      </w:r>
      <w:r w:rsidRPr="00390BEC">
        <w:rPr>
          <w:rFonts w:cs="Arial"/>
          <w:strike/>
          <w:snapToGrid/>
          <w:szCs w:val="24"/>
        </w:rPr>
        <w:t xml:space="preserve">Certificates of compliance for the </w:t>
      </w:r>
      <w:r w:rsidRPr="00390BEC">
        <w:rPr>
          <w:rFonts w:cs="Arial"/>
          <w:i/>
          <w:iCs/>
          <w:strike/>
          <w:snapToGrid/>
          <w:szCs w:val="24"/>
        </w:rPr>
        <w:t xml:space="preserve">manufacturer’s certification </w:t>
      </w:r>
      <w:r w:rsidRPr="00390BEC">
        <w:rPr>
          <w:rFonts w:cs="Arial"/>
          <w:strike/>
          <w:snapToGrid/>
          <w:szCs w:val="24"/>
        </w:rPr>
        <w:t>of nonstructural components, supports and</w:t>
      </w:r>
      <w:r w:rsidRPr="00390BEC">
        <w:rPr>
          <w:rFonts w:cs="Arial"/>
          <w:i/>
          <w:iCs/>
          <w:strike/>
          <w:snapToGrid/>
          <w:szCs w:val="24"/>
        </w:rPr>
        <w:t xml:space="preserve"> </w:t>
      </w:r>
      <w:r w:rsidRPr="00390BEC">
        <w:rPr>
          <w:rFonts w:cs="Arial"/>
          <w:strike/>
          <w:snapToGrid/>
          <w:szCs w:val="24"/>
        </w:rPr>
        <w:t>attachments in accordance with Section 1705</w:t>
      </w:r>
      <w:r w:rsidRPr="00390BEC">
        <w:rPr>
          <w:rFonts w:cs="Arial"/>
          <w:i/>
          <w:iCs/>
          <w:strike/>
          <w:snapToGrid/>
          <w:szCs w:val="24"/>
        </w:rPr>
        <w:t>A</w:t>
      </w:r>
      <w:r w:rsidRPr="00390BEC">
        <w:rPr>
          <w:rFonts w:cs="Arial"/>
          <w:strike/>
          <w:snapToGrid/>
          <w:szCs w:val="24"/>
        </w:rPr>
        <w:t>.14.2.</w:t>
      </w:r>
    </w:p>
    <w:p w14:paraId="03C02C41" w14:textId="77777777" w:rsidR="000345B9" w:rsidRPr="00390BEC" w:rsidRDefault="000345B9" w:rsidP="00E55F07">
      <w:pPr>
        <w:widowControl/>
        <w:autoSpaceDE w:val="0"/>
        <w:autoSpaceDN w:val="0"/>
        <w:adjustRightInd w:val="0"/>
        <w:ind w:left="360" w:hanging="180"/>
        <w:rPr>
          <w:rFonts w:cs="Arial"/>
          <w:i/>
          <w:iCs/>
          <w:snapToGrid/>
          <w:szCs w:val="24"/>
        </w:rPr>
      </w:pPr>
      <w:r w:rsidRPr="00390BEC">
        <w:rPr>
          <w:rFonts w:cs="Arial"/>
          <w:i/>
          <w:iCs/>
          <w:snapToGrid/>
          <w:szCs w:val="24"/>
        </w:rPr>
        <w:t>3</w:t>
      </w:r>
      <w:r w:rsidRPr="00390BEC">
        <w:rPr>
          <w:rFonts w:cs="Arial"/>
          <w:snapToGrid/>
          <w:szCs w:val="24"/>
        </w:rPr>
        <w:t xml:space="preserve">. Certificates of compliance for </w:t>
      </w:r>
      <w:r w:rsidRPr="00390BEC">
        <w:rPr>
          <w:rFonts w:cs="Arial"/>
          <w:i/>
          <w:iCs/>
          <w:snapToGrid/>
          <w:szCs w:val="24"/>
        </w:rPr>
        <w:t xml:space="preserve">equipment/components requiring special seismic certification </w:t>
      </w:r>
      <w:r w:rsidRPr="00390BEC">
        <w:rPr>
          <w:rFonts w:cs="Arial"/>
          <w:snapToGrid/>
          <w:szCs w:val="24"/>
        </w:rPr>
        <w:t>in accordance</w:t>
      </w:r>
      <w:r w:rsidRPr="00390BEC">
        <w:rPr>
          <w:rFonts w:cs="Arial"/>
          <w:i/>
          <w:iCs/>
          <w:snapToGrid/>
          <w:szCs w:val="24"/>
        </w:rPr>
        <w:t xml:space="preserve"> </w:t>
      </w:r>
      <w:r w:rsidRPr="00390BEC">
        <w:rPr>
          <w:rFonts w:cs="Arial"/>
          <w:snapToGrid/>
          <w:szCs w:val="24"/>
        </w:rPr>
        <w:t>with Section 1705</w:t>
      </w:r>
      <w:r w:rsidRPr="00390BEC">
        <w:rPr>
          <w:rFonts w:cs="Arial"/>
          <w:i/>
          <w:iCs/>
          <w:snapToGrid/>
          <w:szCs w:val="24"/>
        </w:rPr>
        <w:t>A</w:t>
      </w:r>
      <w:r w:rsidRPr="00390BEC">
        <w:rPr>
          <w:rFonts w:cs="Arial"/>
          <w:snapToGrid/>
          <w:szCs w:val="24"/>
        </w:rPr>
        <w:t>.14.3.</w:t>
      </w:r>
    </w:p>
    <w:p w14:paraId="7E6E5A5A" w14:textId="0A41CE19" w:rsidR="000345B9" w:rsidRPr="00390BEC" w:rsidRDefault="000345B9" w:rsidP="00E55F07">
      <w:pPr>
        <w:widowControl/>
        <w:autoSpaceDE w:val="0"/>
        <w:autoSpaceDN w:val="0"/>
        <w:adjustRightInd w:val="0"/>
        <w:ind w:left="360" w:hanging="180"/>
        <w:rPr>
          <w:rFonts w:cs="Arial"/>
          <w:snapToGrid/>
          <w:szCs w:val="24"/>
        </w:rPr>
      </w:pPr>
      <w:r w:rsidRPr="00390BEC">
        <w:rPr>
          <w:rFonts w:cs="Arial"/>
          <w:i/>
          <w:iCs/>
          <w:snapToGrid/>
          <w:szCs w:val="24"/>
        </w:rPr>
        <w:t>4</w:t>
      </w:r>
      <w:r w:rsidRPr="00390BEC">
        <w:rPr>
          <w:rFonts w:cs="Arial"/>
          <w:snapToGrid/>
          <w:szCs w:val="24"/>
        </w:rPr>
        <w:t xml:space="preserve">. Reports of preconstruction tests for shotcrete in accordance with ACI 318 </w:t>
      </w:r>
      <w:r w:rsidRPr="00390BEC">
        <w:rPr>
          <w:rFonts w:cs="Arial"/>
          <w:i/>
          <w:iCs/>
          <w:snapToGrid/>
          <w:szCs w:val="24"/>
        </w:rPr>
        <w:t xml:space="preserve">and </w:t>
      </w:r>
      <w:r w:rsidR="00FD1BDA" w:rsidRPr="00390BEC">
        <w:rPr>
          <w:rFonts w:cs="Arial"/>
          <w:i/>
          <w:iCs/>
          <w:snapToGrid/>
          <w:szCs w:val="24"/>
          <w:u w:val="single"/>
        </w:rPr>
        <w:t>Section</w:t>
      </w:r>
      <w:r w:rsidR="00FD1BDA" w:rsidRPr="00390BEC">
        <w:rPr>
          <w:rFonts w:cs="Arial"/>
          <w:i/>
          <w:iCs/>
          <w:snapToGrid/>
          <w:szCs w:val="24"/>
        </w:rPr>
        <w:t xml:space="preserve"> </w:t>
      </w:r>
      <w:r w:rsidRPr="00390BEC">
        <w:rPr>
          <w:rFonts w:cs="Arial"/>
          <w:i/>
          <w:iCs/>
          <w:snapToGrid/>
          <w:szCs w:val="24"/>
        </w:rPr>
        <w:t>1705A.3.9.2.</w:t>
      </w:r>
    </w:p>
    <w:p w14:paraId="6A8D3D5B" w14:textId="61DA29A9" w:rsidR="000345B9" w:rsidRPr="00390BEC" w:rsidRDefault="000345B9" w:rsidP="00E55F07">
      <w:pPr>
        <w:widowControl/>
        <w:autoSpaceDE w:val="0"/>
        <w:autoSpaceDN w:val="0"/>
        <w:adjustRightInd w:val="0"/>
        <w:ind w:left="360" w:hanging="180"/>
        <w:rPr>
          <w:rFonts w:cs="Arial"/>
          <w:snapToGrid/>
          <w:szCs w:val="24"/>
        </w:rPr>
      </w:pPr>
      <w:r w:rsidRPr="00390BEC">
        <w:rPr>
          <w:rFonts w:cs="Arial"/>
          <w:i/>
          <w:iCs/>
          <w:snapToGrid/>
          <w:szCs w:val="24"/>
        </w:rPr>
        <w:t>5</w:t>
      </w:r>
      <w:r w:rsidRPr="00390BEC">
        <w:rPr>
          <w:rFonts w:cs="Arial"/>
          <w:snapToGrid/>
          <w:szCs w:val="24"/>
        </w:rPr>
        <w:t xml:space="preserve">. Certificates </w:t>
      </w:r>
      <w:r w:rsidR="002C3ADF" w:rsidRPr="00390BEC">
        <w:rPr>
          <w:rFonts w:cs="Arial"/>
          <w:snapToGrid/>
          <w:szCs w:val="24"/>
        </w:rPr>
        <w:t>…</w:t>
      </w:r>
    </w:p>
    <w:p w14:paraId="0BEDB8E2" w14:textId="77777777" w:rsidR="000345B9" w:rsidRPr="00390BEC" w:rsidRDefault="000345B9" w:rsidP="00323CFC">
      <w:pPr>
        <w:widowControl/>
        <w:autoSpaceDE w:val="0"/>
        <w:autoSpaceDN w:val="0"/>
        <w:adjustRightInd w:val="0"/>
      </w:pPr>
      <w:r w:rsidRPr="00390BEC">
        <w:t>…</w:t>
      </w:r>
    </w:p>
    <w:bookmarkEnd w:id="68"/>
    <w:p w14:paraId="243E7E83" w14:textId="7042CB85" w:rsidR="00B713A2" w:rsidRPr="00390BEC" w:rsidRDefault="00B713A2" w:rsidP="00E55F07">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1705</w:t>
      </w:r>
      <w:r w:rsidR="00BA5169" w:rsidRPr="00390BEC">
        <w:rPr>
          <w:rFonts w:eastAsia="SourceSansPro-Bold" w:cs="Arial"/>
          <w:b/>
          <w:bCs/>
          <w:snapToGrid/>
          <w:szCs w:val="24"/>
        </w:rPr>
        <w:t>A</w:t>
      </w:r>
      <w:r w:rsidRPr="00390BEC">
        <w:rPr>
          <w:rFonts w:eastAsia="SourceSansPro-Bold" w:cs="Arial"/>
          <w:b/>
          <w:bCs/>
          <w:snapToGrid/>
          <w:szCs w:val="24"/>
        </w:rPr>
        <w:t xml:space="preserve"> - REQUIRED SPECIAL INSPECTIONS AND TESTS</w:t>
      </w:r>
    </w:p>
    <w:p w14:paraId="354451DB" w14:textId="47F41CC6" w:rsidR="00B713A2" w:rsidRPr="00390BEC" w:rsidRDefault="00B713A2" w:rsidP="00331369">
      <w:pPr>
        <w:widowControl/>
        <w:autoSpaceDE w:val="0"/>
        <w:autoSpaceDN w:val="0"/>
        <w:adjustRightInd w:val="0"/>
        <w:rPr>
          <w:rFonts w:eastAsia="SourceSansPro-It" w:cs="Arial"/>
          <w:snapToGrid/>
          <w:szCs w:val="24"/>
        </w:rPr>
      </w:pPr>
      <w:r w:rsidRPr="00390BEC">
        <w:rPr>
          <w:rFonts w:eastAsia="SourceSansPro-Bold" w:cs="Arial"/>
          <w:b/>
          <w:bCs/>
          <w:snapToGrid/>
          <w:szCs w:val="24"/>
        </w:rPr>
        <w:lastRenderedPageBreak/>
        <w:t>1705</w:t>
      </w:r>
      <w:r w:rsidR="00BA5169" w:rsidRPr="00390BEC">
        <w:rPr>
          <w:rFonts w:eastAsia="SourceSansPro-Bold" w:cs="Arial"/>
          <w:b/>
          <w:bCs/>
          <w:snapToGrid/>
          <w:szCs w:val="24"/>
        </w:rPr>
        <w:t>A</w:t>
      </w:r>
      <w:r w:rsidRPr="00390BEC">
        <w:rPr>
          <w:rFonts w:eastAsia="SourceSansPro-Bold" w:cs="Arial"/>
          <w:b/>
          <w:bCs/>
          <w:snapToGrid/>
          <w:szCs w:val="24"/>
        </w:rPr>
        <w:t xml:space="preserve">.1 General. </w:t>
      </w:r>
      <w:r w:rsidRPr="00390BEC">
        <w:rPr>
          <w:rFonts w:eastAsia="SourceSansPro-It" w:cs="Arial"/>
          <w:snapToGrid/>
          <w:szCs w:val="24"/>
        </w:rPr>
        <w:t xml:space="preserve">Special inspections </w:t>
      </w:r>
      <w:r w:rsidRPr="00390BEC">
        <w:rPr>
          <w:rFonts w:eastAsia="SourceSansPro-Bold" w:cs="Arial"/>
          <w:snapToGrid/>
          <w:szCs w:val="24"/>
        </w:rPr>
        <w:t xml:space="preserve">and tests of elements and nonstructural components of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shall meet the applicable requirements of this section.</w:t>
      </w:r>
    </w:p>
    <w:p w14:paraId="368FFC4B" w14:textId="65E7CCF0" w:rsidR="00B713A2" w:rsidRPr="00390BEC" w:rsidRDefault="00B713A2" w:rsidP="00323CFC">
      <w:pPr>
        <w:widowControl/>
        <w:autoSpaceDE w:val="0"/>
        <w:autoSpaceDN w:val="0"/>
        <w:adjustRightInd w:val="0"/>
      </w:pPr>
      <w:r w:rsidRPr="00390BEC">
        <w:t>…</w:t>
      </w:r>
    </w:p>
    <w:p w14:paraId="14DB0460" w14:textId="1FEBDEB6" w:rsidR="00B35BE8" w:rsidRPr="00390BEC" w:rsidRDefault="00603882" w:rsidP="000E1220">
      <w:pPr>
        <w:widowControl/>
        <w:autoSpaceDE w:val="0"/>
        <w:autoSpaceDN w:val="0"/>
        <w:adjustRightInd w:val="0"/>
        <w:ind w:left="360"/>
        <w:rPr>
          <w:rFonts w:cs="Arial"/>
          <w:i/>
          <w:iCs/>
          <w:strike/>
          <w:snapToGrid/>
          <w:szCs w:val="24"/>
        </w:rPr>
      </w:pPr>
      <w:r w:rsidRPr="00390BEC">
        <w:rPr>
          <w:rFonts w:cs="Arial"/>
          <w:b/>
          <w:bCs/>
          <w:snapToGrid/>
          <w:szCs w:val="24"/>
        </w:rPr>
        <w:t>1705</w:t>
      </w:r>
      <w:r w:rsidRPr="00390BEC">
        <w:rPr>
          <w:rFonts w:cs="Arial"/>
          <w:b/>
          <w:bCs/>
          <w:i/>
          <w:iCs/>
          <w:snapToGrid/>
          <w:szCs w:val="24"/>
        </w:rPr>
        <w:t>A</w:t>
      </w:r>
      <w:r w:rsidRPr="00390BEC">
        <w:rPr>
          <w:rFonts w:cs="Arial"/>
          <w:b/>
          <w:bCs/>
          <w:snapToGrid/>
          <w:szCs w:val="24"/>
        </w:rPr>
        <w:t xml:space="preserve">.2.1 </w:t>
      </w:r>
      <w:r w:rsidR="00DF6309" w:rsidRPr="00390BEC">
        <w:rPr>
          <w:rFonts w:eastAsia="SourceSansPro-Bold" w:cs="Arial"/>
          <w:b/>
          <w:bCs/>
          <w:snapToGrid/>
          <w:szCs w:val="24"/>
        </w:rPr>
        <w:t xml:space="preserve">Structural steel. </w:t>
      </w:r>
      <w:r w:rsidR="00DF6309" w:rsidRPr="00390BEC">
        <w:rPr>
          <w:rFonts w:eastAsia="SourceSansPro-It" w:cs="Arial"/>
          <w:snapToGrid/>
          <w:szCs w:val="24"/>
        </w:rPr>
        <w:t xml:space="preserve">Special inspections </w:t>
      </w:r>
      <w:r w:rsidR="00DF6309" w:rsidRPr="00390BEC">
        <w:rPr>
          <w:rFonts w:eastAsia="SourceSansPro-Bold" w:cs="Arial"/>
          <w:snapToGrid/>
          <w:szCs w:val="24"/>
        </w:rPr>
        <w:t xml:space="preserve">and nondestructive testing of </w:t>
      </w:r>
      <w:r w:rsidR="00DF6309" w:rsidRPr="00390BEC">
        <w:rPr>
          <w:rFonts w:eastAsia="SourceSansPro-It" w:cs="Arial"/>
          <w:snapToGrid/>
          <w:szCs w:val="24"/>
        </w:rPr>
        <w:t xml:space="preserve">structural steel elements </w:t>
      </w:r>
      <w:r w:rsidR="00DF6309" w:rsidRPr="00390BEC">
        <w:rPr>
          <w:rFonts w:eastAsia="SourceSansPro-Bold" w:cs="Arial"/>
          <w:snapToGrid/>
          <w:szCs w:val="24"/>
        </w:rPr>
        <w:t xml:space="preserve">in </w:t>
      </w:r>
      <w:r w:rsidR="00DF6309" w:rsidRPr="00390BEC">
        <w:rPr>
          <w:rFonts w:eastAsia="SourceSansPro-It" w:cs="Arial"/>
          <w:snapToGrid/>
          <w:szCs w:val="24"/>
        </w:rPr>
        <w:t>buildings</w:t>
      </w:r>
      <w:r w:rsidR="00DF6309" w:rsidRPr="00390BEC">
        <w:rPr>
          <w:rFonts w:eastAsia="SourceSansPro-Bold" w:cs="Arial"/>
          <w:snapToGrid/>
          <w:szCs w:val="24"/>
        </w:rPr>
        <w:t xml:space="preserve">, </w:t>
      </w:r>
      <w:r w:rsidR="00DF6309" w:rsidRPr="00390BEC">
        <w:rPr>
          <w:rFonts w:eastAsia="SourceSansPro-It" w:cs="Arial"/>
          <w:snapToGrid/>
          <w:szCs w:val="24"/>
        </w:rPr>
        <w:t>structures</w:t>
      </w:r>
      <w:r w:rsidR="00DF6309" w:rsidRPr="00390BEC">
        <w:rPr>
          <w:rFonts w:eastAsia="SourceSansPro-It" w:cs="Arial"/>
          <w:i/>
          <w:iCs/>
          <w:snapToGrid/>
          <w:szCs w:val="24"/>
        </w:rPr>
        <w:t xml:space="preserve"> </w:t>
      </w:r>
      <w:r w:rsidR="00DF6309" w:rsidRPr="00390BEC">
        <w:rPr>
          <w:rFonts w:eastAsia="SourceSansPro-Bold" w:cs="Arial"/>
          <w:snapToGrid/>
          <w:szCs w:val="24"/>
        </w:rPr>
        <w:t>and</w:t>
      </w:r>
      <w:r w:rsidR="00C42623" w:rsidRPr="00390BEC">
        <w:rPr>
          <w:rFonts w:eastAsia="SourceSansPro-Bold" w:cs="Arial"/>
          <w:snapToGrid/>
          <w:szCs w:val="24"/>
        </w:rPr>
        <w:t xml:space="preserve"> </w:t>
      </w:r>
      <w:r w:rsidR="00DF6309" w:rsidRPr="00390BEC">
        <w:rPr>
          <w:rFonts w:eastAsia="SourceSansPro-Bold" w:cs="Arial"/>
          <w:snapToGrid/>
          <w:szCs w:val="24"/>
        </w:rPr>
        <w:t xml:space="preserve">portions thereof shall be in accordance with the quality assurance </w:t>
      </w:r>
      <w:r w:rsidR="00DF6309" w:rsidRPr="00390BEC">
        <w:rPr>
          <w:rFonts w:eastAsia="SourceSansPro-Bold" w:cs="Arial"/>
          <w:strike/>
          <w:snapToGrid/>
          <w:szCs w:val="24"/>
        </w:rPr>
        <w:t>inspection</w:t>
      </w:r>
      <w:r w:rsidR="00DF6309" w:rsidRPr="00390BEC">
        <w:rPr>
          <w:rFonts w:eastAsia="SourceSansPro-Bold" w:cs="Arial"/>
          <w:snapToGrid/>
          <w:szCs w:val="24"/>
        </w:rPr>
        <w:t xml:space="preserve"> requirements of</w:t>
      </w:r>
      <w:r w:rsidR="00101F75" w:rsidRPr="00390BEC">
        <w:rPr>
          <w:rFonts w:eastAsia="SourceSansPro-Bold" w:cs="Arial"/>
          <w:snapToGrid/>
          <w:szCs w:val="24"/>
        </w:rPr>
        <w:t xml:space="preserve"> AISC 360</w:t>
      </w:r>
      <w:bookmarkStart w:id="69" w:name="_Hlk158612147"/>
      <w:r w:rsidR="00CF09C3" w:rsidRPr="00390BEC">
        <w:rPr>
          <w:rFonts w:eastAsia="SourceSansPro-Bold" w:cs="Arial"/>
          <w:snapToGrid/>
          <w:szCs w:val="24"/>
        </w:rPr>
        <w:t xml:space="preserve"> </w:t>
      </w:r>
      <w:r w:rsidR="00CF09C3" w:rsidRPr="00390BEC">
        <w:rPr>
          <w:rFonts w:eastAsia="SourceSansPro-Bold" w:cs="Arial"/>
          <w:i/>
          <w:iCs/>
          <w:snapToGrid/>
          <w:szCs w:val="24"/>
          <w:u w:val="single"/>
        </w:rPr>
        <w:t>and this code</w:t>
      </w:r>
      <w:bookmarkEnd w:id="69"/>
      <w:r w:rsidR="00101F75" w:rsidRPr="00390BEC">
        <w:rPr>
          <w:rFonts w:eastAsia="SourceSansPro-Bold" w:cs="Arial"/>
          <w:i/>
          <w:iCs/>
          <w:snapToGrid/>
          <w:szCs w:val="24"/>
        </w:rPr>
        <w:t>.</w:t>
      </w:r>
      <w:r w:rsidR="00C0348F" w:rsidRPr="00390BEC">
        <w:rPr>
          <w:rFonts w:eastAsia="SourceSansPro-Bold" w:cs="Arial"/>
          <w:snapToGrid/>
          <w:szCs w:val="24"/>
        </w:rPr>
        <w:t xml:space="preserve"> </w:t>
      </w:r>
      <w:r w:rsidRPr="00390BEC">
        <w:rPr>
          <w:rFonts w:cs="Arial"/>
          <w:i/>
          <w:iCs/>
          <w:strike/>
          <w:snapToGrid/>
          <w:szCs w:val="24"/>
        </w:rPr>
        <w:t>this section,</w:t>
      </w:r>
      <w:r w:rsidR="00993935" w:rsidRPr="00390BEC">
        <w:rPr>
          <w:rFonts w:cs="Arial"/>
          <w:i/>
          <w:iCs/>
          <w:strike/>
          <w:snapToGrid/>
          <w:szCs w:val="24"/>
        </w:rPr>
        <w:t xml:space="preserve"> </w:t>
      </w:r>
      <w:r w:rsidRPr="00390BEC">
        <w:rPr>
          <w:rFonts w:cs="Arial"/>
          <w:i/>
          <w:iCs/>
          <w:strike/>
          <w:snapToGrid/>
          <w:szCs w:val="24"/>
        </w:rPr>
        <w:t>Chapter 22A</w:t>
      </w:r>
      <w:r w:rsidR="00455D83" w:rsidRPr="00390BEC">
        <w:rPr>
          <w:rFonts w:cs="Arial"/>
          <w:i/>
          <w:iCs/>
          <w:strike/>
          <w:snapToGrid/>
          <w:szCs w:val="24"/>
        </w:rPr>
        <w:t>,</w:t>
      </w:r>
      <w:r w:rsidRPr="00390BEC">
        <w:rPr>
          <w:rFonts w:cs="Arial"/>
          <w:i/>
          <w:iCs/>
          <w:strike/>
          <w:snapToGrid/>
          <w:szCs w:val="24"/>
        </w:rPr>
        <w:t xml:space="preserve"> </w:t>
      </w:r>
      <w:r w:rsidR="00106D7A" w:rsidRPr="00390BEC">
        <w:rPr>
          <w:rFonts w:cs="Arial"/>
          <w:i/>
          <w:iCs/>
          <w:strike/>
          <w:snapToGrid/>
          <w:szCs w:val="24"/>
        </w:rPr>
        <w:t xml:space="preserve">and </w:t>
      </w:r>
      <w:r w:rsidR="00B76E8A" w:rsidRPr="00390BEC">
        <w:rPr>
          <w:rFonts w:cs="Arial"/>
          <w:i/>
          <w:iCs/>
          <w:strike/>
          <w:snapToGrid/>
          <w:szCs w:val="24"/>
        </w:rPr>
        <w:t>quality control requirements of AISC 360, AISC 341 and AISC 358.</w:t>
      </w:r>
    </w:p>
    <w:p w14:paraId="7D8C2511" w14:textId="6A6CFE91" w:rsidR="00B35BE8" w:rsidRPr="00390BEC" w:rsidRDefault="00B35BE8" w:rsidP="000E1220">
      <w:pPr>
        <w:widowControl/>
        <w:autoSpaceDE w:val="0"/>
        <w:autoSpaceDN w:val="0"/>
        <w:adjustRightInd w:val="0"/>
        <w:ind w:left="720"/>
        <w:rPr>
          <w:rFonts w:cs="Arial"/>
          <w:i/>
          <w:iCs/>
          <w:strike/>
          <w:snapToGrid/>
          <w:szCs w:val="24"/>
        </w:rPr>
      </w:pPr>
      <w:r w:rsidRPr="00390BEC">
        <w:rPr>
          <w:rFonts w:cs="Arial"/>
          <w:b/>
          <w:bCs/>
          <w:snapToGrid/>
          <w:szCs w:val="24"/>
        </w:rPr>
        <w:t xml:space="preserve">Exception: </w:t>
      </w:r>
      <w:r w:rsidRPr="00390BEC">
        <w:rPr>
          <w:rFonts w:cs="Arial"/>
          <w:snapToGrid/>
          <w:szCs w:val="24"/>
        </w:rPr>
        <w:t>Special inspection of railing systems composed of structural steel elements shall be limited to welding inspection of welds at the base of cantilevered rail posts.</w:t>
      </w:r>
    </w:p>
    <w:p w14:paraId="18EDC9D5" w14:textId="1C88BA50" w:rsidR="00B76E8A" w:rsidRPr="00390BEC" w:rsidRDefault="00B76E8A" w:rsidP="000E1220">
      <w:pPr>
        <w:widowControl/>
        <w:autoSpaceDE w:val="0"/>
        <w:autoSpaceDN w:val="0"/>
        <w:adjustRightInd w:val="0"/>
        <w:ind w:left="720"/>
        <w:rPr>
          <w:rFonts w:cs="Arial"/>
          <w:i/>
          <w:iCs/>
          <w:strike/>
          <w:snapToGrid/>
          <w:szCs w:val="24"/>
        </w:rPr>
      </w:pPr>
      <w:r w:rsidRPr="00390BEC">
        <w:rPr>
          <w:rFonts w:cs="Arial"/>
          <w:i/>
          <w:iCs/>
          <w:strike/>
          <w:snapToGrid/>
          <w:szCs w:val="24"/>
        </w:rPr>
        <w:t>AISC 360, Chapter N and AISC 341, Chapter J are adopted, except as noted below:</w:t>
      </w:r>
    </w:p>
    <w:p w14:paraId="02A2D14D" w14:textId="00AA5D45" w:rsidR="000950E2" w:rsidRPr="00390BEC" w:rsidRDefault="000950E2" w:rsidP="000E1220">
      <w:pPr>
        <w:widowControl/>
        <w:autoSpaceDE w:val="0"/>
        <w:autoSpaceDN w:val="0"/>
        <w:adjustRightInd w:val="0"/>
        <w:ind w:left="720"/>
        <w:rPr>
          <w:rFonts w:cs="Arial"/>
          <w:i/>
          <w:iCs/>
          <w:snapToGrid/>
          <w:szCs w:val="24"/>
        </w:rPr>
      </w:pPr>
      <w:r w:rsidRPr="00390BEC">
        <w:rPr>
          <w:rFonts w:cs="Arial"/>
          <w:i/>
          <w:iCs/>
          <w:snapToGrid/>
          <w:szCs w:val="24"/>
        </w:rPr>
        <w:t xml:space="preserve">The following provisions of AISC 360, Chapter N are not </w:t>
      </w:r>
      <w:r w:rsidRPr="00390BEC">
        <w:rPr>
          <w:rFonts w:cs="Arial"/>
          <w:i/>
          <w:iCs/>
          <w:strike/>
          <w:snapToGrid/>
          <w:szCs w:val="24"/>
        </w:rPr>
        <w:t>adopted</w:t>
      </w:r>
      <w:r w:rsidR="001F01FE" w:rsidRPr="00390BEC">
        <w:rPr>
          <w:rFonts w:cs="Arial"/>
          <w:i/>
          <w:iCs/>
          <w:snapToGrid/>
          <w:szCs w:val="24"/>
        </w:rPr>
        <w:t xml:space="preserve"> </w:t>
      </w:r>
      <w:r w:rsidR="001F01FE" w:rsidRPr="00390BEC">
        <w:rPr>
          <w:rFonts w:cs="Arial"/>
          <w:i/>
          <w:iCs/>
          <w:snapToGrid/>
          <w:szCs w:val="24"/>
          <w:u w:val="single"/>
        </w:rPr>
        <w:t>permitted</w:t>
      </w:r>
      <w:r w:rsidRPr="00390BEC">
        <w:rPr>
          <w:rFonts w:cs="Arial"/>
          <w:i/>
          <w:iCs/>
          <w:snapToGrid/>
          <w:szCs w:val="24"/>
        </w:rPr>
        <w:t>:</w:t>
      </w:r>
    </w:p>
    <w:p w14:paraId="3B4415C5" w14:textId="77777777" w:rsidR="000950E2" w:rsidRPr="00390BEC" w:rsidRDefault="000950E2" w:rsidP="000E1220">
      <w:pPr>
        <w:widowControl/>
        <w:autoSpaceDE w:val="0"/>
        <w:autoSpaceDN w:val="0"/>
        <w:adjustRightInd w:val="0"/>
        <w:ind w:left="1080" w:hanging="270"/>
        <w:rPr>
          <w:rFonts w:cs="Arial"/>
          <w:i/>
          <w:iCs/>
          <w:strike/>
          <w:snapToGrid/>
          <w:szCs w:val="24"/>
        </w:rPr>
      </w:pPr>
      <w:r w:rsidRPr="00390BEC">
        <w:rPr>
          <w:rFonts w:cs="Arial"/>
          <w:i/>
          <w:iCs/>
          <w:strike/>
          <w:snapToGrid/>
          <w:szCs w:val="24"/>
        </w:rPr>
        <w:t>1. N4, Item 2 (Quality Assurance Inspector Qualifications).</w:t>
      </w:r>
    </w:p>
    <w:p w14:paraId="3E03F325" w14:textId="77777777" w:rsidR="000950E2" w:rsidRPr="00390BEC" w:rsidRDefault="000950E2" w:rsidP="000E1220">
      <w:pPr>
        <w:widowControl/>
        <w:autoSpaceDE w:val="0"/>
        <w:autoSpaceDN w:val="0"/>
        <w:adjustRightInd w:val="0"/>
        <w:ind w:left="1080" w:hanging="270"/>
        <w:rPr>
          <w:rFonts w:cs="Arial"/>
          <w:i/>
          <w:iCs/>
          <w:strike/>
          <w:snapToGrid/>
          <w:szCs w:val="24"/>
        </w:rPr>
      </w:pPr>
      <w:r w:rsidRPr="00390BEC">
        <w:rPr>
          <w:rFonts w:cs="Arial"/>
          <w:i/>
          <w:iCs/>
          <w:strike/>
          <w:snapToGrid/>
          <w:szCs w:val="24"/>
        </w:rPr>
        <w:t>2. N5, Item 2 (Quality Assurance).</w:t>
      </w:r>
    </w:p>
    <w:p w14:paraId="3893B559" w14:textId="77777777" w:rsidR="000950E2" w:rsidRPr="00390BEC" w:rsidRDefault="000950E2" w:rsidP="000E1220">
      <w:pPr>
        <w:widowControl/>
        <w:autoSpaceDE w:val="0"/>
        <w:autoSpaceDN w:val="0"/>
        <w:adjustRightInd w:val="0"/>
        <w:ind w:left="1080" w:hanging="270"/>
        <w:rPr>
          <w:rFonts w:cs="Arial"/>
          <w:i/>
          <w:iCs/>
          <w:snapToGrid/>
          <w:szCs w:val="24"/>
        </w:rPr>
      </w:pPr>
      <w:r w:rsidRPr="00390BEC">
        <w:rPr>
          <w:rFonts w:cs="Arial"/>
          <w:i/>
          <w:iCs/>
          <w:snapToGrid/>
          <w:szCs w:val="24"/>
          <w:u w:val="single"/>
        </w:rPr>
        <w:t>1.</w:t>
      </w:r>
      <w:r w:rsidRPr="00390BEC">
        <w:rPr>
          <w:rFonts w:cs="Arial"/>
          <w:i/>
          <w:iCs/>
          <w:snapToGrid/>
          <w:szCs w:val="24"/>
        </w:rPr>
        <w:t xml:space="preserve"> </w:t>
      </w:r>
      <w:r w:rsidRPr="00390BEC">
        <w:rPr>
          <w:rFonts w:cs="Arial"/>
          <w:i/>
          <w:iCs/>
          <w:strike/>
          <w:snapToGrid/>
          <w:szCs w:val="24"/>
        </w:rPr>
        <w:t>3.</w:t>
      </w:r>
      <w:r w:rsidRPr="00390BEC">
        <w:rPr>
          <w:rFonts w:cs="Arial"/>
          <w:i/>
          <w:iCs/>
          <w:snapToGrid/>
          <w:szCs w:val="24"/>
        </w:rPr>
        <w:t xml:space="preserve"> N5, Item 3 (Coordinated Inspection).</w:t>
      </w:r>
    </w:p>
    <w:p w14:paraId="15A0E82F" w14:textId="77777777" w:rsidR="000950E2" w:rsidRPr="00390BEC" w:rsidRDefault="000950E2" w:rsidP="000E1220">
      <w:pPr>
        <w:widowControl/>
        <w:autoSpaceDE w:val="0"/>
        <w:autoSpaceDN w:val="0"/>
        <w:adjustRightInd w:val="0"/>
        <w:ind w:left="1080" w:hanging="270"/>
        <w:rPr>
          <w:rFonts w:cs="Arial"/>
          <w:strike/>
          <w:snapToGrid/>
          <w:szCs w:val="24"/>
        </w:rPr>
      </w:pPr>
      <w:r w:rsidRPr="00390BEC">
        <w:rPr>
          <w:rFonts w:cs="Arial"/>
          <w:i/>
          <w:iCs/>
          <w:strike/>
          <w:snapToGrid/>
          <w:szCs w:val="24"/>
        </w:rPr>
        <w:t>4. N5, Item 4 (Inspection of Welding)</w:t>
      </w:r>
      <w:r w:rsidRPr="00390BEC">
        <w:rPr>
          <w:rFonts w:cs="Arial"/>
          <w:strike/>
          <w:snapToGrid/>
          <w:szCs w:val="24"/>
        </w:rPr>
        <w:t>.</w:t>
      </w:r>
    </w:p>
    <w:p w14:paraId="58F8062D" w14:textId="77777777" w:rsidR="000950E2" w:rsidRPr="00390BEC" w:rsidRDefault="000950E2" w:rsidP="000E1220">
      <w:pPr>
        <w:widowControl/>
        <w:autoSpaceDE w:val="0"/>
        <w:autoSpaceDN w:val="0"/>
        <w:adjustRightInd w:val="0"/>
        <w:ind w:left="1080" w:hanging="270"/>
        <w:rPr>
          <w:rFonts w:cs="Arial"/>
          <w:i/>
          <w:iCs/>
          <w:snapToGrid/>
          <w:szCs w:val="24"/>
        </w:rPr>
      </w:pPr>
      <w:r w:rsidRPr="00390BEC">
        <w:rPr>
          <w:rFonts w:cs="Arial"/>
          <w:i/>
          <w:iCs/>
          <w:snapToGrid/>
          <w:szCs w:val="24"/>
          <w:u w:val="single"/>
        </w:rPr>
        <w:t>2.</w:t>
      </w:r>
      <w:r w:rsidRPr="00390BEC">
        <w:rPr>
          <w:rFonts w:cs="Arial"/>
          <w:i/>
          <w:iCs/>
          <w:snapToGrid/>
          <w:szCs w:val="24"/>
        </w:rPr>
        <w:t xml:space="preserve"> </w:t>
      </w:r>
      <w:r w:rsidRPr="00390BEC">
        <w:rPr>
          <w:rFonts w:cs="Arial"/>
          <w:i/>
          <w:iCs/>
          <w:strike/>
          <w:snapToGrid/>
          <w:szCs w:val="24"/>
        </w:rPr>
        <w:t>5.</w:t>
      </w:r>
      <w:r w:rsidRPr="00390BEC">
        <w:rPr>
          <w:rFonts w:cs="Arial"/>
          <w:i/>
          <w:iCs/>
          <w:snapToGrid/>
          <w:szCs w:val="24"/>
        </w:rPr>
        <w:t xml:space="preserve"> N6 (Approved Fabricators and Erectors).</w:t>
      </w:r>
    </w:p>
    <w:p w14:paraId="7274B724" w14:textId="1A61AC05" w:rsidR="000950E2" w:rsidRPr="00390BEC" w:rsidRDefault="000950E2" w:rsidP="000E1220">
      <w:pPr>
        <w:widowControl/>
        <w:autoSpaceDE w:val="0"/>
        <w:autoSpaceDN w:val="0"/>
        <w:adjustRightInd w:val="0"/>
        <w:ind w:left="1080" w:hanging="270"/>
        <w:rPr>
          <w:rFonts w:eastAsia="SourceSansPro-Bold" w:cs="Arial"/>
          <w:strike/>
          <w:snapToGrid/>
          <w:szCs w:val="24"/>
        </w:rPr>
      </w:pPr>
      <w:r w:rsidRPr="00390BEC">
        <w:rPr>
          <w:rFonts w:cs="Arial"/>
          <w:i/>
          <w:iCs/>
          <w:strike/>
          <w:snapToGrid/>
          <w:szCs w:val="24"/>
        </w:rPr>
        <w:t>6. N7 (Nonconforming Material and Workmanship).</w:t>
      </w:r>
    </w:p>
    <w:p w14:paraId="1D3E51DF" w14:textId="77777777" w:rsidR="00B35BE8" w:rsidRPr="00390BEC" w:rsidRDefault="00926B2A" w:rsidP="000E1220">
      <w:pPr>
        <w:widowControl/>
        <w:autoSpaceDE w:val="0"/>
        <w:autoSpaceDN w:val="0"/>
        <w:adjustRightInd w:val="0"/>
        <w:ind w:left="720" w:firstLine="90"/>
        <w:rPr>
          <w:rFonts w:cs="Arial"/>
          <w:i/>
          <w:iCs/>
          <w:strike/>
          <w:snapToGrid/>
          <w:szCs w:val="24"/>
        </w:rPr>
      </w:pPr>
      <w:r w:rsidRPr="00390BEC">
        <w:rPr>
          <w:rFonts w:cs="Arial"/>
          <w:i/>
          <w:iCs/>
          <w:strike/>
          <w:snapToGrid/>
          <w:szCs w:val="24"/>
        </w:rPr>
        <w:t>Additionally, the requirements of Table 1705A.2.1 of</w:t>
      </w:r>
      <w:r w:rsidR="00546D4F" w:rsidRPr="00390BEC">
        <w:rPr>
          <w:rFonts w:cs="Arial"/>
          <w:i/>
          <w:iCs/>
          <w:strike/>
          <w:snapToGrid/>
          <w:szCs w:val="24"/>
        </w:rPr>
        <w:t xml:space="preserve"> </w:t>
      </w:r>
      <w:r w:rsidRPr="00390BEC">
        <w:rPr>
          <w:rFonts w:cs="Arial"/>
          <w:i/>
          <w:iCs/>
          <w:strike/>
          <w:snapToGrid/>
          <w:szCs w:val="24"/>
        </w:rPr>
        <w:t>the California Building Code shall apply.</w:t>
      </w:r>
    </w:p>
    <w:p w14:paraId="697FDFC2" w14:textId="173C3B53" w:rsidR="00490E95" w:rsidRPr="00390BEC" w:rsidRDefault="00926B2A" w:rsidP="000E1220">
      <w:pPr>
        <w:widowControl/>
        <w:autoSpaceDE w:val="0"/>
        <w:autoSpaceDN w:val="0"/>
        <w:adjustRightInd w:val="0"/>
        <w:ind w:left="720" w:firstLine="90"/>
        <w:rPr>
          <w:rFonts w:cs="Arial"/>
          <w:i/>
          <w:iCs/>
          <w:strike/>
          <w:snapToGrid/>
          <w:szCs w:val="24"/>
        </w:rPr>
      </w:pPr>
      <w:r w:rsidRPr="00390BEC">
        <w:rPr>
          <w:rFonts w:cs="Arial"/>
          <w:i/>
          <w:iCs/>
          <w:strike/>
          <w:snapToGrid/>
          <w:szCs w:val="24"/>
        </w:rPr>
        <w:t>In addition to the quality assurance requirements contained</w:t>
      </w:r>
      <w:r w:rsidR="00546D4F" w:rsidRPr="00390BEC">
        <w:rPr>
          <w:rFonts w:cs="Arial"/>
          <w:i/>
          <w:iCs/>
          <w:strike/>
          <w:snapToGrid/>
          <w:szCs w:val="24"/>
        </w:rPr>
        <w:t xml:space="preserve"> </w:t>
      </w:r>
      <w:r w:rsidRPr="00390BEC">
        <w:rPr>
          <w:rFonts w:cs="Arial"/>
          <w:i/>
          <w:iCs/>
          <w:strike/>
          <w:snapToGrid/>
          <w:szCs w:val="24"/>
        </w:rPr>
        <w:t>in AISC 341, Chapter J, Section J5 (Inspection</w:t>
      </w:r>
      <w:r w:rsidR="00546D4F" w:rsidRPr="00390BEC">
        <w:rPr>
          <w:rFonts w:cs="Arial"/>
          <w:i/>
          <w:iCs/>
          <w:strike/>
          <w:snapToGrid/>
          <w:szCs w:val="24"/>
        </w:rPr>
        <w:t xml:space="preserve"> </w:t>
      </w:r>
      <w:r w:rsidRPr="00390BEC">
        <w:rPr>
          <w:rFonts w:cs="Arial"/>
          <w:i/>
          <w:iCs/>
          <w:strike/>
          <w:snapToGrid/>
          <w:szCs w:val="24"/>
        </w:rPr>
        <w:t>Tasks), the requirements of Section 1704A.3 and Table</w:t>
      </w:r>
      <w:r w:rsidR="00546D4F" w:rsidRPr="00390BEC">
        <w:rPr>
          <w:rFonts w:cs="Arial"/>
          <w:i/>
          <w:iCs/>
          <w:strike/>
          <w:snapToGrid/>
          <w:szCs w:val="24"/>
        </w:rPr>
        <w:t xml:space="preserve"> </w:t>
      </w:r>
      <w:r w:rsidRPr="00390BEC">
        <w:rPr>
          <w:rFonts w:cs="Arial"/>
          <w:i/>
          <w:iCs/>
          <w:strike/>
          <w:snapToGrid/>
          <w:szCs w:val="24"/>
        </w:rPr>
        <w:t>1705A.2.1 of the California Building Code shall apply.</w:t>
      </w:r>
    </w:p>
    <w:p w14:paraId="2744EF30" w14:textId="1A98C58E" w:rsidR="001C2DED" w:rsidRPr="00390BEC" w:rsidRDefault="001C2DED" w:rsidP="00331369">
      <w:pPr>
        <w:widowControl/>
        <w:autoSpaceDE w:val="0"/>
        <w:autoSpaceDN w:val="0"/>
        <w:adjustRightInd w:val="0"/>
        <w:rPr>
          <w:rFonts w:cs="Arial"/>
          <w:i/>
          <w:iCs/>
          <w:strike/>
          <w:snapToGrid/>
          <w:szCs w:val="24"/>
          <w:highlight w:val="cyan"/>
        </w:rPr>
      </w:pPr>
      <w:r w:rsidRPr="00390BEC">
        <w:rPr>
          <w:rFonts w:cs="Arial"/>
          <w:b/>
          <w:bCs/>
          <w:i/>
          <w:iCs/>
          <w:strike/>
          <w:snapToGrid/>
          <w:szCs w:val="24"/>
        </w:rPr>
        <w:t>TABLE 1705A.2.1 REQUIRED SPECIAL INSPECTIONS AND TESTS OF STEEL CONSTRUCTION</w:t>
      </w:r>
    </w:p>
    <w:p w14:paraId="414B44D5" w14:textId="0C13A3F0" w:rsidR="00DF0FE4" w:rsidRPr="00390BEC" w:rsidRDefault="00B35BE8" w:rsidP="00331369">
      <w:pPr>
        <w:widowControl/>
        <w:autoSpaceDE w:val="0"/>
        <w:autoSpaceDN w:val="0"/>
        <w:adjustRightInd w:val="0"/>
        <w:rPr>
          <w:rFonts w:cs="Arial"/>
          <w:i/>
          <w:iCs/>
          <w:snapToGrid/>
          <w:szCs w:val="24"/>
        </w:rPr>
      </w:pPr>
      <w:r w:rsidRPr="00390BEC">
        <w:rPr>
          <w:rFonts w:cs="Arial"/>
          <w:b/>
          <w:bCs/>
          <w:i/>
          <w:iCs/>
          <w:snapToGrid/>
          <w:szCs w:val="24"/>
          <w:highlight w:val="cyan"/>
        </w:rPr>
        <w:t>[OSHPD 1 &amp; 4]</w:t>
      </w:r>
      <w:r w:rsidRPr="00390BEC">
        <w:rPr>
          <w:rFonts w:cs="Arial"/>
          <w:i/>
          <w:iCs/>
          <w:snapToGrid/>
          <w:szCs w:val="24"/>
          <w:highlight w:val="cyan"/>
        </w:rPr>
        <w:t xml:space="preserve"> </w:t>
      </w:r>
      <w:r w:rsidR="001C2DED" w:rsidRPr="00390BEC">
        <w:rPr>
          <w:rFonts w:cs="Arial"/>
          <w:i/>
          <w:iCs/>
          <w:snapToGrid/>
          <w:szCs w:val="24"/>
          <w:highlight w:val="cyan"/>
        </w:rPr>
        <w:t>Delete</w:t>
      </w:r>
      <w:r w:rsidR="00DF0FE4" w:rsidRPr="00390BEC">
        <w:rPr>
          <w:rFonts w:cs="Arial"/>
          <w:i/>
          <w:iCs/>
          <w:snapToGrid/>
          <w:szCs w:val="24"/>
          <w:highlight w:val="cyan"/>
        </w:rPr>
        <w:t xml:space="preserve"> Table 1705A.2.1</w:t>
      </w:r>
      <w:r w:rsidR="00033A9B" w:rsidRPr="00390BEC">
        <w:rPr>
          <w:rFonts w:cs="Arial"/>
          <w:i/>
          <w:iCs/>
          <w:snapToGrid/>
          <w:szCs w:val="24"/>
          <w:highlight w:val="cyan"/>
        </w:rPr>
        <w:t xml:space="preserve"> in its entirety]</w:t>
      </w:r>
    </w:p>
    <w:p w14:paraId="082A77D2" w14:textId="668CE022" w:rsidR="00BC42FB" w:rsidRPr="00420AAC" w:rsidRDefault="00BC42FB" w:rsidP="00BC42FB">
      <w:pPr>
        <w:rPr>
          <w:b/>
          <w:bCs/>
          <w:i/>
          <w:iCs/>
          <w:snapToGrid/>
          <w:u w:val="single"/>
        </w:rPr>
      </w:pPr>
      <w:r w:rsidRPr="005D6E27">
        <w:rPr>
          <w:b/>
          <w:bCs/>
          <w:i/>
          <w:iCs/>
          <w:snapToGrid/>
          <w:u w:val="single"/>
        </w:rPr>
        <w:t>Notes:</w:t>
      </w:r>
      <w:r w:rsidR="00420AAC" w:rsidRPr="005D6E27">
        <w:rPr>
          <w:b/>
          <w:bCs/>
          <w:i/>
          <w:iCs/>
          <w:snapToGrid/>
          <w:u w:val="single"/>
        </w:rPr>
        <w:t xml:space="preserve"> [OSHPD 1&amp; 4]</w:t>
      </w:r>
    </w:p>
    <w:p w14:paraId="604357A1" w14:textId="77777777" w:rsidR="00BC42FB" w:rsidRPr="00420AAC" w:rsidRDefault="00BC42FB" w:rsidP="00C96DD3">
      <w:pPr>
        <w:pStyle w:val="ListParagraph"/>
        <w:numPr>
          <w:ilvl w:val="0"/>
          <w:numId w:val="37"/>
        </w:numPr>
        <w:contextualSpacing w:val="0"/>
        <w:rPr>
          <w:i/>
          <w:iCs/>
          <w:snapToGrid/>
          <w:u w:val="single"/>
        </w:rPr>
      </w:pPr>
      <w:r w:rsidRPr="00420AAC">
        <w:rPr>
          <w:i/>
          <w:iCs/>
          <w:snapToGrid/>
          <w:u w:val="single"/>
        </w:rPr>
        <w:t>Quality assurance requirements in AISC 360, AISC 341, AISC 358, AISI S240, SDI QA/QC and AISC 370 are equivalent to special inspection and testing requirements in this code and are provided by approved agencies employed by the Owner.</w:t>
      </w:r>
    </w:p>
    <w:p w14:paraId="12859900" w14:textId="77777777" w:rsidR="00BC42FB" w:rsidRPr="00420AAC" w:rsidRDefault="00BC42FB" w:rsidP="00C96DD3">
      <w:pPr>
        <w:pStyle w:val="ListParagraph"/>
        <w:numPr>
          <w:ilvl w:val="0"/>
          <w:numId w:val="37"/>
        </w:numPr>
        <w:contextualSpacing w:val="0"/>
        <w:rPr>
          <w:i/>
          <w:iCs/>
          <w:snapToGrid/>
          <w:u w:val="single"/>
        </w:rPr>
      </w:pPr>
      <w:r w:rsidRPr="00420AAC">
        <w:rPr>
          <w:i/>
          <w:iCs/>
          <w:snapToGrid/>
          <w:u w:val="single"/>
        </w:rPr>
        <w:t>Chapter 22A requires the steel fabrication and erection, including quality control, to be in accordance with the AISC 360, AISC 341, AISC 358, AISC 358, AISI S240 and AISC 370.</w:t>
      </w:r>
    </w:p>
    <w:p w14:paraId="45A9E032" w14:textId="4438BA1A" w:rsidR="001C2DED" w:rsidRPr="00390BEC" w:rsidRDefault="001C2DED" w:rsidP="000E1220">
      <w:pPr>
        <w:widowControl/>
        <w:tabs>
          <w:tab w:val="left" w:pos="810"/>
        </w:tabs>
        <w:autoSpaceDE w:val="0"/>
        <w:autoSpaceDN w:val="0"/>
        <w:adjustRightInd w:val="0"/>
        <w:ind w:left="360"/>
        <w:rPr>
          <w:rFonts w:eastAsia="SourceSansPro-Bold" w:cs="Arial"/>
          <w:i/>
          <w:iCs/>
          <w:snapToGrid/>
          <w:szCs w:val="24"/>
        </w:rPr>
      </w:pPr>
      <w:bookmarkStart w:id="70" w:name="_Hlk158613228"/>
      <w:r w:rsidRPr="00390BEC">
        <w:rPr>
          <w:rFonts w:eastAsia="SourceSansPro-Bold" w:cs="Arial"/>
          <w:i/>
          <w:iCs/>
          <w:snapToGrid/>
          <w:szCs w:val="24"/>
        </w:rPr>
        <w:t>…</w:t>
      </w:r>
    </w:p>
    <w:p w14:paraId="3799038E" w14:textId="1F02B36B" w:rsidR="00B92829" w:rsidRPr="00390BEC" w:rsidRDefault="00BC487A" w:rsidP="000E1220">
      <w:pPr>
        <w:widowControl/>
        <w:tabs>
          <w:tab w:val="left" w:pos="810"/>
        </w:tabs>
        <w:autoSpaceDE w:val="0"/>
        <w:autoSpaceDN w:val="0"/>
        <w:adjustRightInd w:val="0"/>
        <w:ind w:left="360"/>
        <w:rPr>
          <w:rFonts w:eastAsia="SourceSansPro-Bold" w:cs="Arial"/>
          <w:snapToGrid/>
          <w:szCs w:val="24"/>
        </w:rPr>
      </w:pPr>
      <w:r w:rsidRPr="00390BEC">
        <w:rPr>
          <w:rFonts w:eastAsia="SourceSansPro-Bold" w:cs="Arial"/>
          <w:b/>
          <w:bCs/>
          <w:i/>
          <w:iCs/>
          <w:snapToGrid/>
          <w:szCs w:val="24"/>
          <w:u w:val="single"/>
        </w:rPr>
        <w:lastRenderedPageBreak/>
        <w:t>1705</w:t>
      </w:r>
      <w:r w:rsidR="00717A53" w:rsidRPr="00390BEC">
        <w:rPr>
          <w:rFonts w:eastAsia="SourceSansPro-Bold" w:cs="Arial"/>
          <w:b/>
          <w:bCs/>
          <w:i/>
          <w:iCs/>
          <w:snapToGrid/>
          <w:szCs w:val="24"/>
          <w:u w:val="single"/>
        </w:rPr>
        <w:t>A</w:t>
      </w:r>
      <w:r w:rsidRPr="00390BEC">
        <w:rPr>
          <w:rFonts w:eastAsia="SourceSansPro-Bold" w:cs="Arial"/>
          <w:b/>
          <w:bCs/>
          <w:i/>
          <w:iCs/>
          <w:snapToGrid/>
          <w:szCs w:val="24"/>
          <w:u w:val="single"/>
        </w:rPr>
        <w:t>.2.2</w:t>
      </w:r>
      <w:bookmarkEnd w:id="70"/>
      <w:r w:rsidRPr="00390BEC">
        <w:rPr>
          <w:rFonts w:eastAsia="SourceSansPro-Bold" w:cs="Arial"/>
          <w:b/>
          <w:bCs/>
          <w:i/>
          <w:iCs/>
          <w:snapToGrid/>
          <w:szCs w:val="24"/>
        </w:rPr>
        <w:t xml:space="preserve"> Structural stainless steel. </w:t>
      </w:r>
      <w:r w:rsidRPr="00390BEC">
        <w:rPr>
          <w:rFonts w:eastAsia="SourceSansPro-Bold" w:cs="Arial"/>
          <w:i/>
          <w:iCs/>
          <w:snapToGrid/>
          <w:szCs w:val="24"/>
        </w:rPr>
        <w:t xml:space="preserve">Special inspections and nondestructive testing of structural stainless steel elements in </w:t>
      </w:r>
      <w:r w:rsidRPr="00390BEC">
        <w:rPr>
          <w:rFonts w:eastAsia="SourceSansPro-It" w:cs="Arial"/>
          <w:i/>
          <w:iCs/>
          <w:snapToGrid/>
          <w:szCs w:val="24"/>
        </w:rPr>
        <w:t xml:space="preserve">buildings </w:t>
      </w:r>
      <w:r w:rsidRPr="00390BEC">
        <w:rPr>
          <w:rFonts w:eastAsia="SourceSansPro-Bold" w:cs="Arial"/>
          <w:i/>
          <w:iCs/>
          <w:snapToGrid/>
          <w:szCs w:val="24"/>
        </w:rPr>
        <w:t xml:space="preserve">and portions thereof shall be in accordance with the quality assurance </w:t>
      </w:r>
      <w:r w:rsidRPr="00390BEC">
        <w:rPr>
          <w:rFonts w:eastAsia="SourceSansPro-Bold" w:cs="Arial"/>
          <w:i/>
          <w:iCs/>
          <w:strike/>
          <w:snapToGrid/>
          <w:szCs w:val="24"/>
        </w:rPr>
        <w:t>inspection</w:t>
      </w:r>
      <w:r w:rsidRPr="00390BEC">
        <w:rPr>
          <w:rFonts w:eastAsia="SourceSansPro-Bold" w:cs="Arial"/>
          <w:i/>
          <w:iCs/>
          <w:snapToGrid/>
          <w:szCs w:val="24"/>
        </w:rPr>
        <w:t xml:space="preserve"> requirements of AISC 370</w:t>
      </w:r>
      <w:r w:rsidR="00CF09C3" w:rsidRPr="00390BEC">
        <w:rPr>
          <w:rFonts w:eastAsia="SourceSansPro-Bold" w:cs="Arial"/>
          <w:snapToGrid/>
          <w:szCs w:val="24"/>
        </w:rPr>
        <w:t xml:space="preserve"> </w:t>
      </w:r>
      <w:r w:rsidR="00CF09C3" w:rsidRPr="00390BEC">
        <w:rPr>
          <w:rFonts w:eastAsia="SourceSansPro-Bold" w:cs="Arial"/>
          <w:i/>
          <w:iCs/>
          <w:snapToGrid/>
          <w:szCs w:val="24"/>
          <w:u w:val="single"/>
        </w:rPr>
        <w:t>and this code</w:t>
      </w:r>
      <w:r w:rsidRPr="00390BEC">
        <w:rPr>
          <w:rFonts w:eastAsia="SourceSansPro-Bold" w:cs="Arial"/>
          <w:i/>
          <w:iCs/>
          <w:snapToGrid/>
          <w:szCs w:val="24"/>
        </w:rPr>
        <w:t>.</w:t>
      </w:r>
    </w:p>
    <w:p w14:paraId="4BB30F42" w14:textId="6B720E46" w:rsidR="002B2C1C" w:rsidRPr="00390BEC" w:rsidRDefault="002B2C1C" w:rsidP="000E1220">
      <w:pPr>
        <w:widowControl/>
        <w:autoSpaceDE w:val="0"/>
        <w:autoSpaceDN w:val="0"/>
        <w:adjustRightInd w:val="0"/>
        <w:ind w:left="720"/>
        <w:rPr>
          <w:rFonts w:cs="Arial"/>
          <w:i/>
          <w:iCs/>
          <w:snapToGrid/>
          <w:szCs w:val="24"/>
          <w:u w:val="single"/>
        </w:rPr>
      </w:pPr>
      <w:r w:rsidRPr="00390BEC">
        <w:rPr>
          <w:rFonts w:cs="Arial"/>
          <w:i/>
          <w:iCs/>
          <w:snapToGrid/>
          <w:szCs w:val="24"/>
          <w:u w:val="single"/>
        </w:rPr>
        <w:t>The following provisions of AISC 370, Chapter N are not permitted:</w:t>
      </w:r>
    </w:p>
    <w:p w14:paraId="39E958F7" w14:textId="7B688C26" w:rsidR="002B2C1C" w:rsidRPr="00390BEC" w:rsidRDefault="002B2C1C" w:rsidP="000E1220">
      <w:pPr>
        <w:widowControl/>
        <w:autoSpaceDE w:val="0"/>
        <w:autoSpaceDN w:val="0"/>
        <w:adjustRightInd w:val="0"/>
        <w:ind w:left="720"/>
        <w:rPr>
          <w:rFonts w:cs="Arial"/>
          <w:i/>
          <w:iCs/>
          <w:snapToGrid/>
          <w:szCs w:val="24"/>
          <w:u w:val="single"/>
        </w:rPr>
      </w:pPr>
      <w:r w:rsidRPr="00390BEC">
        <w:rPr>
          <w:rFonts w:cs="Arial"/>
          <w:i/>
          <w:iCs/>
          <w:snapToGrid/>
          <w:szCs w:val="24"/>
          <w:u w:val="single"/>
        </w:rPr>
        <w:t>1. N5, Item 3 (Coordinated Inspection).</w:t>
      </w:r>
    </w:p>
    <w:p w14:paraId="158C8ABC" w14:textId="6AAA0920" w:rsidR="002B2C1C" w:rsidRPr="00390BEC" w:rsidRDefault="002B2C1C" w:rsidP="000E1220">
      <w:pPr>
        <w:widowControl/>
        <w:autoSpaceDE w:val="0"/>
        <w:autoSpaceDN w:val="0"/>
        <w:adjustRightInd w:val="0"/>
        <w:ind w:left="720"/>
        <w:rPr>
          <w:rFonts w:eastAsia="SourceSansPro-Bold" w:cs="Arial"/>
          <w:snapToGrid/>
          <w:szCs w:val="24"/>
        </w:rPr>
      </w:pPr>
      <w:r w:rsidRPr="00390BEC">
        <w:rPr>
          <w:rFonts w:cs="Arial"/>
          <w:i/>
          <w:iCs/>
          <w:snapToGrid/>
          <w:szCs w:val="24"/>
          <w:u w:val="single"/>
        </w:rPr>
        <w:t>2. N6 (Approved Fabricators and Erectors).</w:t>
      </w:r>
    </w:p>
    <w:p w14:paraId="6A2D7DB7" w14:textId="5C355CF8" w:rsidR="003C65A2" w:rsidRPr="00390BEC" w:rsidRDefault="003C65A2" w:rsidP="000E1220">
      <w:pPr>
        <w:widowControl/>
        <w:autoSpaceDE w:val="0"/>
        <w:autoSpaceDN w:val="0"/>
        <w:adjustRightInd w:val="0"/>
        <w:ind w:left="360"/>
        <w:rPr>
          <w:rFonts w:eastAsia="SourceSansPro-Bold" w:cs="Arial"/>
          <w:snapToGrid/>
          <w:szCs w:val="24"/>
        </w:rPr>
      </w:pPr>
      <w:r w:rsidRPr="00C63403">
        <w:rPr>
          <w:rFonts w:eastAsia="SourceSansPro-Bold" w:cs="Arial"/>
          <w:b/>
          <w:bCs/>
          <w:snapToGrid/>
          <w:szCs w:val="24"/>
        </w:rPr>
        <w:t>1705</w:t>
      </w:r>
      <w:r w:rsidR="002F6054" w:rsidRPr="00C63403">
        <w:rPr>
          <w:rFonts w:eastAsia="SourceSansPro-Bold" w:cs="Arial"/>
          <w:b/>
          <w:bCs/>
          <w:i/>
          <w:iCs/>
          <w:snapToGrid/>
          <w:szCs w:val="24"/>
        </w:rPr>
        <w:t>A</w:t>
      </w:r>
      <w:r w:rsidRPr="00C63403">
        <w:rPr>
          <w:rFonts w:eastAsia="SourceSansPro-Bold" w:cs="Arial"/>
          <w:b/>
          <w:bCs/>
          <w:snapToGrid/>
          <w:szCs w:val="24"/>
        </w:rPr>
        <w:t>.2.3</w:t>
      </w:r>
      <w:r w:rsidRPr="00390BEC">
        <w:rPr>
          <w:rFonts w:eastAsia="SourceSansPro-Bold" w:cs="Arial"/>
          <w:b/>
          <w:bCs/>
          <w:snapToGrid/>
          <w:szCs w:val="24"/>
        </w:rPr>
        <w:t xml:space="preserve"> </w:t>
      </w:r>
      <w:r w:rsidR="00F36A31">
        <w:rPr>
          <w:rFonts w:eastAsia="SourceSansPro-Bold" w:cs="Arial"/>
          <w:b/>
          <w:bCs/>
          <w:snapToGrid/>
          <w:szCs w:val="24"/>
        </w:rPr>
        <w:t xml:space="preserve">[formerly </w:t>
      </w:r>
      <w:r w:rsidR="001C2DED" w:rsidRPr="00C63403">
        <w:rPr>
          <w:rFonts w:eastAsia="SourceSansPro-Bold" w:cs="Arial"/>
          <w:b/>
          <w:bCs/>
          <w:snapToGrid/>
          <w:szCs w:val="24"/>
        </w:rPr>
        <w:t>1705</w:t>
      </w:r>
      <w:r w:rsidR="001C2DED" w:rsidRPr="00C63403">
        <w:rPr>
          <w:rFonts w:eastAsia="SourceSansPro-Bold" w:cs="Arial"/>
          <w:b/>
          <w:bCs/>
          <w:i/>
          <w:iCs/>
          <w:snapToGrid/>
          <w:szCs w:val="24"/>
        </w:rPr>
        <w:t>A</w:t>
      </w:r>
      <w:r w:rsidR="001C2DED" w:rsidRPr="00C63403">
        <w:rPr>
          <w:rFonts w:eastAsia="SourceSansPro-Bold" w:cs="Arial"/>
          <w:b/>
          <w:bCs/>
          <w:snapToGrid/>
          <w:szCs w:val="24"/>
        </w:rPr>
        <w:t>2.2</w:t>
      </w:r>
      <w:r w:rsidR="00F36A31" w:rsidRPr="00C63403">
        <w:rPr>
          <w:rFonts w:eastAsia="SourceSansPro-Bold" w:cs="Arial"/>
          <w:b/>
          <w:bCs/>
          <w:snapToGrid/>
          <w:szCs w:val="24"/>
        </w:rPr>
        <w:t>]</w:t>
      </w:r>
      <w:r w:rsidR="001C2DED" w:rsidRPr="00390BEC">
        <w:rPr>
          <w:rFonts w:eastAsia="SourceSansPro-Bold" w:cs="Arial"/>
          <w:b/>
          <w:bCs/>
          <w:snapToGrid/>
          <w:szCs w:val="24"/>
        </w:rPr>
        <w:t xml:space="preserve"> </w:t>
      </w:r>
      <w:r w:rsidRPr="00390BEC">
        <w:rPr>
          <w:rFonts w:eastAsia="SourceSansPro-Bold" w:cs="Arial"/>
          <w:b/>
          <w:bCs/>
          <w:snapToGrid/>
          <w:szCs w:val="24"/>
        </w:rPr>
        <w:t xml:space="preserve">Cold-formed steel deck. </w:t>
      </w:r>
      <w:r w:rsidRPr="00390BEC">
        <w:rPr>
          <w:rFonts w:eastAsia="SourceSansPro-It" w:cs="Arial"/>
          <w:snapToGrid/>
          <w:szCs w:val="24"/>
        </w:rPr>
        <w:t xml:space="preserve">Special inspections </w:t>
      </w:r>
      <w:r w:rsidRPr="00390BEC">
        <w:rPr>
          <w:rFonts w:eastAsia="SourceSansPro-Bold" w:cs="Arial"/>
          <w:snapToGrid/>
          <w:szCs w:val="24"/>
        </w:rPr>
        <w:t xml:space="preserve">and qualification of welding </w:t>
      </w:r>
      <w:r w:rsidRPr="00390BEC">
        <w:rPr>
          <w:rFonts w:eastAsia="SourceSansPro-It" w:cs="Arial"/>
          <w:snapToGrid/>
          <w:szCs w:val="24"/>
        </w:rPr>
        <w:t xml:space="preserve">special inspectors </w:t>
      </w:r>
      <w:r w:rsidRPr="00390BEC">
        <w:rPr>
          <w:rFonts w:eastAsia="SourceSansPro-Bold" w:cs="Arial"/>
          <w:snapToGrid/>
          <w:szCs w:val="24"/>
        </w:rPr>
        <w:t>for cold-formed steel floor</w:t>
      </w:r>
      <w:r w:rsidR="00BC0E7F" w:rsidRPr="00390BEC">
        <w:rPr>
          <w:rFonts w:eastAsia="SourceSansPro-Bold" w:cs="Arial"/>
          <w:snapToGrid/>
          <w:szCs w:val="24"/>
        </w:rPr>
        <w:t xml:space="preserve"> </w:t>
      </w:r>
      <w:r w:rsidRPr="00390BEC">
        <w:rPr>
          <w:rFonts w:eastAsia="SourceSansPro-Bold" w:cs="Arial"/>
          <w:snapToGrid/>
          <w:szCs w:val="24"/>
        </w:rPr>
        <w:t xml:space="preserve">and </w:t>
      </w:r>
      <w:r w:rsidRPr="00390BEC">
        <w:rPr>
          <w:rFonts w:eastAsia="SourceSansPro-It" w:cs="Arial"/>
          <w:snapToGrid/>
          <w:szCs w:val="24"/>
        </w:rPr>
        <w:t xml:space="preserve">roof deck </w:t>
      </w:r>
      <w:r w:rsidRPr="00390BEC">
        <w:rPr>
          <w:rFonts w:eastAsia="SourceSansPro-Bold" w:cs="Arial"/>
          <w:snapToGrid/>
          <w:szCs w:val="24"/>
        </w:rPr>
        <w:t xml:space="preserve">shall be in accordance with the quality assurance </w:t>
      </w:r>
      <w:r w:rsidRPr="00390BEC">
        <w:rPr>
          <w:rFonts w:eastAsia="SourceSansPro-Bold" w:cs="Arial"/>
          <w:strike/>
          <w:snapToGrid/>
          <w:szCs w:val="24"/>
        </w:rPr>
        <w:t>inspection</w:t>
      </w:r>
      <w:r w:rsidRPr="00390BEC">
        <w:rPr>
          <w:rFonts w:eastAsia="SourceSansPro-Bold" w:cs="Arial"/>
          <w:snapToGrid/>
          <w:szCs w:val="24"/>
        </w:rPr>
        <w:t xml:space="preserve"> requirements of SDI QA/QC</w:t>
      </w:r>
      <w:r w:rsidR="00CC5096" w:rsidRPr="00390BEC">
        <w:rPr>
          <w:rFonts w:eastAsia="SourceSansPro-Bold" w:cs="Arial"/>
          <w:snapToGrid/>
          <w:szCs w:val="24"/>
        </w:rPr>
        <w:t xml:space="preserve"> </w:t>
      </w:r>
      <w:r w:rsidR="00CC5096" w:rsidRPr="00390BEC">
        <w:rPr>
          <w:rFonts w:eastAsia="SourceSansPro-Bold" w:cs="Arial"/>
          <w:i/>
          <w:iCs/>
          <w:snapToGrid/>
          <w:szCs w:val="24"/>
          <w:u w:val="single"/>
        </w:rPr>
        <w:t>and this code</w:t>
      </w:r>
      <w:r w:rsidRPr="00390BEC">
        <w:rPr>
          <w:rFonts w:eastAsia="SourceSansPro-Bold" w:cs="Arial"/>
          <w:snapToGrid/>
          <w:szCs w:val="24"/>
        </w:rPr>
        <w:t>.</w:t>
      </w:r>
    </w:p>
    <w:p w14:paraId="43EEDA1B" w14:textId="38EAF6BC" w:rsidR="00763949" w:rsidRPr="00390BEC" w:rsidRDefault="00763949" w:rsidP="000E1220">
      <w:pPr>
        <w:widowControl/>
        <w:autoSpaceDE w:val="0"/>
        <w:autoSpaceDN w:val="0"/>
        <w:adjustRightInd w:val="0"/>
        <w:ind w:left="360"/>
        <w:rPr>
          <w:rFonts w:cs="Arial"/>
          <w:i/>
          <w:iCs/>
          <w:strike/>
          <w:snapToGrid/>
          <w:szCs w:val="24"/>
        </w:rPr>
      </w:pPr>
      <w:r w:rsidRPr="00390BEC">
        <w:rPr>
          <w:rFonts w:cs="Arial"/>
          <w:i/>
          <w:iCs/>
          <w:strike/>
          <w:snapToGrid/>
          <w:szCs w:val="24"/>
        </w:rPr>
        <w:t>Deck weld special inspection and testing shall also satisfy requirements in Table 1705A.2.1 and Section 1705A.2.5.</w:t>
      </w:r>
    </w:p>
    <w:p w14:paraId="68CD4C73" w14:textId="55DA2629" w:rsidR="00CC5096" w:rsidRPr="00390BEC" w:rsidRDefault="00CC5096" w:rsidP="000E1220">
      <w:pPr>
        <w:widowControl/>
        <w:autoSpaceDE w:val="0"/>
        <w:autoSpaceDN w:val="0"/>
        <w:adjustRightInd w:val="0"/>
        <w:ind w:left="360"/>
        <w:rPr>
          <w:rFonts w:cs="Arial"/>
          <w:i/>
          <w:iCs/>
          <w:strike/>
          <w:snapToGrid/>
          <w:szCs w:val="24"/>
          <w:u w:val="single"/>
        </w:rPr>
      </w:pPr>
      <w:r w:rsidRPr="00390BEC">
        <w:rPr>
          <w:rFonts w:cs="Arial"/>
          <w:b/>
          <w:bCs/>
          <w:i/>
          <w:iCs/>
          <w:snapToGrid/>
          <w:szCs w:val="24"/>
          <w:u w:val="single"/>
        </w:rPr>
        <w:t>[OSHPD 1</w:t>
      </w:r>
      <w:r w:rsidR="007E010A" w:rsidRPr="00390BEC">
        <w:rPr>
          <w:rFonts w:cs="Arial"/>
          <w:b/>
          <w:bCs/>
          <w:i/>
          <w:iCs/>
          <w:snapToGrid/>
          <w:szCs w:val="24"/>
          <w:u w:val="single"/>
        </w:rPr>
        <w:t xml:space="preserve"> </w:t>
      </w:r>
      <w:r w:rsidRPr="00390BEC">
        <w:rPr>
          <w:rFonts w:cs="Arial"/>
          <w:b/>
          <w:bCs/>
          <w:i/>
          <w:iCs/>
          <w:snapToGrid/>
          <w:szCs w:val="24"/>
          <w:u w:val="single"/>
        </w:rPr>
        <w:t xml:space="preserve">&amp; </w:t>
      </w:r>
      <w:r w:rsidR="007E010A" w:rsidRPr="00390BEC">
        <w:rPr>
          <w:rFonts w:cs="Arial"/>
          <w:b/>
          <w:bCs/>
          <w:i/>
          <w:iCs/>
          <w:snapToGrid/>
          <w:szCs w:val="24"/>
          <w:u w:val="single"/>
        </w:rPr>
        <w:t>4</w:t>
      </w:r>
      <w:r w:rsidRPr="00390BEC">
        <w:rPr>
          <w:rFonts w:cs="Arial"/>
          <w:b/>
          <w:bCs/>
          <w:i/>
          <w:iCs/>
          <w:snapToGrid/>
          <w:szCs w:val="24"/>
          <w:u w:val="single"/>
        </w:rPr>
        <w:t xml:space="preserve">] </w:t>
      </w:r>
      <w:r w:rsidRPr="00390BEC">
        <w:rPr>
          <w:rFonts w:cs="Arial"/>
          <w:i/>
          <w:iCs/>
          <w:snapToGrid/>
          <w:szCs w:val="24"/>
          <w:u w:val="single"/>
        </w:rPr>
        <w:t>SDI QA/QC Section D3 (Coordinated Inspection) is not permitted.</w:t>
      </w:r>
    </w:p>
    <w:p w14:paraId="6EAF27ED" w14:textId="292489C3" w:rsidR="00194F77" w:rsidRPr="00390BEC" w:rsidRDefault="00194F77" w:rsidP="000E1220">
      <w:pPr>
        <w:widowControl/>
        <w:autoSpaceDE w:val="0"/>
        <w:autoSpaceDN w:val="0"/>
        <w:adjustRightInd w:val="0"/>
        <w:ind w:left="360"/>
        <w:rPr>
          <w:rFonts w:eastAsia="SourceSansPro-Bold" w:cs="Arial"/>
          <w:snapToGrid/>
          <w:szCs w:val="24"/>
        </w:rPr>
      </w:pPr>
      <w:r w:rsidRPr="00C63403">
        <w:rPr>
          <w:rFonts w:eastAsia="SourceSansPro-Bold" w:cs="Arial"/>
          <w:b/>
          <w:bCs/>
          <w:snapToGrid/>
          <w:szCs w:val="24"/>
        </w:rPr>
        <w:t>1705</w:t>
      </w:r>
      <w:r w:rsidRPr="00C63403">
        <w:rPr>
          <w:rFonts w:eastAsia="SourceSansPro-Bold" w:cs="Arial"/>
          <w:b/>
          <w:bCs/>
          <w:i/>
          <w:iCs/>
          <w:snapToGrid/>
          <w:szCs w:val="24"/>
        </w:rPr>
        <w:t>A</w:t>
      </w:r>
      <w:r w:rsidRPr="00C63403">
        <w:rPr>
          <w:rFonts w:eastAsia="SourceSansPro-Bold" w:cs="Arial"/>
          <w:b/>
          <w:bCs/>
          <w:snapToGrid/>
          <w:szCs w:val="24"/>
        </w:rPr>
        <w:t>.2.4</w:t>
      </w:r>
      <w:r w:rsidRPr="00390BEC">
        <w:rPr>
          <w:rFonts w:eastAsia="SourceSansPro-Bold" w:cs="Arial"/>
          <w:b/>
          <w:bCs/>
          <w:snapToGrid/>
          <w:szCs w:val="24"/>
        </w:rPr>
        <w:t xml:space="preserve"> </w:t>
      </w:r>
      <w:r w:rsidR="00F36A31">
        <w:rPr>
          <w:rFonts w:eastAsia="SourceSansPro-Bold" w:cs="Arial"/>
          <w:b/>
          <w:bCs/>
          <w:snapToGrid/>
          <w:szCs w:val="24"/>
        </w:rPr>
        <w:t xml:space="preserve">[formerly </w:t>
      </w:r>
      <w:r w:rsidR="001C2DED" w:rsidRPr="00C63403">
        <w:rPr>
          <w:rFonts w:eastAsia="SourceSansPro-Bold" w:cs="Arial"/>
          <w:b/>
          <w:bCs/>
          <w:snapToGrid/>
          <w:szCs w:val="24"/>
        </w:rPr>
        <w:t>1705</w:t>
      </w:r>
      <w:r w:rsidR="001C2DED" w:rsidRPr="00C63403">
        <w:rPr>
          <w:rFonts w:eastAsia="SourceSansPro-Bold" w:cs="Arial"/>
          <w:b/>
          <w:bCs/>
          <w:i/>
          <w:iCs/>
          <w:snapToGrid/>
          <w:szCs w:val="24"/>
        </w:rPr>
        <w:t>A</w:t>
      </w:r>
      <w:r w:rsidR="001C2DED" w:rsidRPr="00C63403">
        <w:rPr>
          <w:rFonts w:eastAsia="SourceSansPro-Bold" w:cs="Arial"/>
          <w:b/>
          <w:bCs/>
          <w:snapToGrid/>
          <w:szCs w:val="24"/>
        </w:rPr>
        <w:t>2.3</w:t>
      </w:r>
      <w:r w:rsidR="00F36A31" w:rsidRPr="00C63403">
        <w:rPr>
          <w:rFonts w:eastAsia="SourceSansPro-Bold" w:cs="Arial"/>
          <w:b/>
          <w:bCs/>
          <w:snapToGrid/>
          <w:szCs w:val="24"/>
        </w:rPr>
        <w:t>]</w:t>
      </w:r>
      <w:r w:rsidR="001C2DED" w:rsidRPr="00390BEC">
        <w:rPr>
          <w:rFonts w:eastAsia="SourceSansPro-Bold" w:cs="Arial"/>
          <w:b/>
          <w:bCs/>
          <w:snapToGrid/>
          <w:szCs w:val="24"/>
        </w:rPr>
        <w:t xml:space="preserve"> </w:t>
      </w:r>
      <w:r w:rsidRPr="00390BEC">
        <w:rPr>
          <w:rFonts w:eastAsia="SourceSansPro-Bold" w:cs="Arial"/>
          <w:b/>
          <w:bCs/>
          <w:snapToGrid/>
          <w:szCs w:val="24"/>
        </w:rPr>
        <w:t xml:space="preserve">Open-web steel joists and joist girders. </w:t>
      </w:r>
      <w:r w:rsidRPr="00390BEC">
        <w:rPr>
          <w:rFonts w:eastAsia="SourceSansPro-It" w:cs="Arial"/>
          <w:snapToGrid/>
          <w:szCs w:val="24"/>
        </w:rPr>
        <w:t xml:space="preserve">Special inspections </w:t>
      </w:r>
      <w:r w:rsidRPr="00390BEC">
        <w:rPr>
          <w:rFonts w:eastAsia="SourceSansPro-Bold" w:cs="Arial"/>
          <w:snapToGrid/>
          <w:szCs w:val="24"/>
        </w:rPr>
        <w:t xml:space="preserve">of open-web </w:t>
      </w:r>
      <w:r w:rsidRPr="00390BEC">
        <w:rPr>
          <w:rFonts w:eastAsia="SourceSansPro-It" w:cs="Arial"/>
          <w:snapToGrid/>
          <w:szCs w:val="24"/>
        </w:rPr>
        <w:t xml:space="preserve">steel joists </w:t>
      </w:r>
      <w:r w:rsidRPr="00390BEC">
        <w:rPr>
          <w:rFonts w:eastAsia="SourceSansPro-Bold" w:cs="Arial"/>
          <w:snapToGrid/>
          <w:szCs w:val="24"/>
        </w:rPr>
        <w:t xml:space="preserve">and joist girders in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 xml:space="preserve">structures </w:t>
      </w:r>
      <w:r w:rsidRPr="00390BEC">
        <w:rPr>
          <w:rFonts w:eastAsia="SourceSansPro-Bold" w:cs="Arial"/>
          <w:snapToGrid/>
          <w:szCs w:val="24"/>
        </w:rPr>
        <w:t>and portions thereof shall be in accordance with Table 1705A.2.4.</w:t>
      </w:r>
    </w:p>
    <w:p w14:paraId="7CCC8F4E" w14:textId="002E0426" w:rsidR="00194F77" w:rsidRPr="00390BEC" w:rsidRDefault="00194F77" w:rsidP="000E1220">
      <w:pPr>
        <w:widowControl/>
        <w:autoSpaceDE w:val="0"/>
        <w:autoSpaceDN w:val="0"/>
        <w:adjustRightInd w:val="0"/>
        <w:ind w:left="720"/>
        <w:rPr>
          <w:rFonts w:cs="Arial"/>
          <w:b/>
          <w:bCs/>
          <w:i/>
          <w:iCs/>
          <w:snapToGrid/>
          <w:szCs w:val="24"/>
        </w:rPr>
      </w:pPr>
      <w:bookmarkStart w:id="71" w:name="_Hlk158198627"/>
      <w:r w:rsidRPr="00390BEC">
        <w:rPr>
          <w:rFonts w:cs="Arial"/>
          <w:b/>
          <w:bCs/>
          <w:i/>
          <w:iCs/>
          <w:snapToGrid/>
          <w:szCs w:val="24"/>
          <w:u w:val="single"/>
        </w:rPr>
        <w:t>1705A.2.4.1</w:t>
      </w:r>
      <w:r w:rsidRPr="00390BEC">
        <w:rPr>
          <w:rFonts w:cs="Arial"/>
          <w:b/>
          <w:bCs/>
          <w:i/>
          <w:iCs/>
          <w:snapToGrid/>
          <w:szCs w:val="24"/>
        </w:rPr>
        <w:t xml:space="preserve"> </w:t>
      </w:r>
      <w:r w:rsidRPr="00390BEC">
        <w:rPr>
          <w:rFonts w:cs="Arial"/>
          <w:b/>
          <w:bCs/>
          <w:i/>
          <w:iCs/>
          <w:strike/>
          <w:snapToGrid/>
          <w:szCs w:val="24"/>
        </w:rPr>
        <w:t>1705A.2.3.1</w:t>
      </w:r>
      <w:bookmarkEnd w:id="71"/>
      <w:r w:rsidRPr="00390BEC">
        <w:rPr>
          <w:rFonts w:cs="Arial"/>
          <w:b/>
          <w:bCs/>
          <w:i/>
          <w:iCs/>
          <w:snapToGrid/>
          <w:szCs w:val="24"/>
        </w:rPr>
        <w:t xml:space="preserve"> Steel joist and joist girder inspection. </w:t>
      </w:r>
      <w:r w:rsidRPr="00390BEC">
        <w:rPr>
          <w:rFonts w:cs="Arial"/>
          <w:i/>
          <w:iCs/>
          <w:snapToGrid/>
          <w:szCs w:val="24"/>
        </w:rPr>
        <w:t>Special inspection is required during the manufacture</w:t>
      </w:r>
      <w:r w:rsidRPr="00390BEC">
        <w:rPr>
          <w:rFonts w:cs="Arial"/>
          <w:b/>
          <w:bCs/>
          <w:i/>
          <w:iCs/>
          <w:snapToGrid/>
          <w:szCs w:val="24"/>
        </w:rPr>
        <w:t xml:space="preserve"> </w:t>
      </w:r>
      <w:r w:rsidRPr="00390BEC">
        <w:rPr>
          <w:rFonts w:cs="Arial"/>
          <w:i/>
          <w:iCs/>
          <w:snapToGrid/>
          <w:szCs w:val="24"/>
        </w:rPr>
        <w:t>and welding of steel joists or joist girders. The approved agency shall verify that proper quality control</w:t>
      </w:r>
      <w:r w:rsidRPr="00390BEC">
        <w:rPr>
          <w:rFonts w:cs="Arial"/>
          <w:b/>
          <w:bCs/>
          <w:i/>
          <w:iCs/>
          <w:snapToGrid/>
          <w:szCs w:val="24"/>
        </w:rPr>
        <w:t xml:space="preserve"> </w:t>
      </w:r>
      <w:r w:rsidRPr="00390BEC">
        <w:rPr>
          <w:rFonts w:cs="Arial"/>
          <w:i/>
          <w:iCs/>
          <w:snapToGrid/>
          <w:szCs w:val="24"/>
        </w:rPr>
        <w:t>procedures and tests have been employed for all materials and the manufacturing process</w:t>
      </w:r>
      <w:r w:rsidRPr="00390BEC">
        <w:rPr>
          <w:rFonts w:cs="Arial"/>
          <w:i/>
          <w:iCs/>
          <w:strike/>
          <w:snapToGrid/>
          <w:szCs w:val="24"/>
        </w:rPr>
        <w:t>,</w:t>
      </w:r>
      <w:r w:rsidRPr="00390BEC">
        <w:rPr>
          <w:rFonts w:cs="Arial"/>
          <w:i/>
          <w:iCs/>
          <w:snapToGrid/>
          <w:szCs w:val="24"/>
        </w:rPr>
        <w:t xml:space="preserve"> and shall</w:t>
      </w:r>
      <w:r w:rsidRPr="00390BEC">
        <w:rPr>
          <w:rFonts w:cs="Arial"/>
          <w:b/>
          <w:bCs/>
          <w:i/>
          <w:iCs/>
          <w:snapToGrid/>
          <w:szCs w:val="24"/>
        </w:rPr>
        <w:t xml:space="preserve"> </w:t>
      </w:r>
      <w:r w:rsidRPr="00390BEC">
        <w:rPr>
          <w:rFonts w:cs="Arial"/>
          <w:i/>
          <w:iCs/>
          <w:snapToGrid/>
          <w:szCs w:val="24"/>
        </w:rPr>
        <w:t>perform visual inspection of the finished product. The approved agency shall place a distinguishing mark,</w:t>
      </w:r>
      <w:r w:rsidRPr="00390BEC">
        <w:rPr>
          <w:rFonts w:cs="Arial"/>
          <w:b/>
          <w:bCs/>
          <w:i/>
          <w:iCs/>
          <w:snapToGrid/>
          <w:szCs w:val="24"/>
        </w:rPr>
        <w:t xml:space="preserve"> </w:t>
      </w:r>
      <w:r w:rsidRPr="00390BEC">
        <w:rPr>
          <w:rFonts w:cs="Arial"/>
          <w:i/>
          <w:iCs/>
          <w:snapToGrid/>
          <w:szCs w:val="24"/>
        </w:rPr>
        <w:t>and/or tag with this distinguishing mark, on each inspected joist or joist girder. This mark or tag shall</w:t>
      </w:r>
      <w:r w:rsidRPr="00390BEC">
        <w:rPr>
          <w:rFonts w:cs="Arial"/>
          <w:b/>
          <w:bCs/>
          <w:i/>
          <w:iCs/>
          <w:snapToGrid/>
          <w:szCs w:val="24"/>
        </w:rPr>
        <w:t xml:space="preserve"> </w:t>
      </w:r>
      <w:r w:rsidRPr="00390BEC">
        <w:rPr>
          <w:rFonts w:cs="Arial"/>
          <w:i/>
          <w:iCs/>
          <w:snapToGrid/>
          <w:szCs w:val="24"/>
        </w:rPr>
        <w:t>remain on the joist or joist girder throughout the job site receiving and erection process.</w:t>
      </w:r>
    </w:p>
    <w:p w14:paraId="758DB9AC" w14:textId="0A783820" w:rsidR="00194F77" w:rsidRPr="00390BEC" w:rsidRDefault="00833783" w:rsidP="000E1220">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1705A.2.5 Cold-formed steel trusses spanning 60 feet or greater. </w:t>
      </w:r>
      <w:r w:rsidRPr="00390BEC">
        <w:rPr>
          <w:rFonts w:eastAsia="SourceSansPro-Bold" w:cs="Arial"/>
          <w:snapToGrid/>
          <w:szCs w:val="24"/>
        </w:rPr>
        <w:t xml:space="preserve">Where a cold-formed steel truss clear span is 60 feet (18 288 mm) or greater, the </w:t>
      </w:r>
      <w:r w:rsidRPr="00390BEC">
        <w:rPr>
          <w:rFonts w:eastAsia="SourceSansPro-It" w:cs="Arial"/>
          <w:snapToGrid/>
          <w:szCs w:val="24"/>
        </w:rPr>
        <w:t xml:space="preserve">special inspector </w:t>
      </w:r>
      <w:r w:rsidRPr="00390BEC">
        <w:rPr>
          <w:rFonts w:eastAsia="SourceSansPro-Bold" w:cs="Arial"/>
          <w:snapToGrid/>
          <w:szCs w:val="24"/>
        </w:rPr>
        <w:t xml:space="preserve">shall verify that the temporary installation restraint/bracing and the permanent individual truss member restraint/bracing are installed in accordance with the </w:t>
      </w:r>
      <w:r w:rsidRPr="00390BEC">
        <w:rPr>
          <w:rFonts w:eastAsia="SourceSansPro-It" w:cs="Arial"/>
          <w:snapToGrid/>
          <w:szCs w:val="24"/>
        </w:rPr>
        <w:t xml:space="preserve">approved </w:t>
      </w:r>
      <w:r w:rsidRPr="00390BEC">
        <w:rPr>
          <w:rFonts w:eastAsia="SourceSansPro-Bold" w:cs="Arial"/>
          <w:snapToGrid/>
          <w:szCs w:val="24"/>
        </w:rPr>
        <w:t>truss submittal package.</w:t>
      </w:r>
    </w:p>
    <w:p w14:paraId="20C8260C" w14:textId="5CE32BD8" w:rsidR="00833783" w:rsidRPr="00390BEC" w:rsidRDefault="00833783" w:rsidP="000E1220">
      <w:pPr>
        <w:widowControl/>
        <w:autoSpaceDE w:val="0"/>
        <w:autoSpaceDN w:val="0"/>
        <w:adjustRightInd w:val="0"/>
        <w:ind w:left="720"/>
      </w:pPr>
      <w:r w:rsidRPr="00390BEC">
        <w:rPr>
          <w:rFonts w:cs="Arial"/>
          <w:b/>
          <w:bCs/>
          <w:i/>
          <w:iCs/>
          <w:snapToGrid/>
          <w:szCs w:val="24"/>
          <w:u w:val="single"/>
        </w:rPr>
        <w:t>1705A.2.5.1</w:t>
      </w:r>
      <w:r w:rsidRPr="00390BEC">
        <w:rPr>
          <w:rFonts w:cs="Arial"/>
          <w:b/>
          <w:bCs/>
          <w:i/>
          <w:iCs/>
          <w:snapToGrid/>
          <w:szCs w:val="24"/>
        </w:rPr>
        <w:t xml:space="preserve"> </w:t>
      </w:r>
      <w:r w:rsidRPr="00390BEC">
        <w:rPr>
          <w:rFonts w:cs="Arial"/>
          <w:b/>
          <w:bCs/>
          <w:i/>
          <w:iCs/>
          <w:strike/>
          <w:snapToGrid/>
          <w:szCs w:val="24"/>
        </w:rPr>
        <w:t>1705A.2.4.1</w:t>
      </w:r>
      <w:r w:rsidRPr="00390BEC">
        <w:rPr>
          <w:rFonts w:cs="Arial"/>
          <w:b/>
          <w:bCs/>
          <w:i/>
          <w:iCs/>
          <w:snapToGrid/>
          <w:szCs w:val="24"/>
        </w:rPr>
        <w:t xml:space="preserve"> Light-framed steel truss inspection and testing. </w:t>
      </w:r>
      <w:r w:rsidRPr="00390BEC">
        <w:rPr>
          <w:rFonts w:cs="Arial"/>
          <w:i/>
          <w:iCs/>
          <w:snapToGrid/>
          <w:szCs w:val="24"/>
        </w:rPr>
        <w:t>Regardless of truss span, the manufacture of</w:t>
      </w:r>
      <w:r w:rsidRPr="00390BEC">
        <w:rPr>
          <w:rFonts w:cs="Arial"/>
          <w:b/>
          <w:bCs/>
          <w:i/>
          <w:iCs/>
          <w:snapToGrid/>
          <w:szCs w:val="24"/>
        </w:rPr>
        <w:t xml:space="preserve"> </w:t>
      </w:r>
      <w:r w:rsidRPr="00390BEC">
        <w:rPr>
          <w:rFonts w:cs="Arial"/>
          <w:i/>
          <w:iCs/>
          <w:snapToGrid/>
          <w:szCs w:val="24"/>
        </w:rPr>
        <w:t>cold-formed light framed steel trusses shall be continuously inspected by an approved agency. The</w:t>
      </w:r>
      <w:r w:rsidRPr="00390BEC">
        <w:rPr>
          <w:rFonts w:cs="Arial"/>
          <w:b/>
          <w:bCs/>
          <w:i/>
          <w:iCs/>
          <w:snapToGrid/>
          <w:szCs w:val="24"/>
        </w:rPr>
        <w:t xml:space="preserve"> </w:t>
      </w:r>
      <w:r w:rsidRPr="00390BEC">
        <w:rPr>
          <w:rFonts w:cs="Arial"/>
          <w:i/>
          <w:iCs/>
          <w:snapToGrid/>
          <w:szCs w:val="24"/>
        </w:rPr>
        <w:t>approved agency shall verify conformance of materials and manufacture with approved</w:t>
      </w:r>
      <w:r w:rsidR="00CA6501" w:rsidRPr="00390BEC">
        <w:rPr>
          <w:rFonts w:cs="Arial"/>
          <w:i/>
          <w:iCs/>
          <w:snapToGrid/>
          <w:szCs w:val="24"/>
        </w:rPr>
        <w:t xml:space="preserve"> </w:t>
      </w:r>
      <w:r w:rsidR="00CA6501" w:rsidRPr="00390BEC">
        <w:rPr>
          <w:rFonts w:cs="Arial"/>
          <w:i/>
          <w:iCs/>
          <w:snapToGrid/>
          <w:szCs w:val="24"/>
          <w:u w:val="single"/>
        </w:rPr>
        <w:t>construction documents</w:t>
      </w:r>
      <w:r w:rsidRPr="00390BEC">
        <w:rPr>
          <w:rFonts w:cs="Arial"/>
          <w:i/>
          <w:iCs/>
          <w:snapToGrid/>
          <w:szCs w:val="24"/>
        </w:rPr>
        <w:t xml:space="preserve"> </w:t>
      </w:r>
      <w:r w:rsidRPr="00390BEC">
        <w:rPr>
          <w:rFonts w:cs="Arial"/>
          <w:i/>
          <w:iCs/>
          <w:strike/>
          <w:snapToGrid/>
          <w:szCs w:val="24"/>
        </w:rPr>
        <w:t>plans and specifications</w:t>
      </w:r>
      <w:r w:rsidRPr="00390BEC">
        <w:rPr>
          <w:rFonts w:cs="Arial"/>
          <w:i/>
          <w:iCs/>
          <w:snapToGrid/>
          <w:szCs w:val="24"/>
        </w:rPr>
        <w:t xml:space="preserve">. The approved agency shall place a distinguishing mark, and/or tag with this distinguishing mark, on each inspected truss. This mark or tag shall remain on the truss throughout the job site receiving and erection process. Refer to Section </w:t>
      </w:r>
      <w:r w:rsidR="006970EC" w:rsidRPr="00390BEC">
        <w:rPr>
          <w:rFonts w:cs="Arial"/>
          <w:i/>
          <w:iCs/>
          <w:snapToGrid/>
          <w:szCs w:val="24"/>
          <w:u w:val="single"/>
        </w:rPr>
        <w:t>2206A.1.3.3</w:t>
      </w:r>
      <w:r w:rsidR="006970EC" w:rsidRPr="00390BEC">
        <w:rPr>
          <w:rFonts w:cs="Arial"/>
          <w:i/>
          <w:iCs/>
          <w:snapToGrid/>
          <w:szCs w:val="24"/>
        </w:rPr>
        <w:t xml:space="preserve"> </w:t>
      </w:r>
      <w:r w:rsidRPr="00390BEC">
        <w:rPr>
          <w:rFonts w:cs="Arial"/>
          <w:i/>
          <w:iCs/>
          <w:strike/>
          <w:snapToGrid/>
          <w:szCs w:val="24"/>
        </w:rPr>
        <w:t>2211A.1.3.3</w:t>
      </w:r>
      <w:r w:rsidRPr="00390BEC">
        <w:rPr>
          <w:rFonts w:cs="Arial"/>
          <w:i/>
          <w:iCs/>
          <w:snapToGrid/>
          <w:szCs w:val="24"/>
        </w:rPr>
        <w:t xml:space="preserve"> for requirements applicable to manufactured trusses specified therein.</w:t>
      </w:r>
    </w:p>
    <w:p w14:paraId="39551336" w14:textId="1FBFEBDC" w:rsidR="00194F77" w:rsidRPr="00390BEC" w:rsidRDefault="00194F77" w:rsidP="007332D7">
      <w:pPr>
        <w:widowControl/>
        <w:autoSpaceDE w:val="0"/>
        <w:autoSpaceDN w:val="0"/>
        <w:adjustRightInd w:val="0"/>
        <w:spacing w:after="0"/>
      </w:pPr>
      <w:r w:rsidRPr="00390BEC">
        <w:t>…</w:t>
      </w:r>
    </w:p>
    <w:p w14:paraId="77F46C3F" w14:textId="6E6E3C47" w:rsidR="00A80B4D" w:rsidRPr="00390BEC" w:rsidRDefault="00555281" w:rsidP="000E1220">
      <w:pPr>
        <w:widowControl/>
        <w:autoSpaceDE w:val="0"/>
        <w:autoSpaceDN w:val="0"/>
        <w:adjustRightInd w:val="0"/>
        <w:ind w:left="720"/>
        <w:rPr>
          <w:rFonts w:cs="Arial"/>
          <w:i/>
          <w:iCs/>
          <w:snapToGrid/>
          <w:szCs w:val="24"/>
        </w:rPr>
      </w:pPr>
      <w:r w:rsidRPr="00390BEC">
        <w:rPr>
          <w:rFonts w:cs="Arial"/>
          <w:b/>
          <w:bCs/>
          <w:i/>
          <w:iCs/>
          <w:snapToGrid/>
          <w:szCs w:val="24"/>
          <w:u w:val="single"/>
        </w:rPr>
        <w:t>1705A.2.7</w:t>
      </w:r>
      <w:r w:rsidRPr="00390BEC">
        <w:rPr>
          <w:rFonts w:cs="Arial"/>
          <w:b/>
          <w:bCs/>
          <w:i/>
          <w:iCs/>
          <w:snapToGrid/>
          <w:szCs w:val="24"/>
        </w:rPr>
        <w:t xml:space="preserve"> </w:t>
      </w:r>
      <w:r w:rsidR="00A80B4D" w:rsidRPr="00390BEC">
        <w:rPr>
          <w:rFonts w:cs="Arial"/>
          <w:b/>
          <w:bCs/>
          <w:i/>
          <w:iCs/>
          <w:strike/>
          <w:snapToGrid/>
          <w:szCs w:val="24"/>
        </w:rPr>
        <w:t>1705A.2.5</w:t>
      </w:r>
      <w:r w:rsidR="00A80B4D" w:rsidRPr="00390BEC">
        <w:rPr>
          <w:rFonts w:cs="Arial"/>
          <w:b/>
          <w:bCs/>
          <w:i/>
          <w:iCs/>
          <w:snapToGrid/>
          <w:szCs w:val="24"/>
        </w:rPr>
        <w:t xml:space="preserve"> </w:t>
      </w:r>
      <w:r w:rsidR="001C2DED" w:rsidRPr="00390BEC">
        <w:rPr>
          <w:rFonts w:cs="Arial"/>
          <w:b/>
          <w:bCs/>
          <w:i/>
          <w:iCs/>
          <w:snapToGrid/>
          <w:szCs w:val="24"/>
          <w:u w:val="single"/>
        </w:rPr>
        <w:t>Special inspections</w:t>
      </w:r>
      <w:r w:rsidR="001C2DED" w:rsidRPr="00390BEC">
        <w:rPr>
          <w:rFonts w:cs="Arial"/>
          <w:b/>
          <w:bCs/>
          <w:i/>
          <w:iCs/>
          <w:snapToGrid/>
          <w:szCs w:val="24"/>
        </w:rPr>
        <w:t xml:space="preserve"> </w:t>
      </w:r>
      <w:r w:rsidR="00A80B4D" w:rsidRPr="00390BEC">
        <w:rPr>
          <w:rFonts w:cs="Arial"/>
          <w:b/>
          <w:bCs/>
          <w:i/>
          <w:iCs/>
          <w:strike/>
          <w:snapToGrid/>
          <w:szCs w:val="24"/>
        </w:rPr>
        <w:t>Inspection</w:t>
      </w:r>
      <w:r w:rsidR="00A80B4D" w:rsidRPr="00390BEC">
        <w:rPr>
          <w:rFonts w:cs="Arial"/>
          <w:b/>
          <w:bCs/>
          <w:i/>
          <w:iCs/>
          <w:snapToGrid/>
          <w:szCs w:val="24"/>
        </w:rPr>
        <w:t xml:space="preserve"> and tests of structural welding.</w:t>
      </w:r>
      <w:r w:rsidR="005C2287" w:rsidRPr="00390BEC">
        <w:rPr>
          <w:rFonts w:cs="Arial"/>
          <w:b/>
          <w:bCs/>
          <w:i/>
          <w:iCs/>
          <w:snapToGrid/>
          <w:szCs w:val="24"/>
        </w:rPr>
        <w:t xml:space="preserve"> </w:t>
      </w:r>
      <w:r w:rsidR="001C2DED" w:rsidRPr="00390BEC">
        <w:rPr>
          <w:rFonts w:cs="Arial"/>
          <w:i/>
          <w:iCs/>
          <w:snapToGrid/>
          <w:szCs w:val="24"/>
          <w:u w:val="single"/>
        </w:rPr>
        <w:t>Special inspection</w:t>
      </w:r>
      <w:r w:rsidR="001C2DED" w:rsidRPr="00390BEC">
        <w:rPr>
          <w:rFonts w:cs="Arial"/>
          <w:b/>
          <w:bCs/>
          <w:i/>
          <w:iCs/>
          <w:snapToGrid/>
          <w:szCs w:val="24"/>
        </w:rPr>
        <w:t xml:space="preserve"> </w:t>
      </w:r>
      <w:r w:rsidR="00A80B4D" w:rsidRPr="00390BEC">
        <w:rPr>
          <w:rFonts w:cs="Arial"/>
          <w:i/>
          <w:iCs/>
          <w:strike/>
          <w:snapToGrid/>
          <w:szCs w:val="24"/>
        </w:rPr>
        <w:t>Inspection</w:t>
      </w:r>
      <w:r w:rsidR="00A80B4D" w:rsidRPr="00390BEC">
        <w:rPr>
          <w:rFonts w:cs="Arial"/>
          <w:i/>
          <w:iCs/>
          <w:snapToGrid/>
          <w:szCs w:val="24"/>
        </w:rPr>
        <w:t xml:space="preserve"> and testing (including nondestructive testing)</w:t>
      </w:r>
      <w:r w:rsidR="005C2287" w:rsidRPr="00390BEC">
        <w:rPr>
          <w:rFonts w:cs="Arial"/>
          <w:b/>
          <w:bCs/>
          <w:i/>
          <w:iCs/>
          <w:snapToGrid/>
          <w:szCs w:val="24"/>
        </w:rPr>
        <w:t xml:space="preserve"> </w:t>
      </w:r>
      <w:r w:rsidR="00A80B4D" w:rsidRPr="00390BEC">
        <w:rPr>
          <w:rFonts w:cs="Arial"/>
          <w:i/>
          <w:iCs/>
          <w:snapToGrid/>
          <w:szCs w:val="24"/>
        </w:rPr>
        <w:t>of all shop and field welding operations shall be in accordance</w:t>
      </w:r>
      <w:r w:rsidR="005C2287" w:rsidRPr="00390BEC">
        <w:rPr>
          <w:rFonts w:cs="Arial"/>
          <w:b/>
          <w:bCs/>
          <w:i/>
          <w:iCs/>
          <w:snapToGrid/>
          <w:szCs w:val="24"/>
        </w:rPr>
        <w:t xml:space="preserve"> </w:t>
      </w:r>
      <w:r w:rsidR="00A80B4D" w:rsidRPr="00390BEC">
        <w:rPr>
          <w:rFonts w:cs="Arial"/>
          <w:i/>
          <w:iCs/>
          <w:snapToGrid/>
          <w:szCs w:val="24"/>
        </w:rPr>
        <w:t xml:space="preserve">with this </w:t>
      </w:r>
      <w:r w:rsidR="00A80B4D" w:rsidRPr="00390BEC">
        <w:rPr>
          <w:rFonts w:cs="Arial"/>
          <w:i/>
          <w:iCs/>
          <w:snapToGrid/>
          <w:szCs w:val="24"/>
        </w:rPr>
        <w:lastRenderedPageBreak/>
        <w:t xml:space="preserve">section, </w:t>
      </w:r>
      <w:r w:rsidR="00165A04" w:rsidRPr="00390BEC">
        <w:rPr>
          <w:rFonts w:cs="Arial"/>
          <w:i/>
          <w:iCs/>
          <w:snapToGrid/>
          <w:szCs w:val="24"/>
          <w:u w:val="single"/>
        </w:rPr>
        <w:t>and</w:t>
      </w:r>
      <w:r w:rsidR="00165A04" w:rsidRPr="00390BEC">
        <w:rPr>
          <w:rFonts w:cs="Arial"/>
          <w:i/>
          <w:iCs/>
          <w:snapToGrid/>
          <w:szCs w:val="24"/>
        </w:rPr>
        <w:t xml:space="preserve"> </w:t>
      </w:r>
      <w:r w:rsidR="00A80B4D" w:rsidRPr="00390BEC">
        <w:rPr>
          <w:rFonts w:cs="Arial"/>
          <w:i/>
          <w:iCs/>
          <w:snapToGrid/>
          <w:szCs w:val="24"/>
        </w:rPr>
        <w:t>Section</w:t>
      </w:r>
      <w:r w:rsidR="00D40EDD" w:rsidRPr="00390BEC">
        <w:rPr>
          <w:rFonts w:cs="Arial"/>
          <w:i/>
          <w:iCs/>
          <w:snapToGrid/>
          <w:szCs w:val="24"/>
        </w:rPr>
        <w:t>s</w:t>
      </w:r>
      <w:r w:rsidR="00A80B4D" w:rsidRPr="00390BEC">
        <w:rPr>
          <w:rFonts w:cs="Arial"/>
          <w:i/>
          <w:iCs/>
          <w:snapToGrid/>
          <w:szCs w:val="24"/>
        </w:rPr>
        <w:t xml:space="preserve"> 1705A.2.1</w:t>
      </w:r>
      <w:r w:rsidR="00272F46" w:rsidRPr="00390BEC">
        <w:rPr>
          <w:rFonts w:cs="Arial"/>
          <w:i/>
          <w:iCs/>
          <w:snapToGrid/>
          <w:szCs w:val="24"/>
          <w:u w:val="single"/>
        </w:rPr>
        <w:t>,</w:t>
      </w:r>
      <w:r w:rsidR="001D39ED" w:rsidRPr="00390BEC">
        <w:rPr>
          <w:rFonts w:cs="Arial"/>
          <w:i/>
          <w:iCs/>
          <w:snapToGrid/>
          <w:szCs w:val="24"/>
          <w:u w:val="single"/>
        </w:rPr>
        <w:t xml:space="preserve">1705A.2.2, </w:t>
      </w:r>
      <w:r w:rsidR="00D40EDD" w:rsidRPr="00390BEC">
        <w:rPr>
          <w:rFonts w:cs="Arial"/>
          <w:i/>
          <w:iCs/>
          <w:snapToGrid/>
          <w:szCs w:val="24"/>
          <w:u w:val="single"/>
        </w:rPr>
        <w:t>1705A.13.1</w:t>
      </w:r>
      <w:r w:rsidR="00272F46" w:rsidRPr="00390BEC">
        <w:rPr>
          <w:rFonts w:cs="Arial"/>
          <w:i/>
          <w:iCs/>
          <w:snapToGrid/>
          <w:szCs w:val="24"/>
          <w:u w:val="single"/>
        </w:rPr>
        <w:t>, and 1705A.</w:t>
      </w:r>
      <w:r w:rsidR="00457FAC" w:rsidRPr="00390BEC">
        <w:rPr>
          <w:rFonts w:cs="Arial"/>
          <w:i/>
          <w:iCs/>
          <w:snapToGrid/>
          <w:szCs w:val="24"/>
          <w:u w:val="single"/>
        </w:rPr>
        <w:t>14</w:t>
      </w:r>
      <w:r w:rsidR="00272F46" w:rsidRPr="00390BEC">
        <w:rPr>
          <w:rFonts w:cs="Arial"/>
          <w:i/>
          <w:iCs/>
          <w:snapToGrid/>
          <w:szCs w:val="24"/>
          <w:u w:val="single"/>
        </w:rPr>
        <w:t>.1, as applicable</w:t>
      </w:r>
      <w:r w:rsidR="00D40EDD" w:rsidRPr="00390BEC">
        <w:rPr>
          <w:rFonts w:cs="Arial"/>
          <w:i/>
          <w:iCs/>
          <w:snapToGrid/>
          <w:szCs w:val="24"/>
          <w:u w:val="single"/>
        </w:rPr>
        <w:t>.</w:t>
      </w:r>
      <w:r w:rsidR="00A80B4D" w:rsidRPr="00390BEC">
        <w:rPr>
          <w:rFonts w:cs="Arial"/>
          <w:i/>
          <w:iCs/>
          <w:snapToGrid/>
          <w:szCs w:val="24"/>
        </w:rPr>
        <w:t xml:space="preserve"> </w:t>
      </w:r>
      <w:r w:rsidR="00A80B4D" w:rsidRPr="00390BEC">
        <w:rPr>
          <w:rFonts w:cs="Arial"/>
          <w:i/>
          <w:iCs/>
          <w:strike/>
          <w:snapToGrid/>
          <w:szCs w:val="24"/>
        </w:rPr>
        <w:t>Table</w:t>
      </w:r>
      <w:r w:rsidR="00272F46" w:rsidRPr="00390BEC">
        <w:rPr>
          <w:rFonts w:cs="Arial"/>
          <w:i/>
          <w:iCs/>
          <w:strike/>
          <w:snapToGrid/>
          <w:szCs w:val="24"/>
        </w:rPr>
        <w:t xml:space="preserve"> </w:t>
      </w:r>
      <w:r w:rsidR="00A80B4D" w:rsidRPr="00390BEC">
        <w:rPr>
          <w:rFonts w:cs="Arial"/>
          <w:i/>
          <w:iCs/>
          <w:strike/>
          <w:snapToGrid/>
          <w:szCs w:val="24"/>
        </w:rPr>
        <w:t>1705A.2.1.</w:t>
      </w:r>
      <w:r w:rsidR="00A80B4D" w:rsidRPr="00390BEC">
        <w:rPr>
          <w:rFonts w:cs="Arial"/>
          <w:i/>
          <w:iCs/>
          <w:snapToGrid/>
          <w:szCs w:val="24"/>
        </w:rPr>
        <w:t xml:space="preserve"> </w:t>
      </w:r>
      <w:r w:rsidR="001C2DED" w:rsidRPr="00390BEC">
        <w:rPr>
          <w:rFonts w:cs="Arial"/>
          <w:i/>
          <w:iCs/>
          <w:snapToGrid/>
          <w:szCs w:val="24"/>
          <w:u w:val="single"/>
        </w:rPr>
        <w:t>Special inspections</w:t>
      </w:r>
      <w:r w:rsidR="001C2DED" w:rsidRPr="00390BEC">
        <w:rPr>
          <w:rFonts w:cs="Arial"/>
          <w:b/>
          <w:bCs/>
          <w:i/>
          <w:iCs/>
          <w:snapToGrid/>
          <w:szCs w:val="24"/>
        </w:rPr>
        <w:t xml:space="preserve"> </w:t>
      </w:r>
      <w:r w:rsidR="00A80B4D" w:rsidRPr="00390BEC">
        <w:rPr>
          <w:rFonts w:cs="Arial"/>
          <w:i/>
          <w:iCs/>
          <w:strike/>
          <w:snapToGrid/>
          <w:szCs w:val="24"/>
        </w:rPr>
        <w:t>Inspections</w:t>
      </w:r>
      <w:r w:rsidR="00A80B4D" w:rsidRPr="00390BEC">
        <w:rPr>
          <w:rFonts w:cs="Arial"/>
          <w:i/>
          <w:iCs/>
          <w:snapToGrid/>
          <w:szCs w:val="24"/>
        </w:rPr>
        <w:t xml:space="preserve"> shall be </w:t>
      </w:r>
      <w:r w:rsidR="00A80B4D" w:rsidRPr="00390BEC">
        <w:rPr>
          <w:rFonts w:cs="Arial"/>
          <w:i/>
          <w:iCs/>
          <w:strike/>
          <w:snapToGrid/>
          <w:szCs w:val="24"/>
        </w:rPr>
        <w:t>made</w:t>
      </w:r>
      <w:r w:rsidR="00A80B4D" w:rsidRPr="00390BEC">
        <w:rPr>
          <w:rFonts w:cs="Arial"/>
          <w:i/>
          <w:iCs/>
          <w:snapToGrid/>
          <w:szCs w:val="24"/>
        </w:rPr>
        <w:t xml:space="preserve"> </w:t>
      </w:r>
      <w:r w:rsidR="001839AE" w:rsidRPr="00390BEC">
        <w:rPr>
          <w:rFonts w:cs="Arial"/>
          <w:i/>
          <w:iCs/>
          <w:snapToGrid/>
          <w:szCs w:val="24"/>
          <w:u w:val="single"/>
        </w:rPr>
        <w:t>performed</w:t>
      </w:r>
      <w:r w:rsidR="001839AE" w:rsidRPr="00390BEC">
        <w:rPr>
          <w:rFonts w:cs="Arial"/>
          <w:i/>
          <w:iCs/>
          <w:snapToGrid/>
          <w:szCs w:val="24"/>
        </w:rPr>
        <w:t xml:space="preserve"> </w:t>
      </w:r>
      <w:r w:rsidR="00A80B4D" w:rsidRPr="00390BEC">
        <w:rPr>
          <w:rFonts w:cs="Arial"/>
          <w:i/>
          <w:iCs/>
          <w:snapToGrid/>
          <w:szCs w:val="24"/>
        </w:rPr>
        <w:t>by a</w:t>
      </w:r>
      <w:r w:rsidR="00D40EDD" w:rsidRPr="00390BEC">
        <w:rPr>
          <w:rFonts w:cs="Arial"/>
          <w:i/>
          <w:iCs/>
          <w:snapToGrid/>
          <w:szCs w:val="24"/>
          <w:u w:val="single"/>
        </w:rPr>
        <w:t>n</w:t>
      </w:r>
      <w:r w:rsidR="00A80B4D" w:rsidRPr="00390BEC">
        <w:rPr>
          <w:rFonts w:cs="Arial"/>
          <w:i/>
          <w:iCs/>
          <w:snapToGrid/>
          <w:szCs w:val="24"/>
          <w:u w:val="single"/>
        </w:rPr>
        <w:t xml:space="preserve"> </w:t>
      </w:r>
      <w:r w:rsidR="00D40EDD" w:rsidRPr="00390BEC">
        <w:rPr>
          <w:rFonts w:cs="Arial"/>
          <w:i/>
          <w:iCs/>
          <w:snapToGrid/>
          <w:szCs w:val="24"/>
          <w:u w:val="single"/>
        </w:rPr>
        <w:t>approved</w:t>
      </w:r>
      <w:r w:rsidR="00D40EDD" w:rsidRPr="00390BEC">
        <w:rPr>
          <w:rFonts w:cs="Arial"/>
          <w:i/>
          <w:iCs/>
          <w:snapToGrid/>
          <w:szCs w:val="24"/>
        </w:rPr>
        <w:t xml:space="preserve"> </w:t>
      </w:r>
      <w:r w:rsidR="00A80B4D" w:rsidRPr="00390BEC">
        <w:rPr>
          <w:rFonts w:cs="Arial"/>
          <w:i/>
          <w:iCs/>
          <w:strike/>
          <w:snapToGrid/>
          <w:szCs w:val="24"/>
        </w:rPr>
        <w:t>qualified</w:t>
      </w:r>
      <w:r w:rsidR="00A80B4D" w:rsidRPr="00390BEC">
        <w:rPr>
          <w:rFonts w:cs="Arial"/>
          <w:i/>
          <w:iCs/>
          <w:snapToGrid/>
          <w:szCs w:val="24"/>
        </w:rPr>
        <w:t xml:space="preserve"> welding</w:t>
      </w:r>
      <w:r w:rsidR="007D5A66" w:rsidRPr="00390BEC">
        <w:rPr>
          <w:rFonts w:cs="Arial"/>
          <w:i/>
          <w:iCs/>
          <w:snapToGrid/>
          <w:szCs w:val="24"/>
        </w:rPr>
        <w:t xml:space="preserve"> </w:t>
      </w:r>
      <w:r w:rsidR="00A80B4D" w:rsidRPr="00390BEC">
        <w:rPr>
          <w:rFonts w:cs="Arial"/>
          <w:i/>
          <w:iCs/>
          <w:snapToGrid/>
          <w:szCs w:val="24"/>
        </w:rPr>
        <w:t xml:space="preserve">inspector </w:t>
      </w:r>
      <w:r w:rsidR="00A80B4D" w:rsidRPr="00390BEC">
        <w:rPr>
          <w:rFonts w:cs="Arial"/>
          <w:i/>
          <w:iCs/>
          <w:strike/>
          <w:snapToGrid/>
          <w:szCs w:val="24"/>
        </w:rPr>
        <w:t>approved by the enforcement agency</w:t>
      </w:r>
      <w:r w:rsidR="00A80B4D" w:rsidRPr="00390BEC">
        <w:rPr>
          <w:rFonts w:cs="Arial"/>
          <w:i/>
          <w:iCs/>
          <w:snapToGrid/>
          <w:szCs w:val="24"/>
        </w:rPr>
        <w:t>. The</w:t>
      </w:r>
      <w:r w:rsidR="000777BF" w:rsidRPr="00390BEC">
        <w:rPr>
          <w:rFonts w:cs="Arial"/>
          <w:i/>
          <w:iCs/>
          <w:snapToGrid/>
          <w:szCs w:val="24"/>
        </w:rPr>
        <w:t xml:space="preserve"> </w:t>
      </w:r>
      <w:r w:rsidR="00A80B4D" w:rsidRPr="00390BEC">
        <w:rPr>
          <w:rFonts w:cs="Arial"/>
          <w:i/>
          <w:iCs/>
          <w:snapToGrid/>
          <w:szCs w:val="24"/>
        </w:rPr>
        <w:t>minimum requirements for a qualified welding inspector</w:t>
      </w:r>
      <w:r w:rsidR="00D40EDD" w:rsidRPr="00390BEC">
        <w:rPr>
          <w:rFonts w:cs="Arial"/>
          <w:i/>
          <w:iCs/>
          <w:snapToGrid/>
          <w:szCs w:val="24"/>
        </w:rPr>
        <w:t xml:space="preserve"> </w:t>
      </w:r>
      <w:r w:rsidR="00A80B4D" w:rsidRPr="00390BEC">
        <w:rPr>
          <w:rFonts w:cs="Arial"/>
          <w:i/>
          <w:iCs/>
          <w:snapToGrid/>
          <w:szCs w:val="24"/>
        </w:rPr>
        <w:t>shall be as those for an AWS certified welding inspector</w:t>
      </w:r>
      <w:r w:rsidR="000777BF" w:rsidRPr="00390BEC">
        <w:rPr>
          <w:rFonts w:cs="Arial"/>
          <w:i/>
          <w:iCs/>
          <w:snapToGrid/>
          <w:szCs w:val="24"/>
        </w:rPr>
        <w:t xml:space="preserve"> </w:t>
      </w:r>
      <w:r w:rsidR="00A80B4D" w:rsidRPr="00390BEC">
        <w:rPr>
          <w:rFonts w:cs="Arial"/>
          <w:i/>
          <w:iCs/>
          <w:snapToGrid/>
          <w:szCs w:val="24"/>
        </w:rPr>
        <w:t>(CWI), as defined in the provisions of the AWS QC1</w:t>
      </w:r>
      <w:r w:rsidR="00327789" w:rsidRPr="00390BEC">
        <w:rPr>
          <w:rFonts w:cs="Arial"/>
          <w:i/>
          <w:iCs/>
          <w:snapToGrid/>
          <w:szCs w:val="24"/>
        </w:rPr>
        <w:t xml:space="preserve"> </w:t>
      </w:r>
      <w:r w:rsidR="00327789" w:rsidRPr="00390BEC">
        <w:rPr>
          <w:rFonts w:cs="Arial"/>
          <w:i/>
          <w:iCs/>
          <w:snapToGrid/>
          <w:szCs w:val="24"/>
          <w:u w:val="single"/>
        </w:rPr>
        <w:t>or AWS B5.1</w:t>
      </w:r>
      <w:r w:rsidR="00A80B4D" w:rsidRPr="00390BEC">
        <w:rPr>
          <w:rFonts w:cs="Arial"/>
          <w:i/>
          <w:iCs/>
          <w:snapToGrid/>
          <w:szCs w:val="24"/>
        </w:rPr>
        <w:t>.</w:t>
      </w:r>
    </w:p>
    <w:p w14:paraId="33CADDE4" w14:textId="3367630C" w:rsidR="00A80B4D" w:rsidRPr="00390BEC" w:rsidRDefault="00A80B4D" w:rsidP="000E1220">
      <w:pPr>
        <w:widowControl/>
        <w:autoSpaceDE w:val="0"/>
        <w:autoSpaceDN w:val="0"/>
        <w:adjustRightInd w:val="0"/>
        <w:ind w:left="720"/>
        <w:rPr>
          <w:rFonts w:cs="Arial"/>
          <w:i/>
          <w:iCs/>
          <w:snapToGrid/>
          <w:szCs w:val="24"/>
        </w:rPr>
      </w:pPr>
      <w:r w:rsidRPr="00390BEC">
        <w:rPr>
          <w:rFonts w:cs="Arial"/>
          <w:i/>
          <w:iCs/>
          <w:snapToGrid/>
          <w:szCs w:val="24"/>
        </w:rPr>
        <w:t>The welding inspector shall make a systematic daily</w:t>
      </w:r>
      <w:r w:rsidR="00E02223" w:rsidRPr="00390BEC">
        <w:rPr>
          <w:rFonts w:cs="Arial"/>
          <w:i/>
          <w:iCs/>
          <w:snapToGrid/>
          <w:szCs w:val="24"/>
        </w:rPr>
        <w:t xml:space="preserve"> </w:t>
      </w:r>
      <w:r w:rsidRPr="00390BEC">
        <w:rPr>
          <w:rFonts w:cs="Arial"/>
          <w:i/>
          <w:iCs/>
          <w:snapToGrid/>
          <w:szCs w:val="24"/>
        </w:rPr>
        <w:t>record of all welds. In addition to other required records,</w:t>
      </w:r>
      <w:r w:rsidR="00E02223" w:rsidRPr="00390BEC">
        <w:rPr>
          <w:rFonts w:cs="Arial"/>
          <w:i/>
          <w:iCs/>
          <w:snapToGrid/>
          <w:szCs w:val="24"/>
        </w:rPr>
        <w:t xml:space="preserve"> </w:t>
      </w:r>
      <w:r w:rsidRPr="00390BEC">
        <w:rPr>
          <w:rFonts w:cs="Arial"/>
          <w:i/>
          <w:iCs/>
          <w:snapToGrid/>
          <w:szCs w:val="24"/>
        </w:rPr>
        <w:t>this record shall include:</w:t>
      </w:r>
    </w:p>
    <w:p w14:paraId="08AF55C3" w14:textId="77777777" w:rsidR="00A80B4D" w:rsidRPr="00390BEC" w:rsidRDefault="00A80B4D" w:rsidP="000E1220">
      <w:pPr>
        <w:widowControl/>
        <w:autoSpaceDE w:val="0"/>
        <w:autoSpaceDN w:val="0"/>
        <w:adjustRightInd w:val="0"/>
        <w:ind w:left="1080" w:hanging="270"/>
        <w:rPr>
          <w:rFonts w:cs="Arial"/>
          <w:i/>
          <w:iCs/>
          <w:snapToGrid/>
          <w:szCs w:val="24"/>
        </w:rPr>
      </w:pPr>
      <w:r w:rsidRPr="00390BEC">
        <w:rPr>
          <w:rFonts w:cs="Arial"/>
          <w:i/>
          <w:iCs/>
          <w:snapToGrid/>
          <w:szCs w:val="24"/>
        </w:rPr>
        <w:t>1. Identification marks of welders.</w:t>
      </w:r>
    </w:p>
    <w:p w14:paraId="4979DCD3" w14:textId="77777777" w:rsidR="00A80B4D" w:rsidRPr="00390BEC" w:rsidRDefault="00A80B4D" w:rsidP="000E1220">
      <w:pPr>
        <w:widowControl/>
        <w:autoSpaceDE w:val="0"/>
        <w:autoSpaceDN w:val="0"/>
        <w:adjustRightInd w:val="0"/>
        <w:ind w:left="1080" w:hanging="270"/>
        <w:rPr>
          <w:rFonts w:cs="Arial"/>
          <w:i/>
          <w:iCs/>
          <w:snapToGrid/>
          <w:szCs w:val="24"/>
        </w:rPr>
      </w:pPr>
      <w:r w:rsidRPr="00390BEC">
        <w:rPr>
          <w:rFonts w:cs="Arial"/>
          <w:i/>
          <w:iCs/>
          <w:snapToGrid/>
          <w:szCs w:val="24"/>
        </w:rPr>
        <w:t>2. List of defective welds.</w:t>
      </w:r>
    </w:p>
    <w:p w14:paraId="63197353" w14:textId="77777777" w:rsidR="00A80B4D" w:rsidRPr="00390BEC" w:rsidRDefault="00A80B4D" w:rsidP="000E1220">
      <w:pPr>
        <w:widowControl/>
        <w:autoSpaceDE w:val="0"/>
        <w:autoSpaceDN w:val="0"/>
        <w:adjustRightInd w:val="0"/>
        <w:ind w:left="1080" w:hanging="270"/>
        <w:rPr>
          <w:rFonts w:cs="Arial"/>
          <w:i/>
          <w:iCs/>
          <w:snapToGrid/>
          <w:szCs w:val="24"/>
        </w:rPr>
      </w:pPr>
      <w:r w:rsidRPr="00390BEC">
        <w:rPr>
          <w:rFonts w:cs="Arial"/>
          <w:i/>
          <w:iCs/>
          <w:snapToGrid/>
          <w:szCs w:val="24"/>
        </w:rPr>
        <w:t>3. Manner of correction of defects.</w:t>
      </w:r>
    </w:p>
    <w:p w14:paraId="0C664522" w14:textId="25541696" w:rsidR="00A80B4D" w:rsidRPr="00390BEC" w:rsidRDefault="00A80B4D" w:rsidP="000E1220">
      <w:pPr>
        <w:widowControl/>
        <w:autoSpaceDE w:val="0"/>
        <w:autoSpaceDN w:val="0"/>
        <w:adjustRightInd w:val="0"/>
        <w:ind w:left="720" w:firstLine="90"/>
        <w:rPr>
          <w:rFonts w:cs="Arial"/>
          <w:i/>
          <w:iCs/>
          <w:snapToGrid/>
          <w:szCs w:val="24"/>
        </w:rPr>
      </w:pPr>
      <w:r w:rsidRPr="00390BEC">
        <w:rPr>
          <w:rFonts w:cs="Arial"/>
          <w:i/>
          <w:iCs/>
          <w:snapToGrid/>
          <w:szCs w:val="24"/>
        </w:rPr>
        <w:t>The welding inspector shall check the material, details</w:t>
      </w:r>
      <w:r w:rsidR="00D423B9" w:rsidRPr="00390BEC">
        <w:rPr>
          <w:rFonts w:cs="Arial"/>
          <w:i/>
          <w:iCs/>
          <w:snapToGrid/>
          <w:szCs w:val="24"/>
        </w:rPr>
        <w:t xml:space="preserve"> </w:t>
      </w:r>
      <w:r w:rsidRPr="00390BEC">
        <w:rPr>
          <w:rFonts w:cs="Arial"/>
          <w:i/>
          <w:iCs/>
          <w:snapToGrid/>
          <w:szCs w:val="24"/>
        </w:rPr>
        <w:t>of construction and procedure, as well as workmanship of</w:t>
      </w:r>
      <w:r w:rsidR="00D423B9" w:rsidRPr="00390BEC">
        <w:rPr>
          <w:rFonts w:cs="Arial"/>
          <w:i/>
          <w:iCs/>
          <w:snapToGrid/>
          <w:szCs w:val="24"/>
        </w:rPr>
        <w:t xml:space="preserve"> </w:t>
      </w:r>
      <w:r w:rsidRPr="00390BEC">
        <w:rPr>
          <w:rFonts w:cs="Arial"/>
          <w:i/>
          <w:iCs/>
          <w:snapToGrid/>
          <w:szCs w:val="24"/>
        </w:rPr>
        <w:t>the welds. The</w:t>
      </w:r>
      <w:r w:rsidR="001C2DED" w:rsidRPr="00390BEC">
        <w:rPr>
          <w:rFonts w:cs="Arial"/>
          <w:i/>
          <w:iCs/>
          <w:snapToGrid/>
          <w:szCs w:val="24"/>
        </w:rPr>
        <w:t xml:space="preserve"> </w:t>
      </w:r>
      <w:r w:rsidR="001C2DED" w:rsidRPr="00390BEC">
        <w:rPr>
          <w:rFonts w:cs="Arial"/>
          <w:i/>
          <w:iCs/>
          <w:snapToGrid/>
          <w:szCs w:val="24"/>
          <w:u w:val="single"/>
        </w:rPr>
        <w:t>special</w:t>
      </w:r>
      <w:r w:rsidRPr="00390BEC">
        <w:rPr>
          <w:rFonts w:cs="Arial"/>
          <w:i/>
          <w:iCs/>
          <w:snapToGrid/>
          <w:szCs w:val="24"/>
        </w:rPr>
        <w:t xml:space="preserve"> inspector shall verify that the installation</w:t>
      </w:r>
      <w:r w:rsidR="00AE6E70" w:rsidRPr="00390BEC">
        <w:rPr>
          <w:rFonts w:cs="Arial"/>
          <w:i/>
          <w:iCs/>
          <w:snapToGrid/>
          <w:szCs w:val="24"/>
        </w:rPr>
        <w:t xml:space="preserve"> </w:t>
      </w:r>
      <w:r w:rsidRPr="00390BEC">
        <w:rPr>
          <w:rFonts w:cs="Arial"/>
          <w:i/>
          <w:iCs/>
          <w:snapToGrid/>
          <w:szCs w:val="24"/>
        </w:rPr>
        <w:t>and testing of end-welded stud shear connectors is in</w:t>
      </w:r>
      <w:r w:rsidR="00D423B9" w:rsidRPr="00390BEC">
        <w:rPr>
          <w:rFonts w:cs="Arial"/>
          <w:i/>
          <w:iCs/>
          <w:snapToGrid/>
          <w:szCs w:val="24"/>
        </w:rPr>
        <w:t xml:space="preserve"> </w:t>
      </w:r>
      <w:r w:rsidRPr="00390BEC">
        <w:rPr>
          <w:rFonts w:cs="Arial"/>
          <w:i/>
          <w:iCs/>
          <w:snapToGrid/>
          <w:szCs w:val="24"/>
        </w:rPr>
        <w:t xml:space="preserve">accordance with the requirements of Section </w:t>
      </w:r>
      <w:r w:rsidRPr="00390BEC">
        <w:rPr>
          <w:rFonts w:cs="Arial"/>
          <w:i/>
          <w:iCs/>
          <w:strike/>
          <w:snapToGrid/>
          <w:szCs w:val="24"/>
        </w:rPr>
        <w:t>2213A.2</w:t>
      </w:r>
      <w:r w:rsidR="005C2287" w:rsidRPr="00390BEC">
        <w:rPr>
          <w:rFonts w:cs="Arial"/>
          <w:i/>
          <w:iCs/>
          <w:snapToGrid/>
          <w:szCs w:val="24"/>
        </w:rPr>
        <w:t xml:space="preserve"> </w:t>
      </w:r>
      <w:r w:rsidR="005C2287" w:rsidRPr="00390BEC">
        <w:rPr>
          <w:rFonts w:cs="Arial"/>
          <w:i/>
          <w:iCs/>
          <w:snapToGrid/>
          <w:szCs w:val="24"/>
          <w:u w:val="single"/>
        </w:rPr>
        <w:t>221</w:t>
      </w:r>
      <w:r w:rsidR="00A81308" w:rsidRPr="00390BEC">
        <w:rPr>
          <w:rFonts w:cs="Arial"/>
          <w:i/>
          <w:iCs/>
          <w:snapToGrid/>
          <w:szCs w:val="24"/>
          <w:u w:val="single"/>
        </w:rPr>
        <w:t>6A</w:t>
      </w:r>
      <w:r w:rsidR="005C2287" w:rsidRPr="00390BEC">
        <w:rPr>
          <w:rFonts w:cs="Arial"/>
          <w:i/>
          <w:iCs/>
          <w:snapToGrid/>
          <w:szCs w:val="24"/>
          <w:u w:val="single"/>
        </w:rPr>
        <w:t>.2</w:t>
      </w:r>
      <w:r w:rsidR="00A21A2B" w:rsidRPr="00390BEC">
        <w:rPr>
          <w:rFonts w:cs="Arial"/>
          <w:i/>
          <w:iCs/>
          <w:snapToGrid/>
          <w:szCs w:val="24"/>
        </w:rPr>
        <w:t xml:space="preserve"> and the approved </w:t>
      </w:r>
      <w:r w:rsidR="00A21A2B" w:rsidRPr="00390BEC">
        <w:rPr>
          <w:rFonts w:cs="Arial"/>
          <w:i/>
          <w:iCs/>
          <w:snapToGrid/>
          <w:szCs w:val="24"/>
          <w:u w:val="single"/>
        </w:rPr>
        <w:t xml:space="preserve">construction </w:t>
      </w:r>
      <w:r w:rsidR="00D356AE" w:rsidRPr="00390BEC">
        <w:rPr>
          <w:rFonts w:cs="Arial"/>
          <w:i/>
          <w:iCs/>
          <w:snapToGrid/>
          <w:szCs w:val="24"/>
          <w:u w:val="single"/>
        </w:rPr>
        <w:t>documents</w:t>
      </w:r>
      <w:r w:rsidR="005C2287" w:rsidRPr="00390BEC">
        <w:rPr>
          <w:rFonts w:cs="Arial"/>
          <w:i/>
          <w:iCs/>
          <w:snapToGrid/>
          <w:szCs w:val="24"/>
          <w:u w:val="single"/>
        </w:rPr>
        <w:t>.</w:t>
      </w:r>
      <w:r w:rsidR="003825DD" w:rsidRPr="00390BEC">
        <w:rPr>
          <w:rFonts w:ascii="Times New Roman" w:hAnsi="Times New Roman"/>
          <w:i/>
          <w:iCs/>
          <w:snapToGrid/>
          <w:sz w:val="20"/>
        </w:rPr>
        <w:t xml:space="preserve"> </w:t>
      </w:r>
      <w:r w:rsidR="003825DD" w:rsidRPr="00390BEC">
        <w:rPr>
          <w:rFonts w:cs="Arial"/>
          <w:i/>
          <w:iCs/>
          <w:strike/>
          <w:snapToGrid/>
          <w:szCs w:val="24"/>
        </w:rPr>
        <w:t>plans and</w:t>
      </w:r>
      <w:r w:rsidR="002826F9" w:rsidRPr="00390BEC">
        <w:rPr>
          <w:rFonts w:cs="Arial"/>
          <w:i/>
          <w:iCs/>
          <w:strike/>
          <w:snapToGrid/>
          <w:szCs w:val="24"/>
        </w:rPr>
        <w:t xml:space="preserve"> </w:t>
      </w:r>
      <w:r w:rsidR="003825DD" w:rsidRPr="00390BEC">
        <w:rPr>
          <w:rFonts w:cs="Arial"/>
          <w:i/>
          <w:iCs/>
          <w:strike/>
          <w:snapToGrid/>
          <w:szCs w:val="24"/>
        </w:rPr>
        <w:t>specifications.</w:t>
      </w:r>
      <w:r w:rsidR="003825DD" w:rsidRPr="00390BEC">
        <w:rPr>
          <w:rFonts w:cs="Arial"/>
          <w:i/>
          <w:iCs/>
          <w:snapToGrid/>
          <w:szCs w:val="24"/>
        </w:rPr>
        <w:t xml:space="preserve"> The approved agency shall furnish the</w:t>
      </w:r>
      <w:r w:rsidR="001E1158" w:rsidRPr="00390BEC">
        <w:rPr>
          <w:rFonts w:cs="Arial"/>
          <w:i/>
          <w:iCs/>
          <w:snapToGrid/>
          <w:szCs w:val="24"/>
        </w:rPr>
        <w:t xml:space="preserve"> </w:t>
      </w:r>
      <w:r w:rsidR="003825DD" w:rsidRPr="00390BEC">
        <w:rPr>
          <w:rFonts w:cs="Arial"/>
          <w:i/>
          <w:iCs/>
          <w:snapToGrid/>
          <w:szCs w:val="24"/>
        </w:rPr>
        <w:t>architect, structural engineer and the enforcement agency</w:t>
      </w:r>
      <w:r w:rsidR="001E1158" w:rsidRPr="00390BEC">
        <w:rPr>
          <w:rFonts w:cs="Arial"/>
          <w:i/>
          <w:iCs/>
          <w:snapToGrid/>
          <w:szCs w:val="24"/>
        </w:rPr>
        <w:t xml:space="preserve"> </w:t>
      </w:r>
      <w:r w:rsidR="003825DD" w:rsidRPr="00390BEC">
        <w:rPr>
          <w:rFonts w:cs="Arial"/>
          <w:i/>
          <w:iCs/>
          <w:snapToGrid/>
          <w:szCs w:val="24"/>
        </w:rPr>
        <w:t>with a verified report that the welding has been done in</w:t>
      </w:r>
      <w:r w:rsidR="002826F9" w:rsidRPr="00390BEC">
        <w:rPr>
          <w:rFonts w:cs="Arial"/>
          <w:i/>
          <w:iCs/>
          <w:snapToGrid/>
          <w:szCs w:val="24"/>
        </w:rPr>
        <w:t xml:space="preserve"> </w:t>
      </w:r>
      <w:r w:rsidR="003825DD" w:rsidRPr="00390BEC">
        <w:rPr>
          <w:rFonts w:cs="Arial"/>
          <w:i/>
          <w:iCs/>
          <w:snapToGrid/>
          <w:szCs w:val="24"/>
        </w:rPr>
        <w:t xml:space="preserve">conformance with AWS D1.1, D1.3, D1.4, </w:t>
      </w:r>
      <w:r w:rsidR="005803A4" w:rsidRPr="00390BEC">
        <w:rPr>
          <w:rFonts w:cs="Arial"/>
          <w:i/>
          <w:iCs/>
          <w:snapToGrid/>
          <w:szCs w:val="24"/>
          <w:u w:val="single"/>
        </w:rPr>
        <w:t>D1.6</w:t>
      </w:r>
      <w:r w:rsidR="005803A4" w:rsidRPr="00390BEC">
        <w:rPr>
          <w:rFonts w:cs="Arial"/>
          <w:i/>
          <w:iCs/>
          <w:snapToGrid/>
          <w:szCs w:val="24"/>
        </w:rPr>
        <w:t xml:space="preserve">, </w:t>
      </w:r>
      <w:r w:rsidR="003825DD" w:rsidRPr="00390BEC">
        <w:rPr>
          <w:rFonts w:cs="Arial"/>
          <w:i/>
          <w:iCs/>
          <w:snapToGrid/>
          <w:szCs w:val="24"/>
        </w:rPr>
        <w:t>D1.8</w:t>
      </w:r>
      <w:r w:rsidR="001C2DED" w:rsidRPr="00390BEC">
        <w:rPr>
          <w:rFonts w:cs="Arial"/>
          <w:i/>
          <w:iCs/>
          <w:snapToGrid/>
          <w:szCs w:val="24"/>
        </w:rPr>
        <w:t xml:space="preserve">, </w:t>
      </w:r>
      <w:r w:rsidR="001C2DED" w:rsidRPr="00390BEC">
        <w:rPr>
          <w:rFonts w:cs="Arial"/>
          <w:i/>
          <w:iCs/>
          <w:snapToGrid/>
          <w:szCs w:val="24"/>
          <w:u w:val="single"/>
        </w:rPr>
        <w:t>as applicable</w:t>
      </w:r>
      <w:r w:rsidR="003825DD" w:rsidRPr="00390BEC">
        <w:rPr>
          <w:rFonts w:cs="Arial"/>
          <w:i/>
          <w:iCs/>
          <w:snapToGrid/>
          <w:szCs w:val="24"/>
          <w:u w:val="single"/>
        </w:rPr>
        <w:t xml:space="preserve"> </w:t>
      </w:r>
      <w:r w:rsidR="003825DD" w:rsidRPr="00390BEC">
        <w:rPr>
          <w:rFonts w:cs="Arial"/>
          <w:i/>
          <w:iCs/>
          <w:snapToGrid/>
          <w:szCs w:val="24"/>
        </w:rPr>
        <w:t>and the</w:t>
      </w:r>
      <w:r w:rsidR="001E1158" w:rsidRPr="00390BEC">
        <w:rPr>
          <w:rFonts w:cs="Arial"/>
          <w:i/>
          <w:iCs/>
          <w:snapToGrid/>
          <w:szCs w:val="24"/>
        </w:rPr>
        <w:t xml:space="preserve"> </w:t>
      </w:r>
      <w:r w:rsidR="003825DD" w:rsidRPr="00390BEC">
        <w:rPr>
          <w:rFonts w:cs="Arial"/>
          <w:i/>
          <w:iCs/>
          <w:snapToGrid/>
          <w:szCs w:val="24"/>
        </w:rPr>
        <w:t>approved construction documents.</w:t>
      </w:r>
    </w:p>
    <w:p w14:paraId="5B155683" w14:textId="3E6ADD85" w:rsidR="00387A18" w:rsidRPr="00390BEC" w:rsidRDefault="002C6BBE" w:rsidP="000E1220">
      <w:pPr>
        <w:widowControl/>
        <w:autoSpaceDE w:val="0"/>
        <w:autoSpaceDN w:val="0"/>
        <w:adjustRightInd w:val="0"/>
        <w:ind w:left="720"/>
      </w:pPr>
      <w:r w:rsidRPr="00390BEC">
        <w:rPr>
          <w:rFonts w:cs="Arial"/>
          <w:b/>
          <w:bCs/>
          <w:i/>
          <w:iCs/>
          <w:snapToGrid/>
          <w:szCs w:val="24"/>
          <w:u w:val="single"/>
        </w:rPr>
        <w:t>1705A.2.8</w:t>
      </w:r>
      <w:r w:rsidRPr="00390BEC">
        <w:rPr>
          <w:rFonts w:cs="Arial"/>
          <w:b/>
          <w:bCs/>
          <w:i/>
          <w:iCs/>
          <w:snapToGrid/>
          <w:szCs w:val="24"/>
        </w:rPr>
        <w:t xml:space="preserve"> </w:t>
      </w:r>
      <w:r w:rsidRPr="00390BEC">
        <w:rPr>
          <w:rFonts w:cs="Arial"/>
          <w:b/>
          <w:bCs/>
          <w:i/>
          <w:iCs/>
          <w:strike/>
          <w:snapToGrid/>
          <w:szCs w:val="24"/>
        </w:rPr>
        <w:t>1705A.2.6</w:t>
      </w:r>
      <w:r w:rsidRPr="00390BEC">
        <w:rPr>
          <w:rFonts w:cs="Arial"/>
          <w:b/>
          <w:bCs/>
          <w:i/>
          <w:iCs/>
          <w:snapToGrid/>
          <w:szCs w:val="24"/>
        </w:rPr>
        <w:t xml:space="preserve"> Special inspection and tests of high-strength fastener assemblies. </w:t>
      </w:r>
      <w:r w:rsidRPr="00390BEC">
        <w:rPr>
          <w:rFonts w:cs="Arial"/>
          <w:i/>
          <w:iCs/>
          <w:snapToGrid/>
          <w:szCs w:val="24"/>
        </w:rPr>
        <w:t>Special inspections and tests for</w:t>
      </w:r>
      <w:r w:rsidR="007A2097" w:rsidRPr="00390BEC">
        <w:rPr>
          <w:rFonts w:cs="Arial"/>
          <w:b/>
          <w:bCs/>
          <w:i/>
          <w:iCs/>
          <w:snapToGrid/>
          <w:szCs w:val="24"/>
        </w:rPr>
        <w:t xml:space="preserve"> </w:t>
      </w:r>
      <w:r w:rsidRPr="00390BEC">
        <w:rPr>
          <w:rFonts w:cs="Arial"/>
          <w:i/>
          <w:iCs/>
          <w:snapToGrid/>
          <w:szCs w:val="24"/>
        </w:rPr>
        <w:t>high-strength fasteners shall be in accordance with this</w:t>
      </w:r>
      <w:r w:rsidR="007A2097" w:rsidRPr="00390BEC">
        <w:rPr>
          <w:rFonts w:cs="Arial"/>
          <w:b/>
          <w:bCs/>
          <w:i/>
          <w:iCs/>
          <w:snapToGrid/>
          <w:szCs w:val="24"/>
        </w:rPr>
        <w:t xml:space="preserve"> </w:t>
      </w:r>
      <w:r w:rsidRPr="00390BEC">
        <w:rPr>
          <w:rFonts w:cs="Arial"/>
          <w:i/>
          <w:iCs/>
          <w:snapToGrid/>
          <w:szCs w:val="24"/>
        </w:rPr>
        <w:t>section</w:t>
      </w:r>
      <w:r w:rsidRPr="00390BEC">
        <w:rPr>
          <w:rFonts w:cs="Arial"/>
          <w:i/>
          <w:iCs/>
          <w:strike/>
          <w:snapToGrid/>
          <w:szCs w:val="24"/>
        </w:rPr>
        <w:t>,</w:t>
      </w:r>
      <w:r w:rsidRPr="00390BEC">
        <w:rPr>
          <w:rFonts w:cs="Arial"/>
          <w:i/>
          <w:iCs/>
          <w:snapToGrid/>
          <w:szCs w:val="24"/>
        </w:rPr>
        <w:t xml:space="preserve"> </w:t>
      </w:r>
      <w:r w:rsidR="003517FE" w:rsidRPr="00390BEC">
        <w:rPr>
          <w:rFonts w:cs="Arial"/>
          <w:i/>
          <w:iCs/>
          <w:snapToGrid/>
          <w:szCs w:val="24"/>
          <w:u w:val="single"/>
        </w:rPr>
        <w:t>and</w:t>
      </w:r>
      <w:r w:rsidR="003517FE" w:rsidRPr="00390BEC">
        <w:rPr>
          <w:rFonts w:cs="Arial"/>
          <w:i/>
          <w:iCs/>
          <w:snapToGrid/>
          <w:szCs w:val="24"/>
        </w:rPr>
        <w:t xml:space="preserve"> </w:t>
      </w:r>
      <w:r w:rsidRPr="00390BEC">
        <w:rPr>
          <w:rFonts w:cs="Arial"/>
          <w:i/>
          <w:iCs/>
          <w:snapToGrid/>
          <w:szCs w:val="24"/>
        </w:rPr>
        <w:t>Section 1705A.2.1</w:t>
      </w:r>
      <w:r w:rsidR="003517FE" w:rsidRPr="00390BEC">
        <w:rPr>
          <w:rFonts w:cs="Arial"/>
          <w:i/>
          <w:iCs/>
          <w:snapToGrid/>
          <w:szCs w:val="24"/>
        </w:rPr>
        <w:t>.</w:t>
      </w:r>
      <w:r w:rsidRPr="00390BEC">
        <w:rPr>
          <w:rFonts w:cs="Arial"/>
          <w:i/>
          <w:iCs/>
          <w:snapToGrid/>
          <w:szCs w:val="24"/>
        </w:rPr>
        <w:t xml:space="preserve"> </w:t>
      </w:r>
      <w:r w:rsidRPr="00390BEC">
        <w:rPr>
          <w:rFonts w:cs="Arial"/>
          <w:i/>
          <w:iCs/>
          <w:strike/>
          <w:snapToGrid/>
          <w:szCs w:val="24"/>
        </w:rPr>
        <w:t>and Table 1705A.2.1.</w:t>
      </w:r>
      <w:r w:rsidRPr="00390BEC">
        <w:rPr>
          <w:rFonts w:cs="Arial"/>
          <w:i/>
          <w:iCs/>
          <w:snapToGrid/>
          <w:szCs w:val="24"/>
        </w:rPr>
        <w:t xml:space="preserve"> High</w:t>
      </w:r>
      <w:r w:rsidR="003517FE" w:rsidRPr="00390BEC">
        <w:rPr>
          <w:rFonts w:cs="Arial"/>
          <w:i/>
          <w:iCs/>
          <w:snapToGrid/>
          <w:szCs w:val="24"/>
        </w:rPr>
        <w:t xml:space="preserve"> </w:t>
      </w:r>
      <w:r w:rsidRPr="00390BEC">
        <w:rPr>
          <w:rFonts w:cs="Arial"/>
          <w:i/>
          <w:iCs/>
          <w:snapToGrid/>
          <w:szCs w:val="24"/>
        </w:rPr>
        <w:t>strength</w:t>
      </w:r>
      <w:r w:rsidR="003517FE" w:rsidRPr="00390BEC">
        <w:rPr>
          <w:rFonts w:cs="Arial"/>
          <w:b/>
          <w:bCs/>
          <w:i/>
          <w:iCs/>
          <w:snapToGrid/>
          <w:szCs w:val="24"/>
        </w:rPr>
        <w:t xml:space="preserve"> </w:t>
      </w:r>
      <w:r w:rsidRPr="00390BEC">
        <w:rPr>
          <w:rFonts w:cs="Arial"/>
          <w:i/>
          <w:iCs/>
          <w:snapToGrid/>
          <w:szCs w:val="24"/>
        </w:rPr>
        <w:t>bolts, nuts and washers shall be sampled and</w:t>
      </w:r>
      <w:r w:rsidR="007A2097" w:rsidRPr="00390BEC">
        <w:rPr>
          <w:rFonts w:cs="Arial"/>
          <w:i/>
          <w:iCs/>
          <w:snapToGrid/>
          <w:szCs w:val="24"/>
        </w:rPr>
        <w:t xml:space="preserve"> </w:t>
      </w:r>
      <w:r w:rsidRPr="00390BEC">
        <w:rPr>
          <w:rFonts w:cs="Arial"/>
          <w:i/>
          <w:iCs/>
          <w:snapToGrid/>
          <w:szCs w:val="24"/>
        </w:rPr>
        <w:t>tested by an approved agency for conformance with the</w:t>
      </w:r>
      <w:r w:rsidR="007A2097" w:rsidRPr="00390BEC">
        <w:rPr>
          <w:rFonts w:cs="Arial"/>
          <w:i/>
          <w:iCs/>
          <w:snapToGrid/>
          <w:szCs w:val="24"/>
        </w:rPr>
        <w:t xml:space="preserve"> </w:t>
      </w:r>
      <w:r w:rsidRPr="00390BEC">
        <w:rPr>
          <w:rFonts w:cs="Arial"/>
          <w:i/>
          <w:iCs/>
          <w:snapToGrid/>
          <w:szCs w:val="24"/>
        </w:rPr>
        <w:t xml:space="preserve">requirements of applicable ASTM standards </w:t>
      </w:r>
      <w:r w:rsidRPr="00390BEC">
        <w:rPr>
          <w:rFonts w:cs="Arial"/>
          <w:b/>
          <w:bCs/>
          <w:i/>
          <w:iCs/>
          <w:snapToGrid/>
          <w:szCs w:val="24"/>
        </w:rPr>
        <w:t>[OSHPD 1 &amp;</w:t>
      </w:r>
      <w:r w:rsidR="00F049BA" w:rsidRPr="00390BEC">
        <w:rPr>
          <w:rFonts w:cs="Arial"/>
          <w:b/>
          <w:bCs/>
          <w:i/>
          <w:iCs/>
          <w:snapToGrid/>
          <w:szCs w:val="24"/>
        </w:rPr>
        <w:t xml:space="preserve"> </w:t>
      </w:r>
      <w:r w:rsidRPr="00390BEC">
        <w:rPr>
          <w:rFonts w:cs="Arial"/>
          <w:b/>
          <w:bCs/>
          <w:i/>
          <w:iCs/>
          <w:snapToGrid/>
          <w:szCs w:val="24"/>
        </w:rPr>
        <w:t xml:space="preserve">4] </w:t>
      </w:r>
      <w:r w:rsidRPr="00390BEC">
        <w:rPr>
          <w:rFonts w:cs="Arial"/>
          <w:i/>
          <w:iCs/>
          <w:snapToGrid/>
          <w:szCs w:val="24"/>
        </w:rPr>
        <w:t xml:space="preserve">and in accordance with Section </w:t>
      </w:r>
      <w:r w:rsidRPr="00390BEC">
        <w:rPr>
          <w:rFonts w:cs="Arial"/>
          <w:i/>
          <w:iCs/>
          <w:strike/>
          <w:snapToGrid/>
          <w:szCs w:val="24"/>
        </w:rPr>
        <w:t>2213A.1</w:t>
      </w:r>
      <w:r w:rsidR="007A2097" w:rsidRPr="00390BEC">
        <w:rPr>
          <w:rFonts w:cs="Arial"/>
          <w:i/>
          <w:iCs/>
          <w:snapToGrid/>
          <w:szCs w:val="24"/>
        </w:rPr>
        <w:t xml:space="preserve"> </w:t>
      </w:r>
      <w:r w:rsidR="007A2097" w:rsidRPr="00390BEC">
        <w:rPr>
          <w:rFonts w:cs="Arial"/>
          <w:i/>
          <w:iCs/>
          <w:snapToGrid/>
          <w:szCs w:val="24"/>
          <w:u w:val="single"/>
        </w:rPr>
        <w:t>221</w:t>
      </w:r>
      <w:r w:rsidR="00CF6EB9" w:rsidRPr="00390BEC">
        <w:rPr>
          <w:rFonts w:cs="Arial"/>
          <w:i/>
          <w:iCs/>
          <w:snapToGrid/>
          <w:szCs w:val="24"/>
          <w:u w:val="single"/>
        </w:rPr>
        <w:t>6</w:t>
      </w:r>
      <w:r w:rsidR="007A2097" w:rsidRPr="00390BEC">
        <w:rPr>
          <w:rFonts w:cs="Arial"/>
          <w:i/>
          <w:iCs/>
          <w:snapToGrid/>
          <w:szCs w:val="24"/>
          <w:u w:val="single"/>
        </w:rPr>
        <w:t>A.1</w:t>
      </w:r>
      <w:r w:rsidRPr="00390BEC">
        <w:rPr>
          <w:rFonts w:cs="Arial"/>
          <w:i/>
          <w:iCs/>
          <w:snapToGrid/>
          <w:szCs w:val="24"/>
        </w:rPr>
        <w:t>.</w:t>
      </w:r>
    </w:p>
    <w:p w14:paraId="149E98C9" w14:textId="3895F00A" w:rsidR="00B91314" w:rsidRPr="00390BEC" w:rsidRDefault="00B91314" w:rsidP="000E1220">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1705</w:t>
      </w:r>
      <w:r w:rsidRPr="00390BEC">
        <w:rPr>
          <w:rFonts w:eastAsia="SourceSansPro-Bold" w:cs="Arial"/>
          <w:b/>
          <w:bCs/>
          <w:i/>
          <w:iCs/>
          <w:snapToGrid/>
          <w:szCs w:val="24"/>
        </w:rPr>
        <w:t>A</w:t>
      </w:r>
      <w:r w:rsidRPr="00390BEC">
        <w:rPr>
          <w:rFonts w:eastAsia="SourceSansPro-Bold" w:cs="Arial"/>
          <w:b/>
          <w:bCs/>
          <w:snapToGrid/>
          <w:szCs w:val="24"/>
        </w:rPr>
        <w:t xml:space="preserve">.3 Concrete construction. </w:t>
      </w:r>
      <w:r w:rsidRPr="00390BEC">
        <w:rPr>
          <w:rFonts w:eastAsia="SourceSansPro-It" w:cs="Arial"/>
          <w:snapToGrid/>
          <w:szCs w:val="24"/>
        </w:rPr>
        <w:t>Special inspections</w:t>
      </w:r>
      <w:r w:rsidRPr="00390BEC">
        <w:rPr>
          <w:rFonts w:eastAsia="SourceSansPro-It" w:cs="Arial"/>
          <w:i/>
          <w:iCs/>
          <w:snapToGrid/>
          <w:szCs w:val="24"/>
        </w:rPr>
        <w:t xml:space="preserve"> </w:t>
      </w:r>
      <w:r w:rsidRPr="00390BEC">
        <w:rPr>
          <w:rFonts w:eastAsia="SourceSansPro-Bold" w:cs="Arial"/>
          <w:snapToGrid/>
          <w:szCs w:val="24"/>
        </w:rPr>
        <w:t>and tests of concrete construction shall be performed in accordance with this section and Table 1705</w:t>
      </w:r>
      <w:r w:rsidRPr="00390BEC">
        <w:rPr>
          <w:rFonts w:eastAsia="SourceSansPro-Bold" w:cs="Arial"/>
          <w:i/>
          <w:iCs/>
          <w:snapToGrid/>
          <w:szCs w:val="24"/>
        </w:rPr>
        <w:t>A</w:t>
      </w:r>
      <w:r w:rsidRPr="00390BEC">
        <w:rPr>
          <w:rFonts w:eastAsia="SourceSansPro-Bold" w:cs="Arial"/>
          <w:snapToGrid/>
          <w:szCs w:val="24"/>
        </w:rPr>
        <w:t>.3.</w:t>
      </w:r>
    </w:p>
    <w:p w14:paraId="02038439" w14:textId="77777777" w:rsidR="002A79D9" w:rsidRPr="00390BEC" w:rsidRDefault="00B91314" w:rsidP="007F75FD">
      <w:pPr>
        <w:widowControl/>
        <w:autoSpaceDE w:val="0"/>
        <w:autoSpaceDN w:val="0"/>
        <w:spacing w:after="240"/>
        <w:ind w:left="720" w:right="144"/>
        <w:rPr>
          <w:rFonts w:cs="Arial"/>
          <w:snapToGrid/>
          <w:szCs w:val="24"/>
        </w:rPr>
      </w:pPr>
      <w:r w:rsidRPr="00390BEC">
        <w:rPr>
          <w:rFonts w:cs="Arial"/>
          <w:b/>
          <w:bCs/>
          <w:snapToGrid/>
          <w:szCs w:val="24"/>
        </w:rPr>
        <w:t xml:space="preserve">Exception: </w:t>
      </w:r>
      <w:r w:rsidRPr="00390BEC">
        <w:rPr>
          <w:rFonts w:cs="Arial"/>
          <w:snapToGrid/>
          <w:szCs w:val="24"/>
        </w:rPr>
        <w:t>Special inspections and tests shall not be required for concrete patios, driveways and sidewalks, on grade.</w:t>
      </w:r>
    </w:p>
    <w:p w14:paraId="31CB43C2" w14:textId="3925FE58" w:rsidR="00D82DC5" w:rsidRPr="00390BEC" w:rsidRDefault="002A79D9" w:rsidP="003B21C5">
      <w:pPr>
        <w:widowControl/>
        <w:autoSpaceDE w:val="0"/>
        <w:autoSpaceDN w:val="0"/>
        <w:spacing w:after="0"/>
        <w:jc w:val="center"/>
        <w:rPr>
          <w:rFonts w:eastAsia="Arial" w:cs="Arial"/>
          <w:b/>
          <w:snapToGrid/>
          <w:sz w:val="20"/>
        </w:rPr>
      </w:pPr>
      <w:r w:rsidRPr="00390BEC">
        <w:rPr>
          <w:rFonts w:eastAsia="Arial" w:cs="Arial"/>
          <w:b/>
          <w:snapToGrid/>
          <w:sz w:val="20"/>
        </w:rPr>
        <w:t>TABLE 1705</w:t>
      </w:r>
      <w:r w:rsidRPr="00390BEC">
        <w:rPr>
          <w:rFonts w:eastAsia="Arial" w:cs="Arial"/>
          <w:b/>
          <w:i/>
          <w:snapToGrid/>
          <w:sz w:val="20"/>
        </w:rPr>
        <w:t>A</w:t>
      </w:r>
      <w:r w:rsidRPr="00390BEC">
        <w:rPr>
          <w:rFonts w:eastAsia="Arial" w:cs="Arial"/>
          <w:b/>
          <w:snapToGrid/>
          <w:sz w:val="20"/>
        </w:rPr>
        <w:t>.3</w:t>
      </w:r>
      <w:r w:rsidR="00D82DC5" w:rsidRPr="00390BEC">
        <w:rPr>
          <w:rFonts w:eastAsia="Arial" w:cs="Arial"/>
          <w:b/>
          <w:snapToGrid/>
          <w:sz w:val="20"/>
        </w:rPr>
        <w:br/>
      </w:r>
      <w:r w:rsidRPr="00390BEC">
        <w:rPr>
          <w:rFonts w:eastAsia="Arial" w:cs="Arial"/>
          <w:b/>
          <w:snapToGrid/>
          <w:sz w:val="20"/>
        </w:rPr>
        <w:t>REQUIRED SPECIAL INSPECTIONS AND TESTS OF CONCRETE CONSTRUCTION</w:t>
      </w:r>
    </w:p>
    <w:p w14:paraId="305E5DFF" w14:textId="5EA9C3D9" w:rsidR="002A79D9" w:rsidRPr="00390BEC" w:rsidRDefault="002A79D9" w:rsidP="003B21C5">
      <w:pPr>
        <w:widowControl/>
        <w:autoSpaceDE w:val="0"/>
        <w:autoSpaceDN w:val="0"/>
        <w:spacing w:after="0"/>
        <w:rPr>
          <w:rFonts w:cs="Arial"/>
          <w:snapToGrid/>
          <w:sz w:val="20"/>
        </w:rPr>
      </w:pPr>
      <w:r w:rsidRPr="00390BEC">
        <w:rPr>
          <w:rFonts w:eastAsia="Arial" w:cs="Arial"/>
          <w:bCs/>
          <w:snapToGrid/>
          <w:sz w:val="20"/>
          <w:highlight w:val="cyan"/>
        </w:rPr>
        <w:t>[Table is updated to match with new IBC format. No material change intended]</w:t>
      </w:r>
    </w:p>
    <w:tbl>
      <w:tblPr>
        <w:tblStyle w:val="TableGrid"/>
        <w:tblW w:w="10540" w:type="dxa"/>
        <w:jc w:val="center"/>
        <w:tblLook w:val="0620" w:firstRow="1" w:lastRow="0" w:firstColumn="0" w:lastColumn="0" w:noHBand="1" w:noVBand="1"/>
        <w:tblCaption w:val="TABLE 1705A.3 REQUIRED SPECIAL INSPECTIONS AND TESTS OF CONCRETE CONSTRUCTION"/>
        <w:tblDescription w:val="Table is updated to match with new IBC format.  No material change intended."/>
      </w:tblPr>
      <w:tblGrid>
        <w:gridCol w:w="495"/>
        <w:gridCol w:w="3422"/>
        <w:gridCol w:w="1561"/>
        <w:gridCol w:w="1439"/>
        <w:gridCol w:w="2173"/>
        <w:gridCol w:w="1450"/>
      </w:tblGrid>
      <w:tr w:rsidR="00390BEC" w:rsidRPr="00390BEC" w14:paraId="4CF7539B" w14:textId="77777777" w:rsidTr="00AE65F2">
        <w:trPr>
          <w:cantSplit/>
          <w:jc w:val="center"/>
        </w:trPr>
        <w:tc>
          <w:tcPr>
            <w:tcW w:w="495" w:type="dxa"/>
          </w:tcPr>
          <w:p w14:paraId="6A6FC242" w14:textId="77777777" w:rsidR="00EC28CB" w:rsidRPr="00390BEC" w:rsidRDefault="00EC28CB" w:rsidP="00387A18">
            <w:pPr>
              <w:widowControl/>
              <w:autoSpaceDE w:val="0"/>
              <w:autoSpaceDN w:val="0"/>
              <w:adjustRightInd w:val="0"/>
              <w:spacing w:after="0"/>
              <w:rPr>
                <w:rFonts w:cs="Arial"/>
                <w:sz w:val="20"/>
              </w:rPr>
            </w:pPr>
          </w:p>
        </w:tc>
        <w:tc>
          <w:tcPr>
            <w:tcW w:w="3422" w:type="dxa"/>
            <w:noWrap/>
          </w:tcPr>
          <w:p w14:paraId="5C7C588F" w14:textId="046B4297" w:rsidR="00EC28CB" w:rsidRPr="00390BEC" w:rsidRDefault="002D562F" w:rsidP="002D562F">
            <w:pPr>
              <w:widowControl/>
              <w:autoSpaceDE w:val="0"/>
              <w:autoSpaceDN w:val="0"/>
              <w:adjustRightInd w:val="0"/>
              <w:spacing w:after="0"/>
              <w:jc w:val="center"/>
              <w:rPr>
                <w:rFonts w:cs="Arial"/>
                <w:sz w:val="20"/>
              </w:rPr>
            </w:pPr>
            <w:r w:rsidRPr="00390BEC">
              <w:rPr>
                <w:rFonts w:eastAsia="SourceSansPro-Bold" w:cs="Arial"/>
                <w:b/>
                <w:bCs/>
                <w:snapToGrid/>
                <w:sz w:val="20"/>
              </w:rPr>
              <w:t>TYPE</w:t>
            </w:r>
          </w:p>
        </w:tc>
        <w:tc>
          <w:tcPr>
            <w:tcW w:w="1561" w:type="dxa"/>
          </w:tcPr>
          <w:p w14:paraId="295E4615" w14:textId="3F36D59D" w:rsidR="00EC28CB" w:rsidRPr="00390BEC" w:rsidRDefault="002D562F" w:rsidP="003B21C5">
            <w:pPr>
              <w:widowControl/>
              <w:autoSpaceDE w:val="0"/>
              <w:autoSpaceDN w:val="0"/>
              <w:adjustRightInd w:val="0"/>
              <w:spacing w:after="0"/>
              <w:jc w:val="center"/>
              <w:rPr>
                <w:rFonts w:cs="Arial"/>
                <w:sz w:val="20"/>
              </w:rPr>
            </w:pPr>
            <w:r w:rsidRPr="00390BEC">
              <w:rPr>
                <w:rFonts w:eastAsia="SourceSansPro-Bold" w:cs="Arial"/>
                <w:b/>
                <w:bCs/>
                <w:snapToGrid/>
                <w:sz w:val="20"/>
              </w:rPr>
              <w:t>CONTINUOUS</w:t>
            </w:r>
            <w:r w:rsidR="003B21C5" w:rsidRPr="00390BEC">
              <w:rPr>
                <w:rFonts w:eastAsia="SourceSansPro-Bold" w:cs="Arial"/>
                <w:b/>
                <w:bCs/>
                <w:snapToGrid/>
                <w:sz w:val="20"/>
              </w:rPr>
              <w:t xml:space="preserve"> </w:t>
            </w:r>
            <w:r w:rsidRPr="00390BEC">
              <w:rPr>
                <w:rFonts w:eastAsia="SourceSansPro-Bold" w:cs="Arial"/>
                <w:b/>
                <w:bCs/>
                <w:snapToGrid/>
                <w:sz w:val="20"/>
              </w:rPr>
              <w:t>SPECIAL</w:t>
            </w:r>
            <w:r w:rsidR="003B21C5" w:rsidRPr="00390BEC">
              <w:rPr>
                <w:rFonts w:eastAsia="SourceSansPro-Bold" w:cs="Arial"/>
                <w:b/>
                <w:bCs/>
                <w:snapToGrid/>
                <w:sz w:val="20"/>
              </w:rPr>
              <w:t xml:space="preserve"> </w:t>
            </w:r>
            <w:r w:rsidRPr="00390BEC">
              <w:rPr>
                <w:rFonts w:eastAsia="SourceSansPro-Bold" w:cs="Arial"/>
                <w:b/>
                <w:bCs/>
                <w:snapToGrid/>
                <w:sz w:val="20"/>
              </w:rPr>
              <w:t>INSPECTION</w:t>
            </w:r>
          </w:p>
        </w:tc>
        <w:tc>
          <w:tcPr>
            <w:tcW w:w="1439" w:type="dxa"/>
          </w:tcPr>
          <w:p w14:paraId="20B36F32" w14:textId="1B09F73F" w:rsidR="00EC28CB" w:rsidRPr="00390BEC" w:rsidRDefault="004C49A4" w:rsidP="003B21C5">
            <w:pPr>
              <w:widowControl/>
              <w:autoSpaceDE w:val="0"/>
              <w:autoSpaceDN w:val="0"/>
              <w:adjustRightInd w:val="0"/>
              <w:spacing w:after="0"/>
              <w:jc w:val="center"/>
              <w:rPr>
                <w:rFonts w:cs="Arial"/>
                <w:sz w:val="20"/>
              </w:rPr>
            </w:pPr>
            <w:r w:rsidRPr="00390BEC">
              <w:rPr>
                <w:rFonts w:eastAsia="SourceSansPro-Bold" w:cs="Arial"/>
                <w:b/>
                <w:bCs/>
                <w:snapToGrid/>
                <w:sz w:val="20"/>
              </w:rPr>
              <w:t>PERIODIC</w:t>
            </w:r>
            <w:r w:rsidR="003B21C5" w:rsidRPr="00390BEC">
              <w:rPr>
                <w:rFonts w:eastAsia="SourceSansPro-Bold" w:cs="Arial"/>
                <w:b/>
                <w:bCs/>
                <w:snapToGrid/>
                <w:sz w:val="20"/>
              </w:rPr>
              <w:t xml:space="preserve"> </w:t>
            </w:r>
            <w:r w:rsidRPr="00390BEC">
              <w:rPr>
                <w:rFonts w:eastAsia="SourceSansPro-Bold" w:cs="Arial"/>
                <w:b/>
                <w:bCs/>
                <w:snapToGrid/>
                <w:sz w:val="20"/>
              </w:rPr>
              <w:t>SPECIAL</w:t>
            </w:r>
            <w:r w:rsidR="003B21C5" w:rsidRPr="00390BEC">
              <w:rPr>
                <w:rFonts w:eastAsia="SourceSansPro-Bold" w:cs="Arial"/>
                <w:b/>
                <w:bCs/>
                <w:snapToGrid/>
                <w:sz w:val="20"/>
              </w:rPr>
              <w:t xml:space="preserve"> </w:t>
            </w:r>
            <w:r w:rsidRPr="00390BEC">
              <w:rPr>
                <w:rFonts w:eastAsia="SourceSansPro-Bold" w:cs="Arial"/>
                <w:b/>
                <w:bCs/>
                <w:snapToGrid/>
                <w:sz w:val="20"/>
              </w:rPr>
              <w:t>INSPECTION</w:t>
            </w:r>
          </w:p>
        </w:tc>
        <w:tc>
          <w:tcPr>
            <w:tcW w:w="2173" w:type="dxa"/>
          </w:tcPr>
          <w:p w14:paraId="3D5E5CC9" w14:textId="77777777" w:rsidR="003B21C5" w:rsidRPr="00390BEC" w:rsidRDefault="004C49A4" w:rsidP="003B21C5">
            <w:pPr>
              <w:widowControl/>
              <w:autoSpaceDE w:val="0"/>
              <w:autoSpaceDN w:val="0"/>
              <w:adjustRightInd w:val="0"/>
              <w:spacing w:after="0"/>
              <w:jc w:val="center"/>
              <w:rPr>
                <w:rFonts w:eastAsia="SourceSansPro-Bold" w:cs="Arial"/>
                <w:b/>
                <w:bCs/>
                <w:snapToGrid/>
                <w:sz w:val="20"/>
              </w:rPr>
            </w:pPr>
            <w:r w:rsidRPr="00390BEC">
              <w:rPr>
                <w:rFonts w:eastAsia="SourceSansPro-Bold" w:cs="Arial"/>
                <w:b/>
                <w:bCs/>
                <w:snapToGrid/>
                <w:sz w:val="20"/>
              </w:rPr>
              <w:t>REFERENCED</w:t>
            </w:r>
            <w:r w:rsidR="003B21C5" w:rsidRPr="00390BEC">
              <w:rPr>
                <w:rFonts w:eastAsia="SourceSansPro-Bold" w:cs="Arial"/>
                <w:b/>
                <w:bCs/>
                <w:snapToGrid/>
                <w:sz w:val="20"/>
              </w:rPr>
              <w:t xml:space="preserve"> </w:t>
            </w:r>
          </w:p>
          <w:p w14:paraId="1EBD834B" w14:textId="1163D13A" w:rsidR="00EC28CB" w:rsidRPr="00390BEC" w:rsidRDefault="004C49A4" w:rsidP="003B21C5">
            <w:pPr>
              <w:widowControl/>
              <w:autoSpaceDE w:val="0"/>
              <w:autoSpaceDN w:val="0"/>
              <w:adjustRightInd w:val="0"/>
              <w:spacing w:after="0"/>
              <w:jc w:val="center"/>
              <w:rPr>
                <w:rFonts w:cs="Arial"/>
                <w:sz w:val="20"/>
              </w:rPr>
            </w:pPr>
            <w:r w:rsidRPr="00390BEC">
              <w:rPr>
                <w:rFonts w:eastAsia="SourceSansPro-Bold" w:cs="Arial"/>
                <w:b/>
                <w:bCs/>
                <w:snapToGrid/>
                <w:sz w:val="20"/>
              </w:rPr>
              <w:t>STANDARD</w:t>
            </w:r>
            <w:r w:rsidRPr="00390BEC">
              <w:rPr>
                <w:rFonts w:eastAsia="SourceSansPro-Bold" w:cs="Arial"/>
                <w:b/>
                <w:bCs/>
                <w:snapToGrid/>
                <w:sz w:val="20"/>
                <w:vertAlign w:val="superscript"/>
              </w:rPr>
              <w:t>a</w:t>
            </w:r>
          </w:p>
        </w:tc>
        <w:tc>
          <w:tcPr>
            <w:tcW w:w="1450" w:type="dxa"/>
          </w:tcPr>
          <w:p w14:paraId="67629B93" w14:textId="57CCFB65" w:rsidR="00EC28CB" w:rsidRPr="00390BEC" w:rsidRDefault="007F3111" w:rsidP="003B21C5">
            <w:pPr>
              <w:widowControl/>
              <w:autoSpaceDE w:val="0"/>
              <w:autoSpaceDN w:val="0"/>
              <w:adjustRightInd w:val="0"/>
              <w:spacing w:after="0"/>
              <w:jc w:val="center"/>
              <w:rPr>
                <w:rFonts w:cs="Arial"/>
                <w:sz w:val="20"/>
              </w:rPr>
            </w:pPr>
            <w:r w:rsidRPr="00390BEC">
              <w:rPr>
                <w:rFonts w:eastAsia="SourceSansPro-Bold" w:cs="Arial"/>
                <w:b/>
                <w:bCs/>
                <w:snapToGrid/>
                <w:sz w:val="20"/>
              </w:rPr>
              <w:t>CBC</w:t>
            </w:r>
            <w:r w:rsidR="003B21C5" w:rsidRPr="00390BEC">
              <w:rPr>
                <w:rFonts w:eastAsia="SourceSansPro-Bold" w:cs="Arial"/>
                <w:b/>
                <w:bCs/>
                <w:snapToGrid/>
                <w:sz w:val="20"/>
              </w:rPr>
              <w:t xml:space="preserve"> </w:t>
            </w:r>
            <w:r w:rsidRPr="00390BEC">
              <w:rPr>
                <w:rFonts w:eastAsia="SourceSansPro-Bold" w:cs="Arial"/>
                <w:b/>
                <w:bCs/>
                <w:snapToGrid/>
                <w:sz w:val="20"/>
              </w:rPr>
              <w:t>REFERENCE</w:t>
            </w:r>
          </w:p>
        </w:tc>
      </w:tr>
      <w:tr w:rsidR="00390BEC" w:rsidRPr="00390BEC" w14:paraId="64011832" w14:textId="77777777" w:rsidTr="00AE65F2">
        <w:trPr>
          <w:cantSplit/>
          <w:jc w:val="center"/>
        </w:trPr>
        <w:tc>
          <w:tcPr>
            <w:tcW w:w="495" w:type="dxa"/>
          </w:tcPr>
          <w:p w14:paraId="474F4F27" w14:textId="1FFC7C36" w:rsidR="007E3FED" w:rsidRPr="00390BEC" w:rsidRDefault="007E3FED" w:rsidP="00387A18">
            <w:pPr>
              <w:widowControl/>
              <w:autoSpaceDE w:val="0"/>
              <w:autoSpaceDN w:val="0"/>
              <w:adjustRightInd w:val="0"/>
              <w:spacing w:after="0"/>
              <w:rPr>
                <w:rFonts w:cs="Arial"/>
                <w:sz w:val="20"/>
              </w:rPr>
            </w:pPr>
            <w:r w:rsidRPr="00390BEC">
              <w:rPr>
                <w:rFonts w:cs="Arial"/>
                <w:snapToGrid/>
                <w:sz w:val="20"/>
              </w:rPr>
              <w:t>1.</w:t>
            </w:r>
          </w:p>
        </w:tc>
        <w:tc>
          <w:tcPr>
            <w:tcW w:w="3422" w:type="dxa"/>
          </w:tcPr>
          <w:p w14:paraId="489C6FF2" w14:textId="7CAD7003" w:rsidR="007E3FED" w:rsidRPr="00390BEC" w:rsidRDefault="007E3FED" w:rsidP="007D6210">
            <w:pPr>
              <w:widowControl/>
              <w:autoSpaceDE w:val="0"/>
              <w:autoSpaceDN w:val="0"/>
              <w:adjustRightInd w:val="0"/>
              <w:spacing w:after="0"/>
              <w:rPr>
                <w:rFonts w:cs="Arial"/>
                <w:snapToGrid/>
                <w:sz w:val="20"/>
              </w:rPr>
            </w:pPr>
            <w:r w:rsidRPr="00390BEC">
              <w:rPr>
                <w:rFonts w:cs="Arial"/>
                <w:snapToGrid/>
                <w:sz w:val="20"/>
              </w:rPr>
              <w:t xml:space="preserve">Inspect </w:t>
            </w:r>
            <w:r w:rsidRPr="00390BEC">
              <w:rPr>
                <w:rFonts w:cs="Arial"/>
                <w:i/>
                <w:iCs/>
                <w:snapToGrid/>
                <w:sz w:val="20"/>
              </w:rPr>
              <w:t xml:space="preserve">and test </w:t>
            </w:r>
            <w:r w:rsidRPr="00390BEC">
              <w:rPr>
                <w:rFonts w:cs="Arial"/>
                <w:snapToGrid/>
                <w:sz w:val="20"/>
              </w:rPr>
              <w:t>reinforcement, including prestressing tendons, and verify placement</w:t>
            </w:r>
            <w:r w:rsidRPr="00390BEC">
              <w:rPr>
                <w:rFonts w:cs="Arial"/>
                <w:snapToGrid/>
                <w:sz w:val="20"/>
                <w:u w:val="single"/>
              </w:rPr>
              <w:t>:</w:t>
            </w:r>
            <w:r w:rsidR="00091E1C" w:rsidRPr="00B21E0B">
              <w:rPr>
                <w:rFonts w:cs="Arial"/>
                <w:strike/>
                <w:snapToGrid/>
                <w:sz w:val="20"/>
              </w:rPr>
              <w:t>.</w:t>
            </w:r>
            <w:r w:rsidR="0084065A" w:rsidRPr="00390BEC">
              <w:rPr>
                <w:rFonts w:cs="Arial"/>
                <w:snapToGrid/>
                <w:sz w:val="20"/>
                <w:u w:val="single"/>
              </w:rPr>
              <w:br/>
            </w:r>
          </w:p>
        </w:tc>
        <w:tc>
          <w:tcPr>
            <w:tcW w:w="1561" w:type="dxa"/>
          </w:tcPr>
          <w:p w14:paraId="347F7C85" w14:textId="77777777" w:rsidR="007E3FED" w:rsidRPr="00390BEC" w:rsidRDefault="007E3FED" w:rsidP="00387A18">
            <w:pPr>
              <w:widowControl/>
              <w:autoSpaceDE w:val="0"/>
              <w:autoSpaceDN w:val="0"/>
              <w:adjustRightInd w:val="0"/>
              <w:spacing w:after="0"/>
              <w:rPr>
                <w:rFonts w:cs="Arial"/>
                <w:sz w:val="20"/>
              </w:rPr>
            </w:pPr>
          </w:p>
        </w:tc>
        <w:tc>
          <w:tcPr>
            <w:tcW w:w="1439" w:type="dxa"/>
          </w:tcPr>
          <w:p w14:paraId="19D8B97C" w14:textId="77777777" w:rsidR="007E3FED" w:rsidRPr="00390BEC" w:rsidRDefault="007E3FED" w:rsidP="00387A18">
            <w:pPr>
              <w:widowControl/>
              <w:autoSpaceDE w:val="0"/>
              <w:autoSpaceDN w:val="0"/>
              <w:adjustRightInd w:val="0"/>
              <w:spacing w:after="0"/>
              <w:rPr>
                <w:rFonts w:cs="Arial"/>
                <w:sz w:val="20"/>
              </w:rPr>
            </w:pPr>
          </w:p>
        </w:tc>
        <w:tc>
          <w:tcPr>
            <w:tcW w:w="2173" w:type="dxa"/>
          </w:tcPr>
          <w:p w14:paraId="2A50823F" w14:textId="38D70064" w:rsidR="00032FA5" w:rsidRPr="00390BEC" w:rsidRDefault="00032FA5" w:rsidP="003B21C5">
            <w:pPr>
              <w:widowControl/>
              <w:autoSpaceDE w:val="0"/>
              <w:autoSpaceDN w:val="0"/>
              <w:adjustRightInd w:val="0"/>
              <w:spacing w:after="0"/>
              <w:jc w:val="center"/>
              <w:rPr>
                <w:rFonts w:cs="Arial"/>
                <w:i/>
                <w:iCs/>
                <w:snapToGrid/>
                <w:sz w:val="20"/>
                <w:u w:val="single"/>
              </w:rPr>
            </w:pPr>
            <w:r w:rsidRPr="00C33712">
              <w:rPr>
                <w:rFonts w:cs="Arial"/>
                <w:i/>
                <w:iCs/>
                <w:snapToGrid/>
                <w:sz w:val="20"/>
                <w:u w:val="single"/>
              </w:rPr>
              <w:t>ACI 318:</w:t>
            </w:r>
            <w:r w:rsidR="003B21C5" w:rsidRPr="00390BEC">
              <w:rPr>
                <w:rFonts w:cs="Arial"/>
                <w:i/>
                <w:iCs/>
                <w:snapToGrid/>
                <w:sz w:val="20"/>
                <w:u w:val="single"/>
              </w:rPr>
              <w:t xml:space="preserve"> </w:t>
            </w:r>
            <w:r w:rsidR="00763E2C" w:rsidRPr="00B21E0B">
              <w:rPr>
                <w:rFonts w:cs="Arial"/>
                <w:i/>
                <w:iCs/>
                <w:snapToGrid/>
                <w:sz w:val="20"/>
              </w:rPr>
              <w:t>26</w:t>
            </w:r>
            <w:r w:rsidR="00E1704A" w:rsidRPr="00B21E0B">
              <w:rPr>
                <w:rFonts w:cs="Arial"/>
                <w:i/>
                <w:iCs/>
                <w:snapToGrid/>
                <w:sz w:val="20"/>
              </w:rPr>
              <w:t>.13.1</w:t>
            </w:r>
            <w:r w:rsidR="003B21C5" w:rsidRPr="00B21E0B">
              <w:rPr>
                <w:rFonts w:cs="Arial"/>
                <w:i/>
                <w:iCs/>
                <w:snapToGrid/>
                <w:sz w:val="20"/>
              </w:rPr>
              <w:br/>
            </w:r>
            <w:r w:rsidRPr="00390BEC">
              <w:rPr>
                <w:rFonts w:cs="Arial"/>
                <w:i/>
                <w:iCs/>
                <w:snapToGrid/>
                <w:sz w:val="20"/>
                <w:u w:val="single"/>
              </w:rPr>
              <w:t>26.13.3.1</w:t>
            </w:r>
          </w:p>
        </w:tc>
        <w:tc>
          <w:tcPr>
            <w:tcW w:w="1450" w:type="dxa"/>
          </w:tcPr>
          <w:p w14:paraId="6DA16734" w14:textId="70A495DF" w:rsidR="007E3FED" w:rsidRPr="00390BEC" w:rsidRDefault="007E3FED" w:rsidP="003B21C5">
            <w:pPr>
              <w:widowControl/>
              <w:autoSpaceDE w:val="0"/>
              <w:autoSpaceDN w:val="0"/>
              <w:adjustRightInd w:val="0"/>
              <w:spacing w:after="0"/>
              <w:jc w:val="center"/>
              <w:rPr>
                <w:rFonts w:cs="Arial"/>
                <w:sz w:val="20"/>
              </w:rPr>
            </w:pPr>
            <w:r w:rsidRPr="00390BEC">
              <w:rPr>
                <w:rFonts w:cs="Arial"/>
                <w:i/>
                <w:iCs/>
                <w:snapToGrid/>
                <w:sz w:val="20"/>
              </w:rPr>
              <w:t>1705A.3.9,</w:t>
            </w:r>
            <w:r w:rsidR="003B21C5" w:rsidRPr="00390BEC">
              <w:rPr>
                <w:rFonts w:cs="Arial"/>
                <w:i/>
                <w:iCs/>
                <w:snapToGrid/>
                <w:sz w:val="20"/>
              </w:rPr>
              <w:br/>
            </w:r>
            <w:r w:rsidRPr="00390BEC">
              <w:rPr>
                <w:rFonts w:cs="Arial"/>
                <w:i/>
                <w:iCs/>
                <w:snapToGrid/>
                <w:sz w:val="20"/>
              </w:rPr>
              <w:t>1908A.1,</w:t>
            </w:r>
            <w:r w:rsidR="003B21C5" w:rsidRPr="00390BEC">
              <w:rPr>
                <w:rFonts w:cs="Arial"/>
                <w:i/>
                <w:iCs/>
                <w:snapToGrid/>
                <w:sz w:val="20"/>
              </w:rPr>
              <w:br/>
            </w:r>
            <w:r w:rsidRPr="00390BEC">
              <w:rPr>
                <w:rFonts w:cs="Arial"/>
                <w:i/>
                <w:iCs/>
                <w:snapToGrid/>
                <w:sz w:val="20"/>
              </w:rPr>
              <w:t>1910A.2,</w:t>
            </w:r>
            <w:r w:rsidR="003B21C5" w:rsidRPr="00390BEC">
              <w:rPr>
                <w:rFonts w:cs="Arial"/>
                <w:i/>
                <w:iCs/>
                <w:snapToGrid/>
                <w:sz w:val="20"/>
              </w:rPr>
              <w:br/>
            </w:r>
            <w:r w:rsidRPr="00390BEC">
              <w:rPr>
                <w:rFonts w:cs="Arial"/>
                <w:i/>
                <w:iCs/>
                <w:snapToGrid/>
                <w:sz w:val="20"/>
              </w:rPr>
              <w:t>1910A.3</w:t>
            </w:r>
          </w:p>
        </w:tc>
      </w:tr>
      <w:tr w:rsidR="00091E1C" w:rsidRPr="00390BEC" w14:paraId="4FE251CF" w14:textId="77777777" w:rsidTr="00AE65F2">
        <w:trPr>
          <w:cantSplit/>
          <w:jc w:val="center"/>
        </w:trPr>
        <w:tc>
          <w:tcPr>
            <w:tcW w:w="495" w:type="dxa"/>
          </w:tcPr>
          <w:p w14:paraId="08D06258" w14:textId="77777777" w:rsidR="00091E1C" w:rsidRPr="00390BEC" w:rsidRDefault="00091E1C" w:rsidP="00091E1C">
            <w:pPr>
              <w:widowControl/>
              <w:autoSpaceDE w:val="0"/>
              <w:autoSpaceDN w:val="0"/>
              <w:adjustRightInd w:val="0"/>
              <w:spacing w:after="0"/>
              <w:rPr>
                <w:rFonts w:cs="Arial"/>
                <w:sz w:val="20"/>
              </w:rPr>
            </w:pPr>
          </w:p>
        </w:tc>
        <w:tc>
          <w:tcPr>
            <w:tcW w:w="3422" w:type="dxa"/>
          </w:tcPr>
          <w:p w14:paraId="3D598FA7" w14:textId="108C1E8E" w:rsidR="00091E1C" w:rsidRPr="00E154CD" w:rsidRDefault="00091E1C" w:rsidP="00091E1C">
            <w:pPr>
              <w:widowControl/>
              <w:autoSpaceDE w:val="0"/>
              <w:autoSpaceDN w:val="0"/>
              <w:adjustRightInd w:val="0"/>
              <w:spacing w:after="0"/>
              <w:rPr>
                <w:rFonts w:cs="Arial"/>
                <w:snapToGrid/>
                <w:sz w:val="20"/>
              </w:rPr>
            </w:pPr>
            <w:r w:rsidRPr="00E154CD">
              <w:rPr>
                <w:rFonts w:cs="Arial"/>
                <w:i/>
                <w:iCs/>
                <w:snapToGrid/>
                <w:sz w:val="20"/>
              </w:rPr>
              <w:t>a. Reinforcement in special moment frames, boundary elements of special structural walls and coupling beams.</w:t>
            </w:r>
          </w:p>
        </w:tc>
        <w:tc>
          <w:tcPr>
            <w:tcW w:w="1561" w:type="dxa"/>
          </w:tcPr>
          <w:p w14:paraId="2FE8D0A9" w14:textId="7CDE7FFA" w:rsidR="00091E1C" w:rsidRPr="00E154CD" w:rsidRDefault="00091E1C" w:rsidP="00091E1C">
            <w:pPr>
              <w:widowControl/>
              <w:autoSpaceDE w:val="0"/>
              <w:autoSpaceDN w:val="0"/>
              <w:adjustRightInd w:val="0"/>
              <w:spacing w:after="0"/>
              <w:jc w:val="center"/>
              <w:rPr>
                <w:rFonts w:cs="Arial"/>
                <w:sz w:val="20"/>
              </w:rPr>
            </w:pPr>
            <w:r w:rsidRPr="00E154CD">
              <w:rPr>
                <w:i/>
                <w:iCs/>
                <w:sz w:val="20"/>
              </w:rPr>
              <w:t>x</w:t>
            </w:r>
          </w:p>
        </w:tc>
        <w:tc>
          <w:tcPr>
            <w:tcW w:w="1439" w:type="dxa"/>
          </w:tcPr>
          <w:p w14:paraId="1199B8D1" w14:textId="7EE087A9" w:rsidR="00091E1C" w:rsidRPr="00E154CD" w:rsidRDefault="00091E1C" w:rsidP="00091E1C">
            <w:pPr>
              <w:widowControl/>
              <w:autoSpaceDE w:val="0"/>
              <w:autoSpaceDN w:val="0"/>
              <w:adjustRightInd w:val="0"/>
              <w:spacing w:after="0"/>
              <w:jc w:val="center"/>
              <w:rPr>
                <w:rFonts w:cs="Arial"/>
                <w:sz w:val="20"/>
              </w:rPr>
            </w:pPr>
            <w:r w:rsidRPr="00E154CD">
              <w:rPr>
                <w:sz w:val="20"/>
              </w:rPr>
              <w:t>-</w:t>
            </w:r>
          </w:p>
        </w:tc>
        <w:tc>
          <w:tcPr>
            <w:tcW w:w="2173" w:type="dxa"/>
          </w:tcPr>
          <w:p w14:paraId="3C492F13" w14:textId="77777777" w:rsidR="00091E1C" w:rsidRPr="00E154CD" w:rsidRDefault="00091E1C" w:rsidP="00091E1C">
            <w:pPr>
              <w:widowControl/>
              <w:autoSpaceDE w:val="0"/>
              <w:autoSpaceDN w:val="0"/>
              <w:adjustRightInd w:val="0"/>
              <w:spacing w:after="0"/>
              <w:jc w:val="center"/>
              <w:rPr>
                <w:rFonts w:cs="Arial"/>
                <w:snapToGrid/>
                <w:sz w:val="20"/>
              </w:rPr>
            </w:pPr>
            <w:r w:rsidRPr="00E154CD">
              <w:rPr>
                <w:rFonts w:cs="Arial"/>
                <w:snapToGrid/>
                <w:sz w:val="20"/>
              </w:rPr>
              <w:t>ACI 318: Ch. 20,</w:t>
            </w:r>
          </w:p>
          <w:p w14:paraId="5E9FADFD" w14:textId="77777777" w:rsidR="00091E1C" w:rsidRPr="00E154CD" w:rsidRDefault="00091E1C" w:rsidP="00091E1C">
            <w:pPr>
              <w:widowControl/>
              <w:autoSpaceDE w:val="0"/>
              <w:autoSpaceDN w:val="0"/>
              <w:adjustRightInd w:val="0"/>
              <w:spacing w:after="0"/>
              <w:jc w:val="center"/>
              <w:rPr>
                <w:rFonts w:eastAsia="Calibri" w:cs="Arial"/>
                <w:i/>
                <w:snapToGrid/>
                <w:sz w:val="20"/>
              </w:rPr>
            </w:pPr>
            <w:r w:rsidRPr="00E154CD">
              <w:rPr>
                <w:rFonts w:cs="Arial"/>
                <w:snapToGrid/>
                <w:sz w:val="20"/>
              </w:rPr>
              <w:t xml:space="preserve">25.2, 25.3, </w:t>
            </w:r>
            <w:r w:rsidRPr="00E154CD">
              <w:rPr>
                <w:rFonts w:eastAsia="Calibri" w:cs="Arial"/>
                <w:i/>
                <w:snapToGrid/>
                <w:sz w:val="20"/>
              </w:rPr>
              <w:t>25.5.1,</w:t>
            </w:r>
          </w:p>
          <w:p w14:paraId="2EE2A4B1" w14:textId="77777777" w:rsidR="00091E1C" w:rsidRPr="00E154CD" w:rsidRDefault="00091E1C" w:rsidP="00091E1C">
            <w:pPr>
              <w:widowControl/>
              <w:autoSpaceDE w:val="0"/>
              <w:autoSpaceDN w:val="0"/>
              <w:adjustRightInd w:val="0"/>
              <w:spacing w:after="0"/>
              <w:jc w:val="center"/>
              <w:rPr>
                <w:rFonts w:cs="Arial"/>
                <w:snapToGrid/>
                <w:sz w:val="20"/>
              </w:rPr>
            </w:pPr>
            <w:r w:rsidRPr="00E154CD">
              <w:rPr>
                <w:rFonts w:cs="Arial"/>
                <w:i/>
                <w:sz w:val="20"/>
              </w:rPr>
              <w:t>26.13.3.2,</w:t>
            </w:r>
          </w:p>
          <w:p w14:paraId="47D4F5B7" w14:textId="77777777" w:rsidR="00091E1C" w:rsidRPr="00E154CD" w:rsidRDefault="00091E1C" w:rsidP="00091E1C">
            <w:pPr>
              <w:widowControl/>
              <w:autoSpaceDE w:val="0"/>
              <w:autoSpaceDN w:val="0"/>
              <w:adjustRightInd w:val="0"/>
              <w:spacing w:after="0"/>
              <w:jc w:val="center"/>
              <w:rPr>
                <w:rFonts w:cs="Arial"/>
                <w:snapToGrid/>
                <w:sz w:val="20"/>
              </w:rPr>
            </w:pPr>
            <w:r w:rsidRPr="00E154CD">
              <w:rPr>
                <w:rFonts w:cs="Arial"/>
                <w:snapToGrid/>
                <w:sz w:val="20"/>
              </w:rPr>
              <w:t>26.6.1-26.6.3</w:t>
            </w:r>
          </w:p>
          <w:p w14:paraId="5153E019" w14:textId="77777777" w:rsidR="00091E1C" w:rsidRPr="00E154CD" w:rsidRDefault="00091E1C" w:rsidP="00091E1C">
            <w:pPr>
              <w:widowControl/>
              <w:autoSpaceDE w:val="0"/>
              <w:autoSpaceDN w:val="0"/>
              <w:adjustRightInd w:val="0"/>
              <w:spacing w:after="0"/>
              <w:jc w:val="center"/>
              <w:rPr>
                <w:rFonts w:cs="Arial"/>
                <w:i/>
                <w:iCs/>
                <w:snapToGrid/>
                <w:sz w:val="20"/>
                <w:u w:val="single"/>
              </w:rPr>
            </w:pPr>
          </w:p>
        </w:tc>
        <w:tc>
          <w:tcPr>
            <w:tcW w:w="1450" w:type="dxa"/>
          </w:tcPr>
          <w:p w14:paraId="19C90570" w14:textId="77777777" w:rsidR="00091E1C" w:rsidRPr="00390BEC" w:rsidRDefault="00091E1C" w:rsidP="00091E1C">
            <w:pPr>
              <w:widowControl/>
              <w:autoSpaceDE w:val="0"/>
              <w:autoSpaceDN w:val="0"/>
              <w:adjustRightInd w:val="0"/>
              <w:spacing w:after="0"/>
              <w:jc w:val="center"/>
              <w:rPr>
                <w:rFonts w:cs="Arial"/>
                <w:i/>
                <w:iCs/>
                <w:snapToGrid/>
                <w:sz w:val="20"/>
              </w:rPr>
            </w:pPr>
          </w:p>
        </w:tc>
      </w:tr>
      <w:tr w:rsidR="00091E1C" w:rsidRPr="00390BEC" w14:paraId="1BC7766B" w14:textId="77777777" w:rsidTr="00AE65F2">
        <w:trPr>
          <w:cantSplit/>
          <w:jc w:val="center"/>
        </w:trPr>
        <w:tc>
          <w:tcPr>
            <w:tcW w:w="495" w:type="dxa"/>
          </w:tcPr>
          <w:p w14:paraId="0E68A88E" w14:textId="77777777" w:rsidR="00091E1C" w:rsidRPr="00390BEC" w:rsidRDefault="00091E1C" w:rsidP="00091E1C">
            <w:pPr>
              <w:widowControl/>
              <w:autoSpaceDE w:val="0"/>
              <w:autoSpaceDN w:val="0"/>
              <w:adjustRightInd w:val="0"/>
              <w:spacing w:after="0"/>
              <w:rPr>
                <w:rFonts w:cs="Arial"/>
                <w:sz w:val="20"/>
              </w:rPr>
            </w:pPr>
          </w:p>
        </w:tc>
        <w:tc>
          <w:tcPr>
            <w:tcW w:w="3422" w:type="dxa"/>
          </w:tcPr>
          <w:p w14:paraId="6017042F" w14:textId="69870C49" w:rsidR="00091E1C" w:rsidRPr="00B90D63" w:rsidRDefault="00091E1C" w:rsidP="00091E1C">
            <w:pPr>
              <w:widowControl/>
              <w:autoSpaceDE w:val="0"/>
              <w:autoSpaceDN w:val="0"/>
              <w:adjustRightInd w:val="0"/>
              <w:spacing w:after="0"/>
              <w:rPr>
                <w:rFonts w:cs="Arial"/>
                <w:snapToGrid/>
                <w:sz w:val="20"/>
              </w:rPr>
            </w:pPr>
            <w:r w:rsidRPr="00B90D63">
              <w:rPr>
                <w:rFonts w:cs="Arial"/>
                <w:i/>
                <w:iCs/>
                <w:snapToGrid/>
                <w:sz w:val="20"/>
              </w:rPr>
              <w:t>b. All other reinforcement.</w:t>
            </w:r>
          </w:p>
        </w:tc>
        <w:tc>
          <w:tcPr>
            <w:tcW w:w="1561" w:type="dxa"/>
          </w:tcPr>
          <w:p w14:paraId="6E086C8B" w14:textId="06C169B1" w:rsidR="00091E1C" w:rsidRPr="00B90D63" w:rsidRDefault="00091E1C" w:rsidP="00091E1C">
            <w:pPr>
              <w:widowControl/>
              <w:autoSpaceDE w:val="0"/>
              <w:autoSpaceDN w:val="0"/>
              <w:adjustRightInd w:val="0"/>
              <w:spacing w:after="0"/>
              <w:jc w:val="center"/>
              <w:rPr>
                <w:rFonts w:cs="Arial"/>
                <w:sz w:val="20"/>
              </w:rPr>
            </w:pPr>
            <w:r w:rsidRPr="00B90D63">
              <w:rPr>
                <w:sz w:val="20"/>
              </w:rPr>
              <w:t>-</w:t>
            </w:r>
          </w:p>
        </w:tc>
        <w:tc>
          <w:tcPr>
            <w:tcW w:w="1439" w:type="dxa"/>
          </w:tcPr>
          <w:p w14:paraId="5438F8CC" w14:textId="45005230" w:rsidR="00091E1C" w:rsidRPr="00B90D63" w:rsidRDefault="00091E1C" w:rsidP="00091E1C">
            <w:pPr>
              <w:widowControl/>
              <w:autoSpaceDE w:val="0"/>
              <w:autoSpaceDN w:val="0"/>
              <w:adjustRightInd w:val="0"/>
              <w:spacing w:after="0"/>
              <w:jc w:val="center"/>
              <w:rPr>
                <w:rFonts w:cs="Arial"/>
                <w:sz w:val="20"/>
              </w:rPr>
            </w:pPr>
            <w:r w:rsidRPr="00B90D63">
              <w:rPr>
                <w:sz w:val="20"/>
              </w:rPr>
              <w:t>x</w:t>
            </w:r>
          </w:p>
        </w:tc>
        <w:tc>
          <w:tcPr>
            <w:tcW w:w="2173" w:type="dxa"/>
          </w:tcPr>
          <w:p w14:paraId="4FE33809" w14:textId="77777777" w:rsidR="00091E1C" w:rsidRPr="00B90D63" w:rsidRDefault="00091E1C" w:rsidP="00091E1C">
            <w:pPr>
              <w:widowControl/>
              <w:autoSpaceDE w:val="0"/>
              <w:autoSpaceDN w:val="0"/>
              <w:adjustRightInd w:val="0"/>
              <w:spacing w:after="0"/>
              <w:jc w:val="center"/>
              <w:rPr>
                <w:rFonts w:cs="Arial"/>
                <w:snapToGrid/>
                <w:sz w:val="20"/>
              </w:rPr>
            </w:pPr>
            <w:r w:rsidRPr="00B90D63">
              <w:rPr>
                <w:rFonts w:cs="Arial"/>
                <w:snapToGrid/>
                <w:sz w:val="20"/>
              </w:rPr>
              <w:t>ACI 318: Ch. 20,</w:t>
            </w:r>
          </w:p>
          <w:p w14:paraId="5AE980D8" w14:textId="77777777" w:rsidR="00091E1C" w:rsidRPr="00B90D63" w:rsidRDefault="00091E1C" w:rsidP="00091E1C">
            <w:pPr>
              <w:widowControl/>
              <w:autoSpaceDE w:val="0"/>
              <w:autoSpaceDN w:val="0"/>
              <w:adjustRightInd w:val="0"/>
              <w:spacing w:after="0"/>
              <w:jc w:val="center"/>
              <w:rPr>
                <w:rFonts w:cs="Arial"/>
                <w:snapToGrid/>
                <w:sz w:val="20"/>
              </w:rPr>
            </w:pPr>
            <w:r w:rsidRPr="00B90D63">
              <w:rPr>
                <w:rFonts w:cs="Arial"/>
                <w:snapToGrid/>
                <w:sz w:val="20"/>
              </w:rPr>
              <w:t>25.2, 25.3,</w:t>
            </w:r>
          </w:p>
          <w:p w14:paraId="4B00B490" w14:textId="77777777" w:rsidR="00091E1C" w:rsidRPr="00B90D63" w:rsidRDefault="00091E1C" w:rsidP="00091E1C">
            <w:pPr>
              <w:widowControl/>
              <w:autoSpaceDE w:val="0"/>
              <w:autoSpaceDN w:val="0"/>
              <w:adjustRightInd w:val="0"/>
              <w:spacing w:after="0"/>
              <w:jc w:val="center"/>
              <w:rPr>
                <w:rFonts w:cs="Arial"/>
                <w:snapToGrid/>
                <w:sz w:val="20"/>
              </w:rPr>
            </w:pPr>
            <w:r w:rsidRPr="00B90D63">
              <w:rPr>
                <w:rFonts w:cs="Arial"/>
                <w:snapToGrid/>
                <w:sz w:val="20"/>
              </w:rPr>
              <w:t>26.6.1-26.6.3</w:t>
            </w:r>
          </w:p>
          <w:p w14:paraId="28AD7DF5" w14:textId="751BC6D6" w:rsidR="00091E1C" w:rsidRPr="00B90D63" w:rsidRDefault="00091E1C" w:rsidP="00091E1C">
            <w:pPr>
              <w:widowControl/>
              <w:autoSpaceDE w:val="0"/>
              <w:autoSpaceDN w:val="0"/>
              <w:adjustRightInd w:val="0"/>
              <w:spacing w:after="0"/>
              <w:jc w:val="center"/>
              <w:rPr>
                <w:rFonts w:cs="Arial"/>
                <w:i/>
                <w:iCs/>
                <w:snapToGrid/>
                <w:sz w:val="20"/>
                <w:u w:val="single"/>
              </w:rPr>
            </w:pPr>
            <w:r w:rsidRPr="00B90D63">
              <w:rPr>
                <w:rFonts w:cs="Arial"/>
                <w:i/>
                <w:iCs/>
                <w:snapToGrid/>
                <w:sz w:val="20"/>
              </w:rPr>
              <w:t>26.13.1, 26.13.3.3</w:t>
            </w:r>
          </w:p>
        </w:tc>
        <w:tc>
          <w:tcPr>
            <w:tcW w:w="1450" w:type="dxa"/>
          </w:tcPr>
          <w:p w14:paraId="22C5DD4C" w14:textId="77777777" w:rsidR="00091E1C" w:rsidRPr="00390BEC" w:rsidRDefault="00091E1C" w:rsidP="00091E1C">
            <w:pPr>
              <w:widowControl/>
              <w:autoSpaceDE w:val="0"/>
              <w:autoSpaceDN w:val="0"/>
              <w:adjustRightInd w:val="0"/>
              <w:spacing w:after="0"/>
              <w:jc w:val="center"/>
              <w:rPr>
                <w:rFonts w:cs="Arial"/>
                <w:i/>
                <w:iCs/>
                <w:snapToGrid/>
                <w:sz w:val="20"/>
              </w:rPr>
            </w:pPr>
          </w:p>
        </w:tc>
      </w:tr>
      <w:tr w:rsidR="0094152B" w:rsidRPr="00390BEC" w14:paraId="5788B7E6" w14:textId="77777777" w:rsidTr="00AE65F2">
        <w:trPr>
          <w:cantSplit/>
          <w:jc w:val="center"/>
        </w:trPr>
        <w:tc>
          <w:tcPr>
            <w:tcW w:w="495" w:type="dxa"/>
          </w:tcPr>
          <w:p w14:paraId="48BBBFA3" w14:textId="1F10640A" w:rsidR="0094152B" w:rsidRPr="00390BEC" w:rsidRDefault="0094152B" w:rsidP="00091E1C">
            <w:pPr>
              <w:widowControl/>
              <w:autoSpaceDE w:val="0"/>
              <w:autoSpaceDN w:val="0"/>
              <w:adjustRightInd w:val="0"/>
              <w:spacing w:after="0"/>
              <w:rPr>
                <w:rFonts w:cs="Arial"/>
                <w:sz w:val="20"/>
              </w:rPr>
            </w:pPr>
            <w:r w:rsidRPr="00390BEC">
              <w:rPr>
                <w:rFonts w:cs="Arial"/>
                <w:sz w:val="20"/>
              </w:rPr>
              <w:t>2.</w:t>
            </w:r>
          </w:p>
        </w:tc>
        <w:tc>
          <w:tcPr>
            <w:tcW w:w="3422" w:type="dxa"/>
          </w:tcPr>
          <w:p w14:paraId="65B3A3C2" w14:textId="36A519FA" w:rsidR="0094152B" w:rsidRPr="00B90D63" w:rsidRDefault="0094152B" w:rsidP="00091E1C">
            <w:pPr>
              <w:widowControl/>
              <w:autoSpaceDE w:val="0"/>
              <w:autoSpaceDN w:val="0"/>
              <w:adjustRightInd w:val="0"/>
              <w:spacing w:after="0"/>
              <w:rPr>
                <w:rFonts w:cs="Arial"/>
                <w:sz w:val="20"/>
              </w:rPr>
            </w:pPr>
            <w:r w:rsidRPr="00B90D63">
              <w:rPr>
                <w:rFonts w:cs="Arial"/>
                <w:snapToGrid/>
                <w:sz w:val="20"/>
              </w:rPr>
              <w:t>Reinforcing bar welding</w:t>
            </w:r>
          </w:p>
        </w:tc>
        <w:tc>
          <w:tcPr>
            <w:tcW w:w="1561" w:type="dxa"/>
          </w:tcPr>
          <w:p w14:paraId="379E379F" w14:textId="77777777" w:rsidR="0094152B" w:rsidRPr="00B90D63" w:rsidRDefault="0094152B" w:rsidP="00091E1C">
            <w:pPr>
              <w:widowControl/>
              <w:autoSpaceDE w:val="0"/>
              <w:autoSpaceDN w:val="0"/>
              <w:adjustRightInd w:val="0"/>
              <w:spacing w:after="0"/>
              <w:jc w:val="center"/>
              <w:rPr>
                <w:rFonts w:cs="Arial"/>
                <w:sz w:val="20"/>
              </w:rPr>
            </w:pPr>
          </w:p>
        </w:tc>
        <w:tc>
          <w:tcPr>
            <w:tcW w:w="1439" w:type="dxa"/>
          </w:tcPr>
          <w:p w14:paraId="4BC8A90D" w14:textId="77777777" w:rsidR="0094152B" w:rsidRPr="00B90D63" w:rsidRDefault="0094152B" w:rsidP="00091E1C">
            <w:pPr>
              <w:widowControl/>
              <w:autoSpaceDE w:val="0"/>
              <w:autoSpaceDN w:val="0"/>
              <w:adjustRightInd w:val="0"/>
              <w:spacing w:after="0"/>
              <w:jc w:val="center"/>
              <w:rPr>
                <w:rFonts w:cs="Arial"/>
                <w:sz w:val="20"/>
              </w:rPr>
            </w:pPr>
          </w:p>
        </w:tc>
        <w:tc>
          <w:tcPr>
            <w:tcW w:w="2173" w:type="dxa"/>
          </w:tcPr>
          <w:p w14:paraId="6C0A2CD7" w14:textId="59512654" w:rsidR="0094152B" w:rsidRPr="00B90D63" w:rsidRDefault="0094152B" w:rsidP="00091E1C">
            <w:pPr>
              <w:widowControl/>
              <w:autoSpaceDE w:val="0"/>
              <w:autoSpaceDN w:val="0"/>
              <w:adjustRightInd w:val="0"/>
              <w:spacing w:after="0"/>
              <w:jc w:val="center"/>
              <w:rPr>
                <w:rFonts w:cs="Arial"/>
                <w:sz w:val="20"/>
              </w:rPr>
            </w:pPr>
            <w:r w:rsidRPr="00B90D63">
              <w:rPr>
                <w:rFonts w:cs="Arial"/>
                <w:i/>
                <w:iCs/>
                <w:snapToGrid/>
                <w:sz w:val="20"/>
                <w:u w:val="single"/>
              </w:rPr>
              <w:t xml:space="preserve">ACI 318: </w:t>
            </w:r>
            <w:r w:rsidRPr="00B90D63">
              <w:rPr>
                <w:rFonts w:cs="Arial"/>
                <w:i/>
                <w:iCs/>
                <w:snapToGrid/>
                <w:sz w:val="20"/>
                <w:u w:val="single"/>
              </w:rPr>
              <w:br/>
              <w:t>26.13.3</w:t>
            </w:r>
          </w:p>
        </w:tc>
        <w:tc>
          <w:tcPr>
            <w:tcW w:w="1450" w:type="dxa"/>
            <w:tcBorders>
              <w:bottom w:val="nil"/>
            </w:tcBorders>
          </w:tcPr>
          <w:p w14:paraId="5D671B21" w14:textId="7B6A4A25" w:rsidR="0094152B" w:rsidRPr="00390BEC" w:rsidRDefault="0094152B" w:rsidP="00091E1C">
            <w:pPr>
              <w:widowControl/>
              <w:autoSpaceDE w:val="0"/>
              <w:autoSpaceDN w:val="0"/>
              <w:adjustRightInd w:val="0"/>
              <w:spacing w:after="0"/>
              <w:jc w:val="center"/>
              <w:rPr>
                <w:rFonts w:cs="Arial"/>
                <w:sz w:val="20"/>
              </w:rPr>
            </w:pPr>
            <w:r w:rsidRPr="00390BEC">
              <w:rPr>
                <w:rFonts w:cs="Arial"/>
                <w:i/>
                <w:iCs/>
                <w:snapToGrid/>
                <w:sz w:val="20"/>
              </w:rPr>
              <w:t>1705A.3.1,</w:t>
            </w:r>
            <w:r w:rsidRPr="00390BEC">
              <w:rPr>
                <w:rFonts w:cs="Arial"/>
                <w:i/>
                <w:iCs/>
                <w:snapToGrid/>
                <w:sz w:val="20"/>
              </w:rPr>
              <w:br/>
              <w:t>1903A.8</w:t>
            </w:r>
          </w:p>
        </w:tc>
      </w:tr>
      <w:tr w:rsidR="0094152B" w:rsidRPr="00390BEC" w14:paraId="01AF866A" w14:textId="77777777" w:rsidTr="00AE65F2">
        <w:trPr>
          <w:cantSplit/>
          <w:jc w:val="center"/>
        </w:trPr>
        <w:tc>
          <w:tcPr>
            <w:tcW w:w="495" w:type="dxa"/>
          </w:tcPr>
          <w:p w14:paraId="5C7A7C76" w14:textId="77777777" w:rsidR="0094152B" w:rsidRPr="00390BEC" w:rsidRDefault="0094152B" w:rsidP="00091E1C">
            <w:pPr>
              <w:widowControl/>
              <w:autoSpaceDE w:val="0"/>
              <w:autoSpaceDN w:val="0"/>
              <w:adjustRightInd w:val="0"/>
              <w:spacing w:after="0"/>
              <w:rPr>
                <w:rFonts w:cs="Arial"/>
                <w:sz w:val="20"/>
              </w:rPr>
            </w:pPr>
          </w:p>
        </w:tc>
        <w:tc>
          <w:tcPr>
            <w:tcW w:w="3422" w:type="dxa"/>
          </w:tcPr>
          <w:p w14:paraId="62059E72" w14:textId="0B3D3625" w:rsidR="0094152B" w:rsidRPr="00B90D63" w:rsidRDefault="0094152B" w:rsidP="00091E1C">
            <w:pPr>
              <w:widowControl/>
              <w:autoSpaceDE w:val="0"/>
              <w:autoSpaceDN w:val="0"/>
              <w:adjustRightInd w:val="0"/>
              <w:spacing w:after="0"/>
              <w:rPr>
                <w:rFonts w:cs="Arial"/>
                <w:snapToGrid/>
                <w:sz w:val="20"/>
              </w:rPr>
            </w:pPr>
            <w:r w:rsidRPr="00B90D63">
              <w:rPr>
                <w:rFonts w:cs="Arial"/>
                <w:snapToGrid/>
                <w:sz w:val="20"/>
              </w:rPr>
              <w:t>a. Verify weldability of reinforcing bars other than ASTM A706.</w:t>
            </w:r>
          </w:p>
        </w:tc>
        <w:tc>
          <w:tcPr>
            <w:tcW w:w="1561" w:type="dxa"/>
          </w:tcPr>
          <w:p w14:paraId="0C9C649E" w14:textId="4CC49882" w:rsidR="0094152B" w:rsidRPr="00B90D63" w:rsidRDefault="0094152B" w:rsidP="00091E1C">
            <w:pPr>
              <w:widowControl/>
              <w:autoSpaceDE w:val="0"/>
              <w:autoSpaceDN w:val="0"/>
              <w:adjustRightInd w:val="0"/>
              <w:spacing w:after="0"/>
              <w:jc w:val="center"/>
              <w:rPr>
                <w:rFonts w:cs="Arial"/>
                <w:sz w:val="20"/>
              </w:rPr>
            </w:pPr>
            <w:r w:rsidRPr="00B90D63">
              <w:rPr>
                <w:rFonts w:cs="Arial"/>
                <w:sz w:val="20"/>
              </w:rPr>
              <w:t>-</w:t>
            </w:r>
          </w:p>
        </w:tc>
        <w:tc>
          <w:tcPr>
            <w:tcW w:w="1439" w:type="dxa"/>
          </w:tcPr>
          <w:p w14:paraId="66CCB5C5" w14:textId="2D1B8EF1" w:rsidR="0094152B" w:rsidRPr="00B90D63" w:rsidRDefault="0094152B" w:rsidP="00091E1C">
            <w:pPr>
              <w:widowControl/>
              <w:autoSpaceDE w:val="0"/>
              <w:autoSpaceDN w:val="0"/>
              <w:adjustRightInd w:val="0"/>
              <w:spacing w:after="0"/>
              <w:jc w:val="center"/>
              <w:rPr>
                <w:rFonts w:cs="Arial"/>
                <w:i/>
                <w:iCs/>
                <w:sz w:val="20"/>
              </w:rPr>
            </w:pPr>
            <w:r w:rsidRPr="00B90D63">
              <w:rPr>
                <w:rFonts w:cs="Arial"/>
                <w:sz w:val="20"/>
              </w:rPr>
              <w:t>x</w:t>
            </w:r>
          </w:p>
        </w:tc>
        <w:tc>
          <w:tcPr>
            <w:tcW w:w="2173" w:type="dxa"/>
          </w:tcPr>
          <w:p w14:paraId="1547739E" w14:textId="77777777" w:rsidR="0094152B" w:rsidRPr="00B90D63" w:rsidRDefault="0094152B" w:rsidP="00091E1C">
            <w:pPr>
              <w:widowControl/>
              <w:autoSpaceDE w:val="0"/>
              <w:autoSpaceDN w:val="0"/>
              <w:adjustRightInd w:val="0"/>
              <w:spacing w:after="0"/>
              <w:jc w:val="center"/>
              <w:rPr>
                <w:rFonts w:cs="Arial"/>
                <w:snapToGrid/>
                <w:color w:val="000000"/>
                <w:sz w:val="20"/>
              </w:rPr>
            </w:pPr>
            <w:r w:rsidRPr="00B90D63">
              <w:rPr>
                <w:rFonts w:cs="Arial"/>
                <w:snapToGrid/>
                <w:color w:val="000000"/>
                <w:sz w:val="20"/>
              </w:rPr>
              <w:t>AWS D1.4</w:t>
            </w:r>
          </w:p>
          <w:p w14:paraId="712B337C" w14:textId="77777777" w:rsidR="0094152B" w:rsidRPr="00B90D63" w:rsidRDefault="0094152B" w:rsidP="00091E1C">
            <w:pPr>
              <w:widowControl/>
              <w:autoSpaceDE w:val="0"/>
              <w:autoSpaceDN w:val="0"/>
              <w:adjustRightInd w:val="0"/>
              <w:spacing w:after="0"/>
              <w:jc w:val="center"/>
              <w:rPr>
                <w:rFonts w:cs="Arial"/>
                <w:snapToGrid/>
                <w:color w:val="000000"/>
                <w:sz w:val="20"/>
              </w:rPr>
            </w:pPr>
            <w:r w:rsidRPr="00B90D63">
              <w:rPr>
                <w:rFonts w:cs="Arial"/>
                <w:snapToGrid/>
                <w:color w:val="000000"/>
                <w:sz w:val="20"/>
              </w:rPr>
              <w:t>ACI 318:</w:t>
            </w:r>
          </w:p>
          <w:p w14:paraId="5666457E" w14:textId="21631A01" w:rsidR="0094152B" w:rsidRPr="00B90D63" w:rsidRDefault="0094152B" w:rsidP="00091E1C">
            <w:pPr>
              <w:widowControl/>
              <w:autoSpaceDE w:val="0"/>
              <w:autoSpaceDN w:val="0"/>
              <w:adjustRightInd w:val="0"/>
              <w:spacing w:after="0"/>
              <w:jc w:val="center"/>
              <w:rPr>
                <w:rFonts w:cs="Arial"/>
                <w:snapToGrid/>
                <w:sz w:val="20"/>
              </w:rPr>
            </w:pPr>
            <w:r w:rsidRPr="00B90D63">
              <w:rPr>
                <w:rFonts w:cs="Arial"/>
                <w:snapToGrid/>
                <w:sz w:val="20"/>
              </w:rPr>
              <w:t>26.13.1.4</w:t>
            </w:r>
          </w:p>
        </w:tc>
        <w:tc>
          <w:tcPr>
            <w:tcW w:w="1450" w:type="dxa"/>
            <w:tcBorders>
              <w:top w:val="nil"/>
              <w:bottom w:val="nil"/>
            </w:tcBorders>
          </w:tcPr>
          <w:p w14:paraId="2C84E770" w14:textId="77777777" w:rsidR="0094152B" w:rsidRPr="00390BEC" w:rsidRDefault="0094152B" w:rsidP="00091E1C">
            <w:pPr>
              <w:widowControl/>
              <w:autoSpaceDE w:val="0"/>
              <w:autoSpaceDN w:val="0"/>
              <w:adjustRightInd w:val="0"/>
              <w:spacing w:after="0"/>
              <w:jc w:val="center"/>
              <w:rPr>
                <w:rFonts w:cs="Arial"/>
                <w:sz w:val="20"/>
              </w:rPr>
            </w:pPr>
          </w:p>
        </w:tc>
      </w:tr>
      <w:tr w:rsidR="0094152B" w:rsidRPr="00390BEC" w14:paraId="0E3F838A" w14:textId="77777777" w:rsidTr="00AE65F2">
        <w:trPr>
          <w:cantSplit/>
          <w:jc w:val="center"/>
        </w:trPr>
        <w:tc>
          <w:tcPr>
            <w:tcW w:w="495" w:type="dxa"/>
          </w:tcPr>
          <w:p w14:paraId="3FED9CE2" w14:textId="77777777" w:rsidR="0094152B" w:rsidRPr="00390BEC" w:rsidRDefault="0094152B" w:rsidP="00B90D63">
            <w:pPr>
              <w:widowControl/>
              <w:autoSpaceDE w:val="0"/>
              <w:autoSpaceDN w:val="0"/>
              <w:adjustRightInd w:val="0"/>
              <w:spacing w:after="0"/>
              <w:rPr>
                <w:rFonts w:cs="Arial"/>
                <w:sz w:val="20"/>
              </w:rPr>
            </w:pPr>
          </w:p>
        </w:tc>
        <w:tc>
          <w:tcPr>
            <w:tcW w:w="3422" w:type="dxa"/>
          </w:tcPr>
          <w:p w14:paraId="2C90BB09" w14:textId="77777777" w:rsidR="0094152B" w:rsidRPr="00B90D63" w:rsidRDefault="0094152B" w:rsidP="00B90D63">
            <w:pPr>
              <w:widowControl/>
              <w:autoSpaceDE w:val="0"/>
              <w:autoSpaceDN w:val="0"/>
              <w:adjustRightInd w:val="0"/>
              <w:spacing w:after="0"/>
              <w:rPr>
                <w:rFonts w:eastAsia="Calibri" w:cs="Arial"/>
                <w:i/>
                <w:snapToGrid/>
                <w:sz w:val="20"/>
              </w:rPr>
            </w:pPr>
            <w:r w:rsidRPr="00B90D63">
              <w:rPr>
                <w:rFonts w:cs="Arial"/>
                <w:snapToGrid/>
                <w:sz w:val="20"/>
              </w:rPr>
              <w:t xml:space="preserve">b. Inspect welding of reinforcement for special moment frames, boundary elements of </w:t>
            </w:r>
            <w:r w:rsidRPr="00B90D63">
              <w:rPr>
                <w:rFonts w:eastAsia="Calibri" w:cs="Arial"/>
                <w:i/>
                <w:snapToGrid/>
                <w:sz w:val="20"/>
              </w:rPr>
              <w:t>intermediate and</w:t>
            </w:r>
            <w:r w:rsidRPr="00B90D63">
              <w:rPr>
                <w:rFonts w:eastAsia="Arial,Italic" w:cs="Arial"/>
                <w:i/>
                <w:iCs/>
                <w:snapToGrid/>
                <w:sz w:val="20"/>
              </w:rPr>
              <w:t xml:space="preserve"> </w:t>
            </w:r>
            <w:r w:rsidRPr="00B90D63">
              <w:rPr>
                <w:rFonts w:cs="Arial"/>
                <w:snapToGrid/>
                <w:sz w:val="20"/>
              </w:rPr>
              <w:t>special structural walls</w:t>
            </w:r>
            <w:r w:rsidRPr="00B90D63">
              <w:rPr>
                <w:rFonts w:cs="Arial"/>
                <w:snapToGrid/>
                <w:sz w:val="20"/>
                <w:u w:val="single"/>
              </w:rPr>
              <w:t>,</w:t>
            </w:r>
            <w:r w:rsidRPr="00B90D63">
              <w:rPr>
                <w:rFonts w:cs="Arial"/>
                <w:snapToGrid/>
                <w:sz w:val="20"/>
              </w:rPr>
              <w:t xml:space="preserve"> </w:t>
            </w:r>
            <w:r w:rsidRPr="00B90D63">
              <w:rPr>
                <w:rFonts w:cs="Arial"/>
                <w:strike/>
                <w:snapToGrid/>
                <w:sz w:val="20"/>
              </w:rPr>
              <w:t>and</w:t>
            </w:r>
            <w:r w:rsidRPr="00B90D63">
              <w:rPr>
                <w:rFonts w:cs="Arial"/>
                <w:snapToGrid/>
                <w:sz w:val="20"/>
              </w:rPr>
              <w:t xml:space="preserve"> coupling beams </w:t>
            </w:r>
            <w:r w:rsidRPr="00B90D63">
              <w:rPr>
                <w:rFonts w:eastAsia="Calibri" w:cs="Arial"/>
                <w:i/>
                <w:snapToGrid/>
                <w:sz w:val="20"/>
              </w:rPr>
              <w:t>and</w:t>
            </w:r>
          </w:p>
          <w:p w14:paraId="19A86EBC" w14:textId="47641D03" w:rsidR="0094152B" w:rsidRPr="00B90D63" w:rsidRDefault="0094152B" w:rsidP="00B90D63">
            <w:pPr>
              <w:widowControl/>
              <w:autoSpaceDE w:val="0"/>
              <w:autoSpaceDN w:val="0"/>
              <w:adjustRightInd w:val="0"/>
              <w:spacing w:after="0"/>
              <w:rPr>
                <w:rFonts w:cs="Arial"/>
                <w:snapToGrid/>
                <w:sz w:val="20"/>
              </w:rPr>
            </w:pPr>
            <w:r w:rsidRPr="00B90D63">
              <w:rPr>
                <w:rFonts w:eastAsia="Calibri" w:cs="Arial"/>
                <w:i/>
                <w:snapToGrid/>
                <w:sz w:val="20"/>
              </w:rPr>
              <w:t>shear reinforcement.</w:t>
            </w:r>
          </w:p>
        </w:tc>
        <w:tc>
          <w:tcPr>
            <w:tcW w:w="1561" w:type="dxa"/>
          </w:tcPr>
          <w:p w14:paraId="6DACD399" w14:textId="6CDCEE33" w:rsidR="0094152B" w:rsidRPr="00B90D63" w:rsidRDefault="0094152B" w:rsidP="00B90D63">
            <w:pPr>
              <w:widowControl/>
              <w:autoSpaceDE w:val="0"/>
              <w:autoSpaceDN w:val="0"/>
              <w:adjustRightInd w:val="0"/>
              <w:spacing w:after="0"/>
              <w:jc w:val="center"/>
              <w:rPr>
                <w:rFonts w:cs="Arial"/>
                <w:sz w:val="20"/>
              </w:rPr>
            </w:pPr>
            <w:r w:rsidRPr="00B90D63">
              <w:rPr>
                <w:rFonts w:cs="Arial"/>
                <w:snapToGrid/>
                <w:sz w:val="20"/>
              </w:rPr>
              <w:t>X</w:t>
            </w:r>
          </w:p>
        </w:tc>
        <w:tc>
          <w:tcPr>
            <w:tcW w:w="1439" w:type="dxa"/>
          </w:tcPr>
          <w:p w14:paraId="1A3E825B" w14:textId="72AB16D5" w:rsidR="0094152B" w:rsidRPr="00B90D63" w:rsidRDefault="0094152B" w:rsidP="00B90D63">
            <w:pPr>
              <w:widowControl/>
              <w:autoSpaceDE w:val="0"/>
              <w:autoSpaceDN w:val="0"/>
              <w:adjustRightInd w:val="0"/>
              <w:spacing w:after="0"/>
              <w:jc w:val="center"/>
              <w:rPr>
                <w:rFonts w:cs="Arial"/>
                <w:i/>
                <w:iCs/>
                <w:sz w:val="20"/>
              </w:rPr>
            </w:pPr>
            <w:r w:rsidRPr="00B90D63">
              <w:rPr>
                <w:rFonts w:cs="Arial"/>
                <w:sz w:val="20"/>
              </w:rPr>
              <w:t>-</w:t>
            </w:r>
          </w:p>
        </w:tc>
        <w:tc>
          <w:tcPr>
            <w:tcW w:w="2173" w:type="dxa"/>
          </w:tcPr>
          <w:p w14:paraId="2897D068" w14:textId="77777777" w:rsidR="0094152B" w:rsidRPr="00B90D63" w:rsidRDefault="0094152B" w:rsidP="00B90D63">
            <w:pPr>
              <w:widowControl/>
              <w:autoSpaceDE w:val="0"/>
              <w:autoSpaceDN w:val="0"/>
              <w:adjustRightInd w:val="0"/>
              <w:spacing w:after="0"/>
              <w:jc w:val="center"/>
              <w:rPr>
                <w:rFonts w:cs="Arial"/>
                <w:snapToGrid/>
                <w:sz w:val="20"/>
              </w:rPr>
            </w:pPr>
            <w:r w:rsidRPr="00B90D63">
              <w:rPr>
                <w:rFonts w:cs="Arial"/>
                <w:snapToGrid/>
                <w:sz w:val="20"/>
              </w:rPr>
              <w:t>AWS D1.4</w:t>
            </w:r>
          </w:p>
          <w:p w14:paraId="6B1B9494" w14:textId="6322F654" w:rsidR="0094152B" w:rsidRPr="00B90D63" w:rsidRDefault="0094152B" w:rsidP="00B90D63">
            <w:pPr>
              <w:widowControl/>
              <w:autoSpaceDE w:val="0"/>
              <w:autoSpaceDN w:val="0"/>
              <w:adjustRightInd w:val="0"/>
              <w:spacing w:after="0"/>
              <w:jc w:val="center"/>
              <w:rPr>
                <w:rFonts w:cs="Arial"/>
                <w:snapToGrid/>
                <w:sz w:val="20"/>
              </w:rPr>
            </w:pPr>
            <w:r w:rsidRPr="00B90D63">
              <w:rPr>
                <w:rFonts w:cs="Arial"/>
                <w:snapToGrid/>
                <w:sz w:val="20"/>
              </w:rPr>
              <w:t xml:space="preserve">ACI 318: </w:t>
            </w:r>
            <w:r w:rsidRPr="00B90D63">
              <w:rPr>
                <w:rFonts w:eastAsia="Calibri" w:cs="Arial"/>
                <w:i/>
                <w:snapToGrid/>
                <w:sz w:val="20"/>
              </w:rPr>
              <w:t xml:space="preserve">18.2.8, 25.5.7, </w:t>
            </w:r>
            <w:r w:rsidRPr="00B90D63">
              <w:rPr>
                <w:rFonts w:cs="Arial"/>
                <w:snapToGrid/>
                <w:sz w:val="20"/>
              </w:rPr>
              <w:t>26.13.3</w:t>
            </w:r>
          </w:p>
        </w:tc>
        <w:tc>
          <w:tcPr>
            <w:tcW w:w="1450" w:type="dxa"/>
            <w:tcBorders>
              <w:top w:val="nil"/>
              <w:bottom w:val="nil"/>
            </w:tcBorders>
          </w:tcPr>
          <w:p w14:paraId="1C1FE276" w14:textId="77777777" w:rsidR="0094152B" w:rsidRPr="00390BEC" w:rsidRDefault="0094152B" w:rsidP="00B90D63">
            <w:pPr>
              <w:widowControl/>
              <w:autoSpaceDE w:val="0"/>
              <w:autoSpaceDN w:val="0"/>
              <w:adjustRightInd w:val="0"/>
              <w:spacing w:after="0"/>
              <w:jc w:val="center"/>
              <w:rPr>
                <w:rFonts w:cs="Arial"/>
                <w:sz w:val="20"/>
              </w:rPr>
            </w:pPr>
          </w:p>
        </w:tc>
      </w:tr>
      <w:tr w:rsidR="0094152B" w:rsidRPr="00390BEC" w14:paraId="549FF395" w14:textId="77777777" w:rsidTr="00AE65F2">
        <w:trPr>
          <w:cantSplit/>
          <w:jc w:val="center"/>
        </w:trPr>
        <w:tc>
          <w:tcPr>
            <w:tcW w:w="495" w:type="dxa"/>
          </w:tcPr>
          <w:p w14:paraId="499ACB71" w14:textId="77777777" w:rsidR="0094152B" w:rsidRPr="00390BEC" w:rsidRDefault="0094152B" w:rsidP="00B90D63">
            <w:pPr>
              <w:widowControl/>
              <w:autoSpaceDE w:val="0"/>
              <w:autoSpaceDN w:val="0"/>
              <w:adjustRightInd w:val="0"/>
              <w:spacing w:after="0"/>
              <w:rPr>
                <w:rFonts w:cs="Arial"/>
                <w:sz w:val="20"/>
              </w:rPr>
            </w:pPr>
          </w:p>
        </w:tc>
        <w:tc>
          <w:tcPr>
            <w:tcW w:w="3422" w:type="dxa"/>
          </w:tcPr>
          <w:p w14:paraId="527B9A9F" w14:textId="4784CFBE" w:rsidR="0094152B" w:rsidRPr="00B90D63" w:rsidRDefault="0094152B" w:rsidP="00B90D63">
            <w:pPr>
              <w:widowControl/>
              <w:autoSpaceDE w:val="0"/>
              <w:autoSpaceDN w:val="0"/>
              <w:adjustRightInd w:val="0"/>
              <w:spacing w:after="0"/>
              <w:rPr>
                <w:rFonts w:cs="Arial"/>
                <w:snapToGrid/>
                <w:sz w:val="20"/>
              </w:rPr>
            </w:pPr>
            <w:r w:rsidRPr="00B90D63">
              <w:rPr>
                <w:rFonts w:cs="Arial"/>
                <w:snapToGrid/>
                <w:sz w:val="20"/>
              </w:rPr>
              <w:t>c. Inspect welded reinforcement splices.</w:t>
            </w:r>
          </w:p>
        </w:tc>
        <w:tc>
          <w:tcPr>
            <w:tcW w:w="1561" w:type="dxa"/>
          </w:tcPr>
          <w:p w14:paraId="6AE7A72B" w14:textId="3E886E63" w:rsidR="0094152B" w:rsidRPr="00B90D63" w:rsidRDefault="0094152B" w:rsidP="00B90D63">
            <w:pPr>
              <w:widowControl/>
              <w:autoSpaceDE w:val="0"/>
              <w:autoSpaceDN w:val="0"/>
              <w:adjustRightInd w:val="0"/>
              <w:spacing w:after="0"/>
              <w:jc w:val="center"/>
              <w:rPr>
                <w:rFonts w:cs="Arial"/>
                <w:sz w:val="20"/>
              </w:rPr>
            </w:pPr>
            <w:r w:rsidRPr="00B90D63">
              <w:rPr>
                <w:rFonts w:cs="Arial"/>
                <w:snapToGrid/>
                <w:sz w:val="20"/>
              </w:rPr>
              <w:t>X</w:t>
            </w:r>
          </w:p>
        </w:tc>
        <w:tc>
          <w:tcPr>
            <w:tcW w:w="1439" w:type="dxa"/>
          </w:tcPr>
          <w:p w14:paraId="5404FB8E" w14:textId="020592E6" w:rsidR="0094152B" w:rsidRPr="00B90D63" w:rsidRDefault="0094152B" w:rsidP="00B90D63">
            <w:pPr>
              <w:widowControl/>
              <w:autoSpaceDE w:val="0"/>
              <w:autoSpaceDN w:val="0"/>
              <w:adjustRightInd w:val="0"/>
              <w:spacing w:after="0"/>
              <w:jc w:val="center"/>
              <w:rPr>
                <w:rFonts w:cs="Arial"/>
                <w:i/>
                <w:iCs/>
                <w:sz w:val="20"/>
              </w:rPr>
            </w:pPr>
            <w:r w:rsidRPr="00B90D63">
              <w:rPr>
                <w:rFonts w:cs="Arial"/>
                <w:snapToGrid/>
                <w:sz w:val="20"/>
              </w:rPr>
              <w:t>-</w:t>
            </w:r>
          </w:p>
        </w:tc>
        <w:tc>
          <w:tcPr>
            <w:tcW w:w="2173" w:type="dxa"/>
          </w:tcPr>
          <w:p w14:paraId="5E3355D1" w14:textId="65C55735" w:rsidR="0094152B" w:rsidRPr="00BC67F9" w:rsidRDefault="0094152B" w:rsidP="00B90D63">
            <w:pPr>
              <w:widowControl/>
              <w:autoSpaceDE w:val="0"/>
              <w:autoSpaceDN w:val="0"/>
              <w:adjustRightInd w:val="0"/>
              <w:spacing w:after="0"/>
              <w:jc w:val="center"/>
              <w:rPr>
                <w:rFonts w:cs="Arial"/>
                <w:snapToGrid/>
                <w:sz w:val="20"/>
              </w:rPr>
            </w:pPr>
            <w:r w:rsidRPr="00BC67F9">
              <w:rPr>
                <w:rFonts w:cs="Arial"/>
                <w:snapToGrid/>
                <w:sz w:val="20"/>
              </w:rPr>
              <w:t>-</w:t>
            </w:r>
          </w:p>
        </w:tc>
        <w:tc>
          <w:tcPr>
            <w:tcW w:w="1450" w:type="dxa"/>
            <w:tcBorders>
              <w:top w:val="nil"/>
              <w:bottom w:val="nil"/>
            </w:tcBorders>
          </w:tcPr>
          <w:p w14:paraId="72702DF5" w14:textId="77777777" w:rsidR="0094152B" w:rsidRPr="00390BEC" w:rsidRDefault="0094152B" w:rsidP="00B90D63">
            <w:pPr>
              <w:widowControl/>
              <w:autoSpaceDE w:val="0"/>
              <w:autoSpaceDN w:val="0"/>
              <w:adjustRightInd w:val="0"/>
              <w:spacing w:after="0"/>
              <w:jc w:val="center"/>
              <w:rPr>
                <w:rFonts w:cs="Arial"/>
                <w:sz w:val="20"/>
              </w:rPr>
            </w:pPr>
          </w:p>
        </w:tc>
      </w:tr>
      <w:tr w:rsidR="0094152B" w:rsidRPr="00390BEC" w14:paraId="111F8D41" w14:textId="77777777" w:rsidTr="00AE65F2">
        <w:trPr>
          <w:cantSplit/>
          <w:jc w:val="center"/>
        </w:trPr>
        <w:tc>
          <w:tcPr>
            <w:tcW w:w="495" w:type="dxa"/>
          </w:tcPr>
          <w:p w14:paraId="51BAA44E" w14:textId="77777777" w:rsidR="0094152B" w:rsidRPr="00390BEC" w:rsidRDefault="0094152B" w:rsidP="00B90D63">
            <w:pPr>
              <w:widowControl/>
              <w:autoSpaceDE w:val="0"/>
              <w:autoSpaceDN w:val="0"/>
              <w:adjustRightInd w:val="0"/>
              <w:spacing w:after="0"/>
              <w:rPr>
                <w:rFonts w:cs="Arial"/>
                <w:sz w:val="20"/>
              </w:rPr>
            </w:pPr>
          </w:p>
        </w:tc>
        <w:tc>
          <w:tcPr>
            <w:tcW w:w="3422" w:type="dxa"/>
          </w:tcPr>
          <w:p w14:paraId="003E37F4" w14:textId="2B5F2E61" w:rsidR="0094152B" w:rsidRPr="00390BEC" w:rsidRDefault="0094152B" w:rsidP="00B90D63">
            <w:pPr>
              <w:widowControl/>
              <w:autoSpaceDE w:val="0"/>
              <w:autoSpaceDN w:val="0"/>
              <w:adjustRightInd w:val="0"/>
              <w:spacing w:after="0"/>
              <w:rPr>
                <w:rFonts w:cs="Arial"/>
                <w:snapToGrid/>
                <w:sz w:val="20"/>
              </w:rPr>
            </w:pPr>
            <w:r w:rsidRPr="00742EFC">
              <w:rPr>
                <w:rFonts w:cs="Arial"/>
                <w:snapToGrid/>
                <w:sz w:val="20"/>
              </w:rPr>
              <w:t>d. Inspect welding of primary tension reinforcement in corbels.</w:t>
            </w:r>
          </w:p>
        </w:tc>
        <w:tc>
          <w:tcPr>
            <w:tcW w:w="1561" w:type="dxa"/>
          </w:tcPr>
          <w:p w14:paraId="6DF54987" w14:textId="7D83055E" w:rsidR="0094152B" w:rsidRPr="00390BEC" w:rsidRDefault="0094152B" w:rsidP="00B90D63">
            <w:pPr>
              <w:widowControl/>
              <w:autoSpaceDE w:val="0"/>
              <w:autoSpaceDN w:val="0"/>
              <w:adjustRightInd w:val="0"/>
              <w:spacing w:after="0"/>
              <w:jc w:val="center"/>
              <w:rPr>
                <w:rFonts w:cs="Arial"/>
                <w:sz w:val="20"/>
              </w:rPr>
            </w:pPr>
            <w:r w:rsidRPr="006109C8">
              <w:rPr>
                <w:rFonts w:ascii="SourceSansPro-Regular" w:hAnsi="SourceSansPro-Regular" w:cs="SourceSansPro-Regular"/>
                <w:snapToGrid/>
                <w:sz w:val="17"/>
                <w:szCs w:val="17"/>
              </w:rPr>
              <w:t>X</w:t>
            </w:r>
          </w:p>
        </w:tc>
        <w:tc>
          <w:tcPr>
            <w:tcW w:w="1439" w:type="dxa"/>
          </w:tcPr>
          <w:p w14:paraId="7612C198" w14:textId="2671E7F4" w:rsidR="0094152B" w:rsidRPr="00390BEC" w:rsidRDefault="0094152B" w:rsidP="00B90D63">
            <w:pPr>
              <w:widowControl/>
              <w:autoSpaceDE w:val="0"/>
              <w:autoSpaceDN w:val="0"/>
              <w:adjustRightInd w:val="0"/>
              <w:spacing w:after="0"/>
              <w:jc w:val="center"/>
              <w:rPr>
                <w:rFonts w:cs="Arial"/>
                <w:i/>
                <w:iCs/>
                <w:sz w:val="20"/>
              </w:rPr>
            </w:pPr>
            <w:r w:rsidRPr="006109C8">
              <w:rPr>
                <w:rFonts w:ascii="SourceSansPro-Regular" w:hAnsi="SourceSansPro-Regular" w:cs="SourceSansPro-Regular"/>
                <w:snapToGrid/>
                <w:sz w:val="17"/>
                <w:szCs w:val="17"/>
              </w:rPr>
              <w:t>-</w:t>
            </w:r>
          </w:p>
        </w:tc>
        <w:tc>
          <w:tcPr>
            <w:tcW w:w="2173" w:type="dxa"/>
          </w:tcPr>
          <w:p w14:paraId="4899CEB1" w14:textId="41FE26F5" w:rsidR="0094152B" w:rsidRPr="00BC67F9" w:rsidRDefault="0094152B" w:rsidP="00B90D63">
            <w:pPr>
              <w:widowControl/>
              <w:autoSpaceDE w:val="0"/>
              <w:autoSpaceDN w:val="0"/>
              <w:adjustRightInd w:val="0"/>
              <w:spacing w:after="0"/>
              <w:jc w:val="center"/>
              <w:rPr>
                <w:rFonts w:cs="Arial"/>
                <w:snapToGrid/>
                <w:sz w:val="20"/>
              </w:rPr>
            </w:pPr>
            <w:r w:rsidRPr="00BC67F9">
              <w:rPr>
                <w:rFonts w:cs="Arial"/>
                <w:snapToGrid/>
                <w:sz w:val="20"/>
              </w:rPr>
              <w:t>-</w:t>
            </w:r>
          </w:p>
        </w:tc>
        <w:tc>
          <w:tcPr>
            <w:tcW w:w="1450" w:type="dxa"/>
            <w:tcBorders>
              <w:top w:val="nil"/>
            </w:tcBorders>
          </w:tcPr>
          <w:p w14:paraId="4F9B3A7C" w14:textId="77777777" w:rsidR="0094152B" w:rsidRPr="00390BEC" w:rsidRDefault="0094152B" w:rsidP="00B90D63">
            <w:pPr>
              <w:widowControl/>
              <w:autoSpaceDE w:val="0"/>
              <w:autoSpaceDN w:val="0"/>
              <w:adjustRightInd w:val="0"/>
              <w:spacing w:after="0"/>
              <w:jc w:val="center"/>
              <w:rPr>
                <w:rFonts w:cs="Arial"/>
                <w:sz w:val="20"/>
              </w:rPr>
            </w:pPr>
          </w:p>
        </w:tc>
      </w:tr>
      <w:tr w:rsidR="00B90D63" w:rsidRPr="00390BEC" w14:paraId="0F463A68" w14:textId="77777777" w:rsidTr="00AE65F2">
        <w:trPr>
          <w:cantSplit/>
          <w:jc w:val="center"/>
        </w:trPr>
        <w:tc>
          <w:tcPr>
            <w:tcW w:w="495" w:type="dxa"/>
          </w:tcPr>
          <w:p w14:paraId="6CB3EE35" w14:textId="77777777" w:rsidR="00B90D63" w:rsidRPr="00390BEC" w:rsidRDefault="00B90D63" w:rsidP="00B90D63">
            <w:pPr>
              <w:widowControl/>
              <w:autoSpaceDE w:val="0"/>
              <w:autoSpaceDN w:val="0"/>
              <w:adjustRightInd w:val="0"/>
              <w:spacing w:after="0"/>
              <w:rPr>
                <w:rFonts w:cs="Arial"/>
                <w:sz w:val="20"/>
              </w:rPr>
            </w:pPr>
          </w:p>
        </w:tc>
        <w:tc>
          <w:tcPr>
            <w:tcW w:w="3422" w:type="dxa"/>
          </w:tcPr>
          <w:p w14:paraId="6D5368F1" w14:textId="1C45C71C" w:rsidR="00B90D63" w:rsidRPr="00390BEC" w:rsidRDefault="00B90D63" w:rsidP="00B90D63">
            <w:pPr>
              <w:widowControl/>
              <w:autoSpaceDE w:val="0"/>
              <w:autoSpaceDN w:val="0"/>
              <w:adjustRightInd w:val="0"/>
              <w:spacing w:after="0"/>
              <w:rPr>
                <w:rFonts w:cs="Arial"/>
                <w:i/>
                <w:iCs/>
                <w:snapToGrid/>
                <w:sz w:val="20"/>
              </w:rPr>
            </w:pPr>
            <w:r w:rsidRPr="00390BEC">
              <w:rPr>
                <w:rFonts w:cs="Arial"/>
                <w:snapToGrid/>
                <w:sz w:val="20"/>
              </w:rPr>
              <w:t>e. Inspect single-pass fillet welds, maximum 5/16″</w:t>
            </w:r>
            <w:r w:rsidRPr="00763E2C">
              <w:rPr>
                <w:rFonts w:cs="Arial"/>
                <w:strike/>
                <w:snapToGrid/>
                <w:sz w:val="20"/>
              </w:rPr>
              <w:t>;</w:t>
            </w:r>
            <w:r w:rsidRPr="00763E2C">
              <w:rPr>
                <w:rFonts w:cs="Arial"/>
                <w:snapToGrid/>
                <w:sz w:val="20"/>
                <w:u w:val="single"/>
              </w:rPr>
              <w:t>,</w:t>
            </w:r>
            <w:r w:rsidRPr="00390BEC">
              <w:rPr>
                <w:rFonts w:cs="Arial"/>
                <w:snapToGrid/>
                <w:sz w:val="20"/>
              </w:rPr>
              <w:t xml:space="preserve"> </w:t>
            </w:r>
            <w:r w:rsidRPr="00390BEC">
              <w:rPr>
                <w:rFonts w:cs="Arial"/>
                <w:i/>
                <w:iCs/>
                <w:snapToGrid/>
                <w:sz w:val="20"/>
              </w:rPr>
              <w:t>not</w:t>
            </w:r>
          </w:p>
          <w:p w14:paraId="4DC65878" w14:textId="0E6A5B42" w:rsidR="00B90D63" w:rsidRPr="00390BEC" w:rsidRDefault="00B90D63" w:rsidP="00B90D63">
            <w:pPr>
              <w:widowControl/>
              <w:autoSpaceDE w:val="0"/>
              <w:autoSpaceDN w:val="0"/>
              <w:adjustRightInd w:val="0"/>
              <w:spacing w:after="0"/>
              <w:rPr>
                <w:rFonts w:cs="Arial"/>
                <w:sz w:val="20"/>
              </w:rPr>
            </w:pPr>
            <w:r w:rsidRPr="00390BEC">
              <w:rPr>
                <w:rFonts w:cs="Arial"/>
                <w:i/>
                <w:iCs/>
                <w:snapToGrid/>
                <w:sz w:val="20"/>
              </w:rPr>
              <w:t xml:space="preserve">defined in </w:t>
            </w:r>
            <w:r w:rsidRPr="00390BEC">
              <w:rPr>
                <w:rFonts w:cs="Arial"/>
                <w:i/>
                <w:iCs/>
                <w:snapToGrid/>
                <w:sz w:val="20"/>
                <w:u w:val="single"/>
              </w:rPr>
              <w:t>2.b.</w:t>
            </w:r>
            <w:r w:rsidRPr="00390BEC">
              <w:rPr>
                <w:rFonts w:cs="Arial"/>
                <w:i/>
                <w:iCs/>
                <w:snapToGrid/>
                <w:sz w:val="20"/>
              </w:rPr>
              <w:t xml:space="preserve">  </w:t>
            </w:r>
            <w:r w:rsidRPr="00390BEC">
              <w:rPr>
                <w:rFonts w:cs="Arial"/>
                <w:i/>
                <w:iCs/>
                <w:strike/>
                <w:snapToGrid/>
                <w:sz w:val="20"/>
              </w:rPr>
              <w:t>2.d or 2.e.</w:t>
            </w:r>
          </w:p>
        </w:tc>
        <w:tc>
          <w:tcPr>
            <w:tcW w:w="1561" w:type="dxa"/>
          </w:tcPr>
          <w:p w14:paraId="4D3CDF1E" w14:textId="77777777" w:rsidR="00B90D63" w:rsidRPr="00390BEC" w:rsidRDefault="00B90D63" w:rsidP="00B90D63">
            <w:pPr>
              <w:widowControl/>
              <w:autoSpaceDE w:val="0"/>
              <w:autoSpaceDN w:val="0"/>
              <w:adjustRightInd w:val="0"/>
              <w:spacing w:after="0"/>
              <w:jc w:val="center"/>
              <w:rPr>
                <w:rFonts w:cs="Arial"/>
                <w:sz w:val="20"/>
              </w:rPr>
            </w:pPr>
          </w:p>
        </w:tc>
        <w:tc>
          <w:tcPr>
            <w:tcW w:w="1439" w:type="dxa"/>
          </w:tcPr>
          <w:p w14:paraId="33484E7A" w14:textId="2898DB5D" w:rsidR="00B90D63" w:rsidRPr="00390BEC" w:rsidRDefault="00B90D63" w:rsidP="00B90D63">
            <w:pPr>
              <w:widowControl/>
              <w:autoSpaceDE w:val="0"/>
              <w:autoSpaceDN w:val="0"/>
              <w:adjustRightInd w:val="0"/>
              <w:spacing w:after="0"/>
              <w:jc w:val="center"/>
              <w:rPr>
                <w:rFonts w:cs="Arial"/>
                <w:sz w:val="20"/>
              </w:rPr>
            </w:pPr>
            <w:r w:rsidRPr="00390BEC">
              <w:rPr>
                <w:rFonts w:cs="Arial"/>
                <w:i/>
                <w:iCs/>
                <w:sz w:val="20"/>
              </w:rPr>
              <w:t>x</w:t>
            </w:r>
          </w:p>
        </w:tc>
        <w:tc>
          <w:tcPr>
            <w:tcW w:w="2173" w:type="dxa"/>
          </w:tcPr>
          <w:p w14:paraId="77F76A38" w14:textId="26E26759" w:rsidR="00B90D63" w:rsidRPr="00390BEC" w:rsidRDefault="00B90D63" w:rsidP="00B90D63">
            <w:pPr>
              <w:widowControl/>
              <w:autoSpaceDE w:val="0"/>
              <w:autoSpaceDN w:val="0"/>
              <w:adjustRightInd w:val="0"/>
              <w:spacing w:after="0"/>
              <w:jc w:val="center"/>
              <w:rPr>
                <w:rFonts w:cs="Arial"/>
                <w:sz w:val="20"/>
              </w:rPr>
            </w:pPr>
            <w:r w:rsidRPr="00390BEC">
              <w:rPr>
                <w:rFonts w:cs="Arial"/>
                <w:snapToGrid/>
                <w:sz w:val="20"/>
              </w:rPr>
              <w:t>AWS D1.4</w:t>
            </w:r>
            <w:r w:rsidRPr="00390BEC">
              <w:rPr>
                <w:rFonts w:cs="Arial"/>
                <w:snapToGrid/>
                <w:sz w:val="20"/>
              </w:rPr>
              <w:br/>
              <w:t>ACI 318: 26.13.3</w:t>
            </w:r>
          </w:p>
        </w:tc>
        <w:tc>
          <w:tcPr>
            <w:tcW w:w="1450" w:type="dxa"/>
          </w:tcPr>
          <w:p w14:paraId="69B2E69E" w14:textId="77777777" w:rsidR="00B90D63" w:rsidRPr="00390BEC" w:rsidRDefault="00B90D63" w:rsidP="00B90D63">
            <w:pPr>
              <w:widowControl/>
              <w:autoSpaceDE w:val="0"/>
              <w:autoSpaceDN w:val="0"/>
              <w:adjustRightInd w:val="0"/>
              <w:spacing w:after="0"/>
              <w:jc w:val="center"/>
              <w:rPr>
                <w:rFonts w:cs="Arial"/>
                <w:sz w:val="20"/>
              </w:rPr>
            </w:pPr>
          </w:p>
        </w:tc>
      </w:tr>
      <w:tr w:rsidR="00B90D63" w:rsidRPr="00390BEC" w14:paraId="0D1CC846" w14:textId="77777777" w:rsidTr="00AE65F2">
        <w:trPr>
          <w:cantSplit/>
          <w:jc w:val="center"/>
        </w:trPr>
        <w:tc>
          <w:tcPr>
            <w:tcW w:w="495" w:type="dxa"/>
          </w:tcPr>
          <w:p w14:paraId="143B56B0" w14:textId="77777777" w:rsidR="00B90D63" w:rsidRPr="00390BEC" w:rsidRDefault="00B90D63" w:rsidP="00B90D63">
            <w:pPr>
              <w:widowControl/>
              <w:autoSpaceDE w:val="0"/>
              <w:autoSpaceDN w:val="0"/>
              <w:adjustRightInd w:val="0"/>
              <w:spacing w:after="0"/>
              <w:rPr>
                <w:rFonts w:cs="Arial"/>
                <w:sz w:val="20"/>
              </w:rPr>
            </w:pPr>
          </w:p>
        </w:tc>
        <w:tc>
          <w:tcPr>
            <w:tcW w:w="3422" w:type="dxa"/>
          </w:tcPr>
          <w:p w14:paraId="43796C8A" w14:textId="129EE274" w:rsidR="00B90D63" w:rsidRPr="00390BEC" w:rsidRDefault="00B90D63" w:rsidP="00B90D63">
            <w:pPr>
              <w:widowControl/>
              <w:autoSpaceDE w:val="0"/>
              <w:autoSpaceDN w:val="0"/>
              <w:adjustRightInd w:val="0"/>
              <w:spacing w:after="0"/>
              <w:rPr>
                <w:rFonts w:cs="Arial"/>
                <w:sz w:val="20"/>
              </w:rPr>
            </w:pPr>
            <w:r w:rsidRPr="003F7592">
              <w:rPr>
                <w:rFonts w:cs="Arial"/>
                <w:snapToGrid/>
                <w:sz w:val="20"/>
              </w:rPr>
              <w:t>f. Inspect all other welds.</w:t>
            </w:r>
          </w:p>
        </w:tc>
        <w:tc>
          <w:tcPr>
            <w:tcW w:w="1561" w:type="dxa"/>
          </w:tcPr>
          <w:p w14:paraId="2445B25E" w14:textId="1540C9F6" w:rsidR="00B90D63" w:rsidRPr="00390BEC" w:rsidRDefault="00B90D63" w:rsidP="00B90D63">
            <w:pPr>
              <w:widowControl/>
              <w:autoSpaceDE w:val="0"/>
              <w:autoSpaceDN w:val="0"/>
              <w:adjustRightInd w:val="0"/>
              <w:spacing w:after="0"/>
              <w:jc w:val="center"/>
              <w:rPr>
                <w:rFonts w:cs="Arial"/>
                <w:sz w:val="20"/>
              </w:rPr>
            </w:pPr>
            <w:r w:rsidRPr="00770A3C">
              <w:rPr>
                <w:i/>
                <w:iCs/>
              </w:rPr>
              <w:t>-</w:t>
            </w:r>
          </w:p>
        </w:tc>
        <w:tc>
          <w:tcPr>
            <w:tcW w:w="1439" w:type="dxa"/>
          </w:tcPr>
          <w:p w14:paraId="20D87786" w14:textId="7190A9C5" w:rsidR="00B90D63" w:rsidRPr="003F7592" w:rsidRDefault="00B90D63" w:rsidP="00B90D63">
            <w:pPr>
              <w:widowControl/>
              <w:autoSpaceDE w:val="0"/>
              <w:autoSpaceDN w:val="0"/>
              <w:adjustRightInd w:val="0"/>
              <w:spacing w:after="0"/>
              <w:jc w:val="center"/>
              <w:rPr>
                <w:rFonts w:cs="Arial"/>
                <w:sz w:val="20"/>
              </w:rPr>
            </w:pPr>
            <w:r w:rsidRPr="003F7592">
              <w:rPr>
                <w:sz w:val="20"/>
              </w:rPr>
              <w:t>x</w:t>
            </w:r>
          </w:p>
        </w:tc>
        <w:tc>
          <w:tcPr>
            <w:tcW w:w="2173" w:type="dxa"/>
          </w:tcPr>
          <w:p w14:paraId="55CDEEBD" w14:textId="77777777" w:rsidR="00B90D63" w:rsidRPr="003F7592" w:rsidRDefault="00B90D63" w:rsidP="00B90D63">
            <w:pPr>
              <w:widowControl/>
              <w:autoSpaceDE w:val="0"/>
              <w:autoSpaceDN w:val="0"/>
              <w:adjustRightInd w:val="0"/>
              <w:spacing w:after="0"/>
              <w:jc w:val="center"/>
              <w:rPr>
                <w:rFonts w:cs="Arial"/>
                <w:snapToGrid/>
                <w:sz w:val="20"/>
              </w:rPr>
            </w:pPr>
            <w:r w:rsidRPr="003F7592">
              <w:rPr>
                <w:rFonts w:cs="Arial"/>
                <w:snapToGrid/>
                <w:sz w:val="20"/>
              </w:rPr>
              <w:t>AWS D1.4</w:t>
            </w:r>
          </w:p>
          <w:p w14:paraId="2B6E0C13" w14:textId="584CB262" w:rsidR="00B90D63" w:rsidRPr="00390BEC" w:rsidRDefault="00B90D63" w:rsidP="00B90D63">
            <w:pPr>
              <w:widowControl/>
              <w:autoSpaceDE w:val="0"/>
              <w:autoSpaceDN w:val="0"/>
              <w:adjustRightInd w:val="0"/>
              <w:spacing w:after="0"/>
              <w:jc w:val="center"/>
              <w:rPr>
                <w:rFonts w:cs="Arial"/>
                <w:sz w:val="20"/>
              </w:rPr>
            </w:pPr>
            <w:r w:rsidRPr="003F7592">
              <w:rPr>
                <w:rFonts w:cs="Arial"/>
                <w:snapToGrid/>
                <w:sz w:val="20"/>
              </w:rPr>
              <w:t xml:space="preserve">ACI 318: 26.13.3, </w:t>
            </w:r>
            <w:r w:rsidRPr="003F7592">
              <w:rPr>
                <w:rFonts w:eastAsia="Calibri" w:cs="Arial"/>
                <w:i/>
                <w:snapToGrid/>
                <w:sz w:val="20"/>
              </w:rPr>
              <w:t xml:space="preserve">26.13.1.4, </w:t>
            </w:r>
            <w:r w:rsidRPr="00F66411">
              <w:rPr>
                <w:rFonts w:eastAsia="Calibri" w:cs="Arial"/>
                <w:i/>
                <w:strike/>
                <w:snapToGrid/>
                <w:sz w:val="20"/>
              </w:rPr>
              <w:t>26.13.3.2,</w:t>
            </w:r>
            <w:r w:rsidRPr="003F7592">
              <w:rPr>
                <w:rFonts w:eastAsia="Calibri" w:cs="Arial"/>
                <w:i/>
                <w:snapToGrid/>
                <w:sz w:val="20"/>
              </w:rPr>
              <w:t xml:space="preserve"> </w:t>
            </w:r>
            <w:r w:rsidRPr="00F66411">
              <w:rPr>
                <w:rFonts w:eastAsia="Calibri" w:cs="Arial"/>
                <w:iCs/>
                <w:snapToGrid/>
                <w:sz w:val="20"/>
              </w:rPr>
              <w:t>26.13.3.3</w:t>
            </w:r>
          </w:p>
        </w:tc>
        <w:tc>
          <w:tcPr>
            <w:tcW w:w="1450" w:type="dxa"/>
          </w:tcPr>
          <w:p w14:paraId="37D1F7D0" w14:textId="77777777" w:rsidR="00B90D63" w:rsidRPr="00390BEC" w:rsidRDefault="00B90D63" w:rsidP="00B90D63">
            <w:pPr>
              <w:widowControl/>
              <w:autoSpaceDE w:val="0"/>
              <w:autoSpaceDN w:val="0"/>
              <w:adjustRightInd w:val="0"/>
              <w:spacing w:after="0"/>
              <w:jc w:val="center"/>
              <w:rPr>
                <w:rFonts w:cs="Arial"/>
                <w:sz w:val="20"/>
              </w:rPr>
            </w:pPr>
          </w:p>
        </w:tc>
      </w:tr>
      <w:tr w:rsidR="00B90D63" w:rsidRPr="00390BEC" w14:paraId="4899ABC8" w14:textId="77777777" w:rsidTr="00AE65F2">
        <w:trPr>
          <w:cantSplit/>
          <w:jc w:val="center"/>
        </w:trPr>
        <w:tc>
          <w:tcPr>
            <w:tcW w:w="495" w:type="dxa"/>
          </w:tcPr>
          <w:p w14:paraId="243BD383" w14:textId="77777777" w:rsidR="00B90D63" w:rsidRPr="00390BEC" w:rsidRDefault="00B90D63" w:rsidP="00B90D63">
            <w:pPr>
              <w:widowControl/>
              <w:autoSpaceDE w:val="0"/>
              <w:autoSpaceDN w:val="0"/>
              <w:adjustRightInd w:val="0"/>
              <w:spacing w:after="0"/>
              <w:rPr>
                <w:rFonts w:cs="Arial"/>
                <w:sz w:val="20"/>
              </w:rPr>
            </w:pPr>
          </w:p>
        </w:tc>
        <w:tc>
          <w:tcPr>
            <w:tcW w:w="3422" w:type="dxa"/>
          </w:tcPr>
          <w:p w14:paraId="262E1744" w14:textId="414824D5" w:rsidR="00B90D63" w:rsidRPr="00390BEC" w:rsidRDefault="00B90D63" w:rsidP="00B90D63">
            <w:pPr>
              <w:widowControl/>
              <w:autoSpaceDE w:val="0"/>
              <w:autoSpaceDN w:val="0"/>
              <w:adjustRightInd w:val="0"/>
              <w:spacing w:after="0"/>
              <w:rPr>
                <w:rFonts w:cs="Arial"/>
                <w:strike/>
                <w:sz w:val="20"/>
              </w:rPr>
            </w:pPr>
            <w:r w:rsidRPr="00390BEC">
              <w:rPr>
                <w:rFonts w:cs="Arial"/>
                <w:i/>
                <w:iCs/>
                <w:strike/>
                <w:snapToGrid/>
                <w:sz w:val="20"/>
              </w:rPr>
              <w:t>e. Shear reinforcement.</w:t>
            </w:r>
          </w:p>
        </w:tc>
        <w:tc>
          <w:tcPr>
            <w:tcW w:w="1561" w:type="dxa"/>
          </w:tcPr>
          <w:p w14:paraId="513F5AE7" w14:textId="311AC445" w:rsidR="00B90D63" w:rsidRPr="00390BEC" w:rsidRDefault="00B90D63" w:rsidP="00B90D63">
            <w:pPr>
              <w:widowControl/>
              <w:autoSpaceDE w:val="0"/>
              <w:autoSpaceDN w:val="0"/>
              <w:adjustRightInd w:val="0"/>
              <w:spacing w:after="0"/>
              <w:jc w:val="center"/>
              <w:rPr>
                <w:rFonts w:cs="Arial"/>
                <w:i/>
                <w:iCs/>
                <w:strike/>
                <w:sz w:val="20"/>
              </w:rPr>
            </w:pPr>
            <w:r w:rsidRPr="00390BEC">
              <w:rPr>
                <w:rFonts w:cs="Arial"/>
                <w:i/>
                <w:iCs/>
                <w:strike/>
                <w:sz w:val="20"/>
              </w:rPr>
              <w:t>x</w:t>
            </w:r>
          </w:p>
        </w:tc>
        <w:tc>
          <w:tcPr>
            <w:tcW w:w="1439" w:type="dxa"/>
          </w:tcPr>
          <w:p w14:paraId="068F2989" w14:textId="513C5FB7" w:rsidR="00B90D63" w:rsidRPr="00390BEC" w:rsidRDefault="00B90D63" w:rsidP="00B90D63">
            <w:pPr>
              <w:widowControl/>
              <w:autoSpaceDE w:val="0"/>
              <w:autoSpaceDN w:val="0"/>
              <w:adjustRightInd w:val="0"/>
              <w:spacing w:after="0"/>
              <w:jc w:val="center"/>
              <w:rPr>
                <w:rFonts w:cs="Arial"/>
                <w:i/>
                <w:iCs/>
                <w:strike/>
                <w:sz w:val="20"/>
              </w:rPr>
            </w:pPr>
            <w:r w:rsidRPr="00390BEC">
              <w:rPr>
                <w:rFonts w:cs="Arial"/>
                <w:i/>
                <w:iCs/>
                <w:strike/>
                <w:sz w:val="20"/>
              </w:rPr>
              <w:t>-</w:t>
            </w:r>
          </w:p>
        </w:tc>
        <w:tc>
          <w:tcPr>
            <w:tcW w:w="2173" w:type="dxa"/>
          </w:tcPr>
          <w:p w14:paraId="3D392989" w14:textId="77777777" w:rsidR="00B90D63" w:rsidRPr="00390BEC" w:rsidRDefault="00B90D63" w:rsidP="00B90D63">
            <w:pPr>
              <w:widowControl/>
              <w:autoSpaceDE w:val="0"/>
              <w:autoSpaceDN w:val="0"/>
              <w:adjustRightInd w:val="0"/>
              <w:spacing w:after="0"/>
              <w:jc w:val="center"/>
              <w:rPr>
                <w:rFonts w:cs="Arial"/>
                <w:strike/>
                <w:sz w:val="20"/>
              </w:rPr>
            </w:pPr>
          </w:p>
        </w:tc>
        <w:tc>
          <w:tcPr>
            <w:tcW w:w="1450" w:type="dxa"/>
          </w:tcPr>
          <w:p w14:paraId="54FB5285" w14:textId="77777777" w:rsidR="00B90D63" w:rsidRPr="00390BEC" w:rsidRDefault="00B90D63" w:rsidP="00B90D63">
            <w:pPr>
              <w:widowControl/>
              <w:autoSpaceDE w:val="0"/>
              <w:autoSpaceDN w:val="0"/>
              <w:adjustRightInd w:val="0"/>
              <w:spacing w:after="0"/>
              <w:jc w:val="center"/>
              <w:rPr>
                <w:rFonts w:cs="Arial"/>
                <w:sz w:val="20"/>
              </w:rPr>
            </w:pPr>
          </w:p>
        </w:tc>
      </w:tr>
      <w:tr w:rsidR="00B90D63" w:rsidRPr="00390BEC" w14:paraId="63DAF047" w14:textId="77777777" w:rsidTr="00AE65F2">
        <w:trPr>
          <w:cantSplit/>
          <w:jc w:val="center"/>
        </w:trPr>
        <w:tc>
          <w:tcPr>
            <w:tcW w:w="495" w:type="dxa"/>
          </w:tcPr>
          <w:p w14:paraId="4A5FEDF9" w14:textId="43AFE0D0" w:rsidR="00B90D63" w:rsidRPr="00390BEC" w:rsidRDefault="00B90D63" w:rsidP="00B90D63">
            <w:pPr>
              <w:widowControl/>
              <w:autoSpaceDE w:val="0"/>
              <w:autoSpaceDN w:val="0"/>
              <w:adjustRightInd w:val="0"/>
              <w:spacing w:after="0"/>
              <w:rPr>
                <w:rFonts w:cs="Arial"/>
                <w:sz w:val="20"/>
              </w:rPr>
            </w:pPr>
            <w:r w:rsidRPr="00390BEC">
              <w:rPr>
                <w:rFonts w:cs="Arial"/>
                <w:snapToGrid/>
                <w:sz w:val="20"/>
              </w:rPr>
              <w:t>3.</w:t>
            </w:r>
          </w:p>
        </w:tc>
        <w:tc>
          <w:tcPr>
            <w:tcW w:w="3422" w:type="dxa"/>
          </w:tcPr>
          <w:p w14:paraId="5D394CE3" w14:textId="43F93F20" w:rsidR="00B90D63" w:rsidRPr="00390BEC" w:rsidRDefault="00B90D63" w:rsidP="00B90D63">
            <w:pPr>
              <w:widowControl/>
              <w:autoSpaceDE w:val="0"/>
              <w:autoSpaceDN w:val="0"/>
              <w:adjustRightInd w:val="0"/>
              <w:spacing w:after="0"/>
              <w:rPr>
                <w:rFonts w:cs="Arial"/>
                <w:sz w:val="20"/>
              </w:rPr>
            </w:pPr>
            <w:r w:rsidRPr="00390BEC">
              <w:rPr>
                <w:rFonts w:cs="Arial"/>
                <w:snapToGrid/>
                <w:sz w:val="20"/>
              </w:rPr>
              <w:t>Inspect anchors cast in concrete.</w:t>
            </w:r>
          </w:p>
        </w:tc>
        <w:tc>
          <w:tcPr>
            <w:tcW w:w="1561" w:type="dxa"/>
          </w:tcPr>
          <w:p w14:paraId="7A477BB9" w14:textId="2696435D" w:rsidR="00B90D63" w:rsidRPr="00390BEC" w:rsidRDefault="00B90D63" w:rsidP="00B90D63">
            <w:pPr>
              <w:widowControl/>
              <w:autoSpaceDE w:val="0"/>
              <w:autoSpaceDN w:val="0"/>
              <w:adjustRightInd w:val="0"/>
              <w:spacing w:after="0"/>
              <w:jc w:val="center"/>
              <w:rPr>
                <w:rFonts w:cs="Arial"/>
                <w:sz w:val="20"/>
              </w:rPr>
            </w:pPr>
            <w:r w:rsidRPr="00390BEC">
              <w:rPr>
                <w:rFonts w:cs="Arial"/>
                <w:sz w:val="20"/>
              </w:rPr>
              <w:t>-</w:t>
            </w:r>
          </w:p>
        </w:tc>
        <w:tc>
          <w:tcPr>
            <w:tcW w:w="1439" w:type="dxa"/>
          </w:tcPr>
          <w:p w14:paraId="2362718D" w14:textId="77B10B86" w:rsidR="00B90D63" w:rsidRPr="00390BEC" w:rsidRDefault="00B90D63" w:rsidP="00B90D63">
            <w:pPr>
              <w:widowControl/>
              <w:autoSpaceDE w:val="0"/>
              <w:autoSpaceDN w:val="0"/>
              <w:adjustRightInd w:val="0"/>
              <w:spacing w:after="0"/>
              <w:jc w:val="center"/>
              <w:rPr>
                <w:rFonts w:cs="Arial"/>
                <w:sz w:val="20"/>
              </w:rPr>
            </w:pPr>
            <w:r w:rsidRPr="00390BEC">
              <w:rPr>
                <w:rFonts w:cs="Arial"/>
                <w:i/>
                <w:iCs/>
                <w:sz w:val="20"/>
              </w:rPr>
              <w:t>x</w:t>
            </w:r>
          </w:p>
        </w:tc>
        <w:tc>
          <w:tcPr>
            <w:tcW w:w="2173" w:type="dxa"/>
          </w:tcPr>
          <w:p w14:paraId="7A75F51C" w14:textId="77777777" w:rsidR="00B90D63" w:rsidRDefault="00B90D63" w:rsidP="00B90D63">
            <w:pPr>
              <w:widowControl/>
              <w:autoSpaceDE w:val="0"/>
              <w:autoSpaceDN w:val="0"/>
              <w:adjustRightInd w:val="0"/>
              <w:spacing w:after="0"/>
              <w:jc w:val="center"/>
              <w:rPr>
                <w:rFonts w:cs="Arial"/>
                <w:snapToGrid/>
                <w:sz w:val="20"/>
              </w:rPr>
            </w:pPr>
            <w:r w:rsidRPr="00390BEC">
              <w:rPr>
                <w:rFonts w:cs="Arial"/>
                <w:snapToGrid/>
                <w:sz w:val="20"/>
              </w:rPr>
              <w:t xml:space="preserve">ACI 318: </w:t>
            </w:r>
            <w:r w:rsidRPr="00390BEC">
              <w:rPr>
                <w:rFonts w:cs="Arial"/>
                <w:snapToGrid/>
                <w:sz w:val="20"/>
              </w:rPr>
              <w:br/>
            </w:r>
            <w:r w:rsidRPr="00390BEC">
              <w:rPr>
                <w:rFonts w:cs="Arial"/>
                <w:i/>
                <w:sz w:val="20"/>
                <w:u w:val="single"/>
              </w:rPr>
              <w:t xml:space="preserve">26.7.2, 26.8.2, 26.13.1, </w:t>
            </w:r>
            <w:r w:rsidRPr="00390BEC">
              <w:rPr>
                <w:rFonts w:cs="Arial"/>
                <w:snapToGrid/>
                <w:sz w:val="20"/>
              </w:rPr>
              <w:t>26.13.3.3</w:t>
            </w:r>
          </w:p>
          <w:p w14:paraId="12AB061E" w14:textId="7D8A5E65" w:rsidR="00B90D63" w:rsidRPr="00390BEC" w:rsidRDefault="00B90D63" w:rsidP="00B90D63">
            <w:pPr>
              <w:widowControl/>
              <w:autoSpaceDE w:val="0"/>
              <w:autoSpaceDN w:val="0"/>
              <w:adjustRightInd w:val="0"/>
              <w:spacing w:after="0"/>
              <w:jc w:val="center"/>
              <w:rPr>
                <w:rFonts w:cs="Arial"/>
                <w:sz w:val="20"/>
              </w:rPr>
            </w:pPr>
            <w:r w:rsidRPr="00390BEC">
              <w:rPr>
                <w:rFonts w:cs="Arial"/>
                <w:snapToGrid/>
                <w:sz w:val="20"/>
              </w:rPr>
              <w:t>26.13.3.3</w:t>
            </w:r>
          </w:p>
        </w:tc>
        <w:tc>
          <w:tcPr>
            <w:tcW w:w="1450" w:type="dxa"/>
          </w:tcPr>
          <w:p w14:paraId="461662D9" w14:textId="0A6A7017" w:rsidR="00B90D63" w:rsidRPr="00390BEC" w:rsidRDefault="00B90D63" w:rsidP="00B90D63">
            <w:pPr>
              <w:widowControl/>
              <w:autoSpaceDE w:val="0"/>
              <w:autoSpaceDN w:val="0"/>
              <w:adjustRightInd w:val="0"/>
              <w:spacing w:after="0"/>
              <w:jc w:val="center"/>
              <w:rPr>
                <w:rFonts w:cs="Arial"/>
                <w:sz w:val="20"/>
              </w:rPr>
            </w:pPr>
            <w:r w:rsidRPr="00390BEC">
              <w:rPr>
                <w:rFonts w:cs="Arial"/>
                <w:sz w:val="20"/>
              </w:rPr>
              <w:t>-</w:t>
            </w:r>
          </w:p>
        </w:tc>
      </w:tr>
      <w:tr w:rsidR="0094152B" w:rsidRPr="00390BEC" w14:paraId="618CFECA" w14:textId="77777777" w:rsidTr="00AE65F2">
        <w:trPr>
          <w:cantSplit/>
          <w:jc w:val="center"/>
        </w:trPr>
        <w:tc>
          <w:tcPr>
            <w:tcW w:w="495" w:type="dxa"/>
          </w:tcPr>
          <w:p w14:paraId="38FE2FDF" w14:textId="2BC3DACD" w:rsidR="0094152B" w:rsidRPr="00390BEC" w:rsidRDefault="0094152B" w:rsidP="00B90D63">
            <w:pPr>
              <w:widowControl/>
              <w:autoSpaceDE w:val="0"/>
              <w:autoSpaceDN w:val="0"/>
              <w:adjustRightInd w:val="0"/>
              <w:spacing w:after="0"/>
              <w:rPr>
                <w:rFonts w:cs="Arial"/>
                <w:sz w:val="20"/>
              </w:rPr>
            </w:pPr>
            <w:r>
              <w:rPr>
                <w:rFonts w:cs="Arial"/>
                <w:sz w:val="20"/>
              </w:rPr>
              <w:t>4.</w:t>
            </w:r>
          </w:p>
        </w:tc>
        <w:tc>
          <w:tcPr>
            <w:tcW w:w="3422" w:type="dxa"/>
          </w:tcPr>
          <w:p w14:paraId="0A7F57C8" w14:textId="45E04F6A" w:rsidR="0094152B" w:rsidRPr="003F7592" w:rsidRDefault="0094152B" w:rsidP="00B90D63">
            <w:pPr>
              <w:widowControl/>
              <w:autoSpaceDE w:val="0"/>
              <w:autoSpaceDN w:val="0"/>
              <w:adjustRightInd w:val="0"/>
              <w:spacing w:after="0"/>
              <w:rPr>
                <w:rFonts w:cs="Arial"/>
                <w:sz w:val="20"/>
              </w:rPr>
            </w:pPr>
            <w:r w:rsidRPr="003F7592">
              <w:rPr>
                <w:rFonts w:cs="Arial"/>
                <w:snapToGrid/>
                <w:sz w:val="20"/>
              </w:rPr>
              <w:t xml:space="preserve">Inspect </w:t>
            </w:r>
            <w:r w:rsidRPr="003F7592">
              <w:rPr>
                <w:rFonts w:cs="Arial"/>
                <w:i/>
                <w:iCs/>
                <w:snapToGrid/>
                <w:sz w:val="20"/>
              </w:rPr>
              <w:t>and test</w:t>
            </w:r>
            <w:r w:rsidRPr="003F7592">
              <w:rPr>
                <w:rFonts w:cs="Arial"/>
                <w:snapToGrid/>
                <w:sz w:val="20"/>
              </w:rPr>
              <w:t xml:space="preserve"> anchors post-installed in hardened concrete members:</w:t>
            </w:r>
            <w:r>
              <w:rPr>
                <w:rFonts w:cs="Arial"/>
                <w:snapToGrid/>
                <w:sz w:val="20"/>
              </w:rPr>
              <w:t xml:space="preserve"> </w:t>
            </w:r>
            <w:r w:rsidRPr="003F7592">
              <w:rPr>
                <w:rFonts w:cs="Arial"/>
                <w:snapToGrid/>
                <w:sz w:val="20"/>
                <w:vertAlign w:val="superscript"/>
              </w:rPr>
              <w:t>b</w:t>
            </w:r>
            <w:r w:rsidRPr="003F7592">
              <w:rPr>
                <w:rFonts w:cs="Arial"/>
                <w:i/>
                <w:iCs/>
                <w:snapToGrid/>
                <w:sz w:val="20"/>
                <w:vertAlign w:val="superscript"/>
              </w:rPr>
              <w:t>, c</w:t>
            </w:r>
          </w:p>
        </w:tc>
        <w:tc>
          <w:tcPr>
            <w:tcW w:w="1561" w:type="dxa"/>
          </w:tcPr>
          <w:p w14:paraId="525737FF" w14:textId="7C4B5717" w:rsidR="0094152B" w:rsidRPr="00390BEC" w:rsidRDefault="0094152B" w:rsidP="00B90D63">
            <w:pPr>
              <w:widowControl/>
              <w:autoSpaceDE w:val="0"/>
              <w:autoSpaceDN w:val="0"/>
              <w:adjustRightInd w:val="0"/>
              <w:spacing w:after="0"/>
              <w:jc w:val="center"/>
              <w:rPr>
                <w:rFonts w:cs="Arial"/>
                <w:sz w:val="20"/>
              </w:rPr>
            </w:pPr>
          </w:p>
        </w:tc>
        <w:tc>
          <w:tcPr>
            <w:tcW w:w="1439" w:type="dxa"/>
          </w:tcPr>
          <w:p w14:paraId="770C0F25" w14:textId="6E242925" w:rsidR="0094152B" w:rsidRPr="00390BEC" w:rsidRDefault="0094152B" w:rsidP="00B90D63">
            <w:pPr>
              <w:widowControl/>
              <w:autoSpaceDE w:val="0"/>
              <w:autoSpaceDN w:val="0"/>
              <w:adjustRightInd w:val="0"/>
              <w:spacing w:after="0"/>
              <w:jc w:val="center"/>
              <w:rPr>
                <w:rFonts w:cs="Arial"/>
                <w:sz w:val="20"/>
              </w:rPr>
            </w:pPr>
          </w:p>
        </w:tc>
        <w:tc>
          <w:tcPr>
            <w:tcW w:w="2173" w:type="dxa"/>
          </w:tcPr>
          <w:p w14:paraId="24ADF2A8" w14:textId="1832C109" w:rsidR="0094152B" w:rsidRPr="00390BEC" w:rsidRDefault="0094152B" w:rsidP="00B90D63">
            <w:pPr>
              <w:widowControl/>
              <w:autoSpaceDE w:val="0"/>
              <w:autoSpaceDN w:val="0"/>
              <w:adjustRightInd w:val="0"/>
              <w:spacing w:after="0"/>
              <w:jc w:val="center"/>
              <w:rPr>
                <w:rFonts w:cs="Arial"/>
                <w:sz w:val="20"/>
              </w:rPr>
            </w:pPr>
          </w:p>
        </w:tc>
        <w:tc>
          <w:tcPr>
            <w:tcW w:w="1450" w:type="dxa"/>
            <w:tcBorders>
              <w:bottom w:val="nil"/>
            </w:tcBorders>
          </w:tcPr>
          <w:p w14:paraId="4042E661" w14:textId="5C10F214" w:rsidR="0094152B" w:rsidRPr="003F7592" w:rsidRDefault="0094152B" w:rsidP="00B90D63">
            <w:pPr>
              <w:widowControl/>
              <w:autoSpaceDE w:val="0"/>
              <w:autoSpaceDN w:val="0"/>
              <w:adjustRightInd w:val="0"/>
              <w:spacing w:after="0"/>
              <w:jc w:val="center"/>
              <w:rPr>
                <w:rFonts w:cs="Arial"/>
                <w:sz w:val="20"/>
              </w:rPr>
            </w:pPr>
            <w:r w:rsidRPr="00763E2C">
              <w:rPr>
                <w:rFonts w:cs="Arial"/>
                <w:i/>
                <w:iCs/>
                <w:snapToGrid/>
                <w:sz w:val="20"/>
              </w:rPr>
              <w:t>1705A.3.8, 1910A.5</w:t>
            </w:r>
          </w:p>
        </w:tc>
      </w:tr>
      <w:tr w:rsidR="0094152B" w:rsidRPr="00390BEC" w14:paraId="77AD9EDE" w14:textId="77777777" w:rsidTr="00AE65F2">
        <w:trPr>
          <w:cantSplit/>
          <w:jc w:val="center"/>
        </w:trPr>
        <w:tc>
          <w:tcPr>
            <w:tcW w:w="495" w:type="dxa"/>
          </w:tcPr>
          <w:p w14:paraId="46FC5720" w14:textId="77777777" w:rsidR="0094152B" w:rsidRPr="00390BEC" w:rsidRDefault="0094152B" w:rsidP="00B90D63">
            <w:pPr>
              <w:widowControl/>
              <w:autoSpaceDE w:val="0"/>
              <w:autoSpaceDN w:val="0"/>
              <w:adjustRightInd w:val="0"/>
              <w:spacing w:after="0"/>
              <w:rPr>
                <w:rFonts w:cs="Arial"/>
                <w:sz w:val="20"/>
              </w:rPr>
            </w:pPr>
          </w:p>
        </w:tc>
        <w:tc>
          <w:tcPr>
            <w:tcW w:w="3422" w:type="dxa"/>
          </w:tcPr>
          <w:p w14:paraId="59A74901" w14:textId="01F18E9E" w:rsidR="0094152B" w:rsidRPr="00763E2C" w:rsidRDefault="0094152B" w:rsidP="00B90D63">
            <w:pPr>
              <w:widowControl/>
              <w:autoSpaceDE w:val="0"/>
              <w:autoSpaceDN w:val="0"/>
              <w:adjustRightInd w:val="0"/>
              <w:spacing w:after="0"/>
              <w:rPr>
                <w:rFonts w:cs="Arial"/>
                <w:sz w:val="20"/>
              </w:rPr>
            </w:pPr>
            <w:r w:rsidRPr="00763E2C">
              <w:rPr>
                <w:rFonts w:cs="Arial"/>
                <w:snapToGrid/>
                <w:sz w:val="20"/>
              </w:rPr>
              <w:t>a. Adhesive anchors installed in horizontally or upwardly inclined orientations to resist sustained tension loads.</w:t>
            </w:r>
          </w:p>
        </w:tc>
        <w:tc>
          <w:tcPr>
            <w:tcW w:w="1561" w:type="dxa"/>
          </w:tcPr>
          <w:p w14:paraId="01A8982A" w14:textId="2AF8E472" w:rsidR="0094152B" w:rsidRPr="00763E2C" w:rsidRDefault="0094152B" w:rsidP="00B90D63">
            <w:pPr>
              <w:widowControl/>
              <w:autoSpaceDE w:val="0"/>
              <w:autoSpaceDN w:val="0"/>
              <w:adjustRightInd w:val="0"/>
              <w:spacing w:after="0"/>
              <w:jc w:val="center"/>
              <w:rPr>
                <w:rFonts w:cs="Arial"/>
                <w:sz w:val="20"/>
              </w:rPr>
            </w:pPr>
            <w:r w:rsidRPr="00763E2C">
              <w:rPr>
                <w:rFonts w:cs="Arial"/>
                <w:snapToGrid/>
                <w:sz w:val="20"/>
              </w:rPr>
              <w:t>X</w:t>
            </w:r>
          </w:p>
        </w:tc>
        <w:tc>
          <w:tcPr>
            <w:tcW w:w="1439" w:type="dxa"/>
          </w:tcPr>
          <w:p w14:paraId="3BE22CD8" w14:textId="2960A0DD" w:rsidR="0094152B" w:rsidRPr="00763E2C" w:rsidRDefault="0094152B" w:rsidP="00B90D63">
            <w:pPr>
              <w:widowControl/>
              <w:autoSpaceDE w:val="0"/>
              <w:autoSpaceDN w:val="0"/>
              <w:adjustRightInd w:val="0"/>
              <w:spacing w:after="0"/>
              <w:jc w:val="center"/>
              <w:rPr>
                <w:rFonts w:cs="Arial"/>
                <w:sz w:val="20"/>
              </w:rPr>
            </w:pPr>
            <w:r w:rsidRPr="00763E2C">
              <w:rPr>
                <w:rFonts w:cs="Arial"/>
                <w:snapToGrid/>
                <w:sz w:val="20"/>
              </w:rPr>
              <w:t>-</w:t>
            </w:r>
          </w:p>
        </w:tc>
        <w:tc>
          <w:tcPr>
            <w:tcW w:w="2173" w:type="dxa"/>
          </w:tcPr>
          <w:p w14:paraId="7B0818A5" w14:textId="77777777" w:rsidR="0094152B" w:rsidRPr="00763E2C" w:rsidRDefault="0094152B" w:rsidP="00B90D63">
            <w:pPr>
              <w:widowControl/>
              <w:autoSpaceDE w:val="0"/>
              <w:autoSpaceDN w:val="0"/>
              <w:adjustRightInd w:val="0"/>
              <w:spacing w:after="0"/>
              <w:jc w:val="center"/>
              <w:rPr>
                <w:rFonts w:cs="Arial"/>
                <w:snapToGrid/>
                <w:sz w:val="20"/>
              </w:rPr>
            </w:pPr>
            <w:r w:rsidRPr="00763E2C">
              <w:rPr>
                <w:rFonts w:cs="Arial"/>
                <w:snapToGrid/>
                <w:sz w:val="20"/>
              </w:rPr>
              <w:t>ACI 318:</w:t>
            </w:r>
          </w:p>
          <w:p w14:paraId="00A67465" w14:textId="77777777" w:rsidR="0094152B" w:rsidRPr="00763E2C" w:rsidRDefault="0094152B" w:rsidP="00B90D63">
            <w:pPr>
              <w:widowControl/>
              <w:autoSpaceDE w:val="0"/>
              <w:autoSpaceDN w:val="0"/>
              <w:adjustRightInd w:val="0"/>
              <w:spacing w:after="0"/>
              <w:jc w:val="center"/>
              <w:rPr>
                <w:rFonts w:cs="Arial"/>
                <w:snapToGrid/>
                <w:sz w:val="20"/>
              </w:rPr>
            </w:pPr>
            <w:r w:rsidRPr="00763E2C">
              <w:rPr>
                <w:rFonts w:eastAsia="Calibri" w:cs="Arial"/>
                <w:i/>
                <w:snapToGrid/>
                <w:sz w:val="20"/>
              </w:rPr>
              <w:t xml:space="preserve">26.7.2, 26.13.1, </w:t>
            </w:r>
            <w:r w:rsidRPr="00763E2C">
              <w:rPr>
                <w:rFonts w:cs="Arial"/>
                <w:i/>
                <w:iCs/>
                <w:strike/>
                <w:snapToGrid/>
                <w:sz w:val="20"/>
              </w:rPr>
              <w:t>26.13.3.2</w:t>
            </w:r>
          </w:p>
          <w:p w14:paraId="6EDF2D0A" w14:textId="0CCC0350" w:rsidR="0094152B" w:rsidRPr="00763E2C" w:rsidRDefault="0094152B" w:rsidP="00B90D63">
            <w:pPr>
              <w:widowControl/>
              <w:autoSpaceDE w:val="0"/>
              <w:autoSpaceDN w:val="0"/>
              <w:adjustRightInd w:val="0"/>
              <w:spacing w:after="0"/>
              <w:jc w:val="center"/>
              <w:rPr>
                <w:rFonts w:cs="Arial"/>
                <w:sz w:val="20"/>
              </w:rPr>
            </w:pPr>
            <w:r w:rsidRPr="00763E2C">
              <w:rPr>
                <w:rFonts w:cs="Arial"/>
                <w:snapToGrid/>
                <w:sz w:val="20"/>
              </w:rPr>
              <w:t>26.13.3.2</w:t>
            </w:r>
          </w:p>
        </w:tc>
        <w:tc>
          <w:tcPr>
            <w:tcW w:w="1450" w:type="dxa"/>
            <w:tcBorders>
              <w:top w:val="nil"/>
              <w:bottom w:val="nil"/>
            </w:tcBorders>
          </w:tcPr>
          <w:p w14:paraId="02CFC462" w14:textId="77777777" w:rsidR="0094152B" w:rsidRPr="00390BEC" w:rsidRDefault="0094152B" w:rsidP="00B90D63">
            <w:pPr>
              <w:widowControl/>
              <w:autoSpaceDE w:val="0"/>
              <w:autoSpaceDN w:val="0"/>
              <w:adjustRightInd w:val="0"/>
              <w:spacing w:after="0"/>
              <w:jc w:val="center"/>
              <w:rPr>
                <w:rFonts w:cs="Arial"/>
                <w:sz w:val="20"/>
              </w:rPr>
            </w:pPr>
          </w:p>
        </w:tc>
      </w:tr>
      <w:tr w:rsidR="0094152B" w:rsidRPr="00390BEC" w14:paraId="58DC635C" w14:textId="77777777" w:rsidTr="00AE65F2">
        <w:trPr>
          <w:cantSplit/>
          <w:jc w:val="center"/>
        </w:trPr>
        <w:tc>
          <w:tcPr>
            <w:tcW w:w="495" w:type="dxa"/>
          </w:tcPr>
          <w:p w14:paraId="73D9138F" w14:textId="77777777" w:rsidR="0094152B" w:rsidRPr="00390BEC" w:rsidRDefault="0094152B" w:rsidP="00B90D63">
            <w:pPr>
              <w:widowControl/>
              <w:autoSpaceDE w:val="0"/>
              <w:autoSpaceDN w:val="0"/>
              <w:adjustRightInd w:val="0"/>
              <w:spacing w:after="0"/>
              <w:rPr>
                <w:rFonts w:cs="Arial"/>
                <w:sz w:val="20"/>
              </w:rPr>
            </w:pPr>
          </w:p>
        </w:tc>
        <w:tc>
          <w:tcPr>
            <w:tcW w:w="3422" w:type="dxa"/>
          </w:tcPr>
          <w:p w14:paraId="69D03ED2" w14:textId="4FCB9E55" w:rsidR="0094152B" w:rsidRPr="00763E2C" w:rsidRDefault="0094152B" w:rsidP="00B90D63">
            <w:pPr>
              <w:widowControl/>
              <w:autoSpaceDE w:val="0"/>
              <w:autoSpaceDN w:val="0"/>
              <w:adjustRightInd w:val="0"/>
              <w:spacing w:after="0"/>
              <w:rPr>
                <w:rFonts w:cs="Arial"/>
                <w:sz w:val="20"/>
              </w:rPr>
            </w:pPr>
            <w:r w:rsidRPr="00763E2C">
              <w:rPr>
                <w:rFonts w:cs="Arial"/>
                <w:snapToGrid/>
                <w:sz w:val="20"/>
              </w:rPr>
              <w:t>b. Mechanical anchors and adhesive anchors not defined in 4.a.</w:t>
            </w:r>
          </w:p>
        </w:tc>
        <w:tc>
          <w:tcPr>
            <w:tcW w:w="1561" w:type="dxa"/>
          </w:tcPr>
          <w:p w14:paraId="7506F173" w14:textId="5185F227" w:rsidR="0094152B" w:rsidRPr="00763E2C" w:rsidRDefault="0094152B" w:rsidP="00B90D63">
            <w:pPr>
              <w:widowControl/>
              <w:autoSpaceDE w:val="0"/>
              <w:autoSpaceDN w:val="0"/>
              <w:adjustRightInd w:val="0"/>
              <w:spacing w:after="0"/>
              <w:jc w:val="center"/>
              <w:rPr>
                <w:rFonts w:cs="Arial"/>
                <w:sz w:val="20"/>
              </w:rPr>
            </w:pPr>
            <w:r w:rsidRPr="00763E2C">
              <w:rPr>
                <w:rFonts w:cs="Arial"/>
                <w:snapToGrid/>
                <w:sz w:val="20"/>
              </w:rPr>
              <w:t>-</w:t>
            </w:r>
          </w:p>
        </w:tc>
        <w:tc>
          <w:tcPr>
            <w:tcW w:w="1439" w:type="dxa"/>
          </w:tcPr>
          <w:p w14:paraId="2669CFF3" w14:textId="1AA7A2C1" w:rsidR="0094152B" w:rsidRPr="00763E2C" w:rsidRDefault="0094152B" w:rsidP="00B90D63">
            <w:pPr>
              <w:widowControl/>
              <w:autoSpaceDE w:val="0"/>
              <w:autoSpaceDN w:val="0"/>
              <w:adjustRightInd w:val="0"/>
              <w:spacing w:after="0"/>
              <w:jc w:val="center"/>
              <w:rPr>
                <w:rFonts w:cs="Arial"/>
                <w:sz w:val="20"/>
              </w:rPr>
            </w:pPr>
            <w:r w:rsidRPr="00763E2C">
              <w:rPr>
                <w:rFonts w:cs="Arial"/>
                <w:snapToGrid/>
                <w:sz w:val="20"/>
              </w:rPr>
              <w:t>X</w:t>
            </w:r>
          </w:p>
        </w:tc>
        <w:tc>
          <w:tcPr>
            <w:tcW w:w="2173" w:type="dxa"/>
          </w:tcPr>
          <w:p w14:paraId="445B6AD4" w14:textId="2C1B7EC3" w:rsidR="0094152B" w:rsidRPr="00763E2C" w:rsidRDefault="0094152B" w:rsidP="00B90D63">
            <w:pPr>
              <w:widowControl/>
              <w:autoSpaceDE w:val="0"/>
              <w:autoSpaceDN w:val="0"/>
              <w:adjustRightInd w:val="0"/>
              <w:spacing w:after="0"/>
              <w:jc w:val="center"/>
              <w:rPr>
                <w:rFonts w:cs="Arial"/>
                <w:sz w:val="20"/>
              </w:rPr>
            </w:pPr>
            <w:r w:rsidRPr="00763E2C">
              <w:rPr>
                <w:rFonts w:cs="Arial"/>
                <w:snapToGrid/>
                <w:sz w:val="20"/>
              </w:rPr>
              <w:t xml:space="preserve">ACI 318: </w:t>
            </w:r>
            <w:r w:rsidRPr="00763E2C">
              <w:rPr>
                <w:rFonts w:eastAsia="Calibri" w:cs="Arial"/>
                <w:i/>
                <w:snapToGrid/>
                <w:sz w:val="20"/>
              </w:rPr>
              <w:t xml:space="preserve">26.7.2, 26.13.1, </w:t>
            </w:r>
            <w:r w:rsidRPr="00763E2C">
              <w:rPr>
                <w:rFonts w:cs="Arial"/>
                <w:snapToGrid/>
                <w:sz w:val="20"/>
              </w:rPr>
              <w:t>26.13.3</w:t>
            </w:r>
            <w:r w:rsidRPr="00763E2C">
              <w:rPr>
                <w:rFonts w:eastAsia="Calibri" w:cs="Arial"/>
                <w:i/>
                <w:snapToGrid/>
                <w:sz w:val="20"/>
              </w:rPr>
              <w:t xml:space="preserve"> </w:t>
            </w:r>
            <w:r w:rsidRPr="00763E2C">
              <w:rPr>
                <w:rFonts w:eastAsia="Calibri" w:cs="Arial"/>
                <w:i/>
                <w:strike/>
                <w:snapToGrid/>
                <w:sz w:val="20"/>
              </w:rPr>
              <w:t>26.13.3.3</w:t>
            </w:r>
          </w:p>
        </w:tc>
        <w:tc>
          <w:tcPr>
            <w:tcW w:w="1450" w:type="dxa"/>
            <w:tcBorders>
              <w:top w:val="nil"/>
            </w:tcBorders>
          </w:tcPr>
          <w:p w14:paraId="021E20C9" w14:textId="77777777" w:rsidR="0094152B" w:rsidRPr="00390BEC" w:rsidRDefault="0094152B" w:rsidP="00B90D63">
            <w:pPr>
              <w:widowControl/>
              <w:autoSpaceDE w:val="0"/>
              <w:autoSpaceDN w:val="0"/>
              <w:adjustRightInd w:val="0"/>
              <w:spacing w:after="0"/>
              <w:jc w:val="center"/>
              <w:rPr>
                <w:rFonts w:cs="Arial"/>
                <w:sz w:val="20"/>
              </w:rPr>
            </w:pPr>
          </w:p>
        </w:tc>
      </w:tr>
      <w:tr w:rsidR="00B90D63" w:rsidRPr="00390BEC" w14:paraId="3F19BCFA" w14:textId="77777777" w:rsidTr="00AE65F2">
        <w:trPr>
          <w:cantSplit/>
          <w:jc w:val="center"/>
        </w:trPr>
        <w:tc>
          <w:tcPr>
            <w:tcW w:w="495" w:type="dxa"/>
          </w:tcPr>
          <w:p w14:paraId="79176645" w14:textId="1E47AA10" w:rsidR="00B90D63" w:rsidRPr="00390BEC" w:rsidRDefault="00B90D63" w:rsidP="00B90D63">
            <w:pPr>
              <w:widowControl/>
              <w:autoSpaceDE w:val="0"/>
              <w:autoSpaceDN w:val="0"/>
              <w:adjustRightInd w:val="0"/>
              <w:spacing w:after="0"/>
              <w:rPr>
                <w:rFonts w:cs="Arial"/>
                <w:sz w:val="20"/>
              </w:rPr>
            </w:pPr>
            <w:r w:rsidRPr="00390BEC">
              <w:rPr>
                <w:rFonts w:cs="Arial"/>
                <w:snapToGrid/>
                <w:sz w:val="20"/>
              </w:rPr>
              <w:t>5.</w:t>
            </w:r>
          </w:p>
        </w:tc>
        <w:tc>
          <w:tcPr>
            <w:tcW w:w="3422" w:type="dxa"/>
          </w:tcPr>
          <w:p w14:paraId="11BB4B92" w14:textId="78FF4C61" w:rsidR="00B90D63" w:rsidRPr="00390BEC" w:rsidRDefault="00B90D63" w:rsidP="00B90D63">
            <w:pPr>
              <w:widowControl/>
              <w:autoSpaceDE w:val="0"/>
              <w:autoSpaceDN w:val="0"/>
              <w:adjustRightInd w:val="0"/>
              <w:spacing w:after="0"/>
              <w:rPr>
                <w:rFonts w:cs="Arial"/>
                <w:sz w:val="20"/>
              </w:rPr>
            </w:pPr>
            <w:r w:rsidRPr="00390BEC">
              <w:rPr>
                <w:rFonts w:cs="Arial"/>
                <w:snapToGrid/>
                <w:sz w:val="20"/>
              </w:rPr>
              <w:t>Verify use of required design mix.</w:t>
            </w:r>
          </w:p>
        </w:tc>
        <w:tc>
          <w:tcPr>
            <w:tcW w:w="1561" w:type="dxa"/>
          </w:tcPr>
          <w:p w14:paraId="594EE619" w14:textId="432A0E51" w:rsidR="00B90D63" w:rsidRPr="00390BEC" w:rsidRDefault="00B90D63" w:rsidP="00B90D63">
            <w:pPr>
              <w:widowControl/>
              <w:autoSpaceDE w:val="0"/>
              <w:autoSpaceDN w:val="0"/>
              <w:adjustRightInd w:val="0"/>
              <w:spacing w:after="0"/>
              <w:jc w:val="center"/>
              <w:rPr>
                <w:rFonts w:cs="Arial"/>
                <w:sz w:val="20"/>
              </w:rPr>
            </w:pPr>
          </w:p>
        </w:tc>
        <w:tc>
          <w:tcPr>
            <w:tcW w:w="1439" w:type="dxa"/>
          </w:tcPr>
          <w:p w14:paraId="42DE208D" w14:textId="3F74216D" w:rsidR="00B90D63" w:rsidRPr="0097044D" w:rsidRDefault="00BD5FED" w:rsidP="00B90D63">
            <w:pPr>
              <w:widowControl/>
              <w:autoSpaceDE w:val="0"/>
              <w:autoSpaceDN w:val="0"/>
              <w:adjustRightInd w:val="0"/>
              <w:spacing w:after="0"/>
              <w:jc w:val="center"/>
              <w:rPr>
                <w:rFonts w:cs="Arial"/>
                <w:sz w:val="20"/>
              </w:rPr>
            </w:pPr>
            <w:r w:rsidRPr="0097044D">
              <w:rPr>
                <w:rFonts w:cs="Arial"/>
                <w:sz w:val="20"/>
              </w:rPr>
              <w:t>X</w:t>
            </w:r>
          </w:p>
        </w:tc>
        <w:tc>
          <w:tcPr>
            <w:tcW w:w="2173" w:type="dxa"/>
          </w:tcPr>
          <w:p w14:paraId="5E93A866" w14:textId="03D206E4" w:rsidR="00B90D63" w:rsidRPr="00B46F28" w:rsidRDefault="00B90D63" w:rsidP="00B90D63">
            <w:pPr>
              <w:widowControl/>
              <w:autoSpaceDE w:val="0"/>
              <w:autoSpaceDN w:val="0"/>
              <w:adjustRightInd w:val="0"/>
              <w:spacing w:after="0"/>
              <w:jc w:val="center"/>
              <w:rPr>
                <w:rFonts w:cs="Arial"/>
                <w:sz w:val="20"/>
              </w:rPr>
            </w:pPr>
            <w:r w:rsidRPr="00B46F28">
              <w:rPr>
                <w:rFonts w:cs="Arial"/>
                <w:snapToGrid/>
                <w:sz w:val="20"/>
              </w:rPr>
              <w:t xml:space="preserve">ACI 318: </w:t>
            </w:r>
            <w:r w:rsidRPr="00B46F28">
              <w:rPr>
                <w:rFonts w:cs="Arial"/>
                <w:snapToGrid/>
                <w:sz w:val="20"/>
              </w:rPr>
              <w:br/>
              <w:t>Ch. 19,</w:t>
            </w:r>
            <w:r w:rsidRPr="00B46F28">
              <w:rPr>
                <w:rFonts w:cs="Arial"/>
                <w:snapToGrid/>
                <w:sz w:val="20"/>
              </w:rPr>
              <w:br/>
              <w:t xml:space="preserve">26.4, </w:t>
            </w:r>
            <w:r w:rsidR="00B46F28" w:rsidRPr="00B46F28">
              <w:rPr>
                <w:rFonts w:cs="Arial"/>
                <w:strike/>
                <w:snapToGrid/>
                <w:sz w:val="20"/>
              </w:rPr>
              <w:t>26.4.3, 26.4.4,</w:t>
            </w:r>
            <w:r w:rsidR="00B46F28" w:rsidRPr="00B46F28">
              <w:rPr>
                <w:rFonts w:cs="Arial"/>
                <w:snapToGrid/>
                <w:sz w:val="20"/>
              </w:rPr>
              <w:t xml:space="preserve"> </w:t>
            </w:r>
            <w:r w:rsidRPr="0097044D">
              <w:rPr>
                <w:rFonts w:eastAsia="Calibri" w:cs="Arial"/>
                <w:i/>
                <w:strike/>
                <w:snapToGrid/>
                <w:sz w:val="20"/>
              </w:rPr>
              <w:t>26.13.3.2</w:t>
            </w:r>
          </w:p>
        </w:tc>
        <w:tc>
          <w:tcPr>
            <w:tcW w:w="1450" w:type="dxa"/>
          </w:tcPr>
          <w:p w14:paraId="61B02F76" w14:textId="48DE66C4" w:rsidR="00B90D63" w:rsidRPr="00390BEC" w:rsidRDefault="00B90D63" w:rsidP="00B90D63">
            <w:pPr>
              <w:widowControl/>
              <w:autoSpaceDE w:val="0"/>
              <w:autoSpaceDN w:val="0"/>
              <w:adjustRightInd w:val="0"/>
              <w:spacing w:after="0"/>
              <w:jc w:val="center"/>
              <w:rPr>
                <w:rFonts w:cs="Arial"/>
                <w:sz w:val="20"/>
              </w:rPr>
            </w:pPr>
            <w:r w:rsidRPr="00390BEC">
              <w:rPr>
                <w:rFonts w:cs="Arial"/>
                <w:i/>
                <w:iCs/>
                <w:snapToGrid/>
                <w:sz w:val="20"/>
                <w:u w:val="single"/>
              </w:rPr>
              <w:t xml:space="preserve">1903A.4, </w:t>
            </w:r>
            <w:r w:rsidRPr="00390BEC">
              <w:rPr>
                <w:rFonts w:cs="Arial"/>
                <w:i/>
                <w:iCs/>
                <w:strike/>
                <w:snapToGrid/>
                <w:sz w:val="20"/>
              </w:rPr>
              <w:t>1903A.5, 1903A.6,</w:t>
            </w:r>
            <w:r w:rsidRPr="00390BEC">
              <w:rPr>
                <w:rFonts w:cs="Arial"/>
                <w:i/>
                <w:iCs/>
                <w:snapToGrid/>
                <w:sz w:val="20"/>
                <w:highlight w:val="yellow"/>
              </w:rPr>
              <w:t xml:space="preserve"> </w:t>
            </w:r>
            <w:r w:rsidRPr="00390BEC">
              <w:rPr>
                <w:rFonts w:cs="Arial"/>
                <w:i/>
                <w:iCs/>
                <w:strike/>
                <w:snapToGrid/>
                <w:sz w:val="20"/>
              </w:rPr>
              <w:t>1903A.7,</w:t>
            </w:r>
            <w:r w:rsidRPr="00390BEC">
              <w:rPr>
                <w:rFonts w:cs="Arial"/>
                <w:i/>
                <w:iCs/>
                <w:snapToGrid/>
                <w:sz w:val="20"/>
                <w:highlight w:val="yellow"/>
              </w:rPr>
              <w:t xml:space="preserve"> </w:t>
            </w:r>
            <w:r w:rsidRPr="00390BEC">
              <w:rPr>
                <w:rFonts w:cs="Arial"/>
                <w:snapToGrid/>
                <w:sz w:val="20"/>
              </w:rPr>
              <w:t>1904</w:t>
            </w:r>
            <w:r w:rsidRPr="00390BEC">
              <w:rPr>
                <w:rFonts w:cs="Arial"/>
                <w:i/>
                <w:iCs/>
                <w:snapToGrid/>
                <w:sz w:val="20"/>
              </w:rPr>
              <w:t>A</w:t>
            </w:r>
            <w:r w:rsidRPr="00390BEC">
              <w:rPr>
                <w:rFonts w:cs="Arial"/>
                <w:snapToGrid/>
                <w:sz w:val="20"/>
              </w:rPr>
              <w:t xml:space="preserve">.1, </w:t>
            </w:r>
            <w:r w:rsidRPr="00390BEC">
              <w:rPr>
                <w:rFonts w:cs="Arial"/>
                <w:strike/>
                <w:snapToGrid/>
                <w:sz w:val="20"/>
              </w:rPr>
              <w:t>1904</w:t>
            </w:r>
            <w:r w:rsidRPr="00F66411">
              <w:rPr>
                <w:rFonts w:cs="Arial"/>
                <w:i/>
                <w:iCs/>
                <w:strike/>
                <w:snapToGrid/>
                <w:sz w:val="20"/>
              </w:rPr>
              <w:t>A</w:t>
            </w:r>
            <w:r w:rsidRPr="00390BEC">
              <w:rPr>
                <w:rFonts w:cs="Arial"/>
                <w:strike/>
                <w:snapToGrid/>
                <w:sz w:val="20"/>
              </w:rPr>
              <w:t>.2</w:t>
            </w:r>
            <w:r w:rsidRPr="00390BEC">
              <w:rPr>
                <w:rFonts w:cs="Arial"/>
                <w:i/>
                <w:iCs/>
                <w:strike/>
                <w:snapToGrid/>
                <w:sz w:val="20"/>
              </w:rPr>
              <w:t xml:space="preserve">, </w:t>
            </w:r>
            <w:r>
              <w:rPr>
                <w:rFonts w:cs="Arial"/>
                <w:i/>
                <w:iCs/>
                <w:strike/>
                <w:snapToGrid/>
                <w:sz w:val="20"/>
              </w:rPr>
              <w:t>1</w:t>
            </w:r>
            <w:r w:rsidRPr="00390BEC">
              <w:rPr>
                <w:rFonts w:cs="Arial"/>
                <w:i/>
                <w:iCs/>
                <w:snapToGrid/>
                <w:sz w:val="20"/>
              </w:rPr>
              <w:t>910A.1</w:t>
            </w:r>
          </w:p>
        </w:tc>
      </w:tr>
      <w:tr w:rsidR="00B90D63" w:rsidRPr="00390BEC" w14:paraId="74C6B82F" w14:textId="77777777" w:rsidTr="00AE65F2">
        <w:trPr>
          <w:cantSplit/>
          <w:jc w:val="center"/>
        </w:trPr>
        <w:tc>
          <w:tcPr>
            <w:tcW w:w="495" w:type="dxa"/>
          </w:tcPr>
          <w:p w14:paraId="59738701" w14:textId="2DAA7A77" w:rsidR="00B90D63" w:rsidRPr="00390BEC" w:rsidRDefault="00B90D63" w:rsidP="00B90D63">
            <w:pPr>
              <w:widowControl/>
              <w:autoSpaceDE w:val="0"/>
              <w:autoSpaceDN w:val="0"/>
              <w:adjustRightInd w:val="0"/>
              <w:spacing w:after="0"/>
              <w:rPr>
                <w:rFonts w:cs="Arial"/>
                <w:sz w:val="20"/>
              </w:rPr>
            </w:pPr>
            <w:r w:rsidRPr="00390BEC">
              <w:rPr>
                <w:rFonts w:cs="Arial"/>
                <w:snapToGrid/>
                <w:sz w:val="20"/>
              </w:rPr>
              <w:t>6.</w:t>
            </w:r>
          </w:p>
        </w:tc>
        <w:tc>
          <w:tcPr>
            <w:tcW w:w="3422" w:type="dxa"/>
          </w:tcPr>
          <w:p w14:paraId="400F1671" w14:textId="4BAFB5EB" w:rsidR="00B90D63" w:rsidRPr="00390BEC" w:rsidRDefault="00B90D63" w:rsidP="00B90D63">
            <w:pPr>
              <w:widowControl/>
              <w:autoSpaceDE w:val="0"/>
              <w:autoSpaceDN w:val="0"/>
              <w:adjustRightInd w:val="0"/>
              <w:spacing w:after="0"/>
              <w:rPr>
                <w:rFonts w:cs="Arial"/>
                <w:snapToGrid/>
                <w:sz w:val="20"/>
              </w:rPr>
            </w:pPr>
            <w:r w:rsidRPr="00390BEC">
              <w:rPr>
                <w:rFonts w:cs="Arial"/>
                <w:snapToGrid/>
                <w:sz w:val="20"/>
              </w:rPr>
              <w:t>Prior</w:t>
            </w:r>
            <w:r w:rsidR="00B46F28">
              <w:rPr>
                <w:rFonts w:cs="Arial"/>
                <w:snapToGrid/>
                <w:sz w:val="20"/>
              </w:rPr>
              <w:t xml:space="preserve"> </w:t>
            </w:r>
            <w:r w:rsidR="00B46F28" w:rsidRPr="00F66411">
              <w:rPr>
                <w:rFonts w:cs="Arial"/>
                <w:snapToGrid/>
                <w:sz w:val="20"/>
              </w:rPr>
              <w:t>to</w:t>
            </w:r>
            <w:r w:rsidRPr="00390BEC">
              <w:rPr>
                <w:rFonts w:cs="Arial"/>
                <w:snapToGrid/>
                <w:sz w:val="20"/>
              </w:rPr>
              <w:t xml:space="preserve"> </w:t>
            </w:r>
            <w:r w:rsidRPr="00390BEC">
              <w:rPr>
                <w:rFonts w:cs="Arial"/>
                <w:i/>
                <w:iCs/>
                <w:snapToGrid/>
                <w:sz w:val="20"/>
              </w:rPr>
              <w:t xml:space="preserve">and during </w:t>
            </w:r>
            <w:r w:rsidRPr="00390BEC">
              <w:rPr>
                <w:rFonts w:cs="Arial"/>
                <w:snapToGrid/>
                <w:sz w:val="20"/>
              </w:rPr>
              <w:t>concrete placement, fabricate specimens for strength tests, perform slump and air content tests, and determine the temperature of the concrete.</w:t>
            </w:r>
          </w:p>
        </w:tc>
        <w:tc>
          <w:tcPr>
            <w:tcW w:w="1561" w:type="dxa"/>
          </w:tcPr>
          <w:p w14:paraId="1DDCC82A" w14:textId="6EADAC6B" w:rsidR="00B90D63" w:rsidRPr="00390BEC" w:rsidRDefault="00B90D63" w:rsidP="00B90D63">
            <w:pPr>
              <w:widowControl/>
              <w:autoSpaceDE w:val="0"/>
              <w:autoSpaceDN w:val="0"/>
              <w:adjustRightInd w:val="0"/>
              <w:spacing w:after="0"/>
              <w:jc w:val="center"/>
              <w:rPr>
                <w:rFonts w:cs="Arial"/>
                <w:sz w:val="20"/>
              </w:rPr>
            </w:pPr>
            <w:r w:rsidRPr="00390BEC">
              <w:rPr>
                <w:rFonts w:cs="Arial"/>
                <w:snapToGrid/>
                <w:sz w:val="20"/>
              </w:rPr>
              <w:t>X</w:t>
            </w:r>
          </w:p>
        </w:tc>
        <w:tc>
          <w:tcPr>
            <w:tcW w:w="1439" w:type="dxa"/>
          </w:tcPr>
          <w:p w14:paraId="39F7C84D" w14:textId="72D3C677" w:rsidR="00B90D63" w:rsidRPr="00390BEC" w:rsidRDefault="00B90D63" w:rsidP="00B90D63">
            <w:pPr>
              <w:widowControl/>
              <w:autoSpaceDE w:val="0"/>
              <w:autoSpaceDN w:val="0"/>
              <w:adjustRightInd w:val="0"/>
              <w:spacing w:after="0"/>
              <w:jc w:val="center"/>
              <w:rPr>
                <w:rFonts w:cs="Arial"/>
                <w:sz w:val="20"/>
              </w:rPr>
            </w:pPr>
            <w:r w:rsidRPr="00390BEC">
              <w:rPr>
                <w:rFonts w:cs="Arial"/>
                <w:snapToGrid/>
                <w:sz w:val="20"/>
              </w:rPr>
              <w:t>-</w:t>
            </w:r>
          </w:p>
        </w:tc>
        <w:tc>
          <w:tcPr>
            <w:tcW w:w="2173" w:type="dxa"/>
          </w:tcPr>
          <w:p w14:paraId="71CC1207" w14:textId="347D07BD" w:rsidR="00B90D63" w:rsidRPr="00390BEC" w:rsidRDefault="00B90D63" w:rsidP="00B90D63">
            <w:pPr>
              <w:widowControl/>
              <w:autoSpaceDE w:val="0"/>
              <w:autoSpaceDN w:val="0"/>
              <w:adjustRightInd w:val="0"/>
              <w:spacing w:after="0"/>
              <w:jc w:val="center"/>
              <w:rPr>
                <w:rFonts w:cs="Arial"/>
                <w:sz w:val="20"/>
              </w:rPr>
            </w:pPr>
            <w:r w:rsidRPr="00390BEC">
              <w:rPr>
                <w:rFonts w:cs="Arial"/>
                <w:snapToGrid/>
                <w:sz w:val="20"/>
              </w:rPr>
              <w:t>ASTM C31</w:t>
            </w:r>
            <w:r w:rsidRPr="00390BEC">
              <w:rPr>
                <w:rFonts w:cs="Arial"/>
                <w:snapToGrid/>
                <w:sz w:val="20"/>
              </w:rPr>
              <w:br/>
              <w:t>ASTM C172</w:t>
            </w:r>
            <w:r w:rsidRPr="00390BEC">
              <w:rPr>
                <w:rFonts w:cs="Arial"/>
                <w:snapToGrid/>
                <w:sz w:val="20"/>
              </w:rPr>
              <w:br/>
              <w:t xml:space="preserve">ACI 318: </w:t>
            </w:r>
            <w:r w:rsidRPr="00390BEC">
              <w:rPr>
                <w:rFonts w:eastAsia="Calibri" w:cs="Arial"/>
                <w:i/>
                <w:snapToGrid/>
                <w:sz w:val="20"/>
              </w:rPr>
              <w:t>26.4</w:t>
            </w:r>
            <w:r w:rsidRPr="00390BEC">
              <w:rPr>
                <w:rFonts w:eastAsia="Calibri" w:cs="Arial"/>
                <w:i/>
                <w:snapToGrid/>
                <w:sz w:val="20"/>
              </w:rPr>
              <w:br/>
            </w:r>
            <w:r w:rsidRPr="00390BEC">
              <w:rPr>
                <w:rFonts w:cs="Arial"/>
                <w:snapToGrid/>
                <w:sz w:val="20"/>
              </w:rPr>
              <w:t>26.5,</w:t>
            </w:r>
            <w:r w:rsidRPr="00390BEC">
              <w:rPr>
                <w:rFonts w:cs="Arial"/>
                <w:snapToGrid/>
                <w:sz w:val="20"/>
              </w:rPr>
              <w:br/>
              <w:t>26.12</w:t>
            </w:r>
            <w:r w:rsidR="008A589D" w:rsidRPr="0097044D">
              <w:rPr>
                <w:rFonts w:cs="Arial"/>
                <w:snapToGrid/>
                <w:sz w:val="20"/>
                <w:u w:val="single"/>
              </w:rPr>
              <w:t>,</w:t>
            </w:r>
            <w:r w:rsidR="008A589D">
              <w:rPr>
                <w:rFonts w:cs="Arial"/>
                <w:snapToGrid/>
                <w:sz w:val="20"/>
              </w:rPr>
              <w:t xml:space="preserve"> </w:t>
            </w:r>
            <w:r w:rsidR="008A589D" w:rsidRPr="0097044D">
              <w:rPr>
                <w:rFonts w:cs="Arial"/>
                <w:snapToGrid/>
                <w:sz w:val="20"/>
                <w:u w:val="single"/>
              </w:rPr>
              <w:t>26.13.3.2</w:t>
            </w:r>
          </w:p>
        </w:tc>
        <w:tc>
          <w:tcPr>
            <w:tcW w:w="1450" w:type="dxa"/>
          </w:tcPr>
          <w:p w14:paraId="3CDC9180" w14:textId="4466520D" w:rsidR="00B90D63" w:rsidRPr="00390BEC" w:rsidRDefault="00B90D63" w:rsidP="00B90D63">
            <w:pPr>
              <w:widowControl/>
              <w:autoSpaceDE w:val="0"/>
              <w:autoSpaceDN w:val="0"/>
              <w:adjustRightInd w:val="0"/>
              <w:spacing w:after="0"/>
              <w:jc w:val="center"/>
              <w:rPr>
                <w:rFonts w:cs="Arial"/>
                <w:sz w:val="20"/>
                <w:u w:val="single"/>
              </w:rPr>
            </w:pPr>
            <w:r w:rsidRPr="00390BEC">
              <w:rPr>
                <w:rFonts w:cs="Arial"/>
                <w:i/>
                <w:iCs/>
                <w:snapToGrid/>
                <w:sz w:val="20"/>
              </w:rPr>
              <w:t>1705A.3.5, 1705A.3.6, 1705A.3.9,</w:t>
            </w:r>
            <w:r w:rsidRPr="00390BEC">
              <w:rPr>
                <w:rFonts w:cs="Arial"/>
                <w:i/>
                <w:iCs/>
                <w:snapToGrid/>
                <w:sz w:val="20"/>
                <w:highlight w:val="yellow"/>
              </w:rPr>
              <w:t xml:space="preserve"> </w:t>
            </w:r>
            <w:r w:rsidRPr="00390BEC">
              <w:rPr>
                <w:rFonts w:cs="Arial"/>
                <w:i/>
                <w:iCs/>
                <w:strike/>
                <w:snapToGrid/>
                <w:sz w:val="20"/>
              </w:rPr>
              <w:t xml:space="preserve">1905A.1.17, </w:t>
            </w:r>
            <w:r w:rsidRPr="00610E5F">
              <w:rPr>
                <w:rFonts w:cs="Arial"/>
                <w:i/>
                <w:iCs/>
                <w:sz w:val="20"/>
                <w:u w:val="single"/>
              </w:rPr>
              <w:t>1909A.1.16</w:t>
            </w:r>
          </w:p>
        </w:tc>
      </w:tr>
      <w:tr w:rsidR="00B90D63" w:rsidRPr="00390BEC" w14:paraId="7F0691B1" w14:textId="77777777" w:rsidTr="00AE65F2">
        <w:trPr>
          <w:cantSplit/>
          <w:jc w:val="center"/>
        </w:trPr>
        <w:tc>
          <w:tcPr>
            <w:tcW w:w="495" w:type="dxa"/>
          </w:tcPr>
          <w:p w14:paraId="0694D75E" w14:textId="4427DEAD" w:rsidR="00B90D63" w:rsidRPr="00390BEC" w:rsidRDefault="00B90D63" w:rsidP="00B90D63">
            <w:pPr>
              <w:widowControl/>
              <w:autoSpaceDE w:val="0"/>
              <w:autoSpaceDN w:val="0"/>
              <w:adjustRightInd w:val="0"/>
              <w:spacing w:after="0"/>
              <w:rPr>
                <w:rFonts w:cs="Arial"/>
                <w:sz w:val="20"/>
              </w:rPr>
            </w:pPr>
            <w:r w:rsidRPr="00390BEC">
              <w:rPr>
                <w:rFonts w:cs="Arial"/>
                <w:snapToGrid/>
                <w:sz w:val="20"/>
              </w:rPr>
              <w:lastRenderedPageBreak/>
              <w:t>7.</w:t>
            </w:r>
          </w:p>
        </w:tc>
        <w:tc>
          <w:tcPr>
            <w:tcW w:w="3422" w:type="dxa"/>
          </w:tcPr>
          <w:p w14:paraId="1716E108" w14:textId="72B0AF70" w:rsidR="00B90D63" w:rsidRPr="00390BEC" w:rsidRDefault="00B90D63" w:rsidP="00B90D63">
            <w:pPr>
              <w:widowControl/>
              <w:autoSpaceDE w:val="0"/>
              <w:autoSpaceDN w:val="0"/>
              <w:adjustRightInd w:val="0"/>
              <w:spacing w:after="0"/>
              <w:rPr>
                <w:rFonts w:cs="Arial"/>
                <w:snapToGrid/>
                <w:sz w:val="20"/>
              </w:rPr>
            </w:pPr>
            <w:r w:rsidRPr="00390BEC">
              <w:rPr>
                <w:rFonts w:cs="Arial"/>
                <w:snapToGrid/>
                <w:sz w:val="20"/>
              </w:rPr>
              <w:t>Inspect concrete and shotcrete placement for proper application techniques.</w:t>
            </w:r>
          </w:p>
        </w:tc>
        <w:tc>
          <w:tcPr>
            <w:tcW w:w="1561" w:type="dxa"/>
          </w:tcPr>
          <w:p w14:paraId="63C3A601" w14:textId="163910B7" w:rsidR="00B90D63" w:rsidRPr="00390BEC" w:rsidRDefault="00B90D63" w:rsidP="00B90D63">
            <w:pPr>
              <w:widowControl/>
              <w:autoSpaceDE w:val="0"/>
              <w:autoSpaceDN w:val="0"/>
              <w:adjustRightInd w:val="0"/>
              <w:spacing w:after="0"/>
              <w:jc w:val="center"/>
              <w:rPr>
                <w:rFonts w:cs="Arial"/>
                <w:sz w:val="20"/>
              </w:rPr>
            </w:pPr>
            <w:r w:rsidRPr="00390BEC">
              <w:rPr>
                <w:rFonts w:cs="Arial"/>
                <w:snapToGrid/>
                <w:sz w:val="20"/>
              </w:rPr>
              <w:t>X</w:t>
            </w:r>
          </w:p>
        </w:tc>
        <w:tc>
          <w:tcPr>
            <w:tcW w:w="1439" w:type="dxa"/>
          </w:tcPr>
          <w:p w14:paraId="63C453BF" w14:textId="7BB2A11A" w:rsidR="00B90D63" w:rsidRPr="00390BEC" w:rsidRDefault="00B90D63" w:rsidP="00B90D63">
            <w:pPr>
              <w:widowControl/>
              <w:autoSpaceDE w:val="0"/>
              <w:autoSpaceDN w:val="0"/>
              <w:adjustRightInd w:val="0"/>
              <w:spacing w:after="0"/>
              <w:jc w:val="center"/>
              <w:rPr>
                <w:rFonts w:cs="Arial"/>
                <w:sz w:val="20"/>
              </w:rPr>
            </w:pPr>
            <w:r w:rsidRPr="00390BEC">
              <w:rPr>
                <w:rFonts w:cs="Arial"/>
                <w:snapToGrid/>
                <w:sz w:val="20"/>
              </w:rPr>
              <w:t>-</w:t>
            </w:r>
          </w:p>
        </w:tc>
        <w:tc>
          <w:tcPr>
            <w:tcW w:w="2173" w:type="dxa"/>
          </w:tcPr>
          <w:p w14:paraId="7DCDA8FD" w14:textId="3BBDC20C" w:rsidR="00B90D63" w:rsidRPr="00390BEC" w:rsidRDefault="00B90D63" w:rsidP="00B90D63">
            <w:pPr>
              <w:widowControl/>
              <w:autoSpaceDE w:val="0"/>
              <w:autoSpaceDN w:val="0"/>
              <w:adjustRightInd w:val="0"/>
              <w:spacing w:after="0"/>
              <w:jc w:val="center"/>
              <w:rPr>
                <w:rFonts w:cs="Arial"/>
                <w:sz w:val="20"/>
              </w:rPr>
            </w:pPr>
            <w:r w:rsidRPr="00390BEC">
              <w:rPr>
                <w:rFonts w:cs="Arial"/>
                <w:snapToGrid/>
                <w:sz w:val="20"/>
              </w:rPr>
              <w:t xml:space="preserve">ACI 318: </w:t>
            </w:r>
            <w:r w:rsidRPr="00390BEC">
              <w:rPr>
                <w:rFonts w:cs="Arial"/>
                <w:snapToGrid/>
                <w:sz w:val="20"/>
              </w:rPr>
              <w:br/>
              <w:t xml:space="preserve">26.5, </w:t>
            </w:r>
            <w:r w:rsidRPr="00390BEC">
              <w:rPr>
                <w:rFonts w:eastAsia="Calibri" w:cs="Arial"/>
                <w:i/>
                <w:snapToGrid/>
                <w:sz w:val="20"/>
              </w:rPr>
              <w:t xml:space="preserve">26.13, </w:t>
            </w:r>
            <w:r w:rsidRPr="00390BEC">
              <w:rPr>
                <w:rFonts w:eastAsia="Calibri" w:cs="Arial"/>
                <w:i/>
                <w:snapToGrid/>
                <w:sz w:val="20"/>
              </w:rPr>
              <w:br/>
              <w:t>ACI 506: 3.4</w:t>
            </w:r>
          </w:p>
        </w:tc>
        <w:tc>
          <w:tcPr>
            <w:tcW w:w="1450" w:type="dxa"/>
          </w:tcPr>
          <w:p w14:paraId="55D8F39C" w14:textId="12284B01" w:rsidR="00B90D63" w:rsidRPr="00F66411" w:rsidRDefault="00B90D63" w:rsidP="00B90D63">
            <w:pPr>
              <w:widowControl/>
              <w:autoSpaceDE w:val="0"/>
              <w:autoSpaceDN w:val="0"/>
              <w:adjustRightInd w:val="0"/>
              <w:spacing w:after="0"/>
              <w:jc w:val="center"/>
              <w:rPr>
                <w:rFonts w:cs="Arial"/>
                <w:sz w:val="20"/>
                <w:u w:val="single"/>
              </w:rPr>
            </w:pPr>
            <w:r w:rsidRPr="00390BEC">
              <w:rPr>
                <w:rFonts w:cs="Arial"/>
                <w:i/>
                <w:iCs/>
                <w:snapToGrid/>
                <w:sz w:val="20"/>
              </w:rPr>
              <w:t xml:space="preserve">1705A.3.9, </w:t>
            </w:r>
            <w:r w:rsidRPr="00390BEC">
              <w:rPr>
                <w:rFonts w:cs="Arial"/>
                <w:i/>
                <w:iCs/>
                <w:strike/>
                <w:snapToGrid/>
                <w:sz w:val="20"/>
              </w:rPr>
              <w:t xml:space="preserve">1905A.1.15, </w:t>
            </w:r>
            <w:r w:rsidRPr="00390BEC">
              <w:rPr>
                <w:rFonts w:cs="Arial"/>
                <w:i/>
                <w:iCs/>
                <w:strike/>
                <w:snapToGrid/>
                <w:sz w:val="20"/>
              </w:rPr>
              <w:br/>
              <w:t xml:space="preserve">1905A.1.16. </w:t>
            </w:r>
            <w:r w:rsidRPr="00390BEC">
              <w:rPr>
                <w:rFonts w:cs="Arial"/>
                <w:i/>
                <w:iCs/>
                <w:strike/>
                <w:snapToGrid/>
                <w:sz w:val="20"/>
              </w:rPr>
              <w:br/>
            </w:r>
            <w:r w:rsidRPr="00F66411">
              <w:rPr>
                <w:rFonts w:cs="Arial"/>
                <w:i/>
                <w:iCs/>
                <w:sz w:val="20"/>
                <w:u w:val="single"/>
              </w:rPr>
              <w:t xml:space="preserve">1909A.13, </w:t>
            </w:r>
            <w:r w:rsidRPr="00F66411">
              <w:rPr>
                <w:rFonts w:cs="Arial"/>
                <w:i/>
                <w:iCs/>
                <w:sz w:val="20"/>
                <w:u w:val="single"/>
              </w:rPr>
              <w:br/>
              <w:t>1909A.14</w:t>
            </w:r>
          </w:p>
        </w:tc>
      </w:tr>
      <w:tr w:rsidR="00B90D63" w:rsidRPr="00390BEC" w14:paraId="69F6A75A" w14:textId="77777777" w:rsidTr="00AE65F2">
        <w:trPr>
          <w:cantSplit/>
          <w:jc w:val="center"/>
        </w:trPr>
        <w:tc>
          <w:tcPr>
            <w:tcW w:w="495" w:type="dxa"/>
          </w:tcPr>
          <w:p w14:paraId="3A103454" w14:textId="04441BC5" w:rsidR="00B90D63" w:rsidRPr="00390BEC" w:rsidRDefault="00B90D63" w:rsidP="00B90D63">
            <w:pPr>
              <w:widowControl/>
              <w:autoSpaceDE w:val="0"/>
              <w:autoSpaceDN w:val="0"/>
              <w:adjustRightInd w:val="0"/>
              <w:spacing w:after="0"/>
              <w:rPr>
                <w:rFonts w:cs="Arial"/>
                <w:sz w:val="20"/>
              </w:rPr>
            </w:pPr>
            <w:r w:rsidRPr="00390BEC">
              <w:rPr>
                <w:rFonts w:cs="Arial"/>
                <w:snapToGrid/>
                <w:sz w:val="20"/>
              </w:rPr>
              <w:t>…</w:t>
            </w:r>
          </w:p>
        </w:tc>
        <w:tc>
          <w:tcPr>
            <w:tcW w:w="3422" w:type="dxa"/>
          </w:tcPr>
          <w:p w14:paraId="1AB44C44" w14:textId="26DC4872" w:rsidR="00B90D63" w:rsidRPr="00390BEC" w:rsidRDefault="00B90D63" w:rsidP="00B90D63">
            <w:pPr>
              <w:widowControl/>
              <w:autoSpaceDE w:val="0"/>
              <w:autoSpaceDN w:val="0"/>
              <w:adjustRightInd w:val="0"/>
              <w:spacing w:after="0"/>
              <w:rPr>
                <w:rFonts w:cs="Arial"/>
                <w:snapToGrid/>
                <w:sz w:val="20"/>
              </w:rPr>
            </w:pPr>
          </w:p>
        </w:tc>
        <w:tc>
          <w:tcPr>
            <w:tcW w:w="1561" w:type="dxa"/>
          </w:tcPr>
          <w:p w14:paraId="11DE86B3" w14:textId="13FB32E5" w:rsidR="00B90D63" w:rsidRPr="00390BEC" w:rsidRDefault="00B90D63" w:rsidP="00B90D63">
            <w:pPr>
              <w:widowControl/>
              <w:autoSpaceDE w:val="0"/>
              <w:autoSpaceDN w:val="0"/>
              <w:adjustRightInd w:val="0"/>
              <w:spacing w:after="0"/>
              <w:jc w:val="center"/>
              <w:rPr>
                <w:rFonts w:cs="Arial"/>
                <w:sz w:val="20"/>
              </w:rPr>
            </w:pPr>
          </w:p>
        </w:tc>
        <w:tc>
          <w:tcPr>
            <w:tcW w:w="1439" w:type="dxa"/>
          </w:tcPr>
          <w:p w14:paraId="20E24B22" w14:textId="339FC953" w:rsidR="00B90D63" w:rsidRPr="00390BEC" w:rsidRDefault="00B90D63" w:rsidP="00B90D63">
            <w:pPr>
              <w:widowControl/>
              <w:autoSpaceDE w:val="0"/>
              <w:autoSpaceDN w:val="0"/>
              <w:adjustRightInd w:val="0"/>
              <w:spacing w:after="0"/>
              <w:jc w:val="center"/>
              <w:rPr>
                <w:rFonts w:cs="Arial"/>
                <w:sz w:val="20"/>
              </w:rPr>
            </w:pPr>
          </w:p>
        </w:tc>
        <w:tc>
          <w:tcPr>
            <w:tcW w:w="2173" w:type="dxa"/>
          </w:tcPr>
          <w:p w14:paraId="2469237B" w14:textId="03C4E55D" w:rsidR="00B90D63" w:rsidRPr="00390BEC" w:rsidRDefault="00B90D63" w:rsidP="00B90D63">
            <w:pPr>
              <w:widowControl/>
              <w:autoSpaceDE w:val="0"/>
              <w:autoSpaceDN w:val="0"/>
              <w:adjustRightInd w:val="0"/>
              <w:spacing w:after="0"/>
              <w:jc w:val="center"/>
              <w:rPr>
                <w:rFonts w:cs="Arial"/>
                <w:sz w:val="20"/>
              </w:rPr>
            </w:pPr>
          </w:p>
        </w:tc>
        <w:tc>
          <w:tcPr>
            <w:tcW w:w="1450" w:type="dxa"/>
          </w:tcPr>
          <w:p w14:paraId="7082EE23" w14:textId="43EA04BF" w:rsidR="00B90D63" w:rsidRPr="00390BEC" w:rsidRDefault="00B90D63" w:rsidP="00B90D63">
            <w:pPr>
              <w:widowControl/>
              <w:autoSpaceDE w:val="0"/>
              <w:autoSpaceDN w:val="0"/>
              <w:adjustRightInd w:val="0"/>
              <w:spacing w:after="0"/>
              <w:jc w:val="center"/>
              <w:rPr>
                <w:rFonts w:cs="Arial"/>
                <w:sz w:val="20"/>
              </w:rPr>
            </w:pPr>
          </w:p>
        </w:tc>
      </w:tr>
      <w:tr w:rsidR="00B90D63" w:rsidRPr="00390BEC" w14:paraId="7EC950F3" w14:textId="77777777" w:rsidTr="00AE65F2">
        <w:trPr>
          <w:cantSplit/>
          <w:jc w:val="center"/>
        </w:trPr>
        <w:tc>
          <w:tcPr>
            <w:tcW w:w="495" w:type="dxa"/>
          </w:tcPr>
          <w:p w14:paraId="6BA4E927" w14:textId="2F9F1550" w:rsidR="00B90D63" w:rsidRPr="00390BEC" w:rsidRDefault="00B90D63" w:rsidP="00B90D63">
            <w:pPr>
              <w:widowControl/>
              <w:autoSpaceDE w:val="0"/>
              <w:autoSpaceDN w:val="0"/>
              <w:adjustRightInd w:val="0"/>
              <w:spacing w:after="0"/>
              <w:rPr>
                <w:rFonts w:cs="Arial"/>
                <w:sz w:val="20"/>
              </w:rPr>
            </w:pPr>
            <w:r w:rsidRPr="00390BEC">
              <w:rPr>
                <w:rFonts w:cs="Arial"/>
                <w:snapToGrid/>
                <w:sz w:val="20"/>
              </w:rPr>
              <w:t>11.</w:t>
            </w:r>
          </w:p>
        </w:tc>
        <w:tc>
          <w:tcPr>
            <w:tcW w:w="3422" w:type="dxa"/>
          </w:tcPr>
          <w:p w14:paraId="6B947C9F" w14:textId="4E1B0290" w:rsidR="00B90D63" w:rsidRPr="00390BEC" w:rsidRDefault="00B90D63" w:rsidP="00B90D63">
            <w:pPr>
              <w:widowControl/>
              <w:autoSpaceDE w:val="0"/>
              <w:autoSpaceDN w:val="0"/>
              <w:adjustRightInd w:val="0"/>
              <w:spacing w:after="0"/>
              <w:rPr>
                <w:rFonts w:cs="Arial"/>
                <w:snapToGrid/>
                <w:sz w:val="20"/>
              </w:rPr>
            </w:pPr>
            <w:r w:rsidRPr="00390BEC">
              <w:rPr>
                <w:rFonts w:cs="Arial"/>
                <w:snapToGrid/>
                <w:sz w:val="20"/>
              </w:rPr>
              <w:t xml:space="preserve">For precast concrete diaphragm connections or reinforcement at joints classified as moderate or high deformability elements (MDE or HDE) in structures assigned to Seismic Design Category </w:t>
            </w:r>
            <w:r w:rsidRPr="00390BEC">
              <w:rPr>
                <w:rFonts w:cs="Arial"/>
                <w:strike/>
                <w:snapToGrid/>
                <w:sz w:val="20"/>
              </w:rPr>
              <w:t xml:space="preserve">C, </w:t>
            </w:r>
            <w:r w:rsidRPr="00390BEC">
              <w:rPr>
                <w:rFonts w:cs="Arial"/>
                <w:snapToGrid/>
                <w:sz w:val="20"/>
              </w:rPr>
              <w:t>D, E or F, inspect such connections and reinforcement in the</w:t>
            </w:r>
          </w:p>
          <w:p w14:paraId="30915DD4" w14:textId="419FD82D" w:rsidR="00B90D63" w:rsidRPr="00390BEC" w:rsidRDefault="00B90D63" w:rsidP="00B90D63">
            <w:pPr>
              <w:widowControl/>
              <w:autoSpaceDE w:val="0"/>
              <w:autoSpaceDN w:val="0"/>
              <w:adjustRightInd w:val="0"/>
              <w:spacing w:after="0"/>
              <w:rPr>
                <w:rFonts w:cs="Arial"/>
                <w:sz w:val="20"/>
              </w:rPr>
            </w:pPr>
            <w:r w:rsidRPr="00390BEC">
              <w:rPr>
                <w:rFonts w:cs="Arial"/>
                <w:snapToGrid/>
                <w:sz w:val="20"/>
              </w:rPr>
              <w:t>field for:  …</w:t>
            </w:r>
          </w:p>
        </w:tc>
        <w:tc>
          <w:tcPr>
            <w:tcW w:w="1561" w:type="dxa"/>
          </w:tcPr>
          <w:p w14:paraId="53C94DC7" w14:textId="77777777" w:rsidR="00B90D63" w:rsidRPr="00390BEC" w:rsidRDefault="00B90D63" w:rsidP="00B90D63">
            <w:pPr>
              <w:widowControl/>
              <w:autoSpaceDE w:val="0"/>
              <w:autoSpaceDN w:val="0"/>
              <w:adjustRightInd w:val="0"/>
              <w:spacing w:after="0"/>
              <w:jc w:val="center"/>
              <w:rPr>
                <w:rFonts w:cs="Arial"/>
                <w:sz w:val="20"/>
              </w:rPr>
            </w:pPr>
          </w:p>
        </w:tc>
        <w:tc>
          <w:tcPr>
            <w:tcW w:w="1439" w:type="dxa"/>
          </w:tcPr>
          <w:p w14:paraId="6CB9BB3C" w14:textId="77777777" w:rsidR="00B90D63" w:rsidRPr="00390BEC" w:rsidRDefault="00B90D63" w:rsidP="00B90D63">
            <w:pPr>
              <w:widowControl/>
              <w:autoSpaceDE w:val="0"/>
              <w:autoSpaceDN w:val="0"/>
              <w:adjustRightInd w:val="0"/>
              <w:spacing w:after="0"/>
              <w:jc w:val="center"/>
              <w:rPr>
                <w:rFonts w:cs="Arial"/>
                <w:sz w:val="20"/>
              </w:rPr>
            </w:pPr>
          </w:p>
        </w:tc>
        <w:tc>
          <w:tcPr>
            <w:tcW w:w="2173" w:type="dxa"/>
          </w:tcPr>
          <w:p w14:paraId="05243F61" w14:textId="67D9604A" w:rsidR="00B90D63" w:rsidRPr="00390BEC" w:rsidRDefault="00B90D63" w:rsidP="00B90D63">
            <w:pPr>
              <w:widowControl/>
              <w:autoSpaceDE w:val="0"/>
              <w:autoSpaceDN w:val="0"/>
              <w:adjustRightInd w:val="0"/>
              <w:spacing w:after="0"/>
              <w:jc w:val="center"/>
              <w:rPr>
                <w:rFonts w:cs="Arial"/>
                <w:snapToGrid/>
                <w:sz w:val="20"/>
              </w:rPr>
            </w:pPr>
            <w:r w:rsidRPr="00390BEC">
              <w:rPr>
                <w:rFonts w:cs="Arial"/>
                <w:snapToGrid/>
                <w:sz w:val="20"/>
              </w:rPr>
              <w:t xml:space="preserve">ACI 318: </w:t>
            </w:r>
          </w:p>
          <w:p w14:paraId="5AA016B9" w14:textId="77777777" w:rsidR="00B90D63" w:rsidRPr="00390BEC" w:rsidRDefault="00B90D63" w:rsidP="00B90D63">
            <w:pPr>
              <w:widowControl/>
              <w:autoSpaceDE w:val="0"/>
              <w:autoSpaceDN w:val="0"/>
              <w:adjustRightInd w:val="0"/>
              <w:spacing w:after="0"/>
              <w:jc w:val="center"/>
              <w:rPr>
                <w:rFonts w:cs="Arial"/>
                <w:snapToGrid/>
                <w:sz w:val="20"/>
              </w:rPr>
            </w:pPr>
            <w:r w:rsidRPr="00390BEC">
              <w:rPr>
                <w:rFonts w:cs="Arial"/>
                <w:snapToGrid/>
                <w:sz w:val="20"/>
              </w:rPr>
              <w:t>26.13.1.3</w:t>
            </w:r>
          </w:p>
          <w:p w14:paraId="2C50D4E0" w14:textId="4A9490AC" w:rsidR="00B90D63" w:rsidRPr="00390BEC" w:rsidRDefault="00B90D63" w:rsidP="00B90D63">
            <w:pPr>
              <w:widowControl/>
              <w:autoSpaceDE w:val="0"/>
              <w:autoSpaceDN w:val="0"/>
              <w:adjustRightInd w:val="0"/>
              <w:spacing w:after="0"/>
              <w:jc w:val="center"/>
              <w:rPr>
                <w:rFonts w:cs="Arial"/>
                <w:sz w:val="20"/>
              </w:rPr>
            </w:pPr>
            <w:r w:rsidRPr="00390BEC">
              <w:rPr>
                <w:rFonts w:cs="Arial"/>
                <w:snapToGrid/>
                <w:sz w:val="20"/>
              </w:rPr>
              <w:t>ACI 550.5</w:t>
            </w:r>
          </w:p>
        </w:tc>
        <w:tc>
          <w:tcPr>
            <w:tcW w:w="1450" w:type="dxa"/>
          </w:tcPr>
          <w:p w14:paraId="34035464" w14:textId="0E8B6B16" w:rsidR="00B90D63" w:rsidRPr="00390BEC" w:rsidRDefault="00B90D63" w:rsidP="00B90D63">
            <w:pPr>
              <w:widowControl/>
              <w:autoSpaceDE w:val="0"/>
              <w:autoSpaceDN w:val="0"/>
              <w:adjustRightInd w:val="0"/>
              <w:spacing w:after="0"/>
              <w:jc w:val="center"/>
              <w:rPr>
                <w:rFonts w:cs="Arial"/>
                <w:sz w:val="20"/>
              </w:rPr>
            </w:pPr>
            <w:r w:rsidRPr="00390BEC">
              <w:rPr>
                <w:rFonts w:cs="Arial"/>
                <w:sz w:val="20"/>
              </w:rPr>
              <w:t>-</w:t>
            </w:r>
          </w:p>
        </w:tc>
      </w:tr>
      <w:tr w:rsidR="00B90D63" w:rsidRPr="00390BEC" w14:paraId="6B7DFDEF" w14:textId="77777777" w:rsidTr="00AE65F2">
        <w:trPr>
          <w:cantSplit/>
          <w:jc w:val="center"/>
        </w:trPr>
        <w:tc>
          <w:tcPr>
            <w:tcW w:w="495" w:type="dxa"/>
          </w:tcPr>
          <w:p w14:paraId="22D72F31" w14:textId="12D8D83C" w:rsidR="00B90D63" w:rsidRPr="00390BEC" w:rsidRDefault="00B90D63" w:rsidP="00B90D63">
            <w:pPr>
              <w:widowControl/>
              <w:autoSpaceDE w:val="0"/>
              <w:autoSpaceDN w:val="0"/>
              <w:adjustRightInd w:val="0"/>
              <w:spacing w:after="0"/>
              <w:rPr>
                <w:rFonts w:cs="Arial"/>
                <w:snapToGrid/>
                <w:sz w:val="20"/>
              </w:rPr>
            </w:pPr>
            <w:r w:rsidRPr="00390BEC">
              <w:rPr>
                <w:rFonts w:cs="Arial"/>
                <w:snapToGrid/>
                <w:sz w:val="20"/>
              </w:rPr>
              <w:t>…</w:t>
            </w:r>
          </w:p>
        </w:tc>
        <w:tc>
          <w:tcPr>
            <w:tcW w:w="3422" w:type="dxa"/>
          </w:tcPr>
          <w:p w14:paraId="343A3236" w14:textId="77777777" w:rsidR="00B90D63" w:rsidRPr="00390BEC" w:rsidRDefault="00B90D63" w:rsidP="00B90D63">
            <w:pPr>
              <w:widowControl/>
              <w:autoSpaceDE w:val="0"/>
              <w:autoSpaceDN w:val="0"/>
              <w:adjustRightInd w:val="0"/>
              <w:spacing w:after="0"/>
              <w:rPr>
                <w:rFonts w:cs="Arial"/>
                <w:snapToGrid/>
                <w:sz w:val="20"/>
              </w:rPr>
            </w:pPr>
          </w:p>
        </w:tc>
        <w:tc>
          <w:tcPr>
            <w:tcW w:w="1561" w:type="dxa"/>
          </w:tcPr>
          <w:p w14:paraId="37A50491" w14:textId="77777777" w:rsidR="00B90D63" w:rsidRPr="00390BEC" w:rsidRDefault="00B90D63" w:rsidP="00B90D63">
            <w:pPr>
              <w:widowControl/>
              <w:autoSpaceDE w:val="0"/>
              <w:autoSpaceDN w:val="0"/>
              <w:adjustRightInd w:val="0"/>
              <w:spacing w:after="0"/>
              <w:jc w:val="center"/>
              <w:rPr>
                <w:rFonts w:cs="Arial"/>
                <w:sz w:val="20"/>
              </w:rPr>
            </w:pPr>
          </w:p>
        </w:tc>
        <w:tc>
          <w:tcPr>
            <w:tcW w:w="1439" w:type="dxa"/>
          </w:tcPr>
          <w:p w14:paraId="50AD00AF" w14:textId="77777777" w:rsidR="00B90D63" w:rsidRPr="00390BEC" w:rsidRDefault="00B90D63" w:rsidP="00B90D63">
            <w:pPr>
              <w:widowControl/>
              <w:autoSpaceDE w:val="0"/>
              <w:autoSpaceDN w:val="0"/>
              <w:adjustRightInd w:val="0"/>
              <w:spacing w:after="0"/>
              <w:jc w:val="center"/>
              <w:rPr>
                <w:rFonts w:cs="Arial"/>
                <w:sz w:val="20"/>
              </w:rPr>
            </w:pPr>
          </w:p>
        </w:tc>
        <w:tc>
          <w:tcPr>
            <w:tcW w:w="2173" w:type="dxa"/>
          </w:tcPr>
          <w:p w14:paraId="18001F2E" w14:textId="77777777" w:rsidR="00B90D63" w:rsidRPr="00390BEC" w:rsidRDefault="00B90D63" w:rsidP="00B90D63">
            <w:pPr>
              <w:widowControl/>
              <w:autoSpaceDE w:val="0"/>
              <w:autoSpaceDN w:val="0"/>
              <w:adjustRightInd w:val="0"/>
              <w:spacing w:after="0"/>
              <w:jc w:val="center"/>
              <w:rPr>
                <w:rFonts w:cs="Arial"/>
                <w:snapToGrid/>
                <w:sz w:val="20"/>
              </w:rPr>
            </w:pPr>
          </w:p>
        </w:tc>
        <w:tc>
          <w:tcPr>
            <w:tcW w:w="1450" w:type="dxa"/>
          </w:tcPr>
          <w:p w14:paraId="57B8E6E0" w14:textId="77777777" w:rsidR="00B90D63" w:rsidRPr="00390BEC" w:rsidRDefault="00B90D63" w:rsidP="00B90D63">
            <w:pPr>
              <w:widowControl/>
              <w:autoSpaceDE w:val="0"/>
              <w:autoSpaceDN w:val="0"/>
              <w:adjustRightInd w:val="0"/>
              <w:spacing w:after="0"/>
              <w:jc w:val="center"/>
              <w:rPr>
                <w:rFonts w:cs="Arial"/>
                <w:sz w:val="20"/>
              </w:rPr>
            </w:pPr>
          </w:p>
        </w:tc>
      </w:tr>
      <w:tr w:rsidR="00B90D63" w:rsidRPr="00390BEC" w14:paraId="1F405AD8" w14:textId="77777777" w:rsidTr="00AE65F2">
        <w:trPr>
          <w:cantSplit/>
          <w:jc w:val="center"/>
        </w:trPr>
        <w:tc>
          <w:tcPr>
            <w:tcW w:w="495" w:type="dxa"/>
          </w:tcPr>
          <w:p w14:paraId="0CC636EA" w14:textId="1A6A07DE" w:rsidR="00B90D63" w:rsidRPr="00390BEC" w:rsidRDefault="00B90D63" w:rsidP="00B90D63">
            <w:pPr>
              <w:widowControl/>
              <w:autoSpaceDE w:val="0"/>
              <w:autoSpaceDN w:val="0"/>
              <w:adjustRightInd w:val="0"/>
              <w:spacing w:after="0"/>
              <w:rPr>
                <w:rFonts w:cs="Arial"/>
                <w:sz w:val="20"/>
              </w:rPr>
            </w:pPr>
            <w:r w:rsidRPr="00390BEC">
              <w:rPr>
                <w:rFonts w:cs="Arial"/>
                <w:snapToGrid/>
                <w:sz w:val="20"/>
              </w:rPr>
              <w:t>14.</w:t>
            </w:r>
          </w:p>
        </w:tc>
        <w:tc>
          <w:tcPr>
            <w:tcW w:w="3422" w:type="dxa"/>
          </w:tcPr>
          <w:p w14:paraId="2B3559A5" w14:textId="44CCAFB6" w:rsidR="00B90D63" w:rsidRPr="00390BEC" w:rsidRDefault="00B90D63" w:rsidP="00B90D63">
            <w:pPr>
              <w:widowControl/>
              <w:autoSpaceDE w:val="0"/>
              <w:autoSpaceDN w:val="0"/>
              <w:adjustRightInd w:val="0"/>
              <w:spacing w:after="0"/>
              <w:rPr>
                <w:rFonts w:cs="Arial"/>
                <w:snapToGrid/>
                <w:sz w:val="20"/>
              </w:rPr>
            </w:pPr>
            <w:r w:rsidRPr="00390BEC">
              <w:rPr>
                <w:rFonts w:cs="Arial"/>
                <w:snapToGrid/>
                <w:sz w:val="20"/>
              </w:rPr>
              <w:t>Inspect formwork for shape, location and dimensions of the concrete member being formed.</w:t>
            </w:r>
          </w:p>
        </w:tc>
        <w:tc>
          <w:tcPr>
            <w:tcW w:w="1561" w:type="dxa"/>
          </w:tcPr>
          <w:p w14:paraId="38BCCFFB" w14:textId="7B7DB8CC" w:rsidR="00B90D63" w:rsidRPr="00390BEC" w:rsidRDefault="00B90D63" w:rsidP="00B90D63">
            <w:pPr>
              <w:widowControl/>
              <w:autoSpaceDE w:val="0"/>
              <w:autoSpaceDN w:val="0"/>
              <w:adjustRightInd w:val="0"/>
              <w:spacing w:after="0"/>
              <w:jc w:val="center"/>
              <w:rPr>
                <w:rFonts w:cs="Arial"/>
                <w:sz w:val="20"/>
              </w:rPr>
            </w:pPr>
            <w:r w:rsidRPr="00390BEC">
              <w:rPr>
                <w:rFonts w:cs="Arial"/>
                <w:sz w:val="20"/>
              </w:rPr>
              <w:t>-</w:t>
            </w:r>
          </w:p>
        </w:tc>
        <w:tc>
          <w:tcPr>
            <w:tcW w:w="1439" w:type="dxa"/>
          </w:tcPr>
          <w:p w14:paraId="3E839D23" w14:textId="21276897" w:rsidR="00B90D63" w:rsidRPr="00390BEC" w:rsidRDefault="00B90D63" w:rsidP="00B90D63">
            <w:pPr>
              <w:widowControl/>
              <w:autoSpaceDE w:val="0"/>
              <w:autoSpaceDN w:val="0"/>
              <w:adjustRightInd w:val="0"/>
              <w:spacing w:after="0"/>
              <w:jc w:val="center"/>
              <w:rPr>
                <w:rFonts w:cs="Arial"/>
                <w:sz w:val="20"/>
              </w:rPr>
            </w:pPr>
            <w:r w:rsidRPr="00390BEC">
              <w:rPr>
                <w:rFonts w:cs="Arial"/>
                <w:sz w:val="20"/>
              </w:rPr>
              <w:t>x</w:t>
            </w:r>
          </w:p>
        </w:tc>
        <w:tc>
          <w:tcPr>
            <w:tcW w:w="2173" w:type="dxa"/>
          </w:tcPr>
          <w:p w14:paraId="5A301018" w14:textId="56F101E8" w:rsidR="00B90D63" w:rsidRPr="00390BEC" w:rsidRDefault="00B90D63" w:rsidP="00B90D63">
            <w:pPr>
              <w:widowControl/>
              <w:autoSpaceDE w:val="0"/>
              <w:autoSpaceDN w:val="0"/>
              <w:adjustRightInd w:val="0"/>
              <w:spacing w:after="0"/>
              <w:jc w:val="center"/>
              <w:rPr>
                <w:rFonts w:cs="Arial"/>
                <w:strike/>
                <w:sz w:val="20"/>
              </w:rPr>
            </w:pPr>
            <w:r w:rsidRPr="00390BEC">
              <w:rPr>
                <w:rFonts w:cs="Arial"/>
                <w:snapToGrid/>
                <w:sz w:val="20"/>
              </w:rPr>
              <w:t xml:space="preserve">ACI 318: </w:t>
            </w:r>
            <w:r w:rsidRPr="00390BEC">
              <w:rPr>
                <w:rFonts w:cs="Arial"/>
                <w:snapToGrid/>
                <w:sz w:val="20"/>
              </w:rPr>
              <w:br/>
              <w:t>26.11.1.2(b),</w:t>
            </w:r>
            <w:r w:rsidRPr="00390BEC">
              <w:rPr>
                <w:rFonts w:eastAsia="Calibri" w:cs="Arial"/>
                <w:i/>
                <w:strike/>
                <w:snapToGrid/>
                <w:sz w:val="20"/>
                <w:u w:val="single"/>
              </w:rPr>
              <w:t xml:space="preserve"> </w:t>
            </w:r>
            <w:r w:rsidRPr="00390BEC">
              <w:rPr>
                <w:rFonts w:eastAsia="Calibri" w:cs="Arial"/>
                <w:i/>
                <w:snapToGrid/>
                <w:sz w:val="20"/>
              </w:rPr>
              <w:t>26.13.3.3</w:t>
            </w:r>
          </w:p>
        </w:tc>
        <w:tc>
          <w:tcPr>
            <w:tcW w:w="1450" w:type="dxa"/>
          </w:tcPr>
          <w:p w14:paraId="00E65465" w14:textId="443E654E" w:rsidR="00B90D63" w:rsidRPr="00390BEC" w:rsidRDefault="00B90D63" w:rsidP="00B90D63">
            <w:pPr>
              <w:widowControl/>
              <w:autoSpaceDE w:val="0"/>
              <w:autoSpaceDN w:val="0"/>
              <w:adjustRightInd w:val="0"/>
              <w:spacing w:after="0"/>
              <w:jc w:val="center"/>
              <w:rPr>
                <w:rFonts w:cs="Arial"/>
                <w:strike/>
                <w:sz w:val="20"/>
              </w:rPr>
            </w:pPr>
            <w:r w:rsidRPr="00F66411">
              <w:rPr>
                <w:rFonts w:cs="Arial"/>
                <w:i/>
                <w:iCs/>
                <w:snapToGrid/>
                <w:sz w:val="20"/>
                <w:u w:val="single"/>
              </w:rPr>
              <w:t>1909A.1.15</w:t>
            </w:r>
            <w:r w:rsidRPr="00390BEC">
              <w:rPr>
                <w:rFonts w:cs="Arial"/>
                <w:i/>
                <w:iCs/>
                <w:snapToGrid/>
                <w:sz w:val="20"/>
              </w:rPr>
              <w:br/>
            </w:r>
            <w:r w:rsidRPr="00390BEC">
              <w:rPr>
                <w:rFonts w:cs="Arial"/>
                <w:i/>
                <w:iCs/>
                <w:strike/>
                <w:snapToGrid/>
                <w:sz w:val="20"/>
              </w:rPr>
              <w:t>1908A.3</w:t>
            </w:r>
          </w:p>
        </w:tc>
      </w:tr>
      <w:tr w:rsidR="00B90D63" w:rsidRPr="00390BEC" w14:paraId="7E471086" w14:textId="77777777" w:rsidTr="00AE65F2">
        <w:trPr>
          <w:cantSplit/>
          <w:jc w:val="center"/>
        </w:trPr>
        <w:tc>
          <w:tcPr>
            <w:tcW w:w="495" w:type="dxa"/>
          </w:tcPr>
          <w:p w14:paraId="0B1D99EC" w14:textId="77777777" w:rsidR="00B90D63" w:rsidRPr="00390BEC" w:rsidRDefault="00B90D63" w:rsidP="00B90D63">
            <w:pPr>
              <w:widowControl/>
              <w:autoSpaceDE w:val="0"/>
              <w:autoSpaceDN w:val="0"/>
              <w:adjustRightInd w:val="0"/>
              <w:rPr>
                <w:rFonts w:cs="Arial"/>
                <w:i/>
                <w:iCs/>
                <w:snapToGrid/>
                <w:sz w:val="20"/>
              </w:rPr>
            </w:pPr>
            <w:r w:rsidRPr="00390BEC">
              <w:rPr>
                <w:rFonts w:cs="Arial"/>
                <w:snapToGrid/>
                <w:sz w:val="20"/>
              </w:rPr>
              <w:t>…</w:t>
            </w:r>
          </w:p>
        </w:tc>
        <w:tc>
          <w:tcPr>
            <w:tcW w:w="3422" w:type="dxa"/>
          </w:tcPr>
          <w:p w14:paraId="09A6B619" w14:textId="77777777" w:rsidR="00B90D63" w:rsidRPr="00390BEC" w:rsidRDefault="00B90D63" w:rsidP="00B90D63">
            <w:pPr>
              <w:widowControl/>
              <w:autoSpaceDE w:val="0"/>
              <w:autoSpaceDN w:val="0"/>
              <w:adjustRightInd w:val="0"/>
              <w:rPr>
                <w:rFonts w:cs="Arial"/>
                <w:i/>
                <w:iCs/>
                <w:snapToGrid/>
                <w:sz w:val="20"/>
              </w:rPr>
            </w:pPr>
          </w:p>
        </w:tc>
        <w:tc>
          <w:tcPr>
            <w:tcW w:w="1561" w:type="dxa"/>
          </w:tcPr>
          <w:p w14:paraId="5BA49BDF" w14:textId="77777777" w:rsidR="00B90D63" w:rsidRPr="00390BEC" w:rsidRDefault="00B90D63" w:rsidP="00B90D63">
            <w:pPr>
              <w:widowControl/>
              <w:autoSpaceDE w:val="0"/>
              <w:autoSpaceDN w:val="0"/>
              <w:adjustRightInd w:val="0"/>
              <w:rPr>
                <w:rFonts w:cs="Arial"/>
                <w:i/>
                <w:iCs/>
                <w:snapToGrid/>
                <w:sz w:val="20"/>
              </w:rPr>
            </w:pPr>
          </w:p>
        </w:tc>
        <w:tc>
          <w:tcPr>
            <w:tcW w:w="1439" w:type="dxa"/>
          </w:tcPr>
          <w:p w14:paraId="54FC9C18" w14:textId="77777777" w:rsidR="00B90D63" w:rsidRPr="00390BEC" w:rsidRDefault="00B90D63" w:rsidP="00B90D63">
            <w:pPr>
              <w:widowControl/>
              <w:autoSpaceDE w:val="0"/>
              <w:autoSpaceDN w:val="0"/>
              <w:adjustRightInd w:val="0"/>
              <w:rPr>
                <w:rFonts w:cs="Arial"/>
                <w:i/>
                <w:iCs/>
                <w:snapToGrid/>
                <w:sz w:val="20"/>
              </w:rPr>
            </w:pPr>
          </w:p>
        </w:tc>
        <w:tc>
          <w:tcPr>
            <w:tcW w:w="2173" w:type="dxa"/>
          </w:tcPr>
          <w:p w14:paraId="79FD15A3" w14:textId="77777777" w:rsidR="00B90D63" w:rsidRPr="00390BEC" w:rsidRDefault="00B90D63" w:rsidP="00B90D63">
            <w:pPr>
              <w:widowControl/>
              <w:autoSpaceDE w:val="0"/>
              <w:autoSpaceDN w:val="0"/>
              <w:adjustRightInd w:val="0"/>
              <w:rPr>
                <w:rFonts w:cs="Arial"/>
                <w:i/>
                <w:iCs/>
                <w:snapToGrid/>
                <w:sz w:val="20"/>
              </w:rPr>
            </w:pPr>
          </w:p>
        </w:tc>
        <w:tc>
          <w:tcPr>
            <w:tcW w:w="1450" w:type="dxa"/>
          </w:tcPr>
          <w:p w14:paraId="732F7276" w14:textId="77DA41DC" w:rsidR="00B90D63" w:rsidRPr="00390BEC" w:rsidRDefault="00B90D63" w:rsidP="00B90D63">
            <w:pPr>
              <w:widowControl/>
              <w:autoSpaceDE w:val="0"/>
              <w:autoSpaceDN w:val="0"/>
              <w:adjustRightInd w:val="0"/>
              <w:rPr>
                <w:rFonts w:cs="Arial"/>
                <w:i/>
                <w:iCs/>
                <w:snapToGrid/>
                <w:sz w:val="20"/>
              </w:rPr>
            </w:pPr>
          </w:p>
        </w:tc>
      </w:tr>
    </w:tbl>
    <w:p w14:paraId="039A017C" w14:textId="0B118A88" w:rsidR="002E61F5" w:rsidRPr="00390BEC" w:rsidRDefault="002E61F5" w:rsidP="00323CFC">
      <w:pPr>
        <w:widowControl/>
        <w:autoSpaceDE w:val="0"/>
        <w:autoSpaceDN w:val="0"/>
        <w:adjustRightInd w:val="0"/>
      </w:pPr>
      <w:r w:rsidRPr="00390BEC">
        <w:t>…</w:t>
      </w:r>
    </w:p>
    <w:p w14:paraId="22D92012" w14:textId="731C3B13" w:rsidR="00BE57DE" w:rsidRPr="00390BEC" w:rsidRDefault="00BE57DE" w:rsidP="000E1220">
      <w:pPr>
        <w:widowControl/>
        <w:autoSpaceDE w:val="0"/>
        <w:autoSpaceDN w:val="0"/>
        <w:adjustRightInd w:val="0"/>
        <w:ind w:left="360"/>
        <w:rPr>
          <w:rFonts w:cs="Arial"/>
          <w:snapToGrid/>
          <w:szCs w:val="24"/>
        </w:rPr>
      </w:pPr>
      <w:r w:rsidRPr="00390BEC">
        <w:rPr>
          <w:rFonts w:cs="Arial"/>
          <w:b/>
          <w:bCs/>
          <w:snapToGrid/>
          <w:szCs w:val="24"/>
        </w:rPr>
        <w:t>1705</w:t>
      </w:r>
      <w:r w:rsidRPr="00390BEC">
        <w:rPr>
          <w:rFonts w:cs="Arial"/>
          <w:b/>
          <w:bCs/>
          <w:i/>
          <w:iCs/>
          <w:snapToGrid/>
          <w:szCs w:val="24"/>
        </w:rPr>
        <w:t>A</w:t>
      </w:r>
      <w:r w:rsidRPr="00390BEC">
        <w:rPr>
          <w:rFonts w:cs="Arial"/>
          <w:b/>
          <w:bCs/>
          <w:snapToGrid/>
          <w:szCs w:val="24"/>
        </w:rPr>
        <w:t xml:space="preserve">.3.1 Welding of reinforcing bars. </w:t>
      </w:r>
      <w:r w:rsidRPr="00390BEC">
        <w:rPr>
          <w:rFonts w:cs="Arial"/>
          <w:snapToGrid/>
          <w:szCs w:val="24"/>
        </w:rPr>
        <w:t xml:space="preserve">Special inspections of welding and qualifications of special inspectors for reinforcing bars shall be in accordance with </w:t>
      </w:r>
      <w:r w:rsidRPr="00390BEC">
        <w:rPr>
          <w:rFonts w:cs="Arial"/>
          <w:i/>
          <w:iCs/>
          <w:strike/>
          <w:snapToGrid/>
          <w:szCs w:val="24"/>
        </w:rPr>
        <w:t>1705A.2.5</w:t>
      </w:r>
      <w:r w:rsidRPr="00390BEC">
        <w:rPr>
          <w:rFonts w:cs="Arial"/>
          <w:i/>
          <w:iCs/>
          <w:snapToGrid/>
          <w:szCs w:val="24"/>
        </w:rPr>
        <w:t xml:space="preserve"> </w:t>
      </w:r>
      <w:r w:rsidR="00DD748D" w:rsidRPr="00390BEC">
        <w:rPr>
          <w:rFonts w:cs="Arial"/>
          <w:i/>
          <w:iCs/>
          <w:snapToGrid/>
          <w:szCs w:val="24"/>
          <w:u w:val="single"/>
        </w:rPr>
        <w:t xml:space="preserve">Section </w:t>
      </w:r>
      <w:r w:rsidRPr="00390BEC">
        <w:rPr>
          <w:rFonts w:cs="Arial"/>
          <w:i/>
          <w:iCs/>
          <w:snapToGrid/>
          <w:szCs w:val="24"/>
          <w:u w:val="single"/>
        </w:rPr>
        <w:t>1705A.2.7</w:t>
      </w:r>
      <w:r w:rsidRPr="00390BEC">
        <w:rPr>
          <w:rFonts w:cs="Arial"/>
          <w:i/>
          <w:iCs/>
          <w:snapToGrid/>
          <w:szCs w:val="24"/>
        </w:rPr>
        <w:t xml:space="preserve">, </w:t>
      </w:r>
      <w:r w:rsidRPr="00390BEC">
        <w:rPr>
          <w:rFonts w:cs="Arial"/>
          <w:snapToGrid/>
          <w:szCs w:val="24"/>
        </w:rPr>
        <w:t>the requirements of AWS D1.4 for special inspection and of AWS D1.4 for special inspector qualification.</w:t>
      </w:r>
    </w:p>
    <w:p w14:paraId="0A1E188F" w14:textId="56789469" w:rsidR="00BE57DE" w:rsidRPr="00390BEC" w:rsidRDefault="00BE57DE" w:rsidP="000E1220">
      <w:pPr>
        <w:widowControl/>
        <w:autoSpaceDE w:val="0"/>
        <w:autoSpaceDN w:val="0"/>
        <w:adjustRightInd w:val="0"/>
        <w:ind w:left="360"/>
      </w:pPr>
      <w:r w:rsidRPr="00390BEC">
        <w:rPr>
          <w:rFonts w:ascii="Times New Roman" w:hAnsi="Times New Roman"/>
          <w:snapToGrid/>
          <w:sz w:val="20"/>
        </w:rPr>
        <w:t>…</w:t>
      </w:r>
    </w:p>
    <w:p w14:paraId="68FA5556" w14:textId="494B9AD9" w:rsidR="00082EFB" w:rsidRPr="00390BEC" w:rsidRDefault="00082EFB" w:rsidP="000E1220">
      <w:pPr>
        <w:widowControl/>
        <w:autoSpaceDE w:val="0"/>
        <w:autoSpaceDN w:val="0"/>
        <w:adjustRightInd w:val="0"/>
        <w:ind w:left="360"/>
        <w:rPr>
          <w:rFonts w:cs="Arial"/>
          <w:i/>
          <w:iCs/>
          <w:snapToGrid/>
          <w:szCs w:val="24"/>
        </w:rPr>
      </w:pPr>
      <w:r w:rsidRPr="00390BEC">
        <w:rPr>
          <w:rFonts w:cs="Arial"/>
          <w:b/>
          <w:bCs/>
          <w:i/>
          <w:iCs/>
          <w:snapToGrid/>
          <w:szCs w:val="24"/>
        </w:rPr>
        <w:t xml:space="preserve">1705A.3.3 Batch plant inspection. </w:t>
      </w:r>
      <w:r w:rsidRPr="00390BEC">
        <w:rPr>
          <w:rFonts w:cs="Arial"/>
          <w:i/>
          <w:iCs/>
          <w:snapToGrid/>
          <w:szCs w:val="24"/>
        </w:rPr>
        <w:t>Except as provided under this section, the quality and quantity of materials used in transit-mixed concrete and in batched aggregates shall be continuously inspected by an approved agency at the location where materials are measured.</w:t>
      </w:r>
    </w:p>
    <w:p w14:paraId="4AE31280" w14:textId="0B8F7A52" w:rsidR="00082EFB" w:rsidRPr="00390BEC" w:rsidRDefault="00082EFB" w:rsidP="008F4F3D">
      <w:pPr>
        <w:widowControl/>
        <w:autoSpaceDE w:val="0"/>
        <w:autoSpaceDN w:val="0"/>
        <w:adjustRightInd w:val="0"/>
        <w:ind w:left="720"/>
        <w:rPr>
          <w:rFonts w:cs="Arial"/>
          <w:b/>
          <w:bCs/>
          <w:i/>
          <w:iCs/>
          <w:snapToGrid/>
          <w:szCs w:val="24"/>
        </w:rPr>
      </w:pPr>
      <w:r w:rsidRPr="00390BEC">
        <w:rPr>
          <w:rFonts w:cs="Arial"/>
          <w:b/>
          <w:bCs/>
          <w:i/>
          <w:iCs/>
          <w:snapToGrid/>
          <w:szCs w:val="24"/>
        </w:rPr>
        <w:t xml:space="preserve">1705A.3.3.1 Waiver of continuous batch plant inspection. </w:t>
      </w:r>
      <w:r w:rsidRPr="00390BEC">
        <w:rPr>
          <w:rFonts w:cs="Arial"/>
          <w:i/>
          <w:iCs/>
          <w:snapToGrid/>
          <w:szCs w:val="24"/>
        </w:rPr>
        <w:t>Continuous batch plant inspection may be waived</w:t>
      </w:r>
      <w:r w:rsidRPr="00390BEC">
        <w:rPr>
          <w:rFonts w:cs="Arial"/>
          <w:b/>
          <w:bCs/>
          <w:i/>
          <w:iCs/>
          <w:snapToGrid/>
          <w:szCs w:val="24"/>
        </w:rPr>
        <w:t xml:space="preserve"> </w:t>
      </w:r>
      <w:r w:rsidRPr="00390BEC">
        <w:rPr>
          <w:rFonts w:cs="Arial"/>
          <w:i/>
          <w:iCs/>
          <w:snapToGrid/>
          <w:szCs w:val="24"/>
        </w:rPr>
        <w:t>by the registered design professional, subject to approval by the enforcement agency under either of the</w:t>
      </w:r>
      <w:r w:rsidRPr="00390BEC">
        <w:rPr>
          <w:rFonts w:cs="Arial"/>
          <w:b/>
          <w:bCs/>
          <w:i/>
          <w:iCs/>
          <w:snapToGrid/>
          <w:szCs w:val="24"/>
        </w:rPr>
        <w:t xml:space="preserve"> </w:t>
      </w:r>
      <w:r w:rsidRPr="00390BEC">
        <w:rPr>
          <w:rFonts w:cs="Arial"/>
          <w:i/>
          <w:iCs/>
          <w:snapToGrid/>
          <w:szCs w:val="24"/>
        </w:rPr>
        <w:t>following conditions:</w:t>
      </w:r>
    </w:p>
    <w:p w14:paraId="605A7D7D" w14:textId="133334A0" w:rsidR="00082EFB" w:rsidRPr="00390BEC" w:rsidRDefault="00082EFB" w:rsidP="00EF5BCC">
      <w:pPr>
        <w:widowControl/>
        <w:autoSpaceDE w:val="0"/>
        <w:autoSpaceDN w:val="0"/>
        <w:adjustRightInd w:val="0"/>
        <w:ind w:left="1260" w:hanging="270"/>
        <w:rPr>
          <w:rFonts w:cs="Arial"/>
          <w:i/>
          <w:iCs/>
          <w:snapToGrid/>
          <w:szCs w:val="24"/>
        </w:rPr>
      </w:pPr>
      <w:r w:rsidRPr="00390BEC">
        <w:rPr>
          <w:rFonts w:cs="Arial"/>
          <w:i/>
          <w:iCs/>
          <w:snapToGrid/>
          <w:szCs w:val="24"/>
          <w:u w:val="single"/>
        </w:rPr>
        <w:t>A.</w:t>
      </w:r>
      <w:r w:rsidRPr="00390BEC">
        <w:rPr>
          <w:rFonts w:cs="Arial"/>
          <w:i/>
          <w:iCs/>
          <w:snapToGrid/>
          <w:szCs w:val="24"/>
        </w:rPr>
        <w:t xml:space="preserve"> </w:t>
      </w:r>
      <w:r w:rsidRPr="00390BEC">
        <w:rPr>
          <w:rFonts w:cs="Arial"/>
          <w:i/>
          <w:iCs/>
          <w:strike/>
          <w:snapToGrid/>
          <w:szCs w:val="24"/>
        </w:rPr>
        <w:t>1.</w:t>
      </w:r>
      <w:r w:rsidRPr="00390BEC">
        <w:rPr>
          <w:rFonts w:cs="Arial"/>
          <w:i/>
          <w:iCs/>
          <w:snapToGrid/>
          <w:szCs w:val="24"/>
        </w:rPr>
        <w:t xml:space="preserve"> The concrete plant complies fully with the requirements of ASTM C94, Sections 9 and 10, and has a current certificate from the National Ready Mixed Concrete Association or another agency acceptable to the enforcement agency. The certification shall indicate that the plant has automatic batching and recording capabilities.</w:t>
      </w:r>
    </w:p>
    <w:p w14:paraId="5392CCE5" w14:textId="3D1FE48B" w:rsidR="00082EFB" w:rsidRPr="00390BEC" w:rsidRDefault="00082EFB" w:rsidP="00EF5BCC">
      <w:pPr>
        <w:widowControl/>
        <w:autoSpaceDE w:val="0"/>
        <w:autoSpaceDN w:val="0"/>
        <w:adjustRightInd w:val="0"/>
        <w:ind w:left="1260" w:hanging="270"/>
        <w:rPr>
          <w:rFonts w:cs="Arial"/>
          <w:i/>
          <w:iCs/>
          <w:snapToGrid/>
          <w:szCs w:val="24"/>
        </w:rPr>
      </w:pPr>
      <w:r w:rsidRPr="00390BEC">
        <w:rPr>
          <w:rFonts w:cs="Arial"/>
          <w:i/>
          <w:iCs/>
          <w:snapToGrid/>
          <w:szCs w:val="24"/>
          <w:u w:val="single"/>
        </w:rPr>
        <w:t>B.</w:t>
      </w:r>
      <w:r w:rsidRPr="00390BEC">
        <w:rPr>
          <w:rFonts w:cs="Arial"/>
          <w:i/>
          <w:iCs/>
          <w:snapToGrid/>
          <w:szCs w:val="24"/>
        </w:rPr>
        <w:t xml:space="preserve"> </w:t>
      </w:r>
      <w:r w:rsidRPr="00390BEC">
        <w:rPr>
          <w:rFonts w:cs="Arial"/>
          <w:i/>
          <w:iCs/>
          <w:strike/>
          <w:snapToGrid/>
          <w:szCs w:val="24"/>
        </w:rPr>
        <w:t>2.</w:t>
      </w:r>
      <w:r w:rsidRPr="00390BEC">
        <w:rPr>
          <w:rFonts w:cs="Arial"/>
          <w:i/>
          <w:iCs/>
          <w:snapToGrid/>
          <w:szCs w:val="24"/>
        </w:rPr>
        <w:t xml:space="preserve"> For single-story light-framed construction (without basement or retaining walls higher than 6 feet in height measured from bottom of footing to top of wall) and isolated foundations supporting equipment only, where deep foundation elements are not used.</w:t>
      </w:r>
    </w:p>
    <w:p w14:paraId="6A37345A" w14:textId="16BAEDC8" w:rsidR="00082EFB" w:rsidRPr="00390BEC" w:rsidRDefault="00082EFB" w:rsidP="008F4F3D">
      <w:pPr>
        <w:widowControl/>
        <w:autoSpaceDE w:val="0"/>
        <w:autoSpaceDN w:val="0"/>
        <w:adjustRightInd w:val="0"/>
        <w:ind w:left="720"/>
        <w:rPr>
          <w:rFonts w:cs="Arial"/>
          <w:i/>
          <w:iCs/>
          <w:snapToGrid/>
          <w:szCs w:val="24"/>
        </w:rPr>
      </w:pPr>
      <w:r w:rsidRPr="00390BEC">
        <w:rPr>
          <w:rFonts w:cs="Arial"/>
          <w:i/>
          <w:iCs/>
          <w:snapToGrid/>
          <w:szCs w:val="24"/>
        </w:rPr>
        <w:t>When continuous batch plant inspection is waived,</w:t>
      </w:r>
      <w:r w:rsidR="008D1E4E" w:rsidRPr="00390BEC">
        <w:rPr>
          <w:rFonts w:cs="Arial"/>
          <w:i/>
          <w:iCs/>
          <w:snapToGrid/>
          <w:szCs w:val="24"/>
        </w:rPr>
        <w:t xml:space="preserve"> </w:t>
      </w:r>
      <w:r w:rsidRPr="00390BEC">
        <w:rPr>
          <w:rFonts w:cs="Arial"/>
          <w:i/>
          <w:iCs/>
          <w:snapToGrid/>
          <w:szCs w:val="24"/>
        </w:rPr>
        <w:t>the following requirements shall apply and shall be</w:t>
      </w:r>
      <w:r w:rsidR="008D1E4E" w:rsidRPr="00390BEC">
        <w:rPr>
          <w:rFonts w:cs="Arial"/>
          <w:i/>
          <w:iCs/>
          <w:snapToGrid/>
          <w:szCs w:val="24"/>
        </w:rPr>
        <w:t xml:space="preserve"> </w:t>
      </w:r>
      <w:r w:rsidRPr="00390BEC">
        <w:rPr>
          <w:rFonts w:cs="Arial"/>
          <w:i/>
          <w:iCs/>
          <w:snapToGrid/>
          <w:szCs w:val="24"/>
        </w:rPr>
        <w:t>described in the construction documents:</w:t>
      </w:r>
    </w:p>
    <w:p w14:paraId="2830FD6E" w14:textId="04FDD384" w:rsidR="00082EFB" w:rsidRPr="00390BEC" w:rsidRDefault="00082EFB" w:rsidP="00EF5BCC">
      <w:pPr>
        <w:widowControl/>
        <w:autoSpaceDE w:val="0"/>
        <w:autoSpaceDN w:val="0"/>
        <w:adjustRightInd w:val="0"/>
        <w:ind w:left="1260" w:hanging="270"/>
        <w:rPr>
          <w:rFonts w:cs="Arial"/>
          <w:i/>
          <w:iCs/>
          <w:snapToGrid/>
          <w:szCs w:val="24"/>
        </w:rPr>
      </w:pPr>
      <w:r w:rsidRPr="00390BEC">
        <w:rPr>
          <w:rFonts w:cs="Arial"/>
          <w:i/>
          <w:iCs/>
          <w:snapToGrid/>
          <w:szCs w:val="24"/>
        </w:rPr>
        <w:t>1. An approved agency shall check the first batch at</w:t>
      </w:r>
      <w:r w:rsidR="008D1E4E" w:rsidRPr="00390BEC">
        <w:rPr>
          <w:rFonts w:cs="Arial"/>
          <w:i/>
          <w:iCs/>
          <w:snapToGrid/>
          <w:szCs w:val="24"/>
        </w:rPr>
        <w:t xml:space="preserve"> </w:t>
      </w:r>
      <w:r w:rsidRPr="00390BEC">
        <w:rPr>
          <w:rFonts w:cs="Arial"/>
          <w:i/>
          <w:iCs/>
          <w:snapToGrid/>
          <w:szCs w:val="24"/>
        </w:rPr>
        <w:t>the start of the day to verify materials and proportions</w:t>
      </w:r>
      <w:r w:rsidR="008D1E4E" w:rsidRPr="00390BEC">
        <w:rPr>
          <w:rFonts w:cs="Arial"/>
          <w:i/>
          <w:iCs/>
          <w:snapToGrid/>
          <w:szCs w:val="24"/>
        </w:rPr>
        <w:t xml:space="preserve"> </w:t>
      </w:r>
      <w:r w:rsidRPr="00390BEC">
        <w:rPr>
          <w:rFonts w:cs="Arial"/>
          <w:i/>
          <w:iCs/>
          <w:snapToGrid/>
          <w:szCs w:val="24"/>
        </w:rPr>
        <w:t>conform to the approved mix design.</w:t>
      </w:r>
    </w:p>
    <w:p w14:paraId="06F4F5D3" w14:textId="07D5A9C3" w:rsidR="00082EFB" w:rsidRPr="00390BEC" w:rsidRDefault="00082EFB" w:rsidP="00EF5BCC">
      <w:pPr>
        <w:widowControl/>
        <w:autoSpaceDE w:val="0"/>
        <w:autoSpaceDN w:val="0"/>
        <w:adjustRightInd w:val="0"/>
        <w:ind w:left="1260" w:hanging="270"/>
        <w:rPr>
          <w:rFonts w:cs="Arial"/>
          <w:i/>
          <w:iCs/>
          <w:snapToGrid/>
          <w:szCs w:val="24"/>
        </w:rPr>
      </w:pPr>
      <w:r w:rsidRPr="00390BEC">
        <w:rPr>
          <w:rFonts w:cs="Arial"/>
          <w:i/>
          <w:iCs/>
          <w:snapToGrid/>
          <w:szCs w:val="24"/>
        </w:rPr>
        <w:lastRenderedPageBreak/>
        <w:t>2. A licensed weighmaster shall positively identify quantity</w:t>
      </w:r>
      <w:r w:rsidR="008D1E4E" w:rsidRPr="00390BEC">
        <w:rPr>
          <w:rFonts w:cs="Arial"/>
          <w:i/>
          <w:iCs/>
          <w:snapToGrid/>
          <w:szCs w:val="24"/>
        </w:rPr>
        <w:t xml:space="preserve"> </w:t>
      </w:r>
      <w:r w:rsidRPr="00390BEC">
        <w:rPr>
          <w:rFonts w:cs="Arial"/>
          <w:i/>
          <w:iCs/>
          <w:snapToGrid/>
          <w:szCs w:val="24"/>
        </w:rPr>
        <w:t>of materials and certify each load by a batch ticket.</w:t>
      </w:r>
    </w:p>
    <w:p w14:paraId="671BAB4E" w14:textId="7071911E" w:rsidR="00082EFB" w:rsidRPr="00390BEC" w:rsidRDefault="00082EFB" w:rsidP="00EF5BCC">
      <w:pPr>
        <w:widowControl/>
        <w:autoSpaceDE w:val="0"/>
        <w:autoSpaceDN w:val="0"/>
        <w:adjustRightInd w:val="0"/>
        <w:ind w:left="1260" w:hanging="270"/>
        <w:rPr>
          <w:rFonts w:cs="Arial"/>
          <w:i/>
          <w:iCs/>
          <w:snapToGrid/>
          <w:szCs w:val="24"/>
        </w:rPr>
      </w:pPr>
      <w:r w:rsidRPr="00390BEC">
        <w:rPr>
          <w:rFonts w:cs="Arial"/>
          <w:i/>
          <w:iCs/>
          <w:snapToGrid/>
          <w:szCs w:val="24"/>
        </w:rPr>
        <w:t>3. Batch tickets, including material quantities and</w:t>
      </w:r>
      <w:r w:rsidR="008D1E4E" w:rsidRPr="00390BEC">
        <w:rPr>
          <w:rFonts w:cs="Arial"/>
          <w:i/>
          <w:iCs/>
          <w:snapToGrid/>
          <w:szCs w:val="24"/>
        </w:rPr>
        <w:t xml:space="preserve"> </w:t>
      </w:r>
      <w:r w:rsidRPr="00390BEC">
        <w:rPr>
          <w:rFonts w:cs="Arial"/>
          <w:i/>
          <w:iCs/>
          <w:snapToGrid/>
          <w:szCs w:val="24"/>
        </w:rPr>
        <w:t>weights shall accompany the load, shall be transmitted</w:t>
      </w:r>
      <w:r w:rsidR="008D1E4E" w:rsidRPr="00390BEC">
        <w:rPr>
          <w:rFonts w:cs="Arial"/>
          <w:i/>
          <w:iCs/>
          <w:snapToGrid/>
          <w:szCs w:val="24"/>
        </w:rPr>
        <w:t xml:space="preserve"> </w:t>
      </w:r>
      <w:r w:rsidRPr="00390BEC">
        <w:rPr>
          <w:rFonts w:cs="Arial"/>
          <w:i/>
          <w:iCs/>
          <w:snapToGrid/>
          <w:szCs w:val="24"/>
        </w:rPr>
        <w:t>to the inspector of record by the truck driver with</w:t>
      </w:r>
      <w:r w:rsidR="006C293F" w:rsidRPr="00390BEC">
        <w:rPr>
          <w:rFonts w:cs="Arial"/>
          <w:i/>
          <w:iCs/>
          <w:snapToGrid/>
          <w:szCs w:val="24"/>
        </w:rPr>
        <w:t xml:space="preserve"> </w:t>
      </w:r>
      <w:r w:rsidRPr="00390BEC">
        <w:rPr>
          <w:rFonts w:cs="Arial"/>
          <w:i/>
          <w:iCs/>
          <w:snapToGrid/>
          <w:szCs w:val="24"/>
        </w:rPr>
        <w:t>load identified thereon. The load shall not be placed</w:t>
      </w:r>
      <w:r w:rsidR="008D1E4E" w:rsidRPr="00390BEC">
        <w:rPr>
          <w:rFonts w:cs="Arial"/>
          <w:i/>
          <w:iCs/>
          <w:snapToGrid/>
          <w:szCs w:val="24"/>
        </w:rPr>
        <w:t xml:space="preserve"> </w:t>
      </w:r>
      <w:r w:rsidRPr="00390BEC">
        <w:rPr>
          <w:rFonts w:cs="Arial"/>
          <w:i/>
          <w:iCs/>
          <w:snapToGrid/>
          <w:szCs w:val="24"/>
        </w:rPr>
        <w:t>without a batch ticket identifying the mix. The inspector</w:t>
      </w:r>
      <w:r w:rsidR="008D1E4E" w:rsidRPr="00390BEC">
        <w:rPr>
          <w:rFonts w:cs="Arial"/>
          <w:i/>
          <w:iCs/>
          <w:snapToGrid/>
          <w:szCs w:val="24"/>
        </w:rPr>
        <w:t xml:space="preserve"> </w:t>
      </w:r>
      <w:r w:rsidRPr="00390BEC">
        <w:rPr>
          <w:rFonts w:cs="Arial"/>
          <w:i/>
          <w:iCs/>
          <w:snapToGrid/>
          <w:szCs w:val="24"/>
        </w:rPr>
        <w:t>of record shall keep a daily record of placements,</w:t>
      </w:r>
      <w:r w:rsidR="008D1E4E" w:rsidRPr="00390BEC">
        <w:rPr>
          <w:rFonts w:cs="Arial"/>
          <w:i/>
          <w:iCs/>
          <w:snapToGrid/>
          <w:szCs w:val="24"/>
        </w:rPr>
        <w:t xml:space="preserve"> </w:t>
      </w:r>
      <w:r w:rsidRPr="00390BEC">
        <w:rPr>
          <w:rFonts w:cs="Arial"/>
          <w:i/>
          <w:iCs/>
          <w:snapToGrid/>
          <w:szCs w:val="24"/>
        </w:rPr>
        <w:t>identifying each truck, its load, and time of receipt at</w:t>
      </w:r>
      <w:r w:rsidR="008D1E4E" w:rsidRPr="00390BEC">
        <w:rPr>
          <w:rFonts w:cs="Arial"/>
          <w:i/>
          <w:iCs/>
          <w:snapToGrid/>
          <w:szCs w:val="24"/>
        </w:rPr>
        <w:t xml:space="preserve"> </w:t>
      </w:r>
      <w:r w:rsidRPr="00390BEC">
        <w:rPr>
          <w:rFonts w:cs="Arial"/>
          <w:i/>
          <w:iCs/>
          <w:snapToGrid/>
          <w:szCs w:val="24"/>
        </w:rPr>
        <w:t>the jobsite, and approximate location of deposit in the</w:t>
      </w:r>
      <w:r w:rsidR="008D1E4E" w:rsidRPr="00390BEC">
        <w:rPr>
          <w:rFonts w:cs="Arial"/>
          <w:i/>
          <w:iCs/>
          <w:snapToGrid/>
          <w:szCs w:val="24"/>
        </w:rPr>
        <w:t xml:space="preserve"> </w:t>
      </w:r>
      <w:r w:rsidRPr="00390BEC">
        <w:rPr>
          <w:rFonts w:cs="Arial"/>
          <w:i/>
          <w:iCs/>
          <w:snapToGrid/>
          <w:szCs w:val="24"/>
        </w:rPr>
        <w:t>structure and shall maintain a copy of the daily</w:t>
      </w:r>
      <w:r w:rsidR="008D1E4E" w:rsidRPr="00390BEC">
        <w:rPr>
          <w:rFonts w:cs="Arial"/>
          <w:i/>
          <w:iCs/>
          <w:snapToGrid/>
          <w:szCs w:val="24"/>
        </w:rPr>
        <w:t xml:space="preserve"> </w:t>
      </w:r>
      <w:r w:rsidRPr="00390BEC">
        <w:rPr>
          <w:rFonts w:cs="Arial"/>
          <w:i/>
          <w:iCs/>
          <w:snapToGrid/>
          <w:szCs w:val="24"/>
        </w:rPr>
        <w:t>record as required by the enforcement agency.</w:t>
      </w:r>
    </w:p>
    <w:p w14:paraId="041EA8D3" w14:textId="77777777" w:rsidR="00082EFB" w:rsidRPr="00390BEC" w:rsidRDefault="00082EFB" w:rsidP="00323CFC">
      <w:pPr>
        <w:widowControl/>
        <w:autoSpaceDE w:val="0"/>
        <w:autoSpaceDN w:val="0"/>
        <w:adjustRightInd w:val="0"/>
      </w:pPr>
      <w:r w:rsidRPr="00390BEC">
        <w:t>…</w:t>
      </w:r>
    </w:p>
    <w:p w14:paraId="59EAD95A" w14:textId="691D27E0" w:rsidR="002E61F5" w:rsidRPr="00390BEC" w:rsidRDefault="002E61F5" w:rsidP="005D16E4">
      <w:pPr>
        <w:widowControl/>
        <w:autoSpaceDE w:val="0"/>
        <w:autoSpaceDN w:val="0"/>
        <w:adjustRightInd w:val="0"/>
        <w:rPr>
          <w:rFonts w:cs="Arial"/>
          <w:i/>
          <w:iCs/>
          <w:snapToGrid/>
          <w:szCs w:val="24"/>
        </w:rPr>
      </w:pPr>
      <w:bookmarkStart w:id="72" w:name="_Hlk160105003"/>
      <w:r w:rsidRPr="00390BEC">
        <w:rPr>
          <w:rFonts w:eastAsia="SourceSansPro-Bold" w:cs="Arial"/>
          <w:b/>
          <w:bCs/>
          <w:snapToGrid/>
          <w:szCs w:val="24"/>
        </w:rPr>
        <w:t>1705</w:t>
      </w:r>
      <w:r w:rsidRPr="00390BEC">
        <w:rPr>
          <w:rFonts w:eastAsia="SourceSansPro-Bold" w:cs="Arial"/>
          <w:b/>
          <w:bCs/>
          <w:i/>
          <w:iCs/>
          <w:snapToGrid/>
          <w:szCs w:val="24"/>
        </w:rPr>
        <w:t>A</w:t>
      </w:r>
      <w:r w:rsidRPr="00390BEC">
        <w:rPr>
          <w:rFonts w:eastAsia="SourceSansPro-Bold" w:cs="Arial"/>
          <w:b/>
          <w:bCs/>
          <w:snapToGrid/>
          <w:szCs w:val="24"/>
        </w:rPr>
        <w:t>.4</w:t>
      </w:r>
      <w:bookmarkEnd w:id="72"/>
      <w:r w:rsidRPr="00390BEC">
        <w:rPr>
          <w:rFonts w:eastAsia="SourceSansPro-Bold" w:cs="Arial"/>
          <w:b/>
          <w:bCs/>
          <w:snapToGrid/>
          <w:szCs w:val="24"/>
        </w:rPr>
        <w:t xml:space="preserve"> Masonry construction. </w:t>
      </w:r>
      <w:r w:rsidRPr="00390BEC">
        <w:rPr>
          <w:rFonts w:eastAsia="SourceSansPro-It" w:cs="Arial"/>
          <w:snapToGrid/>
          <w:szCs w:val="24"/>
        </w:rPr>
        <w:t xml:space="preserve">Special inspections </w:t>
      </w:r>
      <w:r w:rsidRPr="00390BEC">
        <w:rPr>
          <w:rFonts w:eastAsia="SourceSansPro-Bold" w:cs="Arial"/>
          <w:snapToGrid/>
          <w:szCs w:val="24"/>
        </w:rPr>
        <w:t xml:space="preserve">and tests of </w:t>
      </w:r>
      <w:r w:rsidRPr="00390BEC">
        <w:rPr>
          <w:rFonts w:eastAsia="SourceSansPro-It" w:cs="Arial"/>
          <w:snapToGrid/>
          <w:szCs w:val="24"/>
        </w:rPr>
        <w:t>masonry</w:t>
      </w:r>
      <w:r w:rsidRPr="00390BEC">
        <w:rPr>
          <w:rFonts w:eastAsia="SourceSansPro-It" w:cs="Arial"/>
          <w:i/>
          <w:iCs/>
          <w:snapToGrid/>
          <w:szCs w:val="24"/>
        </w:rPr>
        <w:t xml:space="preserve"> </w:t>
      </w:r>
      <w:r w:rsidRPr="00390BEC">
        <w:rPr>
          <w:rFonts w:eastAsia="SourceSansPro-Bold" w:cs="Arial"/>
          <w:snapToGrid/>
          <w:szCs w:val="24"/>
        </w:rPr>
        <w:t>construction shall be performed in accordance with the quality assurance program requirements of TMS 402 and TMS 602</w:t>
      </w:r>
      <w:r w:rsidRPr="00390BEC">
        <w:rPr>
          <w:rFonts w:cs="Arial"/>
          <w:i/>
          <w:iCs/>
          <w:snapToGrid/>
          <w:szCs w:val="24"/>
        </w:rPr>
        <w:t>, as set forth in Tables 3 and 4, Level 3 requirements and Chapter 21A. Testing shall be performed in accordance with Section 2105A. Special inspection and testing of post-installed anchors in masonry shall be required in accordance with requirements for concrete in Chapters 17A and 19A.</w:t>
      </w:r>
      <w:r w:rsidR="00FD61A6" w:rsidRPr="00390BEC">
        <w:rPr>
          <w:rFonts w:cs="Arial"/>
          <w:i/>
          <w:iCs/>
          <w:snapToGrid/>
          <w:szCs w:val="24"/>
        </w:rPr>
        <w:t xml:space="preserve"> </w:t>
      </w:r>
      <w:r w:rsidR="00FD61A6" w:rsidRPr="00390BEC">
        <w:rPr>
          <w:rFonts w:cs="Arial"/>
          <w:i/>
          <w:szCs w:val="24"/>
          <w:u w:val="single"/>
        </w:rPr>
        <w:t>Batch plant inspection of grout materials shall be in accordance with Section 1705A.3.3.</w:t>
      </w:r>
    </w:p>
    <w:p w14:paraId="402F6B82" w14:textId="77777777" w:rsidR="002E61F5" w:rsidRPr="00390BEC" w:rsidRDefault="002E61F5" w:rsidP="008F4F3D">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1705</w:t>
      </w:r>
      <w:r w:rsidRPr="00390BEC">
        <w:rPr>
          <w:rFonts w:eastAsia="SourceSansPro-Bold" w:cs="Arial"/>
          <w:b/>
          <w:bCs/>
          <w:i/>
          <w:iCs/>
          <w:snapToGrid/>
          <w:szCs w:val="24"/>
        </w:rPr>
        <w:t>A</w:t>
      </w:r>
      <w:r w:rsidRPr="00390BEC">
        <w:rPr>
          <w:rFonts w:eastAsia="SourceSansPro-Bold" w:cs="Arial"/>
          <w:b/>
          <w:bCs/>
          <w:snapToGrid/>
          <w:szCs w:val="24"/>
        </w:rPr>
        <w:t xml:space="preserve">.4.1 Glass unit masonry and masonry veneer in Risk Category </w:t>
      </w:r>
      <w:r w:rsidRPr="00390BEC">
        <w:rPr>
          <w:rFonts w:eastAsia="SourceSansPro-Bold" w:cs="Arial"/>
          <w:b/>
          <w:bCs/>
          <w:i/>
          <w:iCs/>
          <w:snapToGrid/>
          <w:szCs w:val="24"/>
        </w:rPr>
        <w:t xml:space="preserve">II, III or IV. </w:t>
      </w:r>
      <w:r w:rsidRPr="00390BEC">
        <w:rPr>
          <w:rFonts w:eastAsia="SourceSansPro-It" w:cs="Arial"/>
          <w:snapToGrid/>
          <w:szCs w:val="24"/>
        </w:rPr>
        <w:t xml:space="preserve">Special inspections </w:t>
      </w:r>
      <w:r w:rsidRPr="00390BEC">
        <w:rPr>
          <w:rFonts w:eastAsia="SourceSansPro-Bold" w:cs="Arial"/>
          <w:snapToGrid/>
          <w:szCs w:val="24"/>
        </w:rPr>
        <w:t xml:space="preserve">and tests for glass unit </w:t>
      </w:r>
      <w:r w:rsidRPr="00390BEC">
        <w:rPr>
          <w:rFonts w:eastAsia="SourceSansPro-It" w:cs="Arial"/>
          <w:snapToGrid/>
          <w:szCs w:val="24"/>
        </w:rPr>
        <w:t xml:space="preserve">masonry </w:t>
      </w:r>
      <w:r w:rsidRPr="00390BEC">
        <w:rPr>
          <w:rFonts w:eastAsia="SourceSansPro-Bold" w:cs="Arial"/>
          <w:snapToGrid/>
          <w:szCs w:val="24"/>
        </w:rPr>
        <w:t xml:space="preserve">or </w:t>
      </w:r>
      <w:r w:rsidRPr="00390BEC">
        <w:rPr>
          <w:rFonts w:eastAsia="SourceSansPro-It" w:cs="Arial"/>
          <w:snapToGrid/>
          <w:szCs w:val="24"/>
        </w:rPr>
        <w:t xml:space="preserve">masonry veneer </w:t>
      </w:r>
      <w:r w:rsidRPr="00390BEC">
        <w:rPr>
          <w:rFonts w:eastAsia="SourceSansPro-Bold" w:cs="Arial"/>
          <w:snapToGrid/>
          <w:szCs w:val="24"/>
        </w:rPr>
        <w:t xml:space="preserve">designed in accordance with Section 2110A or Chapter 14, respectively, where they are part of a </w:t>
      </w:r>
      <w:r w:rsidRPr="00390BEC">
        <w:rPr>
          <w:rFonts w:eastAsia="SourceSansPro-It" w:cs="Arial"/>
          <w:snapToGrid/>
          <w:szCs w:val="24"/>
        </w:rPr>
        <w:t xml:space="preserve">structure </w:t>
      </w:r>
      <w:r w:rsidRPr="00390BEC">
        <w:rPr>
          <w:rFonts w:eastAsia="SourceSansPro-Bold" w:cs="Arial"/>
          <w:snapToGrid/>
          <w:szCs w:val="24"/>
        </w:rPr>
        <w:t xml:space="preserve">classified as </w:t>
      </w:r>
      <w:r w:rsidRPr="00390BEC">
        <w:rPr>
          <w:rFonts w:eastAsia="SourceSansPro-It" w:cs="Arial"/>
          <w:snapToGrid/>
          <w:szCs w:val="24"/>
        </w:rPr>
        <w:t xml:space="preserve">Risk Category </w:t>
      </w:r>
      <w:r w:rsidRPr="00390BEC">
        <w:rPr>
          <w:rFonts w:cs="Arial"/>
          <w:i/>
          <w:iCs/>
          <w:snapToGrid/>
          <w:szCs w:val="24"/>
        </w:rPr>
        <w:t>II, III or</w:t>
      </w:r>
      <w:r w:rsidRPr="00390BEC">
        <w:rPr>
          <w:rFonts w:cs="Arial"/>
          <w:snapToGrid/>
          <w:szCs w:val="24"/>
        </w:rPr>
        <w:t xml:space="preserve"> </w:t>
      </w:r>
      <w:r w:rsidRPr="00390BEC">
        <w:rPr>
          <w:rFonts w:eastAsia="SourceSansPro-Bold" w:cs="Arial"/>
          <w:snapToGrid/>
          <w:szCs w:val="24"/>
        </w:rPr>
        <w:t xml:space="preserve">IV shall be performed in accordance with TMS 602 </w:t>
      </w:r>
      <w:r w:rsidRPr="00390BEC">
        <w:rPr>
          <w:rFonts w:cs="Arial"/>
          <w:snapToGrid/>
          <w:szCs w:val="24"/>
        </w:rPr>
        <w:t xml:space="preserve">Tables 3 and 4, </w:t>
      </w:r>
      <w:r w:rsidRPr="00390BEC">
        <w:rPr>
          <w:rFonts w:eastAsia="SourceSansPro-Bold" w:cs="Arial"/>
          <w:snapToGrid/>
          <w:szCs w:val="24"/>
        </w:rPr>
        <w:t>Level 2.</w:t>
      </w:r>
    </w:p>
    <w:p w14:paraId="27FC3B6A" w14:textId="47879B6F" w:rsidR="00D1273A" w:rsidRPr="00390BEC" w:rsidRDefault="00A64661" w:rsidP="008F4F3D">
      <w:pPr>
        <w:widowControl/>
        <w:autoSpaceDE w:val="0"/>
        <w:autoSpaceDN w:val="0"/>
        <w:adjustRightInd w:val="0"/>
        <w:ind w:left="720"/>
        <w:rPr>
          <w:rFonts w:eastAsia="SourceSansPro-Bold" w:cs="Arial"/>
          <w:i/>
          <w:iCs/>
          <w:snapToGrid/>
          <w:szCs w:val="24"/>
          <w:u w:val="single"/>
        </w:rPr>
      </w:pPr>
      <w:bookmarkStart w:id="73" w:name="_Hlk160167828"/>
      <w:r w:rsidRPr="00390BEC">
        <w:rPr>
          <w:rFonts w:eastAsia="SourceSansPro-Bold" w:cs="Arial"/>
          <w:b/>
          <w:bCs/>
          <w:i/>
          <w:iCs/>
          <w:snapToGrid/>
          <w:szCs w:val="24"/>
          <w:u w:val="single"/>
        </w:rPr>
        <w:t>1705.4.1.1 TMS 602 Section 1.6 Quality Assurance.</w:t>
      </w:r>
      <w:r w:rsidRPr="00390BEC">
        <w:rPr>
          <w:rFonts w:eastAsia="SourceSansPro-Bold" w:cs="Arial"/>
          <w:i/>
          <w:iCs/>
          <w:snapToGrid/>
          <w:szCs w:val="24"/>
          <w:u w:val="single"/>
        </w:rPr>
        <w:t xml:space="preserve"> Replace footnote (d) as follows:</w:t>
      </w:r>
    </w:p>
    <w:p w14:paraId="0010718F" w14:textId="55C8CCCA" w:rsidR="002E61F5" w:rsidRPr="00390BEC" w:rsidRDefault="00A64661" w:rsidP="008F4F3D">
      <w:pPr>
        <w:widowControl/>
        <w:autoSpaceDE w:val="0"/>
        <w:autoSpaceDN w:val="0"/>
        <w:adjustRightInd w:val="0"/>
        <w:ind w:left="720"/>
        <w:rPr>
          <w:rFonts w:eastAsia="SourceSansPro-Bold" w:cs="Arial"/>
          <w:i/>
          <w:iCs/>
          <w:snapToGrid/>
          <w:szCs w:val="24"/>
          <w:u w:val="single"/>
        </w:rPr>
      </w:pPr>
      <w:r w:rsidRPr="00390BEC">
        <w:rPr>
          <w:rFonts w:eastAsia="SourceSansPro-Bold" w:cs="Arial"/>
          <w:i/>
          <w:iCs/>
          <w:snapToGrid/>
          <w:szCs w:val="24"/>
          <w:u w:val="single"/>
        </w:rPr>
        <w:t>(d) P</w:t>
      </w:r>
      <w:r w:rsidR="002E61F5" w:rsidRPr="00390BEC">
        <w:rPr>
          <w:rFonts w:eastAsia="SourceSansPro-Bold" w:cs="Arial"/>
          <w:i/>
          <w:iCs/>
          <w:snapToGrid/>
          <w:szCs w:val="24"/>
          <w:u w:val="single"/>
        </w:rPr>
        <w:t xml:space="preserve">eriodic special inspection </w:t>
      </w:r>
      <w:r w:rsidRPr="00390BEC">
        <w:rPr>
          <w:rFonts w:eastAsia="SourceSansPro-Bold" w:cs="Arial"/>
          <w:i/>
          <w:iCs/>
          <w:snapToGrid/>
          <w:szCs w:val="24"/>
          <w:u w:val="single"/>
        </w:rPr>
        <w:t>is required</w:t>
      </w:r>
      <w:r w:rsidR="002E61F5" w:rsidRPr="00390BEC">
        <w:rPr>
          <w:rFonts w:eastAsia="SourceSansPro-Bold" w:cs="Arial"/>
          <w:i/>
          <w:iCs/>
          <w:snapToGrid/>
          <w:szCs w:val="24"/>
          <w:u w:val="single"/>
        </w:rPr>
        <w:t xml:space="preserve"> </w:t>
      </w:r>
      <w:r w:rsidRPr="00390BEC">
        <w:rPr>
          <w:rFonts w:eastAsia="SourceSansPro-Bold" w:cs="Arial"/>
          <w:i/>
          <w:iCs/>
          <w:snapToGrid/>
          <w:szCs w:val="24"/>
          <w:u w:val="single"/>
        </w:rPr>
        <w:t xml:space="preserve">for </w:t>
      </w:r>
      <w:r w:rsidR="002E61F5" w:rsidRPr="00390BEC">
        <w:rPr>
          <w:rFonts w:eastAsia="SourceSansPro-Bold" w:cs="Arial"/>
          <w:i/>
          <w:iCs/>
          <w:snapToGrid/>
          <w:szCs w:val="24"/>
          <w:u w:val="single"/>
        </w:rPr>
        <w:t>all veneer.</w:t>
      </w:r>
    </w:p>
    <w:bookmarkEnd w:id="73"/>
    <w:p w14:paraId="263CA6D2" w14:textId="77777777" w:rsidR="00906DA9" w:rsidRPr="00390BEC" w:rsidRDefault="00906DA9" w:rsidP="00323CFC">
      <w:pPr>
        <w:widowControl/>
        <w:autoSpaceDE w:val="0"/>
        <w:autoSpaceDN w:val="0"/>
        <w:adjustRightInd w:val="0"/>
      </w:pPr>
      <w:r w:rsidRPr="00390BEC">
        <w:t>…</w:t>
      </w:r>
    </w:p>
    <w:p w14:paraId="64DB01F2" w14:textId="77777777" w:rsidR="0066470A" w:rsidRPr="00390BEC" w:rsidRDefault="0066470A" w:rsidP="005D16E4">
      <w:pPr>
        <w:widowControl/>
        <w:autoSpaceDE w:val="0"/>
        <w:autoSpaceDN w:val="0"/>
        <w:adjustRightInd w:val="0"/>
        <w:rPr>
          <w:rFonts w:eastAsia="SourceSansPro-Bold" w:cs="Arial"/>
          <w:snapToGrid/>
          <w:szCs w:val="24"/>
        </w:rPr>
      </w:pPr>
      <w:r w:rsidRPr="00390BEC">
        <w:rPr>
          <w:rFonts w:eastAsia="SourceSansPro-Bold" w:cs="Arial"/>
          <w:b/>
          <w:bCs/>
          <w:snapToGrid/>
          <w:szCs w:val="24"/>
        </w:rPr>
        <w:t>1705</w:t>
      </w:r>
      <w:r w:rsidRPr="00390BEC">
        <w:rPr>
          <w:rFonts w:eastAsia="SourceSansPro-Bold" w:cs="Arial"/>
          <w:b/>
          <w:bCs/>
          <w:i/>
          <w:iCs/>
          <w:snapToGrid/>
          <w:szCs w:val="24"/>
        </w:rPr>
        <w:t>A</w:t>
      </w:r>
      <w:r w:rsidRPr="00390BEC">
        <w:rPr>
          <w:rFonts w:eastAsia="SourceSansPro-Bold" w:cs="Arial"/>
          <w:b/>
          <w:bCs/>
          <w:snapToGrid/>
          <w:szCs w:val="24"/>
        </w:rPr>
        <w:t xml:space="preserve">.5 Wood construction. </w:t>
      </w:r>
      <w:r w:rsidRPr="00390BEC">
        <w:rPr>
          <w:rFonts w:eastAsia="SourceSansPro-It" w:cs="Arial"/>
          <w:snapToGrid/>
          <w:szCs w:val="24"/>
        </w:rPr>
        <w:t xml:space="preserve">Special inspections </w:t>
      </w:r>
      <w:r w:rsidRPr="00390BEC">
        <w:rPr>
          <w:rFonts w:eastAsia="SourceSansPro-Bold" w:cs="Arial"/>
          <w:snapToGrid/>
          <w:szCs w:val="24"/>
        </w:rPr>
        <w:t xml:space="preserve">of prefabricated wood structural elements and assemblies shall be in accordance with Section 1704A.2.5. </w:t>
      </w:r>
      <w:r w:rsidRPr="00390BEC">
        <w:rPr>
          <w:rFonts w:eastAsia="SourceSansPro-It" w:cs="Arial"/>
          <w:snapToGrid/>
          <w:szCs w:val="24"/>
        </w:rPr>
        <w:t xml:space="preserve">Special inspections </w:t>
      </w:r>
      <w:r w:rsidRPr="00390BEC">
        <w:rPr>
          <w:rFonts w:eastAsia="SourceSansPro-Bold" w:cs="Arial"/>
          <w:snapToGrid/>
          <w:szCs w:val="24"/>
        </w:rPr>
        <w:t>of site-built assemblies shall be in accordance with this section.</w:t>
      </w:r>
    </w:p>
    <w:p w14:paraId="40E69BA6" w14:textId="77777777" w:rsidR="0066470A" w:rsidRPr="00390BEC" w:rsidRDefault="0066470A" w:rsidP="008F4F3D">
      <w:pPr>
        <w:widowControl/>
        <w:autoSpaceDE w:val="0"/>
        <w:autoSpaceDN w:val="0"/>
        <w:adjustRightInd w:val="0"/>
        <w:ind w:left="360"/>
        <w:rPr>
          <w:rFonts w:eastAsia="SourceSansPro-It" w:cs="Arial"/>
          <w:snapToGrid/>
          <w:szCs w:val="24"/>
        </w:rPr>
      </w:pPr>
      <w:r w:rsidRPr="00390BEC">
        <w:rPr>
          <w:rFonts w:eastAsia="SourceSansPro-Bold" w:cs="Arial"/>
          <w:b/>
          <w:bCs/>
          <w:snapToGrid/>
          <w:szCs w:val="24"/>
        </w:rPr>
        <w:t>1705</w:t>
      </w:r>
      <w:r w:rsidRPr="00390BEC">
        <w:rPr>
          <w:rFonts w:eastAsia="SourceSansPro-Bold" w:cs="Arial"/>
          <w:b/>
          <w:bCs/>
          <w:i/>
          <w:iCs/>
          <w:snapToGrid/>
          <w:szCs w:val="24"/>
        </w:rPr>
        <w:t>A</w:t>
      </w:r>
      <w:r w:rsidRPr="00390BEC">
        <w:rPr>
          <w:rFonts w:eastAsia="SourceSansPro-Bold" w:cs="Arial"/>
          <w:b/>
          <w:bCs/>
          <w:snapToGrid/>
          <w:szCs w:val="24"/>
        </w:rPr>
        <w:t xml:space="preserve">.5.1 High-load diaphragms. </w:t>
      </w:r>
      <w:r w:rsidRPr="00390BEC">
        <w:rPr>
          <w:rFonts w:eastAsia="SourceSansPro-Bold" w:cs="Arial"/>
          <w:snapToGrid/>
          <w:szCs w:val="24"/>
        </w:rPr>
        <w:t xml:space="preserve">High-load </w:t>
      </w:r>
      <w:r w:rsidRPr="00390BEC">
        <w:rPr>
          <w:rFonts w:eastAsia="SourceSansPro-It" w:cs="Arial"/>
          <w:snapToGrid/>
          <w:szCs w:val="24"/>
        </w:rPr>
        <w:t>diaphragms</w:t>
      </w:r>
      <w:r w:rsidRPr="00390BEC">
        <w:rPr>
          <w:rFonts w:eastAsia="SourceSansPro-It" w:cs="Arial"/>
          <w:i/>
          <w:iCs/>
          <w:snapToGrid/>
          <w:szCs w:val="24"/>
        </w:rPr>
        <w:t xml:space="preserve"> </w:t>
      </w:r>
      <w:r w:rsidRPr="00390BEC">
        <w:rPr>
          <w:rFonts w:eastAsia="SourceSansPro-Bold" w:cs="Arial"/>
          <w:snapToGrid/>
          <w:szCs w:val="24"/>
        </w:rPr>
        <w:t xml:space="preserve">designed in accordance with Section </w:t>
      </w:r>
      <w:r w:rsidRPr="00390BEC">
        <w:rPr>
          <w:rFonts w:eastAsia="SourceSansPro-Bold" w:cs="Arial"/>
          <w:i/>
          <w:iCs/>
          <w:snapToGrid/>
          <w:szCs w:val="24"/>
          <w:u w:val="single"/>
        </w:rPr>
        <w:t>2306.2</w:t>
      </w:r>
      <w:r w:rsidRPr="00390BEC">
        <w:rPr>
          <w:rFonts w:eastAsia="SourceSansPro-Bold" w:cs="Arial"/>
          <w:snapToGrid/>
          <w:szCs w:val="24"/>
        </w:rPr>
        <w:t xml:space="preserve"> </w:t>
      </w:r>
      <w:r w:rsidRPr="00390BEC">
        <w:rPr>
          <w:rFonts w:eastAsia="SourceSansPro-Bold" w:cs="Arial"/>
          <w:strike/>
          <w:snapToGrid/>
          <w:szCs w:val="24"/>
        </w:rPr>
        <w:t>2306</w:t>
      </w:r>
      <w:r w:rsidRPr="00390BEC">
        <w:rPr>
          <w:rFonts w:eastAsia="SourceSansPro-Bold" w:cs="Arial"/>
          <w:i/>
          <w:iCs/>
          <w:strike/>
          <w:snapToGrid/>
          <w:szCs w:val="24"/>
        </w:rPr>
        <w:t>A</w:t>
      </w:r>
      <w:r w:rsidRPr="00390BEC">
        <w:rPr>
          <w:rFonts w:eastAsia="SourceSansPro-Bold" w:cs="Arial"/>
          <w:strike/>
          <w:snapToGrid/>
          <w:szCs w:val="24"/>
        </w:rPr>
        <w:t>.2</w:t>
      </w:r>
      <w:r w:rsidRPr="00390BEC">
        <w:rPr>
          <w:rFonts w:eastAsia="SourceSansPro-Bold" w:cs="Arial"/>
          <w:snapToGrid/>
          <w:szCs w:val="24"/>
        </w:rPr>
        <w:t xml:space="preserve"> </w:t>
      </w:r>
      <w:r w:rsidRPr="00390BEC">
        <w:rPr>
          <w:rFonts w:eastAsia="SourceSansPro-Bold" w:cs="Arial"/>
          <w:i/>
          <w:iCs/>
          <w:snapToGrid/>
          <w:szCs w:val="24"/>
          <w:u w:val="single"/>
        </w:rPr>
        <w:t>or 2307.1</w:t>
      </w:r>
      <w:r w:rsidRPr="00390BEC">
        <w:rPr>
          <w:rFonts w:eastAsia="SourceSansPro-Bold" w:cs="Arial"/>
          <w:snapToGrid/>
          <w:szCs w:val="24"/>
        </w:rPr>
        <w:t xml:space="preserve"> shall be installed with </w:t>
      </w:r>
      <w:r w:rsidRPr="00390BEC">
        <w:rPr>
          <w:rFonts w:eastAsia="SourceSansPro-It" w:cs="Arial"/>
          <w:snapToGrid/>
          <w:szCs w:val="24"/>
        </w:rPr>
        <w:t xml:space="preserve">special inspections </w:t>
      </w:r>
      <w:r w:rsidRPr="00390BEC">
        <w:rPr>
          <w:rFonts w:eastAsia="SourceSansPro-Bold" w:cs="Arial"/>
          <w:snapToGrid/>
          <w:szCs w:val="24"/>
        </w:rPr>
        <w:t>as indicated in Section 1704</w:t>
      </w:r>
      <w:r w:rsidRPr="00390BEC">
        <w:rPr>
          <w:rFonts w:eastAsia="SourceSansPro-Bold" w:cs="Arial"/>
          <w:i/>
          <w:iCs/>
          <w:snapToGrid/>
          <w:szCs w:val="24"/>
        </w:rPr>
        <w:t>A</w:t>
      </w:r>
      <w:r w:rsidRPr="00390BEC">
        <w:rPr>
          <w:rFonts w:eastAsia="SourceSansPro-Bold" w:cs="Arial"/>
          <w:snapToGrid/>
          <w:szCs w:val="24"/>
        </w:rPr>
        <w:t xml:space="preserve">.2. The </w:t>
      </w:r>
      <w:r w:rsidRPr="00390BEC">
        <w:rPr>
          <w:rFonts w:eastAsia="SourceSansPro-It" w:cs="Arial"/>
          <w:snapToGrid/>
          <w:szCs w:val="24"/>
        </w:rPr>
        <w:t xml:space="preserve">special inspector </w:t>
      </w:r>
      <w:r w:rsidRPr="00390BEC">
        <w:rPr>
          <w:rFonts w:eastAsia="SourceSansPro-Bold" w:cs="Arial"/>
          <w:snapToGrid/>
          <w:szCs w:val="24"/>
        </w:rPr>
        <w:t xml:space="preserve">shall inspect the </w:t>
      </w:r>
      <w:r w:rsidRPr="00390BEC">
        <w:rPr>
          <w:rFonts w:eastAsia="SourceSansPro-It" w:cs="Arial"/>
          <w:snapToGrid/>
          <w:szCs w:val="24"/>
        </w:rPr>
        <w:t xml:space="preserve">wood structural panel </w:t>
      </w:r>
      <w:r w:rsidRPr="00390BEC">
        <w:rPr>
          <w:rFonts w:eastAsia="SourceSansPro-Bold" w:cs="Arial"/>
          <w:snapToGrid/>
          <w:szCs w:val="24"/>
        </w:rPr>
        <w:t>sheathing to ascertain</w:t>
      </w:r>
      <w:r w:rsidRPr="00390BEC">
        <w:rPr>
          <w:rFonts w:eastAsia="SourceSansPro-It" w:cs="Arial"/>
          <w:snapToGrid/>
          <w:szCs w:val="24"/>
        </w:rPr>
        <w:t xml:space="preserve"> </w:t>
      </w:r>
      <w:r w:rsidRPr="00390BEC">
        <w:rPr>
          <w:rFonts w:eastAsia="SourceSansPro-Bold" w:cs="Arial"/>
          <w:snapToGrid/>
          <w:szCs w:val="24"/>
        </w:rPr>
        <w:t xml:space="preserve">whether it is of the grade and thickness shown on the </w:t>
      </w:r>
      <w:r w:rsidRPr="00390BEC">
        <w:rPr>
          <w:rFonts w:eastAsia="SourceSansPro-It" w:cs="Arial"/>
          <w:snapToGrid/>
          <w:szCs w:val="24"/>
        </w:rPr>
        <w:t>approved construction documents</w:t>
      </w:r>
      <w:r w:rsidRPr="00390BEC">
        <w:rPr>
          <w:rFonts w:eastAsia="SourceSansPro-Bold" w:cs="Arial"/>
          <w:snapToGrid/>
          <w:szCs w:val="24"/>
        </w:rPr>
        <w:t xml:space="preserve">. Additionally, the </w:t>
      </w:r>
      <w:r w:rsidRPr="00390BEC">
        <w:rPr>
          <w:rFonts w:eastAsia="SourceSansPro-It" w:cs="Arial"/>
          <w:snapToGrid/>
          <w:szCs w:val="24"/>
        </w:rPr>
        <w:t xml:space="preserve">special inspector </w:t>
      </w:r>
      <w:r w:rsidRPr="00390BEC">
        <w:rPr>
          <w:rFonts w:eastAsia="SourceSansPro-Bold" w:cs="Arial"/>
          <w:snapToGrid/>
          <w:szCs w:val="24"/>
        </w:rPr>
        <w:t xml:space="preserve">must verify the </w:t>
      </w:r>
      <w:r w:rsidRPr="00390BEC">
        <w:rPr>
          <w:rFonts w:eastAsia="SourceSansPro-It" w:cs="Arial"/>
          <w:snapToGrid/>
          <w:szCs w:val="24"/>
        </w:rPr>
        <w:t xml:space="preserve">nominal size </w:t>
      </w:r>
      <w:r w:rsidRPr="00390BEC">
        <w:rPr>
          <w:rFonts w:eastAsia="SourceSansPro-Bold" w:cs="Arial"/>
          <w:snapToGrid/>
          <w:szCs w:val="24"/>
        </w:rPr>
        <w:t xml:space="preserve">of framing members at adjoining panel edges, the nail or staple diameter and length, the number of fastener lines and that the spacing between fasteners in each line and at edge margins agrees with the </w:t>
      </w:r>
      <w:r w:rsidRPr="00390BEC">
        <w:rPr>
          <w:rFonts w:eastAsia="SourceSansPro-It" w:cs="Arial"/>
          <w:snapToGrid/>
          <w:szCs w:val="24"/>
        </w:rPr>
        <w:t>approved construction documents</w:t>
      </w:r>
      <w:r w:rsidRPr="00390BEC">
        <w:rPr>
          <w:rFonts w:eastAsia="SourceSansPro-Bold" w:cs="Arial"/>
          <w:snapToGrid/>
          <w:szCs w:val="24"/>
        </w:rPr>
        <w:t>.</w:t>
      </w:r>
    </w:p>
    <w:p w14:paraId="69EDF702" w14:textId="77777777" w:rsidR="0066470A" w:rsidRPr="00390BEC" w:rsidRDefault="0066470A" w:rsidP="008F4F3D">
      <w:pPr>
        <w:widowControl/>
        <w:autoSpaceDE w:val="0"/>
        <w:autoSpaceDN w:val="0"/>
        <w:adjustRightInd w:val="0"/>
        <w:spacing w:after="0"/>
        <w:ind w:left="360"/>
        <w:jc w:val="both"/>
        <w:rPr>
          <w:rFonts w:cs="Arial"/>
          <w:snapToGrid/>
          <w:szCs w:val="24"/>
        </w:rPr>
      </w:pPr>
      <w:bookmarkStart w:id="74" w:name="_Hlk162344938"/>
      <w:r w:rsidRPr="00390BEC">
        <w:rPr>
          <w:rFonts w:cs="Arial"/>
          <w:snapToGrid/>
          <w:szCs w:val="24"/>
        </w:rPr>
        <w:t>…</w:t>
      </w:r>
    </w:p>
    <w:bookmarkEnd w:id="74"/>
    <w:p w14:paraId="742B008D" w14:textId="4357BF8D" w:rsidR="00D30C27" w:rsidRPr="00390BEC" w:rsidRDefault="00D30C27" w:rsidP="008F4F3D">
      <w:pPr>
        <w:widowControl/>
        <w:autoSpaceDE w:val="0"/>
        <w:autoSpaceDN w:val="0"/>
        <w:adjustRightInd w:val="0"/>
        <w:ind w:left="360"/>
        <w:rPr>
          <w:rFonts w:cs="Arial"/>
          <w:b/>
          <w:bCs/>
          <w:i/>
          <w:iCs/>
          <w:snapToGrid/>
          <w:szCs w:val="24"/>
        </w:rPr>
      </w:pPr>
      <w:r w:rsidRPr="00390BEC">
        <w:rPr>
          <w:rFonts w:cs="Arial"/>
          <w:b/>
          <w:bCs/>
          <w:i/>
          <w:iCs/>
          <w:snapToGrid/>
          <w:szCs w:val="24"/>
        </w:rPr>
        <w:t xml:space="preserve">1705A.5.5 Structural glued laminated and cross-laminated timber. </w:t>
      </w:r>
      <w:r w:rsidRPr="00390BEC">
        <w:rPr>
          <w:rFonts w:cs="Arial"/>
          <w:i/>
          <w:iCs/>
          <w:snapToGrid/>
          <w:szCs w:val="24"/>
        </w:rPr>
        <w:t>Manufacture of all structural glued</w:t>
      </w:r>
      <w:r w:rsidRPr="00390BEC">
        <w:rPr>
          <w:rFonts w:cs="Arial"/>
          <w:b/>
          <w:bCs/>
          <w:i/>
          <w:iCs/>
          <w:snapToGrid/>
          <w:szCs w:val="24"/>
        </w:rPr>
        <w:t xml:space="preserve"> </w:t>
      </w:r>
      <w:r w:rsidRPr="00390BEC">
        <w:rPr>
          <w:rFonts w:cs="Arial"/>
          <w:i/>
          <w:iCs/>
          <w:snapToGrid/>
          <w:szCs w:val="24"/>
        </w:rPr>
        <w:t>laminated and cross-laminated timber shall be continuously inspected by an approved agency.</w:t>
      </w:r>
    </w:p>
    <w:p w14:paraId="14E432FF" w14:textId="40D0B9EE" w:rsidR="00D30C27" w:rsidRPr="00390BEC" w:rsidRDefault="00D30C27" w:rsidP="008F4F3D">
      <w:pPr>
        <w:widowControl/>
        <w:autoSpaceDE w:val="0"/>
        <w:autoSpaceDN w:val="0"/>
        <w:adjustRightInd w:val="0"/>
        <w:ind w:left="360" w:firstLine="540"/>
        <w:rPr>
          <w:rFonts w:cs="Arial"/>
          <w:i/>
          <w:iCs/>
          <w:snapToGrid/>
          <w:szCs w:val="24"/>
        </w:rPr>
      </w:pPr>
      <w:r w:rsidRPr="00390BEC">
        <w:rPr>
          <w:rFonts w:cs="Arial"/>
          <w:i/>
          <w:iCs/>
          <w:snapToGrid/>
          <w:szCs w:val="24"/>
        </w:rPr>
        <w:lastRenderedPageBreak/>
        <w:t>The approved agency shall verify that proper quality control procedures and tests have been employed for all materials and the manufacturing process, and shall perform visual inspection of the finished product. Each inspected member shall be stamped by the approved agency with an identification mark.</w:t>
      </w:r>
    </w:p>
    <w:p w14:paraId="77BBA36F" w14:textId="6F9DCF02" w:rsidR="00D30C27" w:rsidRPr="00390BEC" w:rsidRDefault="00D30C27" w:rsidP="008F4F3D">
      <w:pPr>
        <w:widowControl/>
        <w:autoSpaceDE w:val="0"/>
        <w:autoSpaceDN w:val="0"/>
        <w:adjustRightInd w:val="0"/>
        <w:ind w:left="720"/>
        <w:rPr>
          <w:rFonts w:cs="Arial"/>
          <w:i/>
          <w:iCs/>
          <w:snapToGrid/>
          <w:szCs w:val="24"/>
        </w:rPr>
      </w:pPr>
      <w:r w:rsidRPr="00390BEC">
        <w:rPr>
          <w:rFonts w:cs="Arial"/>
          <w:b/>
          <w:bCs/>
          <w:i/>
          <w:iCs/>
          <w:snapToGrid/>
          <w:szCs w:val="24"/>
        </w:rPr>
        <w:t xml:space="preserve">Exception: </w:t>
      </w:r>
      <w:r w:rsidRPr="00390BEC">
        <w:rPr>
          <w:rFonts w:cs="Arial"/>
          <w:i/>
          <w:iCs/>
          <w:snapToGrid/>
          <w:szCs w:val="24"/>
        </w:rPr>
        <w:t>Special Inspection is not required for noncustom prismatic glued laminated members identified on drawings and sourced from stock or general inventory of 5</w:t>
      </w:r>
      <w:r w:rsidR="006D6A18" w:rsidRPr="00390BEC">
        <w:rPr>
          <w:rFonts w:cs="Arial"/>
          <w:i/>
          <w:iCs/>
          <w:snapToGrid/>
          <w:szCs w:val="24"/>
        </w:rPr>
        <w:t xml:space="preserve"> </w:t>
      </w:r>
      <w:r w:rsidRPr="00390BEC">
        <w:rPr>
          <w:rFonts w:cs="Arial"/>
          <w:i/>
          <w:iCs/>
          <w:snapToGrid/>
          <w:szCs w:val="24"/>
        </w:rPr>
        <w:t>1/2-inch maximum width and 18-inch maximum depth, and with a maximum clear span of 32 feet, manufactured and marked in accordance with ANSI</w:t>
      </w:r>
      <w:r w:rsidRPr="00390BEC">
        <w:rPr>
          <w:rFonts w:cs="Arial"/>
          <w:i/>
          <w:iCs/>
          <w:snapToGrid/>
          <w:szCs w:val="24"/>
          <w:u w:val="single"/>
        </w:rPr>
        <w:t>/APA</w:t>
      </w:r>
      <w:r w:rsidRPr="00390BEC">
        <w:rPr>
          <w:rFonts w:cs="Arial"/>
          <w:i/>
          <w:iCs/>
          <w:snapToGrid/>
          <w:szCs w:val="24"/>
        </w:rPr>
        <w:t xml:space="preserve"> A190.1 Section </w:t>
      </w:r>
      <w:r w:rsidRPr="00390BEC">
        <w:rPr>
          <w:rFonts w:cs="Arial"/>
          <w:i/>
          <w:iCs/>
          <w:snapToGrid/>
          <w:szCs w:val="24"/>
          <w:u w:val="single"/>
        </w:rPr>
        <w:t>14.1</w:t>
      </w:r>
      <w:r w:rsidRPr="00390BEC">
        <w:rPr>
          <w:rFonts w:cs="Arial"/>
          <w:i/>
          <w:iCs/>
          <w:snapToGrid/>
          <w:szCs w:val="24"/>
        </w:rPr>
        <w:t xml:space="preserve"> </w:t>
      </w:r>
      <w:r w:rsidRPr="00390BEC">
        <w:rPr>
          <w:rFonts w:cs="Arial"/>
          <w:i/>
          <w:iCs/>
          <w:strike/>
          <w:snapToGrid/>
          <w:szCs w:val="24"/>
        </w:rPr>
        <w:t>13.1</w:t>
      </w:r>
      <w:r w:rsidRPr="00390BEC">
        <w:rPr>
          <w:rFonts w:cs="Arial"/>
          <w:i/>
          <w:iCs/>
          <w:snapToGrid/>
          <w:szCs w:val="24"/>
        </w:rPr>
        <w:t xml:space="preserve"> for non-custom members.</w:t>
      </w:r>
    </w:p>
    <w:p w14:paraId="4356692D" w14:textId="77777777" w:rsidR="00D30C27" w:rsidRPr="00390BEC" w:rsidRDefault="00D30C27" w:rsidP="00323CFC">
      <w:pPr>
        <w:widowControl/>
        <w:autoSpaceDE w:val="0"/>
        <w:autoSpaceDN w:val="0"/>
        <w:adjustRightInd w:val="0"/>
        <w:jc w:val="both"/>
        <w:rPr>
          <w:rFonts w:cs="Arial"/>
          <w:snapToGrid/>
          <w:szCs w:val="24"/>
        </w:rPr>
      </w:pPr>
      <w:r w:rsidRPr="00390BEC">
        <w:rPr>
          <w:rFonts w:cs="Arial"/>
          <w:snapToGrid/>
          <w:szCs w:val="24"/>
        </w:rPr>
        <w:t>…</w:t>
      </w:r>
    </w:p>
    <w:p w14:paraId="36A553DD" w14:textId="1A7BFE61" w:rsidR="00E87018" w:rsidRPr="00390BEC" w:rsidRDefault="00080323" w:rsidP="005D16E4">
      <w:pPr>
        <w:widowControl/>
        <w:autoSpaceDE w:val="0"/>
        <w:autoSpaceDN w:val="0"/>
        <w:adjustRightInd w:val="0"/>
        <w:rPr>
          <w:rFonts w:eastAsia="SourceSansPro-Bold" w:cs="Arial"/>
          <w:snapToGrid/>
          <w:szCs w:val="24"/>
        </w:rPr>
      </w:pPr>
      <w:r w:rsidRPr="00390BEC">
        <w:rPr>
          <w:rFonts w:eastAsia="SourceSansPro-Bold" w:cs="Arial"/>
          <w:b/>
          <w:bCs/>
          <w:snapToGrid/>
          <w:szCs w:val="24"/>
        </w:rPr>
        <w:t>1705</w:t>
      </w:r>
      <w:r w:rsidR="00DC117D" w:rsidRPr="00390BEC">
        <w:rPr>
          <w:rFonts w:eastAsia="SourceSansPro-Bold" w:cs="Arial"/>
          <w:b/>
          <w:bCs/>
          <w:i/>
          <w:iCs/>
          <w:snapToGrid/>
          <w:szCs w:val="24"/>
        </w:rPr>
        <w:t>A</w:t>
      </w:r>
      <w:r w:rsidRPr="00390BEC">
        <w:rPr>
          <w:rFonts w:eastAsia="SourceSansPro-Bold" w:cs="Arial"/>
          <w:b/>
          <w:bCs/>
          <w:snapToGrid/>
          <w:szCs w:val="24"/>
        </w:rPr>
        <w:t xml:space="preserve">.13 Special inspections for seismic resistance. </w:t>
      </w:r>
      <w:r w:rsidRPr="00390BEC">
        <w:rPr>
          <w:rFonts w:eastAsia="SourceSansPro-It" w:cs="Arial"/>
          <w:snapToGrid/>
          <w:szCs w:val="24"/>
        </w:rPr>
        <w:t xml:space="preserve">Special inspections </w:t>
      </w:r>
      <w:r w:rsidRPr="00390BEC">
        <w:rPr>
          <w:rFonts w:eastAsia="SourceSansPro-Bold" w:cs="Arial"/>
          <w:snapToGrid/>
          <w:szCs w:val="24"/>
        </w:rPr>
        <w:t>for seismic resistance shall be required as specified in</w:t>
      </w:r>
      <w:r w:rsidR="00DC117D" w:rsidRPr="00390BEC">
        <w:rPr>
          <w:rFonts w:eastAsia="SourceSansPro-Bold" w:cs="Arial"/>
          <w:snapToGrid/>
          <w:szCs w:val="24"/>
        </w:rPr>
        <w:t xml:space="preserve"> </w:t>
      </w:r>
      <w:r w:rsidRPr="00390BEC">
        <w:rPr>
          <w:rFonts w:eastAsia="SourceSansPro-Bold" w:cs="Arial"/>
          <w:snapToGrid/>
          <w:szCs w:val="24"/>
        </w:rPr>
        <w:t>Sections 1705</w:t>
      </w:r>
      <w:r w:rsidR="00DC117D" w:rsidRPr="00390BEC">
        <w:rPr>
          <w:rFonts w:eastAsia="SourceSansPro-Bold" w:cs="Arial"/>
          <w:snapToGrid/>
          <w:szCs w:val="24"/>
        </w:rPr>
        <w:t>A</w:t>
      </w:r>
      <w:r w:rsidRPr="00390BEC">
        <w:rPr>
          <w:rFonts w:eastAsia="SourceSansPro-Bold" w:cs="Arial"/>
          <w:snapToGrid/>
          <w:szCs w:val="24"/>
        </w:rPr>
        <w:t>.13.1 through 1705</w:t>
      </w:r>
      <w:r w:rsidR="00DC117D" w:rsidRPr="00390BEC">
        <w:rPr>
          <w:rFonts w:eastAsia="SourceSansPro-Bold" w:cs="Arial"/>
          <w:snapToGrid/>
          <w:szCs w:val="24"/>
        </w:rPr>
        <w:t>A</w:t>
      </w:r>
      <w:r w:rsidRPr="00390BEC">
        <w:rPr>
          <w:rFonts w:eastAsia="SourceSansPro-Bold" w:cs="Arial"/>
          <w:snapToGrid/>
          <w:szCs w:val="24"/>
        </w:rPr>
        <w:t>.13.9, unless exempted by the exceptions of Section 1704</w:t>
      </w:r>
      <w:r w:rsidR="00DC117D" w:rsidRPr="00390BEC">
        <w:rPr>
          <w:rFonts w:eastAsia="SourceSansPro-Bold" w:cs="Arial"/>
          <w:snapToGrid/>
          <w:szCs w:val="24"/>
        </w:rPr>
        <w:t>A</w:t>
      </w:r>
      <w:r w:rsidRPr="00390BEC">
        <w:rPr>
          <w:rFonts w:eastAsia="SourceSansPro-Bold" w:cs="Arial"/>
          <w:snapToGrid/>
          <w:szCs w:val="24"/>
        </w:rPr>
        <w:t>.2.</w:t>
      </w:r>
    </w:p>
    <w:p w14:paraId="1A2936E8" w14:textId="3524A224" w:rsidR="00080323" w:rsidRPr="00390BEC" w:rsidRDefault="00080323" w:rsidP="008F4F3D">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1705</w:t>
      </w:r>
      <w:r w:rsidR="009B5B4D" w:rsidRPr="00390BEC">
        <w:rPr>
          <w:rFonts w:eastAsia="SourceSansPro-Bold" w:cs="Arial"/>
          <w:b/>
          <w:bCs/>
          <w:snapToGrid/>
          <w:szCs w:val="24"/>
        </w:rPr>
        <w:t>A</w:t>
      </w:r>
      <w:r w:rsidRPr="00390BEC">
        <w:rPr>
          <w:rFonts w:eastAsia="SourceSansPro-Bold" w:cs="Arial"/>
          <w:b/>
          <w:bCs/>
          <w:snapToGrid/>
          <w:szCs w:val="24"/>
        </w:rPr>
        <w:t xml:space="preserve">.13.1 Structural steel. </w:t>
      </w:r>
      <w:r w:rsidRPr="00390BEC">
        <w:rPr>
          <w:rFonts w:eastAsia="SourceSansPro-It" w:cs="Arial"/>
          <w:snapToGrid/>
          <w:szCs w:val="24"/>
        </w:rPr>
        <w:t xml:space="preserve">Special inspections </w:t>
      </w:r>
      <w:r w:rsidRPr="00390BEC">
        <w:rPr>
          <w:rFonts w:eastAsia="SourceSansPro-Bold" w:cs="Arial"/>
          <w:snapToGrid/>
          <w:szCs w:val="24"/>
        </w:rPr>
        <w:t>for seismic resistance shall be in accordance with Section 1705</w:t>
      </w:r>
      <w:r w:rsidR="009B5B4D" w:rsidRPr="00390BEC">
        <w:rPr>
          <w:rFonts w:eastAsia="SourceSansPro-Bold" w:cs="Arial"/>
          <w:snapToGrid/>
          <w:szCs w:val="24"/>
        </w:rPr>
        <w:t>A</w:t>
      </w:r>
      <w:r w:rsidRPr="00390BEC">
        <w:rPr>
          <w:rFonts w:eastAsia="SourceSansPro-Bold" w:cs="Arial"/>
          <w:snapToGrid/>
          <w:szCs w:val="24"/>
        </w:rPr>
        <w:t>.13.1.1 or</w:t>
      </w:r>
      <w:r w:rsidR="00DC117D" w:rsidRPr="00390BEC">
        <w:rPr>
          <w:rFonts w:eastAsia="SourceSansPro-Bold" w:cs="Arial"/>
          <w:snapToGrid/>
          <w:szCs w:val="24"/>
        </w:rPr>
        <w:t xml:space="preserve"> </w:t>
      </w:r>
      <w:r w:rsidRPr="00390BEC">
        <w:rPr>
          <w:rFonts w:eastAsia="SourceSansPro-Bold" w:cs="Arial"/>
          <w:snapToGrid/>
          <w:szCs w:val="24"/>
        </w:rPr>
        <w:t>1705</w:t>
      </w:r>
      <w:r w:rsidR="009B5B4D" w:rsidRPr="00390BEC">
        <w:rPr>
          <w:rFonts w:eastAsia="SourceSansPro-Bold" w:cs="Arial"/>
          <w:snapToGrid/>
          <w:szCs w:val="24"/>
        </w:rPr>
        <w:t>A</w:t>
      </w:r>
      <w:r w:rsidRPr="00390BEC">
        <w:rPr>
          <w:rFonts w:eastAsia="SourceSansPro-Bold" w:cs="Arial"/>
          <w:snapToGrid/>
          <w:szCs w:val="24"/>
        </w:rPr>
        <w:t>.13.1.2, as applicable.</w:t>
      </w:r>
    </w:p>
    <w:p w14:paraId="1052F6F6" w14:textId="7A4C8066" w:rsidR="00080323" w:rsidRPr="00390BEC" w:rsidRDefault="00080323" w:rsidP="008F4F3D">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1705</w:t>
      </w:r>
      <w:r w:rsidR="009B5B4D" w:rsidRPr="00390BEC">
        <w:rPr>
          <w:rFonts w:eastAsia="SourceSansPro-Bold" w:cs="Arial"/>
          <w:b/>
          <w:bCs/>
          <w:i/>
          <w:iCs/>
          <w:snapToGrid/>
          <w:szCs w:val="24"/>
        </w:rPr>
        <w:t>A</w:t>
      </w:r>
      <w:r w:rsidRPr="00390BEC">
        <w:rPr>
          <w:rFonts w:eastAsia="SourceSansPro-Bold" w:cs="Arial"/>
          <w:b/>
          <w:bCs/>
          <w:snapToGrid/>
          <w:szCs w:val="24"/>
        </w:rPr>
        <w:t xml:space="preserve">.13.1.1 Seismic force-resisting systems. </w:t>
      </w:r>
      <w:r w:rsidRPr="00390BEC">
        <w:rPr>
          <w:rFonts w:eastAsia="SourceSansPro-It" w:cs="Arial"/>
          <w:snapToGrid/>
          <w:szCs w:val="24"/>
        </w:rPr>
        <w:t xml:space="preserve">Special inspections </w:t>
      </w:r>
      <w:r w:rsidRPr="00390BEC">
        <w:rPr>
          <w:rFonts w:eastAsia="SourceSansPro-Bold" w:cs="Arial"/>
          <w:snapToGrid/>
          <w:szCs w:val="24"/>
        </w:rPr>
        <w:t xml:space="preserve">of structural steel in the </w:t>
      </w:r>
      <w:r w:rsidRPr="00390BEC">
        <w:rPr>
          <w:rFonts w:eastAsia="SourceSansPro-It" w:cs="Arial"/>
          <w:snapToGrid/>
          <w:szCs w:val="24"/>
        </w:rPr>
        <w:t xml:space="preserve">seismic force-resisting systems </w:t>
      </w:r>
      <w:r w:rsidRPr="00390BEC">
        <w:rPr>
          <w:rFonts w:eastAsia="SourceSansPro-Bold" w:cs="Arial"/>
          <w:snapToGrid/>
          <w:szCs w:val="24"/>
        </w:rPr>
        <w:t>in</w:t>
      </w:r>
      <w:r w:rsidR="00DC117D" w:rsidRPr="00390BEC">
        <w:rPr>
          <w:rFonts w:eastAsia="SourceSansPro-Bold" w:cs="Arial"/>
          <w:snapToGrid/>
          <w:szCs w:val="24"/>
        </w:rPr>
        <w:t xml:space="preserve">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D, E or F shall be performed in accordance with the quality</w:t>
      </w:r>
      <w:r w:rsidR="00DC117D" w:rsidRPr="00390BEC">
        <w:rPr>
          <w:rFonts w:eastAsia="SourceSansPro-Bold" w:cs="Arial"/>
          <w:snapToGrid/>
          <w:szCs w:val="24"/>
        </w:rPr>
        <w:t xml:space="preserve"> </w:t>
      </w:r>
      <w:r w:rsidRPr="00390BEC">
        <w:rPr>
          <w:rFonts w:eastAsia="SourceSansPro-Bold" w:cs="Arial"/>
          <w:snapToGrid/>
          <w:szCs w:val="24"/>
        </w:rPr>
        <w:t>assurance requirements of AISC 341</w:t>
      </w:r>
      <w:r w:rsidR="00CF09C3" w:rsidRPr="00390BEC">
        <w:rPr>
          <w:rFonts w:eastAsia="SourceSansPro-Bold" w:cs="Arial"/>
          <w:snapToGrid/>
          <w:szCs w:val="24"/>
        </w:rPr>
        <w:t xml:space="preserve"> </w:t>
      </w:r>
      <w:r w:rsidR="00CF09C3" w:rsidRPr="00390BEC">
        <w:rPr>
          <w:rFonts w:eastAsia="SourceSansPro-Bold" w:cs="Arial"/>
          <w:i/>
          <w:iCs/>
          <w:snapToGrid/>
          <w:szCs w:val="24"/>
          <w:u w:val="single"/>
        </w:rPr>
        <w:t>and this code</w:t>
      </w:r>
      <w:r w:rsidR="009B5B4D" w:rsidRPr="00390BEC">
        <w:rPr>
          <w:rFonts w:eastAsia="SourceSansPro-Bold" w:cs="Arial"/>
          <w:snapToGrid/>
          <w:szCs w:val="24"/>
        </w:rPr>
        <w:t xml:space="preserve">. </w:t>
      </w:r>
      <w:r w:rsidR="009B5B4D" w:rsidRPr="00390BEC">
        <w:rPr>
          <w:rFonts w:cs="Arial"/>
          <w:i/>
          <w:iCs/>
          <w:strike/>
          <w:snapToGrid/>
          <w:szCs w:val="24"/>
        </w:rPr>
        <w:t>as modified by Section 1705A.2.1 of this code</w:t>
      </w:r>
      <w:r w:rsidRPr="00390BEC">
        <w:rPr>
          <w:rFonts w:cs="Arial"/>
          <w:i/>
          <w:iCs/>
          <w:strike/>
          <w:snapToGrid/>
          <w:szCs w:val="24"/>
        </w:rPr>
        <w:t>.</w:t>
      </w:r>
    </w:p>
    <w:p w14:paraId="0FDF8E88" w14:textId="67CA3DAB" w:rsidR="00080323" w:rsidRPr="00390BEC" w:rsidRDefault="00080323" w:rsidP="008F4F3D">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1705</w:t>
      </w:r>
      <w:r w:rsidR="003E5ACC" w:rsidRPr="00390BEC">
        <w:rPr>
          <w:rFonts w:eastAsia="SourceSansPro-Bold" w:cs="Arial"/>
          <w:b/>
          <w:bCs/>
          <w:snapToGrid/>
          <w:szCs w:val="24"/>
        </w:rPr>
        <w:t>A</w:t>
      </w:r>
      <w:r w:rsidRPr="00390BEC">
        <w:rPr>
          <w:rFonts w:eastAsia="SourceSansPro-Bold" w:cs="Arial"/>
          <w:b/>
          <w:bCs/>
          <w:snapToGrid/>
          <w:szCs w:val="24"/>
        </w:rPr>
        <w:t xml:space="preserve">.13.1.2 Structural steel elements. </w:t>
      </w:r>
      <w:r w:rsidRPr="00390BEC">
        <w:rPr>
          <w:rFonts w:eastAsia="SourceSansPro-It" w:cs="Arial"/>
          <w:snapToGrid/>
          <w:szCs w:val="24"/>
        </w:rPr>
        <w:t xml:space="preserve">Special inspections </w:t>
      </w:r>
      <w:r w:rsidRPr="00390BEC">
        <w:rPr>
          <w:rFonts w:eastAsia="SourceSansPro-Bold" w:cs="Arial"/>
          <w:snapToGrid/>
          <w:szCs w:val="24"/>
        </w:rPr>
        <w:t xml:space="preserve">of </w:t>
      </w:r>
      <w:r w:rsidRPr="00390BEC">
        <w:rPr>
          <w:rFonts w:eastAsia="SourceSansPro-It" w:cs="Arial"/>
          <w:snapToGrid/>
          <w:szCs w:val="24"/>
        </w:rPr>
        <w:t xml:space="preserve">structural steel elements </w:t>
      </w:r>
      <w:r w:rsidRPr="00390BEC">
        <w:rPr>
          <w:rFonts w:eastAsia="SourceSansPro-Bold" w:cs="Arial"/>
          <w:snapToGrid/>
          <w:szCs w:val="24"/>
        </w:rPr>
        <w:t xml:space="preserve">in the </w:t>
      </w:r>
      <w:r w:rsidRPr="00390BEC">
        <w:rPr>
          <w:rFonts w:eastAsia="SourceSansPro-It" w:cs="Arial"/>
          <w:snapToGrid/>
          <w:szCs w:val="24"/>
        </w:rPr>
        <w:t xml:space="preserve">seismic force-resisting systems </w:t>
      </w:r>
      <w:r w:rsidRPr="00390BEC">
        <w:rPr>
          <w:rFonts w:eastAsia="SourceSansPro-Bold" w:cs="Arial"/>
          <w:snapToGrid/>
          <w:szCs w:val="24"/>
        </w:rPr>
        <w:t>of</w:t>
      </w:r>
      <w:r w:rsidR="009B5B4D" w:rsidRPr="00390BEC">
        <w:rPr>
          <w:rFonts w:eastAsia="SourceSansPro-Bold" w:cs="Arial"/>
          <w:snapToGrid/>
          <w:szCs w:val="24"/>
        </w:rPr>
        <w:t xml:space="preserve">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D, E or F other than those covered in Section 1705</w:t>
      </w:r>
      <w:r w:rsidR="003E5ACC" w:rsidRPr="00390BEC">
        <w:rPr>
          <w:rFonts w:eastAsia="SourceSansPro-Bold" w:cs="Arial"/>
          <w:snapToGrid/>
          <w:szCs w:val="24"/>
        </w:rPr>
        <w:t>A</w:t>
      </w:r>
      <w:r w:rsidRPr="00390BEC">
        <w:rPr>
          <w:rFonts w:eastAsia="SourceSansPro-Bold" w:cs="Arial"/>
          <w:snapToGrid/>
          <w:szCs w:val="24"/>
        </w:rPr>
        <w:t>.13.1.1,</w:t>
      </w:r>
      <w:r w:rsidR="00DC117D" w:rsidRPr="00390BEC">
        <w:rPr>
          <w:rFonts w:eastAsia="SourceSansPro-Bold" w:cs="Arial"/>
          <w:snapToGrid/>
          <w:szCs w:val="24"/>
        </w:rPr>
        <w:t xml:space="preserve"> </w:t>
      </w:r>
      <w:r w:rsidRPr="00390BEC">
        <w:rPr>
          <w:rFonts w:eastAsia="SourceSansPro-Bold" w:cs="Arial"/>
          <w:snapToGrid/>
          <w:szCs w:val="24"/>
        </w:rPr>
        <w:t xml:space="preserve">including struts, </w:t>
      </w:r>
      <w:r w:rsidRPr="00390BEC">
        <w:rPr>
          <w:rFonts w:eastAsia="SourceSansPro-It" w:cs="Arial"/>
          <w:snapToGrid/>
          <w:szCs w:val="24"/>
        </w:rPr>
        <w:t>collectors</w:t>
      </w:r>
      <w:r w:rsidRPr="00390BEC">
        <w:rPr>
          <w:rFonts w:eastAsia="SourceSansPro-Bold" w:cs="Arial"/>
          <w:snapToGrid/>
          <w:szCs w:val="24"/>
        </w:rPr>
        <w:t>, chords and foundation elements, shall be performed in accordance with the quality assurance requirements of AISC 341</w:t>
      </w:r>
      <w:r w:rsidR="00CF09C3" w:rsidRPr="00390BEC">
        <w:rPr>
          <w:rFonts w:eastAsia="SourceSansPro-Bold" w:cs="Arial"/>
          <w:snapToGrid/>
          <w:szCs w:val="24"/>
        </w:rPr>
        <w:t xml:space="preserve"> </w:t>
      </w:r>
      <w:r w:rsidR="00CF09C3" w:rsidRPr="00390BEC">
        <w:rPr>
          <w:rFonts w:eastAsia="SourceSansPro-Bold" w:cs="Arial"/>
          <w:i/>
          <w:iCs/>
          <w:snapToGrid/>
          <w:szCs w:val="24"/>
          <w:u w:val="single"/>
        </w:rPr>
        <w:t>and this code</w:t>
      </w:r>
      <w:r w:rsidRPr="00390BEC">
        <w:rPr>
          <w:rFonts w:eastAsia="SourceSansPro-Bold" w:cs="Arial"/>
          <w:i/>
          <w:iCs/>
          <w:snapToGrid/>
          <w:szCs w:val="24"/>
        </w:rPr>
        <w:t>.</w:t>
      </w:r>
      <w:r w:rsidR="009B5B4D" w:rsidRPr="00390BEC">
        <w:rPr>
          <w:rFonts w:eastAsia="SourceSansPro-Bold" w:cs="Arial"/>
          <w:snapToGrid/>
          <w:szCs w:val="24"/>
        </w:rPr>
        <w:t xml:space="preserve"> </w:t>
      </w:r>
      <w:r w:rsidR="009B5B4D" w:rsidRPr="00390BEC">
        <w:rPr>
          <w:rFonts w:cs="Arial"/>
          <w:i/>
          <w:iCs/>
          <w:strike/>
          <w:snapToGrid/>
          <w:szCs w:val="24"/>
        </w:rPr>
        <w:t>as modified by Section 1705A.2.1 of this code.</w:t>
      </w:r>
    </w:p>
    <w:p w14:paraId="52D859EC" w14:textId="77777777" w:rsidR="000B6CFB" w:rsidRPr="00390BEC" w:rsidRDefault="000B6CFB" w:rsidP="00323CFC">
      <w:pPr>
        <w:widowControl/>
        <w:autoSpaceDE w:val="0"/>
        <w:autoSpaceDN w:val="0"/>
        <w:adjustRightInd w:val="0"/>
        <w:jc w:val="both"/>
        <w:rPr>
          <w:rFonts w:cs="Arial"/>
          <w:snapToGrid/>
          <w:szCs w:val="24"/>
        </w:rPr>
      </w:pPr>
      <w:r w:rsidRPr="00390BEC">
        <w:rPr>
          <w:rFonts w:cs="Arial"/>
          <w:snapToGrid/>
          <w:szCs w:val="24"/>
        </w:rPr>
        <w:t>…</w:t>
      </w:r>
    </w:p>
    <w:p w14:paraId="62F69704" w14:textId="0B802055" w:rsidR="00001740" w:rsidRPr="00390BEC" w:rsidRDefault="00001740" w:rsidP="008F4F3D">
      <w:pPr>
        <w:widowControl/>
        <w:autoSpaceDE w:val="0"/>
        <w:autoSpaceDN w:val="0"/>
        <w:adjustRightInd w:val="0"/>
        <w:ind w:left="360"/>
        <w:rPr>
          <w:rFonts w:cs="Arial"/>
          <w:b/>
          <w:bCs/>
          <w:snapToGrid/>
          <w:szCs w:val="24"/>
        </w:rPr>
      </w:pPr>
      <w:r w:rsidRPr="00390BEC">
        <w:rPr>
          <w:rFonts w:cs="Arial"/>
          <w:b/>
          <w:bCs/>
          <w:snapToGrid/>
          <w:szCs w:val="24"/>
        </w:rPr>
        <w:t>1705</w:t>
      </w:r>
      <w:r w:rsidRPr="00390BEC">
        <w:rPr>
          <w:rFonts w:cs="Arial"/>
          <w:b/>
          <w:bCs/>
          <w:i/>
          <w:iCs/>
          <w:snapToGrid/>
          <w:szCs w:val="24"/>
        </w:rPr>
        <w:t>A</w:t>
      </w:r>
      <w:r w:rsidRPr="00390BEC">
        <w:rPr>
          <w:rFonts w:cs="Arial"/>
          <w:b/>
          <w:bCs/>
          <w:snapToGrid/>
          <w:szCs w:val="24"/>
        </w:rPr>
        <w:t xml:space="preserve">.13.4 </w:t>
      </w:r>
      <w:r w:rsidRPr="00390BEC">
        <w:rPr>
          <w:rFonts w:cs="Arial"/>
          <w:b/>
          <w:bCs/>
          <w:i/>
          <w:iCs/>
          <w:snapToGrid/>
          <w:szCs w:val="24"/>
        </w:rPr>
        <w:t>Special inspection for special seismic certification</w:t>
      </w:r>
      <w:r w:rsidRPr="00390BEC">
        <w:rPr>
          <w:rFonts w:cs="Arial"/>
          <w:b/>
          <w:bCs/>
          <w:snapToGrid/>
          <w:szCs w:val="24"/>
        </w:rPr>
        <w:t xml:space="preserve">. </w:t>
      </w:r>
      <w:r w:rsidRPr="00390BEC">
        <w:rPr>
          <w:rFonts w:cs="Arial"/>
          <w:snapToGrid/>
          <w:szCs w:val="24"/>
        </w:rPr>
        <w:t>For structures assigned to Seismic Design</w:t>
      </w:r>
      <w:r w:rsidRPr="00390BEC">
        <w:rPr>
          <w:rFonts w:cs="Arial"/>
          <w:b/>
          <w:bCs/>
          <w:snapToGrid/>
          <w:szCs w:val="24"/>
        </w:rPr>
        <w:t xml:space="preserve"> </w:t>
      </w:r>
      <w:r w:rsidRPr="00390BEC">
        <w:rPr>
          <w:rFonts w:cs="Arial"/>
          <w:snapToGrid/>
          <w:szCs w:val="24"/>
        </w:rPr>
        <w:t xml:space="preserve">Category D, E or F, the special inspector shall examine </w:t>
      </w:r>
      <w:r w:rsidRPr="00390BEC">
        <w:rPr>
          <w:rFonts w:cs="Arial"/>
          <w:i/>
          <w:iCs/>
          <w:snapToGrid/>
          <w:szCs w:val="24"/>
        </w:rPr>
        <w:t xml:space="preserve">equipment and components </w:t>
      </w:r>
      <w:r w:rsidRPr="00390BEC">
        <w:rPr>
          <w:rFonts w:cs="Arial"/>
          <w:snapToGrid/>
          <w:szCs w:val="24"/>
        </w:rPr>
        <w:t xml:space="preserve">requiring </w:t>
      </w:r>
      <w:r w:rsidRPr="00390BEC">
        <w:rPr>
          <w:rFonts w:cs="Arial"/>
          <w:i/>
          <w:iCs/>
          <w:snapToGrid/>
          <w:szCs w:val="24"/>
        </w:rPr>
        <w:t xml:space="preserve">special </w:t>
      </w:r>
      <w:r w:rsidRPr="00390BEC">
        <w:rPr>
          <w:rFonts w:cs="Arial"/>
          <w:snapToGrid/>
          <w:szCs w:val="24"/>
        </w:rPr>
        <w:t>seismic</w:t>
      </w:r>
      <w:r w:rsidRPr="00390BEC">
        <w:rPr>
          <w:rFonts w:cs="Arial"/>
          <w:b/>
          <w:bCs/>
          <w:snapToGrid/>
          <w:szCs w:val="24"/>
        </w:rPr>
        <w:t xml:space="preserve"> </w:t>
      </w:r>
      <w:r w:rsidRPr="00390BEC">
        <w:rPr>
          <w:rFonts w:cs="Arial"/>
          <w:i/>
          <w:iCs/>
          <w:snapToGrid/>
          <w:szCs w:val="24"/>
        </w:rPr>
        <w:t xml:space="preserve">certification </w:t>
      </w:r>
      <w:r w:rsidRPr="00390BEC">
        <w:rPr>
          <w:rFonts w:cs="Arial"/>
          <w:snapToGrid/>
          <w:szCs w:val="24"/>
        </w:rPr>
        <w:t xml:space="preserve">in accordance with </w:t>
      </w:r>
      <w:r w:rsidRPr="00390BEC">
        <w:rPr>
          <w:rFonts w:cs="Arial"/>
          <w:i/>
          <w:iCs/>
          <w:snapToGrid/>
          <w:szCs w:val="24"/>
        </w:rPr>
        <w:t xml:space="preserve">Section 1705A.14.3 or </w:t>
      </w:r>
      <w:r w:rsidRPr="00390BEC">
        <w:rPr>
          <w:rFonts w:cs="Arial"/>
          <w:snapToGrid/>
          <w:szCs w:val="24"/>
        </w:rPr>
        <w:t xml:space="preserve">ASCE 7, </w:t>
      </w:r>
      <w:r w:rsidRPr="00390BEC">
        <w:rPr>
          <w:rFonts w:cs="Arial"/>
          <w:i/>
          <w:iCs/>
          <w:snapToGrid/>
          <w:szCs w:val="24"/>
        </w:rPr>
        <w:t xml:space="preserve">Section 13.2.2 </w:t>
      </w:r>
      <w:r w:rsidRPr="00390BEC">
        <w:rPr>
          <w:rFonts w:cs="Arial"/>
          <w:snapToGrid/>
          <w:szCs w:val="24"/>
        </w:rPr>
        <w:t>and verify that the label, anchorage</w:t>
      </w:r>
      <w:r w:rsidRPr="00390BEC">
        <w:rPr>
          <w:rFonts w:cs="Arial"/>
          <w:b/>
          <w:bCs/>
          <w:snapToGrid/>
          <w:szCs w:val="24"/>
        </w:rPr>
        <w:t xml:space="preserve"> </w:t>
      </w:r>
      <w:r w:rsidRPr="00390BEC">
        <w:rPr>
          <w:rFonts w:cs="Arial"/>
          <w:snapToGrid/>
          <w:szCs w:val="24"/>
        </w:rPr>
        <w:t>and mounting conform to the certificate of compliance.</w:t>
      </w:r>
    </w:p>
    <w:p w14:paraId="505597AD" w14:textId="77777777" w:rsidR="00001740" w:rsidRPr="00390BEC" w:rsidRDefault="00001740" w:rsidP="007332D7">
      <w:pPr>
        <w:widowControl/>
        <w:autoSpaceDE w:val="0"/>
        <w:autoSpaceDN w:val="0"/>
        <w:adjustRightInd w:val="0"/>
        <w:spacing w:after="0"/>
        <w:jc w:val="both"/>
        <w:rPr>
          <w:rFonts w:cs="Arial"/>
          <w:snapToGrid/>
          <w:szCs w:val="24"/>
        </w:rPr>
      </w:pPr>
      <w:r w:rsidRPr="00390BEC">
        <w:rPr>
          <w:rFonts w:cs="Arial"/>
          <w:snapToGrid/>
          <w:szCs w:val="24"/>
        </w:rPr>
        <w:t>…</w:t>
      </w:r>
    </w:p>
    <w:p w14:paraId="521E6128" w14:textId="77777777" w:rsidR="000B6CFB" w:rsidRPr="00390BEC" w:rsidRDefault="000B6CFB" w:rsidP="008F4F3D">
      <w:pPr>
        <w:widowControl/>
        <w:autoSpaceDE w:val="0"/>
        <w:autoSpaceDN w:val="0"/>
        <w:adjustRightInd w:val="0"/>
        <w:ind w:left="720"/>
        <w:rPr>
          <w:rFonts w:cs="Arial"/>
          <w:i/>
          <w:iCs/>
          <w:snapToGrid/>
          <w:szCs w:val="24"/>
        </w:rPr>
      </w:pPr>
      <w:r w:rsidRPr="00390BEC">
        <w:rPr>
          <w:rFonts w:cs="Arial"/>
          <w:b/>
          <w:bCs/>
          <w:i/>
          <w:iCs/>
          <w:snapToGrid/>
          <w:szCs w:val="24"/>
        </w:rPr>
        <w:t xml:space="preserve">1705A.13.5.2 Structural sealant glazing. </w:t>
      </w:r>
      <w:r w:rsidRPr="00390BEC">
        <w:rPr>
          <w:rFonts w:cs="Arial"/>
          <w:i/>
          <w:iCs/>
          <w:snapToGrid/>
          <w:szCs w:val="24"/>
        </w:rPr>
        <w:t xml:space="preserve">Special inspection shall be in accordance with Section </w:t>
      </w:r>
      <w:r w:rsidRPr="00390BEC">
        <w:rPr>
          <w:rFonts w:cs="Arial"/>
          <w:i/>
          <w:iCs/>
          <w:strike/>
          <w:snapToGrid/>
          <w:szCs w:val="24"/>
        </w:rPr>
        <w:t>2410.2</w:t>
      </w:r>
      <w:r w:rsidRPr="00390BEC">
        <w:rPr>
          <w:rFonts w:cs="Arial"/>
          <w:i/>
          <w:iCs/>
          <w:snapToGrid/>
          <w:szCs w:val="24"/>
        </w:rPr>
        <w:t xml:space="preserve"> </w:t>
      </w:r>
      <w:r w:rsidRPr="00390BEC">
        <w:rPr>
          <w:rFonts w:cs="Arial"/>
          <w:i/>
          <w:iCs/>
          <w:snapToGrid/>
          <w:szCs w:val="24"/>
          <w:u w:val="single"/>
        </w:rPr>
        <w:t>2410.1.2</w:t>
      </w:r>
      <w:r w:rsidRPr="00390BEC">
        <w:rPr>
          <w:rFonts w:cs="Arial"/>
          <w:i/>
          <w:iCs/>
          <w:snapToGrid/>
          <w:szCs w:val="24"/>
        </w:rPr>
        <w:t xml:space="preserve"> Item 9.</w:t>
      </w:r>
    </w:p>
    <w:p w14:paraId="4BFBC132" w14:textId="2BD9FF21" w:rsidR="00080323" w:rsidRPr="00390BEC" w:rsidRDefault="00080323" w:rsidP="00323CFC">
      <w:pPr>
        <w:widowControl/>
        <w:autoSpaceDE w:val="0"/>
        <w:autoSpaceDN w:val="0"/>
        <w:adjustRightInd w:val="0"/>
        <w:rPr>
          <w:rFonts w:cs="Arial"/>
          <w:szCs w:val="24"/>
        </w:rPr>
      </w:pPr>
      <w:r w:rsidRPr="00390BEC">
        <w:rPr>
          <w:rFonts w:cs="Arial"/>
          <w:szCs w:val="24"/>
        </w:rPr>
        <w:t>…</w:t>
      </w:r>
    </w:p>
    <w:p w14:paraId="6AE296AD" w14:textId="5D12C4E3" w:rsidR="0016130B" w:rsidRPr="00390BEC" w:rsidRDefault="0016130B" w:rsidP="005D16E4">
      <w:pPr>
        <w:widowControl/>
        <w:autoSpaceDE w:val="0"/>
        <w:autoSpaceDN w:val="0"/>
        <w:adjustRightInd w:val="0"/>
        <w:rPr>
          <w:rFonts w:cs="Arial"/>
          <w:snapToGrid/>
          <w:szCs w:val="24"/>
        </w:rPr>
      </w:pPr>
      <w:r w:rsidRPr="00390BEC">
        <w:rPr>
          <w:rFonts w:cs="Arial"/>
          <w:b/>
          <w:bCs/>
          <w:snapToGrid/>
          <w:szCs w:val="24"/>
        </w:rPr>
        <w:t>1705</w:t>
      </w:r>
      <w:r w:rsidRPr="00390BEC">
        <w:rPr>
          <w:rFonts w:cs="Arial"/>
          <w:b/>
          <w:bCs/>
          <w:i/>
          <w:iCs/>
          <w:snapToGrid/>
          <w:szCs w:val="24"/>
        </w:rPr>
        <w:t>A</w:t>
      </w:r>
      <w:r w:rsidRPr="00390BEC">
        <w:rPr>
          <w:rFonts w:cs="Arial"/>
          <w:b/>
          <w:bCs/>
          <w:snapToGrid/>
          <w:szCs w:val="24"/>
        </w:rPr>
        <w:t xml:space="preserve">.14 Testing for seismic resistance. </w:t>
      </w:r>
      <w:r w:rsidRPr="00390BEC">
        <w:rPr>
          <w:rFonts w:cs="Arial"/>
          <w:snapToGrid/>
          <w:szCs w:val="24"/>
        </w:rPr>
        <w:t>Testing for seismic resistance shall be required as specified in Sections 1705</w:t>
      </w:r>
      <w:r w:rsidRPr="00390BEC">
        <w:rPr>
          <w:rFonts w:cs="Arial"/>
          <w:i/>
          <w:iCs/>
          <w:snapToGrid/>
          <w:szCs w:val="24"/>
        </w:rPr>
        <w:t>A</w:t>
      </w:r>
      <w:r w:rsidRPr="00390BEC">
        <w:rPr>
          <w:rFonts w:cs="Arial"/>
          <w:snapToGrid/>
          <w:szCs w:val="24"/>
        </w:rPr>
        <w:t>.14.1 through 1705</w:t>
      </w:r>
      <w:r w:rsidRPr="00390BEC">
        <w:rPr>
          <w:rFonts w:cs="Arial"/>
          <w:i/>
          <w:iCs/>
          <w:snapToGrid/>
          <w:szCs w:val="24"/>
        </w:rPr>
        <w:t>A</w:t>
      </w:r>
      <w:r w:rsidRPr="00390BEC">
        <w:rPr>
          <w:rFonts w:cs="Arial"/>
          <w:snapToGrid/>
          <w:szCs w:val="24"/>
        </w:rPr>
        <w:t>.14.4, unless exempted from special inspections by the exception of Section 1704</w:t>
      </w:r>
      <w:r w:rsidRPr="00390BEC">
        <w:rPr>
          <w:rFonts w:cs="Arial"/>
          <w:i/>
          <w:iCs/>
          <w:snapToGrid/>
          <w:szCs w:val="24"/>
        </w:rPr>
        <w:t>A</w:t>
      </w:r>
      <w:r w:rsidRPr="00390BEC">
        <w:rPr>
          <w:rFonts w:cs="Arial"/>
          <w:snapToGrid/>
          <w:szCs w:val="24"/>
        </w:rPr>
        <w:t>.2.</w:t>
      </w:r>
    </w:p>
    <w:p w14:paraId="677F2C37" w14:textId="3B417151" w:rsidR="00BC14E2" w:rsidRPr="00390BEC" w:rsidRDefault="00BC14E2" w:rsidP="008F4F3D">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1705</w:t>
      </w:r>
      <w:r w:rsidR="001A5035" w:rsidRPr="00390BEC">
        <w:rPr>
          <w:rFonts w:eastAsia="SourceSansPro-Bold" w:cs="Arial"/>
          <w:b/>
          <w:bCs/>
          <w:i/>
          <w:iCs/>
          <w:snapToGrid/>
          <w:szCs w:val="24"/>
        </w:rPr>
        <w:t>A</w:t>
      </w:r>
      <w:r w:rsidRPr="00390BEC">
        <w:rPr>
          <w:rFonts w:eastAsia="SourceSansPro-Bold" w:cs="Arial"/>
          <w:b/>
          <w:bCs/>
          <w:snapToGrid/>
          <w:szCs w:val="24"/>
        </w:rPr>
        <w:t xml:space="preserve">.14.1 Structural steel. </w:t>
      </w:r>
      <w:r w:rsidRPr="00390BEC">
        <w:rPr>
          <w:rFonts w:eastAsia="SourceSansPro-Bold" w:cs="Arial"/>
          <w:snapToGrid/>
          <w:szCs w:val="24"/>
        </w:rPr>
        <w:t>Nondestructive testing for seismic resistance shall be in accordance with Section 1705</w:t>
      </w:r>
      <w:r w:rsidR="001A5035" w:rsidRPr="00390BEC">
        <w:rPr>
          <w:rFonts w:eastAsia="SourceSansPro-Bold" w:cs="Arial"/>
          <w:i/>
          <w:iCs/>
          <w:snapToGrid/>
          <w:szCs w:val="24"/>
        </w:rPr>
        <w:t>A</w:t>
      </w:r>
      <w:r w:rsidRPr="00390BEC">
        <w:rPr>
          <w:rFonts w:eastAsia="SourceSansPro-Bold" w:cs="Arial"/>
          <w:snapToGrid/>
          <w:szCs w:val="24"/>
        </w:rPr>
        <w:t>.14.1.1 or 1705</w:t>
      </w:r>
      <w:r w:rsidR="001A5035" w:rsidRPr="00390BEC">
        <w:rPr>
          <w:rFonts w:eastAsia="SourceSansPro-Bold" w:cs="Arial"/>
          <w:i/>
          <w:iCs/>
          <w:snapToGrid/>
          <w:szCs w:val="24"/>
        </w:rPr>
        <w:t>A</w:t>
      </w:r>
      <w:r w:rsidRPr="00390BEC">
        <w:rPr>
          <w:rFonts w:eastAsia="SourceSansPro-Bold" w:cs="Arial"/>
          <w:snapToGrid/>
          <w:szCs w:val="24"/>
        </w:rPr>
        <w:t>.14.1.2, as applicable.</w:t>
      </w:r>
    </w:p>
    <w:p w14:paraId="609B5887" w14:textId="7D007E2E" w:rsidR="00BC14E2" w:rsidRPr="00390BEC" w:rsidRDefault="00BC14E2" w:rsidP="008F4F3D">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lastRenderedPageBreak/>
        <w:t>1705</w:t>
      </w:r>
      <w:r w:rsidR="001A5035" w:rsidRPr="00390BEC">
        <w:rPr>
          <w:rFonts w:eastAsia="SourceSansPro-Bold" w:cs="Arial"/>
          <w:b/>
          <w:bCs/>
          <w:i/>
          <w:iCs/>
          <w:snapToGrid/>
          <w:szCs w:val="24"/>
        </w:rPr>
        <w:t>A</w:t>
      </w:r>
      <w:r w:rsidRPr="00390BEC">
        <w:rPr>
          <w:rFonts w:eastAsia="SourceSansPro-Bold" w:cs="Arial"/>
          <w:b/>
          <w:bCs/>
          <w:snapToGrid/>
          <w:szCs w:val="24"/>
        </w:rPr>
        <w:t xml:space="preserve">.14.1.1 Seismic force-resisting systems. </w:t>
      </w:r>
      <w:r w:rsidRPr="00390BEC">
        <w:rPr>
          <w:rFonts w:eastAsia="SourceSansPro-Bold" w:cs="Arial"/>
          <w:snapToGrid/>
          <w:szCs w:val="24"/>
        </w:rPr>
        <w:t xml:space="preserve">Nondestructive testing of structural steel in the </w:t>
      </w:r>
      <w:r w:rsidRPr="00390BEC">
        <w:rPr>
          <w:rFonts w:eastAsia="SourceSansPro-It" w:cs="Arial"/>
          <w:snapToGrid/>
          <w:szCs w:val="24"/>
        </w:rPr>
        <w:t>seismic force-resisting systems</w:t>
      </w:r>
      <w:r w:rsidRPr="00390BEC">
        <w:rPr>
          <w:rFonts w:eastAsia="SourceSansPro-Bold" w:cs="Arial"/>
          <w:snapToGrid/>
          <w:szCs w:val="24"/>
        </w:rPr>
        <w:t xml:space="preserve"> in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D, E or F shall be performed in accordance with the quality assurance requirements of AISC 341</w:t>
      </w:r>
      <w:r w:rsidR="00E0720A" w:rsidRPr="00390BEC">
        <w:rPr>
          <w:rFonts w:eastAsia="SourceSansPro-Bold" w:cs="Arial"/>
          <w:snapToGrid/>
          <w:szCs w:val="24"/>
        </w:rPr>
        <w:t xml:space="preserve"> </w:t>
      </w:r>
      <w:r w:rsidR="00E0720A" w:rsidRPr="00390BEC">
        <w:rPr>
          <w:rFonts w:eastAsia="SourceSansPro-Bold" w:cs="Arial"/>
          <w:i/>
          <w:iCs/>
          <w:snapToGrid/>
          <w:szCs w:val="24"/>
          <w:u w:val="single"/>
        </w:rPr>
        <w:t>and this code</w:t>
      </w:r>
      <w:r w:rsidR="00E0720A" w:rsidRPr="00390BEC">
        <w:rPr>
          <w:rFonts w:eastAsia="SourceSansPro-Bold" w:cs="Arial"/>
          <w:i/>
          <w:iCs/>
          <w:snapToGrid/>
          <w:szCs w:val="24"/>
        </w:rPr>
        <w:t>.</w:t>
      </w:r>
    </w:p>
    <w:p w14:paraId="0FB4C09F" w14:textId="3513848C" w:rsidR="00BC14E2" w:rsidRPr="00390BEC" w:rsidRDefault="00BC14E2" w:rsidP="008F4F3D">
      <w:pPr>
        <w:widowControl/>
        <w:autoSpaceDE w:val="0"/>
        <w:autoSpaceDN w:val="0"/>
        <w:adjustRightInd w:val="0"/>
        <w:ind w:left="720"/>
        <w:rPr>
          <w:rFonts w:eastAsia="SourceSansPro-Bold" w:cs="Arial"/>
          <w:i/>
          <w:iCs/>
          <w:snapToGrid/>
          <w:szCs w:val="24"/>
        </w:rPr>
      </w:pPr>
      <w:r w:rsidRPr="00390BEC">
        <w:rPr>
          <w:rFonts w:eastAsia="SourceSansPro-Bold" w:cs="Arial"/>
          <w:b/>
          <w:bCs/>
          <w:snapToGrid/>
          <w:szCs w:val="24"/>
        </w:rPr>
        <w:t>1705</w:t>
      </w:r>
      <w:r w:rsidR="001A5035" w:rsidRPr="00390BEC">
        <w:rPr>
          <w:rFonts w:eastAsia="SourceSansPro-Bold" w:cs="Arial"/>
          <w:b/>
          <w:bCs/>
          <w:i/>
          <w:iCs/>
          <w:snapToGrid/>
          <w:szCs w:val="24"/>
        </w:rPr>
        <w:t>A</w:t>
      </w:r>
      <w:r w:rsidRPr="00390BEC">
        <w:rPr>
          <w:rFonts w:eastAsia="SourceSansPro-Bold" w:cs="Arial"/>
          <w:b/>
          <w:bCs/>
          <w:snapToGrid/>
          <w:szCs w:val="24"/>
        </w:rPr>
        <w:t xml:space="preserve">.14.1.2 Structural steel elements. </w:t>
      </w:r>
      <w:r w:rsidRPr="00390BEC">
        <w:rPr>
          <w:rFonts w:eastAsia="SourceSansPro-Bold" w:cs="Arial"/>
          <w:snapToGrid/>
          <w:szCs w:val="24"/>
        </w:rPr>
        <w:t xml:space="preserve">Nondestructive testing of </w:t>
      </w:r>
      <w:r w:rsidRPr="00390BEC">
        <w:rPr>
          <w:rFonts w:eastAsia="SourceSansPro-It" w:cs="Arial"/>
          <w:snapToGrid/>
          <w:szCs w:val="24"/>
        </w:rPr>
        <w:t xml:space="preserve">structural steel elements </w:t>
      </w:r>
      <w:r w:rsidRPr="00390BEC">
        <w:rPr>
          <w:rFonts w:eastAsia="SourceSansPro-Bold" w:cs="Arial"/>
          <w:snapToGrid/>
          <w:szCs w:val="24"/>
        </w:rPr>
        <w:t xml:space="preserve">in the </w:t>
      </w:r>
      <w:r w:rsidRPr="00390BEC">
        <w:rPr>
          <w:rFonts w:eastAsia="SourceSansPro-It" w:cs="Arial"/>
          <w:snapToGrid/>
          <w:szCs w:val="24"/>
        </w:rPr>
        <w:t xml:space="preserve">seismic force-resisting systems </w:t>
      </w:r>
      <w:r w:rsidRPr="00390BEC">
        <w:rPr>
          <w:rFonts w:eastAsia="SourceSansPro-Bold" w:cs="Arial"/>
          <w:snapToGrid/>
          <w:szCs w:val="24"/>
        </w:rPr>
        <w:t xml:space="preserve">of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D, E or F other than those covered in Section 1705</w:t>
      </w:r>
      <w:bookmarkStart w:id="75" w:name="_Hlk158897074"/>
      <w:r w:rsidR="001A5035" w:rsidRPr="00390BEC">
        <w:rPr>
          <w:rFonts w:eastAsia="SourceSansPro-Bold" w:cs="Arial"/>
          <w:snapToGrid/>
          <w:szCs w:val="24"/>
        </w:rPr>
        <w:t>A</w:t>
      </w:r>
      <w:bookmarkEnd w:id="75"/>
      <w:r w:rsidRPr="00390BEC">
        <w:rPr>
          <w:rFonts w:eastAsia="SourceSansPro-Bold" w:cs="Arial"/>
          <w:snapToGrid/>
          <w:szCs w:val="24"/>
        </w:rPr>
        <w:t xml:space="preserve">.14.1.1, including struts, </w:t>
      </w:r>
      <w:r w:rsidRPr="00390BEC">
        <w:rPr>
          <w:rFonts w:eastAsia="SourceSansPro-It" w:cs="Arial"/>
          <w:snapToGrid/>
          <w:szCs w:val="24"/>
        </w:rPr>
        <w:t>collectors</w:t>
      </w:r>
      <w:r w:rsidRPr="00390BEC">
        <w:rPr>
          <w:rFonts w:eastAsia="SourceSansPro-Bold" w:cs="Arial"/>
          <w:snapToGrid/>
          <w:szCs w:val="24"/>
        </w:rPr>
        <w:t>, chords and foundation elements, shall be performed in accordance with the quality assurance requirements of AISC 341</w:t>
      </w:r>
      <w:r w:rsidR="002502F0" w:rsidRPr="00390BEC">
        <w:rPr>
          <w:rFonts w:eastAsia="SourceSansPro-Bold" w:cs="Arial"/>
          <w:snapToGrid/>
          <w:szCs w:val="24"/>
        </w:rPr>
        <w:t xml:space="preserve"> </w:t>
      </w:r>
      <w:r w:rsidR="00E0720A" w:rsidRPr="00390BEC">
        <w:rPr>
          <w:rFonts w:eastAsia="SourceSansPro-Bold" w:cs="Arial"/>
          <w:i/>
          <w:iCs/>
          <w:snapToGrid/>
          <w:szCs w:val="24"/>
          <w:u w:val="single"/>
        </w:rPr>
        <w:t>and this code</w:t>
      </w:r>
      <w:r w:rsidR="00E0720A" w:rsidRPr="00390BEC">
        <w:rPr>
          <w:rFonts w:eastAsia="SourceSansPro-Bold" w:cs="Arial"/>
          <w:i/>
          <w:iCs/>
          <w:snapToGrid/>
          <w:szCs w:val="24"/>
        </w:rPr>
        <w:t>.</w:t>
      </w:r>
    </w:p>
    <w:p w14:paraId="158358B1" w14:textId="5FF93C84" w:rsidR="00756B2E" w:rsidRPr="00487BAE" w:rsidRDefault="00756B2E" w:rsidP="008F4F3D">
      <w:pPr>
        <w:widowControl/>
        <w:autoSpaceDE w:val="0"/>
        <w:autoSpaceDN w:val="0"/>
        <w:adjustRightInd w:val="0"/>
        <w:ind w:left="360"/>
        <w:rPr>
          <w:rFonts w:cs="Arial"/>
          <w:strike/>
          <w:snapToGrid/>
          <w:szCs w:val="24"/>
        </w:rPr>
      </w:pPr>
      <w:r w:rsidRPr="00487BAE">
        <w:rPr>
          <w:rFonts w:cs="Arial"/>
          <w:b/>
          <w:bCs/>
          <w:snapToGrid/>
          <w:szCs w:val="24"/>
        </w:rPr>
        <w:t>1705</w:t>
      </w:r>
      <w:r w:rsidRPr="00487BAE">
        <w:rPr>
          <w:rFonts w:cs="Arial"/>
          <w:b/>
          <w:bCs/>
          <w:i/>
          <w:iCs/>
          <w:snapToGrid/>
          <w:szCs w:val="24"/>
        </w:rPr>
        <w:t>A</w:t>
      </w:r>
      <w:r w:rsidRPr="00487BAE">
        <w:rPr>
          <w:rFonts w:cs="Arial"/>
          <w:b/>
          <w:bCs/>
          <w:snapToGrid/>
          <w:szCs w:val="24"/>
        </w:rPr>
        <w:t xml:space="preserve">.14.2 Nonstructural components. </w:t>
      </w:r>
      <w:r w:rsidRPr="00487BAE">
        <w:rPr>
          <w:rFonts w:cs="Arial"/>
          <w:snapToGrid/>
          <w:szCs w:val="24"/>
        </w:rPr>
        <w:t xml:space="preserve">For structures assigned to Seismic Design Category D, E or F, where the requirements of Section 13.2.1 of ASCE 7 for nonstructural components, supports or attachments are met by </w:t>
      </w:r>
      <w:r w:rsidRPr="00487BAE">
        <w:rPr>
          <w:rFonts w:cs="Arial"/>
          <w:i/>
          <w:iCs/>
          <w:snapToGrid/>
          <w:szCs w:val="24"/>
        </w:rPr>
        <w:t xml:space="preserve">manufacturer’s certification </w:t>
      </w:r>
      <w:r w:rsidRPr="00487BAE">
        <w:rPr>
          <w:rFonts w:cs="Arial"/>
          <w:snapToGrid/>
          <w:szCs w:val="24"/>
        </w:rPr>
        <w:t xml:space="preserve">as specified in Item 2 therein, the registered design professional shall specify on the approved construction documents the requirements for seismic </w:t>
      </w:r>
      <w:r w:rsidRPr="00487BAE">
        <w:rPr>
          <w:rFonts w:cs="Arial"/>
          <w:i/>
          <w:iCs/>
          <w:snapToGrid/>
          <w:szCs w:val="24"/>
        </w:rPr>
        <w:t xml:space="preserve">certification </w:t>
      </w:r>
      <w:r w:rsidRPr="00487BAE">
        <w:rPr>
          <w:rFonts w:cs="Arial"/>
          <w:snapToGrid/>
          <w:szCs w:val="24"/>
        </w:rPr>
        <w:t xml:space="preserve">by analysis </w:t>
      </w:r>
      <w:r w:rsidRPr="00487BAE">
        <w:rPr>
          <w:rFonts w:cs="Arial"/>
          <w:i/>
          <w:iCs/>
          <w:snapToGrid/>
          <w:szCs w:val="24"/>
        </w:rPr>
        <w:t xml:space="preserve">or </w:t>
      </w:r>
      <w:r w:rsidRPr="00487BAE">
        <w:rPr>
          <w:rFonts w:cs="Arial"/>
          <w:snapToGrid/>
          <w:szCs w:val="24"/>
        </w:rPr>
        <w:t xml:space="preserve">testing. </w:t>
      </w:r>
      <w:r w:rsidRPr="00487BAE">
        <w:rPr>
          <w:rFonts w:cs="Arial"/>
          <w:strike/>
          <w:snapToGrid/>
          <w:szCs w:val="24"/>
        </w:rPr>
        <w:t xml:space="preserve">Certificates of compliance for the </w:t>
      </w:r>
      <w:r w:rsidRPr="00487BAE">
        <w:rPr>
          <w:rFonts w:cs="Arial"/>
          <w:i/>
          <w:iCs/>
          <w:strike/>
          <w:snapToGrid/>
          <w:szCs w:val="24"/>
        </w:rPr>
        <w:t xml:space="preserve">manufacturer’s certification </w:t>
      </w:r>
      <w:r w:rsidRPr="00487BAE">
        <w:rPr>
          <w:rFonts w:cs="Arial"/>
          <w:strike/>
          <w:snapToGrid/>
          <w:szCs w:val="24"/>
        </w:rPr>
        <w:t>shall be submitted to the building official as specified in Section</w:t>
      </w:r>
      <w:r w:rsidR="00554E26" w:rsidRPr="00487BAE">
        <w:rPr>
          <w:rFonts w:cs="Arial"/>
          <w:strike/>
          <w:snapToGrid/>
          <w:szCs w:val="24"/>
        </w:rPr>
        <w:t xml:space="preserve"> </w:t>
      </w:r>
      <w:r w:rsidRPr="00487BAE">
        <w:rPr>
          <w:rFonts w:cs="Arial"/>
          <w:strike/>
          <w:snapToGrid/>
          <w:szCs w:val="24"/>
        </w:rPr>
        <w:t>1704</w:t>
      </w:r>
      <w:r w:rsidRPr="00487BAE">
        <w:rPr>
          <w:rFonts w:cs="Arial"/>
          <w:i/>
          <w:iCs/>
          <w:strike/>
          <w:snapToGrid/>
          <w:szCs w:val="24"/>
        </w:rPr>
        <w:t>A</w:t>
      </w:r>
      <w:r w:rsidRPr="00487BAE">
        <w:rPr>
          <w:rFonts w:cs="Arial"/>
          <w:strike/>
          <w:snapToGrid/>
          <w:szCs w:val="24"/>
        </w:rPr>
        <w:t>.5.</w:t>
      </w:r>
    </w:p>
    <w:p w14:paraId="74B5C59A" w14:textId="77C2678D" w:rsidR="00F609FE" w:rsidRPr="00487BAE" w:rsidRDefault="00F609FE" w:rsidP="008F4F3D">
      <w:pPr>
        <w:widowControl/>
        <w:autoSpaceDE w:val="0"/>
        <w:autoSpaceDN w:val="0"/>
        <w:adjustRightInd w:val="0"/>
        <w:ind w:left="360" w:firstLine="360"/>
        <w:rPr>
          <w:rFonts w:cs="Arial"/>
          <w:i/>
          <w:iCs/>
          <w:snapToGrid/>
          <w:szCs w:val="24"/>
        </w:rPr>
      </w:pPr>
      <w:r w:rsidRPr="00487BAE">
        <w:rPr>
          <w:rFonts w:cs="Arial"/>
          <w:i/>
          <w:iCs/>
          <w:snapToGrid/>
          <w:szCs w:val="24"/>
        </w:rPr>
        <w:t xml:space="preserve">Seismic sway bracing components satisfying requirements of </w:t>
      </w:r>
      <w:r w:rsidRPr="00487BAE">
        <w:rPr>
          <w:rFonts w:cs="Arial"/>
          <w:i/>
          <w:iCs/>
          <w:snapToGrid/>
          <w:szCs w:val="24"/>
          <w:u w:val="single"/>
        </w:rPr>
        <w:t>ANSI/</w:t>
      </w:r>
      <w:r w:rsidRPr="00487BAE">
        <w:rPr>
          <w:rFonts w:cs="Arial"/>
          <w:i/>
          <w:iCs/>
          <w:snapToGrid/>
          <w:szCs w:val="24"/>
        </w:rPr>
        <w:t>FM 1950</w:t>
      </w:r>
      <w:r w:rsidR="004A50DA" w:rsidRPr="00487BAE">
        <w:rPr>
          <w:rFonts w:cs="Arial"/>
          <w:i/>
          <w:iCs/>
          <w:snapToGrid/>
          <w:szCs w:val="24"/>
        </w:rPr>
        <w:t>,</w:t>
      </w:r>
      <w:r w:rsidRPr="00487BAE">
        <w:rPr>
          <w:rFonts w:cs="Arial"/>
          <w:i/>
          <w:iCs/>
          <w:snapToGrid/>
          <w:szCs w:val="24"/>
        </w:rPr>
        <w:t xml:space="preserve"> </w:t>
      </w:r>
      <w:r w:rsidRPr="00487BAE">
        <w:rPr>
          <w:rFonts w:cs="Arial"/>
          <w:i/>
          <w:iCs/>
          <w:snapToGrid/>
          <w:szCs w:val="24"/>
          <w:u w:val="single"/>
        </w:rPr>
        <w:t>ANSI/ASHRAE 171</w:t>
      </w:r>
      <w:r w:rsidR="004A50DA" w:rsidRPr="00487BAE">
        <w:rPr>
          <w:rFonts w:cs="Arial"/>
          <w:i/>
          <w:iCs/>
          <w:snapToGrid/>
          <w:szCs w:val="24"/>
          <w:u w:val="single"/>
        </w:rPr>
        <w:t xml:space="preserve">, or </w:t>
      </w:r>
      <w:r w:rsidRPr="00487BAE">
        <w:rPr>
          <w:rFonts w:cs="Arial"/>
          <w:i/>
          <w:iCs/>
          <w:snapToGrid/>
          <w:szCs w:val="24"/>
        </w:rPr>
        <w:t>using an alternative testing protocol approved by the building official shall be deemed to satisfy the requirements of this section.</w:t>
      </w:r>
    </w:p>
    <w:p w14:paraId="52441943" w14:textId="1989F5E2" w:rsidR="00F507B9" w:rsidRPr="00390BEC" w:rsidRDefault="00F507B9" w:rsidP="00F507B9">
      <w:pPr>
        <w:widowControl/>
        <w:autoSpaceDE w:val="0"/>
        <w:autoSpaceDN w:val="0"/>
        <w:adjustRightInd w:val="0"/>
        <w:ind w:left="360"/>
        <w:rPr>
          <w:rFonts w:cs="Arial"/>
          <w:i/>
          <w:iCs/>
          <w:snapToGrid/>
          <w:szCs w:val="24"/>
        </w:rPr>
      </w:pPr>
      <w:r w:rsidRPr="00487BAE">
        <w:rPr>
          <w:rFonts w:eastAsia="SourceSansPro-Bold" w:cs="Arial"/>
          <w:b/>
          <w:bCs/>
          <w:i/>
          <w:iCs/>
          <w:snapToGrid/>
          <w:szCs w:val="24"/>
          <w:u w:val="single"/>
        </w:rPr>
        <w:t>Note:</w:t>
      </w:r>
      <w:r w:rsidRPr="00487BAE">
        <w:rPr>
          <w:rFonts w:eastAsia="SourceSansPro-Bold" w:cs="Arial"/>
          <w:i/>
          <w:iCs/>
          <w:snapToGrid/>
          <w:szCs w:val="24"/>
          <w:u w:val="single"/>
        </w:rPr>
        <w:t xml:space="preserve"> Deemed to comply provisions provide acceptable options to comply with the code but do not mandate their use. Alternative systems in accordance with Section 104.2.3 and the California Administrative Code Section 7-104 are always acceptable when approved by the building official.</w:t>
      </w:r>
    </w:p>
    <w:p w14:paraId="09C8D016" w14:textId="7CEE182E" w:rsidR="00387A18" w:rsidRPr="00390BEC" w:rsidRDefault="00387A18" w:rsidP="00323CFC">
      <w:pPr>
        <w:widowControl/>
        <w:autoSpaceDE w:val="0"/>
        <w:autoSpaceDN w:val="0"/>
        <w:adjustRightInd w:val="0"/>
      </w:pPr>
      <w:bookmarkStart w:id="76" w:name="_Hlk151968864"/>
      <w:r w:rsidRPr="00390BEC">
        <w:t>…</w:t>
      </w:r>
    </w:p>
    <w:bookmarkEnd w:id="76"/>
    <w:p w14:paraId="372B19F8" w14:textId="1F516653" w:rsidR="00387A18" w:rsidRPr="00390BEC" w:rsidRDefault="00D632DC" w:rsidP="008F4F3D">
      <w:pPr>
        <w:widowControl/>
        <w:autoSpaceDE w:val="0"/>
        <w:autoSpaceDN w:val="0"/>
        <w:adjustRightInd w:val="0"/>
        <w:ind w:left="360"/>
        <w:rPr>
          <w:rFonts w:cs="Arial"/>
          <w:snapToGrid/>
          <w:szCs w:val="24"/>
        </w:rPr>
      </w:pPr>
      <w:r w:rsidRPr="00390BEC">
        <w:rPr>
          <w:rFonts w:cs="Arial"/>
          <w:b/>
          <w:bCs/>
          <w:snapToGrid/>
          <w:szCs w:val="24"/>
        </w:rPr>
        <w:t>1705</w:t>
      </w:r>
      <w:r w:rsidRPr="00390BEC">
        <w:rPr>
          <w:rFonts w:cs="Arial"/>
          <w:b/>
          <w:bCs/>
          <w:i/>
          <w:iCs/>
          <w:snapToGrid/>
          <w:szCs w:val="24"/>
        </w:rPr>
        <w:t>A</w:t>
      </w:r>
      <w:r w:rsidRPr="00390BEC">
        <w:rPr>
          <w:rFonts w:cs="Arial"/>
          <w:b/>
          <w:bCs/>
          <w:snapToGrid/>
          <w:szCs w:val="24"/>
        </w:rPr>
        <w:t xml:space="preserve">.14.3 </w:t>
      </w:r>
      <w:r w:rsidRPr="00390BEC">
        <w:rPr>
          <w:rFonts w:cs="Arial"/>
          <w:b/>
          <w:bCs/>
          <w:i/>
          <w:iCs/>
          <w:snapToGrid/>
          <w:szCs w:val="24"/>
        </w:rPr>
        <w:t>Special seismic certification</w:t>
      </w:r>
      <w:r w:rsidRPr="00390BEC">
        <w:rPr>
          <w:rFonts w:cs="Arial"/>
          <w:b/>
          <w:bCs/>
          <w:snapToGrid/>
          <w:szCs w:val="24"/>
        </w:rPr>
        <w:t xml:space="preserve">. </w:t>
      </w:r>
      <w:r w:rsidRPr="00390BEC">
        <w:rPr>
          <w:rFonts w:cs="Arial"/>
          <w:snapToGrid/>
          <w:szCs w:val="24"/>
        </w:rPr>
        <w:t>For structures</w:t>
      </w:r>
      <w:r w:rsidR="00E36617" w:rsidRPr="00390BEC">
        <w:rPr>
          <w:rFonts w:cs="Arial"/>
          <w:snapToGrid/>
          <w:szCs w:val="24"/>
        </w:rPr>
        <w:t xml:space="preserve"> </w:t>
      </w:r>
      <w:r w:rsidRPr="00390BEC">
        <w:rPr>
          <w:rFonts w:cs="Arial"/>
          <w:snapToGrid/>
          <w:szCs w:val="24"/>
        </w:rPr>
        <w:t xml:space="preserve">assigned to Seismic Design Category D, E or F </w:t>
      </w:r>
      <w:r w:rsidRPr="00390BEC">
        <w:rPr>
          <w:rFonts w:cs="Arial"/>
          <w:i/>
          <w:iCs/>
          <w:snapToGrid/>
          <w:szCs w:val="24"/>
        </w:rPr>
        <w:t>equipment</w:t>
      </w:r>
      <w:r w:rsidR="00E36617" w:rsidRPr="00390BEC">
        <w:rPr>
          <w:rFonts w:cs="Arial"/>
          <w:snapToGrid/>
          <w:szCs w:val="24"/>
        </w:rPr>
        <w:t xml:space="preserve"> </w:t>
      </w:r>
      <w:r w:rsidRPr="00390BEC">
        <w:rPr>
          <w:rFonts w:cs="Arial"/>
          <w:i/>
          <w:iCs/>
          <w:snapToGrid/>
          <w:szCs w:val="24"/>
        </w:rPr>
        <w:t xml:space="preserve">and components </w:t>
      </w:r>
      <w:r w:rsidRPr="00390BEC">
        <w:rPr>
          <w:rFonts w:cs="Arial"/>
          <w:snapToGrid/>
          <w:szCs w:val="24"/>
        </w:rPr>
        <w:t>that are subject to the requirements of</w:t>
      </w:r>
      <w:r w:rsidR="00931558" w:rsidRPr="00390BEC">
        <w:rPr>
          <w:rFonts w:cs="Arial"/>
          <w:snapToGrid/>
          <w:szCs w:val="24"/>
        </w:rPr>
        <w:t xml:space="preserve"> </w:t>
      </w:r>
      <w:r w:rsidRPr="00390BEC">
        <w:rPr>
          <w:rFonts w:cs="Arial"/>
          <w:snapToGrid/>
          <w:szCs w:val="24"/>
        </w:rPr>
        <w:t>Section 13.2.</w:t>
      </w:r>
      <w:r w:rsidR="00E36617" w:rsidRPr="00390BEC">
        <w:rPr>
          <w:rFonts w:cs="Arial"/>
          <w:snapToGrid/>
          <w:szCs w:val="24"/>
        </w:rPr>
        <w:t>3</w:t>
      </w:r>
      <w:r w:rsidRPr="00390BEC">
        <w:rPr>
          <w:rFonts w:cs="Arial"/>
          <w:snapToGrid/>
          <w:szCs w:val="24"/>
        </w:rPr>
        <w:t xml:space="preserve"> of ASCE 7 for </w:t>
      </w:r>
      <w:r w:rsidRPr="00390BEC">
        <w:rPr>
          <w:rFonts w:cs="Arial"/>
          <w:i/>
          <w:iCs/>
          <w:snapToGrid/>
          <w:szCs w:val="24"/>
        </w:rPr>
        <w:t xml:space="preserve">special seismic </w:t>
      </w:r>
      <w:r w:rsidRPr="00390BEC">
        <w:rPr>
          <w:rFonts w:cs="Arial"/>
          <w:snapToGrid/>
          <w:szCs w:val="24"/>
        </w:rPr>
        <w:t>certification,</w:t>
      </w:r>
      <w:r w:rsidR="00E36617" w:rsidRPr="00390BEC">
        <w:rPr>
          <w:rFonts w:cs="Arial"/>
          <w:snapToGrid/>
          <w:szCs w:val="24"/>
        </w:rPr>
        <w:t xml:space="preserve"> </w:t>
      </w:r>
      <w:r w:rsidRPr="00390BEC">
        <w:rPr>
          <w:rFonts w:cs="Arial"/>
          <w:snapToGrid/>
          <w:szCs w:val="24"/>
        </w:rPr>
        <w:t>the registered design professional shall specify on the</w:t>
      </w:r>
      <w:r w:rsidR="00E36617" w:rsidRPr="00390BEC">
        <w:rPr>
          <w:rFonts w:cs="Arial"/>
          <w:snapToGrid/>
          <w:szCs w:val="24"/>
        </w:rPr>
        <w:t xml:space="preserve"> </w:t>
      </w:r>
      <w:r w:rsidRPr="00390BEC">
        <w:rPr>
          <w:rFonts w:cs="Arial"/>
          <w:snapToGrid/>
          <w:szCs w:val="24"/>
        </w:rPr>
        <w:t>approved construction documents the requirements to be</w:t>
      </w:r>
      <w:r w:rsidR="00E36617" w:rsidRPr="00390BEC">
        <w:rPr>
          <w:rFonts w:cs="Arial"/>
          <w:snapToGrid/>
          <w:szCs w:val="24"/>
        </w:rPr>
        <w:t xml:space="preserve"> </w:t>
      </w:r>
      <w:r w:rsidRPr="00390BEC">
        <w:rPr>
          <w:rFonts w:cs="Arial"/>
          <w:snapToGrid/>
          <w:szCs w:val="24"/>
        </w:rPr>
        <w:t xml:space="preserve">met by analysis </w:t>
      </w:r>
      <w:r w:rsidRPr="00390BEC">
        <w:rPr>
          <w:rFonts w:cs="Arial"/>
          <w:i/>
          <w:iCs/>
          <w:snapToGrid/>
          <w:szCs w:val="24"/>
        </w:rPr>
        <w:t xml:space="preserve">or </w:t>
      </w:r>
      <w:r w:rsidRPr="00390BEC">
        <w:rPr>
          <w:rFonts w:cs="Arial"/>
          <w:snapToGrid/>
          <w:szCs w:val="24"/>
        </w:rPr>
        <w:t>testing as specified therein. Certificates</w:t>
      </w:r>
      <w:r w:rsidR="00E36617" w:rsidRPr="00390BEC">
        <w:rPr>
          <w:rFonts w:cs="Arial"/>
          <w:snapToGrid/>
          <w:szCs w:val="24"/>
        </w:rPr>
        <w:t xml:space="preserve"> </w:t>
      </w:r>
      <w:r w:rsidRPr="00390BEC">
        <w:rPr>
          <w:rFonts w:cs="Arial"/>
          <w:snapToGrid/>
          <w:szCs w:val="24"/>
        </w:rPr>
        <w:t>of compliance documenting that the requirements are met</w:t>
      </w:r>
      <w:r w:rsidR="00E36617" w:rsidRPr="00390BEC">
        <w:rPr>
          <w:rFonts w:cs="Arial"/>
          <w:snapToGrid/>
          <w:szCs w:val="24"/>
        </w:rPr>
        <w:t xml:space="preserve"> </w:t>
      </w:r>
      <w:r w:rsidRPr="00390BEC">
        <w:rPr>
          <w:rFonts w:cs="Arial"/>
          <w:snapToGrid/>
          <w:szCs w:val="24"/>
        </w:rPr>
        <w:t>shall be submitted to the building official as specified in</w:t>
      </w:r>
      <w:r w:rsidR="00E36617" w:rsidRPr="00390BEC">
        <w:rPr>
          <w:rFonts w:cs="Arial"/>
          <w:snapToGrid/>
          <w:szCs w:val="24"/>
        </w:rPr>
        <w:t xml:space="preserve"> </w:t>
      </w:r>
      <w:r w:rsidRPr="00390BEC">
        <w:rPr>
          <w:rFonts w:cs="Arial"/>
          <w:snapToGrid/>
          <w:szCs w:val="24"/>
        </w:rPr>
        <w:t>Section 1704</w:t>
      </w:r>
      <w:r w:rsidRPr="00390BEC">
        <w:rPr>
          <w:rFonts w:cs="Arial"/>
          <w:i/>
          <w:iCs/>
          <w:snapToGrid/>
          <w:szCs w:val="24"/>
        </w:rPr>
        <w:t>A</w:t>
      </w:r>
      <w:r w:rsidRPr="00390BEC">
        <w:rPr>
          <w:rFonts w:cs="Arial"/>
          <w:snapToGrid/>
          <w:szCs w:val="24"/>
        </w:rPr>
        <w:t>.5.</w:t>
      </w:r>
    </w:p>
    <w:p w14:paraId="0160A006" w14:textId="77777777" w:rsidR="00E36617" w:rsidRPr="00390BEC" w:rsidRDefault="00E36617" w:rsidP="007332D7">
      <w:pPr>
        <w:widowControl/>
        <w:autoSpaceDE w:val="0"/>
        <w:autoSpaceDN w:val="0"/>
        <w:adjustRightInd w:val="0"/>
        <w:spacing w:after="0"/>
      </w:pPr>
      <w:r w:rsidRPr="00390BEC">
        <w:t>…</w:t>
      </w:r>
    </w:p>
    <w:p w14:paraId="7FDCF180" w14:textId="4E93A626" w:rsidR="00931558" w:rsidRPr="00390BEC" w:rsidRDefault="00931558" w:rsidP="008F4F3D">
      <w:pPr>
        <w:widowControl/>
        <w:autoSpaceDE w:val="0"/>
        <w:autoSpaceDN w:val="0"/>
        <w:adjustRightInd w:val="0"/>
        <w:ind w:left="720"/>
        <w:rPr>
          <w:rFonts w:cs="Arial"/>
          <w:i/>
          <w:iCs/>
          <w:snapToGrid/>
          <w:szCs w:val="24"/>
        </w:rPr>
      </w:pPr>
      <w:r w:rsidRPr="00390BEC">
        <w:rPr>
          <w:rFonts w:cs="Arial"/>
          <w:b/>
          <w:bCs/>
          <w:i/>
          <w:iCs/>
          <w:snapToGrid/>
          <w:szCs w:val="24"/>
        </w:rPr>
        <w:t xml:space="preserve">1705A.14.3.1 [OSHPD 1 &amp; 4] </w:t>
      </w:r>
      <w:r w:rsidRPr="00390BEC">
        <w:rPr>
          <w:rFonts w:cs="Arial"/>
          <w:i/>
          <w:iCs/>
          <w:snapToGrid/>
          <w:szCs w:val="24"/>
        </w:rPr>
        <w:t>Special seismic certification shall be required for the following systems,</w:t>
      </w:r>
      <w:r w:rsidR="00A8384B" w:rsidRPr="00390BEC">
        <w:rPr>
          <w:rFonts w:cs="Arial"/>
          <w:i/>
          <w:iCs/>
          <w:snapToGrid/>
          <w:szCs w:val="24"/>
        </w:rPr>
        <w:t xml:space="preserve"> </w:t>
      </w:r>
      <w:r w:rsidR="0096101C" w:rsidRPr="00390BEC">
        <w:rPr>
          <w:rFonts w:cs="Arial"/>
          <w:i/>
          <w:iCs/>
          <w:snapToGrid/>
          <w:szCs w:val="24"/>
        </w:rPr>
        <w:t>equipment</w:t>
      </w:r>
      <w:r w:rsidR="0096101C" w:rsidRPr="00390BEC">
        <w:rPr>
          <w:rFonts w:cs="Arial"/>
          <w:i/>
          <w:iCs/>
          <w:snapToGrid/>
          <w:szCs w:val="24"/>
          <w:u w:val="single"/>
        </w:rPr>
        <w:t>,</w:t>
      </w:r>
      <w:r w:rsidRPr="00390BEC">
        <w:rPr>
          <w:rFonts w:cs="Arial"/>
          <w:i/>
          <w:iCs/>
          <w:snapToGrid/>
          <w:szCs w:val="24"/>
        </w:rPr>
        <w:t xml:space="preserve"> and components:</w:t>
      </w:r>
    </w:p>
    <w:p w14:paraId="17312DDB" w14:textId="42501D39" w:rsidR="00E36617" w:rsidRPr="00390BEC" w:rsidRDefault="00E36617" w:rsidP="00770A3C">
      <w:pPr>
        <w:widowControl/>
        <w:autoSpaceDE w:val="0"/>
        <w:autoSpaceDN w:val="0"/>
        <w:adjustRightInd w:val="0"/>
        <w:ind w:left="1440"/>
      </w:pPr>
      <w:r w:rsidRPr="00390BEC">
        <w:t>…</w:t>
      </w:r>
    </w:p>
    <w:p w14:paraId="6D5176AE" w14:textId="77777777" w:rsidR="00EE7CE8" w:rsidRPr="00390BEC" w:rsidRDefault="00EE7CE8" w:rsidP="008F4F3D">
      <w:pPr>
        <w:widowControl/>
        <w:autoSpaceDE w:val="0"/>
        <w:autoSpaceDN w:val="0"/>
        <w:adjustRightInd w:val="0"/>
        <w:ind w:left="720"/>
        <w:rPr>
          <w:rFonts w:cs="Arial"/>
          <w:b/>
          <w:bCs/>
          <w:i/>
          <w:iCs/>
          <w:snapToGrid/>
          <w:szCs w:val="24"/>
        </w:rPr>
      </w:pPr>
      <w:r w:rsidRPr="00390BEC">
        <w:rPr>
          <w:rFonts w:cs="Arial"/>
          <w:b/>
          <w:bCs/>
          <w:i/>
          <w:iCs/>
          <w:snapToGrid/>
          <w:szCs w:val="24"/>
        </w:rPr>
        <w:t>Exceptions:</w:t>
      </w:r>
    </w:p>
    <w:p w14:paraId="7BFD9D40" w14:textId="179EE2B5" w:rsidR="00EE7CE8" w:rsidRPr="00390BEC" w:rsidRDefault="00EE7CE8" w:rsidP="00EF5BCC">
      <w:pPr>
        <w:widowControl/>
        <w:autoSpaceDE w:val="0"/>
        <w:autoSpaceDN w:val="0"/>
        <w:adjustRightInd w:val="0"/>
        <w:ind w:left="1260" w:hanging="270"/>
        <w:rPr>
          <w:rFonts w:cs="Arial"/>
          <w:i/>
          <w:iCs/>
          <w:snapToGrid/>
          <w:szCs w:val="24"/>
        </w:rPr>
      </w:pPr>
      <w:r w:rsidRPr="00390BEC">
        <w:rPr>
          <w:rFonts w:cs="Arial"/>
          <w:i/>
          <w:iCs/>
          <w:snapToGrid/>
          <w:szCs w:val="24"/>
        </w:rPr>
        <w:t>1. Equipment and components weighing not</w:t>
      </w:r>
      <w:r w:rsidR="00DF7296" w:rsidRPr="00390BEC">
        <w:rPr>
          <w:rFonts w:cs="Arial"/>
          <w:i/>
          <w:iCs/>
          <w:snapToGrid/>
          <w:szCs w:val="24"/>
        </w:rPr>
        <w:t xml:space="preserve"> </w:t>
      </w:r>
      <w:r w:rsidRPr="00390BEC">
        <w:rPr>
          <w:rFonts w:cs="Arial"/>
          <w:i/>
          <w:iCs/>
          <w:snapToGrid/>
          <w:szCs w:val="24"/>
        </w:rPr>
        <w:t xml:space="preserve">more than </w:t>
      </w:r>
      <w:r w:rsidRPr="00390BEC">
        <w:rPr>
          <w:rFonts w:cs="Arial"/>
          <w:i/>
          <w:iCs/>
          <w:strike/>
          <w:snapToGrid/>
          <w:szCs w:val="24"/>
        </w:rPr>
        <w:t>50</w:t>
      </w:r>
      <w:r w:rsidR="00DF7296" w:rsidRPr="00390BEC">
        <w:rPr>
          <w:rFonts w:cs="Arial"/>
          <w:i/>
          <w:iCs/>
          <w:snapToGrid/>
          <w:szCs w:val="24"/>
        </w:rPr>
        <w:t xml:space="preserve"> </w:t>
      </w:r>
      <w:r w:rsidR="000C65AB" w:rsidRPr="00390BEC">
        <w:rPr>
          <w:rFonts w:cs="Arial"/>
          <w:i/>
          <w:iCs/>
          <w:snapToGrid/>
          <w:szCs w:val="24"/>
          <w:u w:val="single"/>
        </w:rPr>
        <w:t>75</w:t>
      </w:r>
      <w:r w:rsidR="000C65AB" w:rsidRPr="00390BEC">
        <w:rPr>
          <w:rFonts w:cs="Arial"/>
          <w:i/>
          <w:iCs/>
          <w:snapToGrid/>
          <w:szCs w:val="24"/>
        </w:rPr>
        <w:t xml:space="preserve"> </w:t>
      </w:r>
      <w:r w:rsidRPr="00390BEC">
        <w:rPr>
          <w:rFonts w:cs="Arial"/>
          <w:i/>
          <w:iCs/>
          <w:snapToGrid/>
          <w:szCs w:val="24"/>
        </w:rPr>
        <w:t xml:space="preserve">lbs. </w:t>
      </w:r>
      <w:r w:rsidRPr="00390BEC">
        <w:rPr>
          <w:rFonts w:cs="Arial"/>
          <w:i/>
          <w:iCs/>
          <w:strike/>
          <w:snapToGrid/>
          <w:szCs w:val="24"/>
        </w:rPr>
        <w:t>supported</w:t>
      </w:r>
      <w:r w:rsidRPr="00390BEC">
        <w:rPr>
          <w:rFonts w:cs="Arial"/>
          <w:i/>
          <w:iCs/>
          <w:snapToGrid/>
          <w:szCs w:val="24"/>
        </w:rPr>
        <w:t xml:space="preserve"> </w:t>
      </w:r>
      <w:r w:rsidRPr="00390BEC">
        <w:rPr>
          <w:rFonts w:cs="Arial"/>
          <w:i/>
          <w:iCs/>
          <w:strike/>
          <w:snapToGrid/>
          <w:szCs w:val="24"/>
        </w:rPr>
        <w:t>directly</w:t>
      </w:r>
      <w:r w:rsidRPr="00390BEC">
        <w:rPr>
          <w:rFonts w:cs="Arial"/>
          <w:i/>
          <w:iCs/>
          <w:snapToGrid/>
          <w:szCs w:val="24"/>
        </w:rPr>
        <w:t xml:space="preserve"> </w:t>
      </w:r>
      <w:r w:rsidRPr="00390BEC">
        <w:rPr>
          <w:rFonts w:cs="Arial"/>
          <w:i/>
          <w:iCs/>
          <w:strike/>
          <w:snapToGrid/>
          <w:szCs w:val="24"/>
        </w:rPr>
        <w:t>on</w:t>
      </w:r>
      <w:r w:rsidRPr="00390BEC">
        <w:rPr>
          <w:rFonts w:cs="Arial"/>
          <w:i/>
          <w:iCs/>
          <w:snapToGrid/>
          <w:szCs w:val="24"/>
        </w:rPr>
        <w:t xml:space="preserve"> </w:t>
      </w:r>
      <w:r w:rsidR="004C0F2C" w:rsidRPr="00390BEC">
        <w:rPr>
          <w:rFonts w:cs="Arial"/>
          <w:i/>
          <w:iCs/>
          <w:snapToGrid/>
          <w:szCs w:val="24"/>
          <w:u w:val="single"/>
        </w:rPr>
        <w:t xml:space="preserve">rigidly </w:t>
      </w:r>
      <w:r w:rsidR="00A834CB" w:rsidRPr="00390BEC">
        <w:rPr>
          <w:rFonts w:cs="Arial"/>
          <w:i/>
          <w:iCs/>
          <w:snapToGrid/>
          <w:szCs w:val="24"/>
          <w:u w:val="single"/>
        </w:rPr>
        <w:t>attached to</w:t>
      </w:r>
      <w:r w:rsidR="00A834CB" w:rsidRPr="00390BEC">
        <w:rPr>
          <w:rFonts w:cs="Arial"/>
          <w:i/>
          <w:iCs/>
          <w:snapToGrid/>
          <w:szCs w:val="24"/>
        </w:rPr>
        <w:t xml:space="preserve"> </w:t>
      </w:r>
      <w:r w:rsidRPr="00390BEC">
        <w:rPr>
          <w:rFonts w:cs="Arial"/>
          <w:i/>
          <w:iCs/>
          <w:snapToGrid/>
          <w:szCs w:val="24"/>
        </w:rPr>
        <w:t>structures</w:t>
      </w:r>
      <w:r w:rsidR="00FC0393" w:rsidRPr="00390BEC">
        <w:rPr>
          <w:rFonts w:cs="Arial"/>
          <w:i/>
          <w:iCs/>
          <w:snapToGrid/>
          <w:szCs w:val="24"/>
          <w:u w:val="single"/>
        </w:rPr>
        <w:t>,</w:t>
      </w:r>
      <w:r w:rsidR="00F50A1B" w:rsidRPr="00390BEC">
        <w:rPr>
          <w:rFonts w:cs="Arial"/>
          <w:i/>
          <w:iCs/>
          <w:snapToGrid/>
          <w:szCs w:val="24"/>
        </w:rPr>
        <w:t xml:space="preserve"> </w:t>
      </w:r>
      <w:r w:rsidRPr="00390BEC">
        <w:rPr>
          <w:rFonts w:cs="Arial"/>
          <w:i/>
          <w:iCs/>
          <w:snapToGrid/>
          <w:szCs w:val="24"/>
        </w:rPr>
        <w:t>or surface mounted on equipment or</w:t>
      </w:r>
      <w:r w:rsidR="00DF7296" w:rsidRPr="00390BEC">
        <w:rPr>
          <w:rFonts w:cs="Arial"/>
          <w:i/>
          <w:iCs/>
          <w:snapToGrid/>
          <w:szCs w:val="24"/>
        </w:rPr>
        <w:t xml:space="preserve"> </w:t>
      </w:r>
      <w:r w:rsidRPr="00390BEC">
        <w:rPr>
          <w:rFonts w:cs="Arial"/>
          <w:i/>
          <w:iCs/>
          <w:snapToGrid/>
          <w:szCs w:val="24"/>
        </w:rPr>
        <w:t>components that are not required to have special</w:t>
      </w:r>
      <w:r w:rsidR="00DF7296" w:rsidRPr="00390BEC">
        <w:rPr>
          <w:rFonts w:cs="Arial"/>
          <w:i/>
          <w:iCs/>
          <w:snapToGrid/>
          <w:szCs w:val="24"/>
        </w:rPr>
        <w:t xml:space="preserve"> </w:t>
      </w:r>
      <w:r w:rsidRPr="00390BEC">
        <w:rPr>
          <w:rFonts w:cs="Arial"/>
          <w:i/>
          <w:iCs/>
          <w:snapToGrid/>
          <w:szCs w:val="24"/>
        </w:rPr>
        <w:t>seismic certification by this section.</w:t>
      </w:r>
    </w:p>
    <w:p w14:paraId="29480D16" w14:textId="277478DE" w:rsidR="00EE7CE8" w:rsidRPr="00390BEC" w:rsidRDefault="007E4D52" w:rsidP="00770A3C">
      <w:pPr>
        <w:widowControl/>
        <w:autoSpaceDE w:val="0"/>
        <w:autoSpaceDN w:val="0"/>
        <w:adjustRightInd w:val="0"/>
        <w:ind w:left="1260" w:hanging="270"/>
        <w:rPr>
          <w:rFonts w:cs="Arial"/>
          <w:i/>
          <w:iCs/>
          <w:snapToGrid/>
          <w:szCs w:val="24"/>
        </w:rPr>
      </w:pPr>
      <w:r w:rsidRPr="00390BEC">
        <w:rPr>
          <w:rFonts w:cs="Arial"/>
          <w:i/>
          <w:iCs/>
          <w:snapToGrid/>
          <w:szCs w:val="24"/>
        </w:rPr>
        <w:t>…</w:t>
      </w:r>
    </w:p>
    <w:p w14:paraId="233AA87C" w14:textId="6CBE60DD" w:rsidR="00EE7CE8" w:rsidRPr="00390BEC" w:rsidRDefault="00EE7CE8" w:rsidP="00EF5BCC">
      <w:pPr>
        <w:widowControl/>
        <w:autoSpaceDE w:val="0"/>
        <w:autoSpaceDN w:val="0"/>
        <w:adjustRightInd w:val="0"/>
        <w:ind w:left="1260" w:hanging="270"/>
        <w:rPr>
          <w:rFonts w:cs="Arial"/>
          <w:i/>
          <w:iCs/>
          <w:snapToGrid/>
          <w:szCs w:val="24"/>
        </w:rPr>
      </w:pPr>
      <w:r w:rsidRPr="00390BEC">
        <w:rPr>
          <w:rFonts w:cs="Arial"/>
          <w:i/>
          <w:iCs/>
          <w:snapToGrid/>
          <w:szCs w:val="24"/>
        </w:rPr>
        <w:lastRenderedPageBreak/>
        <w:t xml:space="preserve">7. </w:t>
      </w:r>
      <w:r w:rsidR="00EB0F61" w:rsidRPr="00390BEC">
        <w:rPr>
          <w:rFonts w:cs="Arial"/>
          <w:i/>
          <w:iCs/>
          <w:snapToGrid/>
          <w:szCs w:val="24"/>
          <w:u w:val="single"/>
        </w:rPr>
        <w:t>Substitution of</w:t>
      </w:r>
      <w:r w:rsidR="00EB0F61" w:rsidRPr="00390BEC">
        <w:rPr>
          <w:rFonts w:cs="Arial"/>
          <w:i/>
          <w:iCs/>
          <w:snapToGrid/>
          <w:szCs w:val="24"/>
        </w:rPr>
        <w:t xml:space="preserve"> </w:t>
      </w:r>
      <w:r w:rsidRPr="00390BEC">
        <w:rPr>
          <w:rFonts w:cs="Arial"/>
          <w:i/>
          <w:iCs/>
          <w:strike/>
          <w:snapToGrid/>
          <w:szCs w:val="24"/>
        </w:rPr>
        <w:t>Certified</w:t>
      </w:r>
      <w:r w:rsidRPr="00390BEC">
        <w:rPr>
          <w:rFonts w:cs="Arial"/>
          <w:i/>
          <w:iCs/>
          <w:snapToGrid/>
          <w:szCs w:val="24"/>
        </w:rPr>
        <w:t xml:space="preserve"> </w:t>
      </w:r>
      <w:r w:rsidR="00C63229" w:rsidRPr="00390BEC">
        <w:rPr>
          <w:rFonts w:cs="Arial"/>
          <w:i/>
          <w:iCs/>
          <w:snapToGrid/>
          <w:szCs w:val="24"/>
          <w:u w:val="single"/>
        </w:rPr>
        <w:t>certified</w:t>
      </w:r>
      <w:r w:rsidR="00C63229" w:rsidRPr="00390BEC">
        <w:rPr>
          <w:rFonts w:cs="Arial"/>
          <w:i/>
          <w:iCs/>
          <w:snapToGrid/>
          <w:szCs w:val="24"/>
        </w:rPr>
        <w:t xml:space="preserve"> </w:t>
      </w:r>
      <w:r w:rsidR="00EB0F61" w:rsidRPr="00390BEC">
        <w:rPr>
          <w:rFonts w:cs="Arial"/>
          <w:i/>
          <w:iCs/>
          <w:snapToGrid/>
          <w:szCs w:val="24"/>
          <w:u w:val="single"/>
        </w:rPr>
        <w:t>a</w:t>
      </w:r>
      <w:r w:rsidR="00F51210" w:rsidRPr="00390BEC">
        <w:rPr>
          <w:rFonts w:cs="Arial"/>
          <w:i/>
          <w:iCs/>
          <w:snapToGrid/>
          <w:szCs w:val="24"/>
          <w:u w:val="single"/>
        </w:rPr>
        <w:t>ctive</w:t>
      </w:r>
      <w:r w:rsidR="00F51210" w:rsidRPr="00390BEC">
        <w:rPr>
          <w:rFonts w:cs="Arial"/>
          <w:i/>
          <w:iCs/>
          <w:snapToGrid/>
          <w:szCs w:val="24"/>
        </w:rPr>
        <w:t xml:space="preserve"> </w:t>
      </w:r>
      <w:r w:rsidRPr="00390BEC">
        <w:rPr>
          <w:rFonts w:cs="Arial"/>
          <w:i/>
          <w:iCs/>
          <w:snapToGrid/>
          <w:szCs w:val="24"/>
        </w:rPr>
        <w:t>subcomponents up to operating</w:t>
      </w:r>
      <w:r w:rsidR="00F51210" w:rsidRPr="00390BEC">
        <w:rPr>
          <w:rFonts w:cs="Arial"/>
          <w:i/>
          <w:iCs/>
          <w:snapToGrid/>
          <w:szCs w:val="24"/>
        </w:rPr>
        <w:t xml:space="preserve"> </w:t>
      </w:r>
      <w:r w:rsidRPr="00390BEC">
        <w:rPr>
          <w:rFonts w:cs="Arial"/>
          <w:i/>
          <w:iCs/>
          <w:snapToGrid/>
          <w:szCs w:val="24"/>
        </w:rPr>
        <w:t>weight of 10</w:t>
      </w:r>
      <w:r w:rsidR="007E4D52" w:rsidRPr="00390BEC">
        <w:rPr>
          <w:rFonts w:cs="Arial"/>
          <w:i/>
          <w:iCs/>
          <w:snapToGrid/>
          <w:szCs w:val="24"/>
        </w:rPr>
        <w:t xml:space="preserve"> </w:t>
      </w:r>
      <w:r w:rsidRPr="00390BEC">
        <w:rPr>
          <w:rFonts w:cs="Arial"/>
          <w:i/>
          <w:iCs/>
          <w:snapToGrid/>
          <w:szCs w:val="24"/>
        </w:rPr>
        <w:t>lbs.</w:t>
      </w:r>
    </w:p>
    <w:p w14:paraId="36E5FF1B" w14:textId="77777777" w:rsidR="00F25D9F" w:rsidRPr="00390BEC" w:rsidRDefault="00F25D9F" w:rsidP="006A7510">
      <w:pPr>
        <w:widowControl/>
        <w:autoSpaceDE w:val="0"/>
        <w:autoSpaceDN w:val="0"/>
        <w:adjustRightInd w:val="0"/>
        <w:jc w:val="both"/>
        <w:rPr>
          <w:rFonts w:cs="Arial"/>
          <w:snapToGrid/>
          <w:szCs w:val="24"/>
        </w:rPr>
      </w:pPr>
      <w:r w:rsidRPr="00390BEC">
        <w:rPr>
          <w:rFonts w:cs="Arial"/>
          <w:snapToGrid/>
          <w:szCs w:val="24"/>
        </w:rPr>
        <w:t>…</w:t>
      </w:r>
    </w:p>
    <w:p w14:paraId="6A1CE215" w14:textId="2B10C0B9" w:rsidR="00A60F32" w:rsidRPr="00390BEC" w:rsidRDefault="00A60F32" w:rsidP="00321777">
      <w:pPr>
        <w:keepNext/>
        <w:keepLines/>
        <w:widowControl/>
        <w:autoSpaceDE w:val="0"/>
        <w:autoSpaceDN w:val="0"/>
        <w:adjustRightInd w:val="0"/>
        <w:rPr>
          <w:rFonts w:cs="Arial"/>
          <w:b/>
          <w:bCs/>
          <w:snapToGrid/>
          <w:szCs w:val="24"/>
          <w:u w:val="single"/>
        </w:rPr>
      </w:pPr>
      <w:r w:rsidRPr="0097044D">
        <w:rPr>
          <w:rFonts w:cs="Arial"/>
          <w:b/>
          <w:bCs/>
          <w:i/>
          <w:iCs/>
          <w:snapToGrid/>
          <w:szCs w:val="24"/>
          <w:u w:val="single"/>
        </w:rPr>
        <w:t>SECTION 1710A OFF-SITE CONSTRUCTION</w:t>
      </w:r>
      <w:r w:rsidR="00F83D1F" w:rsidRPr="00390BEC">
        <w:rPr>
          <w:rFonts w:cs="Arial"/>
          <w:b/>
          <w:bCs/>
          <w:snapToGrid/>
          <w:szCs w:val="24"/>
          <w:u w:val="single"/>
        </w:rPr>
        <w:t xml:space="preserve"> </w:t>
      </w:r>
      <w:r w:rsidRPr="00390BEC">
        <w:rPr>
          <w:rFonts w:eastAsia="Times New Roman" w:cs="Arial"/>
          <w:b/>
          <w:bCs/>
          <w:i/>
          <w:iCs/>
          <w:snapToGrid/>
          <w:szCs w:val="24"/>
          <w:u w:val="single"/>
        </w:rPr>
        <w:t>[OSHPD 1 &amp; 4]</w:t>
      </w:r>
    </w:p>
    <w:p w14:paraId="1415E253" w14:textId="187D42C6" w:rsidR="00A60F32" w:rsidRPr="00390BEC" w:rsidRDefault="00A60F32" w:rsidP="00321777">
      <w:pPr>
        <w:keepNext/>
        <w:keepLines/>
        <w:widowControl/>
        <w:autoSpaceDE w:val="0"/>
        <w:autoSpaceDN w:val="0"/>
        <w:adjustRightInd w:val="0"/>
        <w:rPr>
          <w:rFonts w:cs="Arial"/>
          <w:b/>
          <w:bCs/>
          <w:i/>
          <w:iCs/>
          <w:snapToGrid/>
          <w:szCs w:val="24"/>
          <w:u w:val="single"/>
        </w:rPr>
      </w:pPr>
      <w:r w:rsidRPr="00390BEC">
        <w:rPr>
          <w:rFonts w:cs="Arial"/>
          <w:b/>
          <w:bCs/>
          <w:i/>
          <w:iCs/>
          <w:snapToGrid/>
          <w:szCs w:val="24"/>
          <w:u w:val="single"/>
        </w:rPr>
        <w:t xml:space="preserve">1710A.1 General. </w:t>
      </w:r>
      <w:r w:rsidRPr="00390BEC">
        <w:rPr>
          <w:rFonts w:cs="Arial"/>
          <w:i/>
          <w:iCs/>
          <w:snapToGrid/>
          <w:szCs w:val="24"/>
          <w:u w:val="single"/>
        </w:rPr>
        <w:t>This section applies to off-site construction and shall govern the requirements for planning, design, fabrication, assembly, inspection and regulatory compliance.</w:t>
      </w:r>
    </w:p>
    <w:p w14:paraId="3C21BCE6" w14:textId="2E628A21" w:rsidR="00A60F32" w:rsidRPr="00390BEC" w:rsidRDefault="00A60F32" w:rsidP="005D16E4">
      <w:pPr>
        <w:widowControl/>
        <w:autoSpaceDE w:val="0"/>
        <w:autoSpaceDN w:val="0"/>
        <w:adjustRightInd w:val="0"/>
        <w:rPr>
          <w:rFonts w:cs="Arial"/>
          <w:i/>
          <w:iCs/>
          <w:snapToGrid/>
          <w:szCs w:val="24"/>
          <w:u w:val="single"/>
        </w:rPr>
      </w:pPr>
      <w:r w:rsidRPr="00390BEC">
        <w:rPr>
          <w:rFonts w:cs="Arial"/>
          <w:b/>
          <w:bCs/>
          <w:i/>
          <w:iCs/>
          <w:snapToGrid/>
          <w:szCs w:val="24"/>
          <w:u w:val="single"/>
        </w:rPr>
        <w:t xml:space="preserve">1710A.2 Construction. </w:t>
      </w:r>
      <w:r w:rsidRPr="00390BEC">
        <w:rPr>
          <w:rFonts w:cs="Arial"/>
          <w:i/>
          <w:iCs/>
          <w:snapToGrid/>
          <w:szCs w:val="24"/>
          <w:u w:val="single"/>
        </w:rPr>
        <w:t>In addition to other applicable requirements in this code, off-site construction shall be in accordance with ICC 1200, with the texts modified by Sections 1710A.2.1 through 1710</w:t>
      </w:r>
      <w:r w:rsidR="00992B65" w:rsidRPr="00390BEC">
        <w:rPr>
          <w:rFonts w:cs="Arial"/>
          <w:i/>
          <w:iCs/>
          <w:snapToGrid/>
          <w:szCs w:val="24"/>
          <w:u w:val="single"/>
        </w:rPr>
        <w:t>A</w:t>
      </w:r>
      <w:r w:rsidRPr="00390BEC">
        <w:rPr>
          <w:rFonts w:cs="Arial"/>
          <w:i/>
          <w:iCs/>
          <w:snapToGrid/>
          <w:szCs w:val="24"/>
          <w:u w:val="single"/>
        </w:rPr>
        <w:t>.2.2.</w:t>
      </w:r>
    </w:p>
    <w:p w14:paraId="0F0F42A3" w14:textId="7DD33B11" w:rsidR="00A60F32" w:rsidRPr="00390BEC" w:rsidRDefault="00A60F32" w:rsidP="008F4F3D">
      <w:pPr>
        <w:pStyle w:val="ListParagraph"/>
        <w:widowControl/>
        <w:autoSpaceDE w:val="0"/>
        <w:autoSpaceDN w:val="0"/>
        <w:adjustRightInd w:val="0"/>
        <w:ind w:left="360"/>
        <w:rPr>
          <w:rFonts w:cs="Arial"/>
          <w:i/>
          <w:iCs/>
          <w:snapToGrid/>
          <w:szCs w:val="24"/>
          <w:u w:val="single"/>
        </w:rPr>
      </w:pPr>
      <w:r w:rsidRPr="00390BEC">
        <w:rPr>
          <w:rFonts w:cs="Arial"/>
          <w:b/>
          <w:bCs/>
          <w:i/>
          <w:iCs/>
          <w:snapToGrid/>
          <w:szCs w:val="24"/>
          <w:u w:val="single"/>
        </w:rPr>
        <w:t>1710</w:t>
      </w:r>
      <w:r w:rsidR="00992B65" w:rsidRPr="00390BEC">
        <w:rPr>
          <w:rFonts w:cs="Arial"/>
          <w:b/>
          <w:bCs/>
          <w:i/>
          <w:iCs/>
          <w:snapToGrid/>
          <w:szCs w:val="24"/>
          <w:u w:val="single"/>
        </w:rPr>
        <w:t>A</w:t>
      </w:r>
      <w:r w:rsidRPr="00390BEC">
        <w:rPr>
          <w:rFonts w:cs="Arial"/>
          <w:b/>
          <w:bCs/>
          <w:i/>
          <w:iCs/>
          <w:snapToGrid/>
          <w:szCs w:val="24"/>
          <w:u w:val="single"/>
        </w:rPr>
        <w:t>.2.1 ICC 1200 Section 301.4.</w:t>
      </w:r>
      <w:r w:rsidRPr="00390BEC">
        <w:rPr>
          <w:rFonts w:cs="Arial"/>
          <w:i/>
          <w:iCs/>
          <w:snapToGrid/>
          <w:szCs w:val="24"/>
          <w:u w:val="single"/>
        </w:rPr>
        <w:t xml:space="preserve"> Replace ICC 1200 Section 301</w:t>
      </w:r>
      <w:r w:rsidR="006D6A18" w:rsidRPr="00390BEC">
        <w:rPr>
          <w:rFonts w:cs="Arial"/>
          <w:i/>
          <w:iCs/>
          <w:snapToGrid/>
          <w:szCs w:val="24"/>
          <w:u w:val="single"/>
        </w:rPr>
        <w:t>.4 by the following:</w:t>
      </w:r>
    </w:p>
    <w:p w14:paraId="7E56A7FC" w14:textId="77777777" w:rsidR="006D6A18" w:rsidRPr="00390BEC" w:rsidRDefault="006D6A18" w:rsidP="008F4F3D">
      <w:pPr>
        <w:pStyle w:val="ListParagraph"/>
        <w:widowControl/>
        <w:autoSpaceDE w:val="0"/>
        <w:autoSpaceDN w:val="0"/>
        <w:adjustRightInd w:val="0"/>
        <w:ind w:left="360"/>
        <w:rPr>
          <w:rFonts w:cs="Arial"/>
          <w:i/>
          <w:iCs/>
          <w:snapToGrid/>
          <w:szCs w:val="24"/>
          <w:u w:val="single"/>
        </w:rPr>
      </w:pPr>
    </w:p>
    <w:p w14:paraId="50ED54E4" w14:textId="77777777" w:rsidR="00A60F32" w:rsidRPr="00390BEC" w:rsidRDefault="00A60F32" w:rsidP="008F4F3D">
      <w:pPr>
        <w:pStyle w:val="ListParagraph"/>
        <w:widowControl/>
        <w:autoSpaceDE w:val="0"/>
        <w:autoSpaceDN w:val="0"/>
        <w:adjustRightInd w:val="0"/>
        <w:ind w:left="360"/>
        <w:rPr>
          <w:rFonts w:cs="Arial"/>
          <w:i/>
          <w:iCs/>
          <w:snapToGrid/>
          <w:szCs w:val="24"/>
          <w:u w:val="single"/>
        </w:rPr>
      </w:pPr>
      <w:r w:rsidRPr="00390BEC">
        <w:rPr>
          <w:rFonts w:cs="Arial"/>
          <w:b/>
          <w:bCs/>
          <w:i/>
          <w:iCs/>
          <w:snapToGrid/>
          <w:szCs w:val="24"/>
          <w:u w:val="single"/>
        </w:rPr>
        <w:t>301.4 Use of shipping containers repurposed as buildings and building components.</w:t>
      </w:r>
      <w:r w:rsidRPr="00390BEC">
        <w:rPr>
          <w:rFonts w:cs="Arial"/>
          <w:i/>
          <w:iCs/>
          <w:snapToGrid/>
          <w:szCs w:val="24"/>
          <w:u w:val="single"/>
        </w:rPr>
        <w:t xml:space="preserve"> Use of shipping containers repurposed as buildings and building components is not permitted by the California Building Code (CBC) Section 3115.</w:t>
      </w:r>
    </w:p>
    <w:p w14:paraId="4A67A77E" w14:textId="77777777" w:rsidR="006D6A18" w:rsidRPr="00390BEC" w:rsidRDefault="006D6A18" w:rsidP="008F4F3D">
      <w:pPr>
        <w:pStyle w:val="ListParagraph"/>
        <w:widowControl/>
        <w:autoSpaceDE w:val="0"/>
        <w:autoSpaceDN w:val="0"/>
        <w:adjustRightInd w:val="0"/>
        <w:ind w:left="360"/>
        <w:rPr>
          <w:rFonts w:cs="Arial"/>
          <w:i/>
          <w:iCs/>
          <w:snapToGrid/>
          <w:szCs w:val="24"/>
          <w:u w:val="single"/>
        </w:rPr>
      </w:pPr>
    </w:p>
    <w:p w14:paraId="65EE1A1B" w14:textId="6C421738" w:rsidR="00A60F32" w:rsidRPr="00390BEC" w:rsidRDefault="00A60F32" w:rsidP="008F4F3D">
      <w:pPr>
        <w:pStyle w:val="ListParagraph"/>
        <w:widowControl/>
        <w:autoSpaceDE w:val="0"/>
        <w:autoSpaceDN w:val="0"/>
        <w:adjustRightInd w:val="0"/>
        <w:ind w:left="360"/>
        <w:rPr>
          <w:rFonts w:cs="Arial"/>
          <w:i/>
          <w:iCs/>
          <w:snapToGrid/>
          <w:szCs w:val="24"/>
          <w:u w:val="single"/>
        </w:rPr>
      </w:pPr>
      <w:r w:rsidRPr="00390BEC">
        <w:rPr>
          <w:rFonts w:cs="Arial"/>
          <w:b/>
          <w:bCs/>
          <w:i/>
          <w:iCs/>
          <w:snapToGrid/>
          <w:szCs w:val="24"/>
          <w:u w:val="single"/>
        </w:rPr>
        <w:t>1710</w:t>
      </w:r>
      <w:r w:rsidR="00992B65" w:rsidRPr="00390BEC">
        <w:rPr>
          <w:rFonts w:cs="Arial"/>
          <w:b/>
          <w:bCs/>
          <w:i/>
          <w:iCs/>
          <w:snapToGrid/>
          <w:szCs w:val="24"/>
          <w:u w:val="single"/>
        </w:rPr>
        <w:t>A</w:t>
      </w:r>
      <w:r w:rsidRPr="00390BEC">
        <w:rPr>
          <w:rFonts w:cs="Arial"/>
          <w:b/>
          <w:bCs/>
          <w:i/>
          <w:iCs/>
          <w:snapToGrid/>
          <w:szCs w:val="24"/>
          <w:u w:val="single"/>
        </w:rPr>
        <w:t xml:space="preserve">.2.2 ICC 1200 Section </w:t>
      </w:r>
      <w:r w:rsidR="00F14687" w:rsidRPr="00390BEC">
        <w:rPr>
          <w:rFonts w:cs="Arial"/>
          <w:b/>
          <w:bCs/>
          <w:i/>
          <w:iCs/>
          <w:snapToGrid/>
          <w:szCs w:val="24"/>
          <w:u w:val="single"/>
        </w:rPr>
        <w:t>503.1</w:t>
      </w:r>
      <w:r w:rsidRPr="00390BEC">
        <w:rPr>
          <w:rFonts w:cs="Arial"/>
          <w:b/>
          <w:bCs/>
          <w:i/>
          <w:iCs/>
          <w:snapToGrid/>
          <w:szCs w:val="24"/>
          <w:u w:val="single"/>
        </w:rPr>
        <w:t>.</w:t>
      </w:r>
      <w:r w:rsidRPr="00390BEC">
        <w:rPr>
          <w:rFonts w:cs="Arial"/>
          <w:i/>
          <w:iCs/>
          <w:snapToGrid/>
          <w:szCs w:val="24"/>
          <w:u w:val="single"/>
        </w:rPr>
        <w:t xml:space="preserve"> Modify ICC 1200 Section 503.1 by</w:t>
      </w:r>
      <w:r w:rsidR="00F14687" w:rsidRPr="00390BEC">
        <w:rPr>
          <w:rFonts w:cs="Arial"/>
          <w:i/>
          <w:iCs/>
          <w:snapToGrid/>
          <w:szCs w:val="24"/>
          <w:u w:val="single"/>
        </w:rPr>
        <w:t xml:space="preserve"> adding</w:t>
      </w:r>
      <w:r w:rsidRPr="00390BEC">
        <w:rPr>
          <w:rFonts w:cs="Arial"/>
          <w:i/>
          <w:iCs/>
          <w:snapToGrid/>
          <w:szCs w:val="24"/>
          <w:u w:val="single"/>
        </w:rPr>
        <w:t xml:space="preserve"> the following: </w:t>
      </w:r>
    </w:p>
    <w:p w14:paraId="7A6C7158" w14:textId="139F9897" w:rsidR="00A60F32" w:rsidRPr="00390BEC" w:rsidRDefault="004D3890" w:rsidP="008F4F3D">
      <w:pPr>
        <w:pStyle w:val="ListParagraph"/>
        <w:widowControl/>
        <w:autoSpaceDE w:val="0"/>
        <w:autoSpaceDN w:val="0"/>
        <w:adjustRightInd w:val="0"/>
        <w:ind w:left="360"/>
        <w:rPr>
          <w:rFonts w:cs="Arial"/>
          <w:i/>
          <w:iCs/>
          <w:snapToGrid/>
          <w:szCs w:val="24"/>
          <w:u w:val="single"/>
        </w:rPr>
      </w:pPr>
      <w:r w:rsidRPr="00390BEC">
        <w:rPr>
          <w:rFonts w:cs="Arial"/>
          <w:i/>
          <w:iCs/>
          <w:snapToGrid/>
          <w:szCs w:val="24"/>
          <w:u w:val="single"/>
        </w:rPr>
        <w:t>Quality Assurance/Quality Control (QA/QC)</w:t>
      </w:r>
      <w:r w:rsidR="00A60F32" w:rsidRPr="00390BEC">
        <w:rPr>
          <w:rFonts w:cs="Arial"/>
          <w:i/>
          <w:iCs/>
          <w:snapToGrid/>
          <w:szCs w:val="24"/>
          <w:u w:val="single"/>
        </w:rPr>
        <w:t xml:space="preserve"> shall satisfy all the requirements for Testing, Inspection, and Observation (TIO) in the California Building Standards Code (CBSC).</w:t>
      </w:r>
    </w:p>
    <w:p w14:paraId="4FD8F743" w14:textId="183CE9AB" w:rsidR="00A60F32" w:rsidRPr="00390BEC" w:rsidRDefault="00A60F32" w:rsidP="005D16E4">
      <w:pPr>
        <w:widowControl/>
        <w:autoSpaceDE w:val="0"/>
        <w:autoSpaceDN w:val="0"/>
        <w:adjustRightInd w:val="0"/>
        <w:rPr>
          <w:rFonts w:cs="Arial"/>
          <w:i/>
          <w:iCs/>
          <w:snapToGrid/>
          <w:szCs w:val="24"/>
          <w:u w:val="single"/>
        </w:rPr>
      </w:pPr>
      <w:r w:rsidRPr="00390BEC">
        <w:rPr>
          <w:rFonts w:cs="Arial"/>
          <w:b/>
          <w:bCs/>
          <w:i/>
          <w:iCs/>
          <w:snapToGrid/>
          <w:szCs w:val="24"/>
          <w:u w:val="single"/>
        </w:rPr>
        <w:t>1710</w:t>
      </w:r>
      <w:r w:rsidR="00992B65" w:rsidRPr="00390BEC">
        <w:rPr>
          <w:rFonts w:cs="Arial"/>
          <w:b/>
          <w:bCs/>
          <w:i/>
          <w:iCs/>
          <w:snapToGrid/>
          <w:szCs w:val="24"/>
          <w:u w:val="single"/>
        </w:rPr>
        <w:t>A</w:t>
      </w:r>
      <w:r w:rsidRPr="00390BEC">
        <w:rPr>
          <w:rFonts w:cs="Arial"/>
          <w:b/>
          <w:bCs/>
          <w:i/>
          <w:iCs/>
          <w:snapToGrid/>
          <w:szCs w:val="24"/>
          <w:u w:val="single"/>
        </w:rPr>
        <w:t xml:space="preserve">.3 Regulatory Compliance. </w:t>
      </w:r>
      <w:r w:rsidRPr="00390BEC">
        <w:rPr>
          <w:rFonts w:cs="Arial"/>
          <w:i/>
          <w:iCs/>
          <w:snapToGrid/>
          <w:szCs w:val="24"/>
          <w:u w:val="single"/>
        </w:rPr>
        <w:t>In addition to other applicable requirements in this code, off-site construction shall be inspected and regulated in accordance with ICC 1205, with texts modified by Sections 1710</w:t>
      </w:r>
      <w:r w:rsidR="00F14687" w:rsidRPr="00390BEC">
        <w:rPr>
          <w:rFonts w:cs="Arial"/>
          <w:i/>
          <w:iCs/>
          <w:snapToGrid/>
          <w:szCs w:val="24"/>
          <w:u w:val="single"/>
        </w:rPr>
        <w:t>A</w:t>
      </w:r>
      <w:r w:rsidRPr="00390BEC">
        <w:rPr>
          <w:rFonts w:cs="Arial"/>
          <w:i/>
          <w:iCs/>
          <w:snapToGrid/>
          <w:szCs w:val="24"/>
          <w:u w:val="single"/>
        </w:rPr>
        <w:t>.3.1 through 1710</w:t>
      </w:r>
      <w:r w:rsidR="00F14687" w:rsidRPr="00390BEC">
        <w:rPr>
          <w:rFonts w:cs="Arial"/>
          <w:i/>
          <w:iCs/>
          <w:snapToGrid/>
          <w:szCs w:val="24"/>
          <w:u w:val="single"/>
        </w:rPr>
        <w:t>A</w:t>
      </w:r>
      <w:r w:rsidRPr="00390BEC">
        <w:rPr>
          <w:rFonts w:cs="Arial"/>
          <w:i/>
          <w:iCs/>
          <w:snapToGrid/>
          <w:szCs w:val="24"/>
          <w:u w:val="single"/>
        </w:rPr>
        <w:t>.3.2.</w:t>
      </w:r>
    </w:p>
    <w:p w14:paraId="012AF6CD" w14:textId="5D3CE3D9" w:rsidR="00A60F32" w:rsidRPr="00390BEC" w:rsidRDefault="00A60F32" w:rsidP="008F4F3D">
      <w:pPr>
        <w:pStyle w:val="ListParagraph"/>
        <w:widowControl/>
        <w:autoSpaceDE w:val="0"/>
        <w:autoSpaceDN w:val="0"/>
        <w:adjustRightInd w:val="0"/>
        <w:ind w:left="360"/>
        <w:rPr>
          <w:rFonts w:cs="Arial"/>
          <w:i/>
          <w:iCs/>
          <w:snapToGrid/>
          <w:szCs w:val="24"/>
          <w:u w:val="single"/>
        </w:rPr>
      </w:pPr>
      <w:r w:rsidRPr="00390BEC">
        <w:rPr>
          <w:rFonts w:cs="Arial"/>
          <w:b/>
          <w:bCs/>
          <w:i/>
          <w:iCs/>
          <w:snapToGrid/>
          <w:szCs w:val="24"/>
          <w:u w:val="single"/>
        </w:rPr>
        <w:t>1710</w:t>
      </w:r>
      <w:r w:rsidR="00992B65" w:rsidRPr="00390BEC">
        <w:rPr>
          <w:rFonts w:cs="Arial"/>
          <w:b/>
          <w:bCs/>
          <w:i/>
          <w:iCs/>
          <w:snapToGrid/>
          <w:szCs w:val="24"/>
          <w:u w:val="single"/>
        </w:rPr>
        <w:t>A</w:t>
      </w:r>
      <w:r w:rsidRPr="00390BEC">
        <w:rPr>
          <w:rFonts w:cs="Arial"/>
          <w:b/>
          <w:bCs/>
          <w:i/>
          <w:iCs/>
          <w:snapToGrid/>
          <w:szCs w:val="24"/>
          <w:u w:val="single"/>
        </w:rPr>
        <w:t>.3.1 ICC 1205 Section 302.1.</w:t>
      </w:r>
      <w:r w:rsidRPr="00390BEC">
        <w:rPr>
          <w:rFonts w:cs="Arial"/>
          <w:i/>
          <w:iCs/>
          <w:snapToGrid/>
          <w:szCs w:val="24"/>
          <w:u w:val="single"/>
        </w:rPr>
        <w:t xml:space="preserve"> Modify ICC 1205 Section 302.1 by</w:t>
      </w:r>
      <w:r w:rsidR="00F14687" w:rsidRPr="00390BEC">
        <w:rPr>
          <w:rFonts w:cs="Arial"/>
          <w:i/>
          <w:iCs/>
          <w:snapToGrid/>
          <w:szCs w:val="24"/>
          <w:u w:val="single"/>
        </w:rPr>
        <w:t xml:space="preserve"> adding</w:t>
      </w:r>
      <w:r w:rsidRPr="00390BEC">
        <w:rPr>
          <w:rFonts w:cs="Arial"/>
          <w:i/>
          <w:iCs/>
          <w:snapToGrid/>
          <w:szCs w:val="24"/>
          <w:u w:val="single"/>
        </w:rPr>
        <w:t xml:space="preserve"> the following: </w:t>
      </w:r>
    </w:p>
    <w:p w14:paraId="684AC3CD" w14:textId="77777777" w:rsidR="00A60F32" w:rsidRPr="00390BEC" w:rsidRDefault="00A60F32" w:rsidP="008F4F3D">
      <w:pPr>
        <w:pStyle w:val="ListParagraph"/>
        <w:widowControl/>
        <w:autoSpaceDE w:val="0"/>
        <w:autoSpaceDN w:val="0"/>
        <w:adjustRightInd w:val="0"/>
        <w:ind w:left="360"/>
        <w:rPr>
          <w:rFonts w:cs="Arial"/>
          <w:i/>
          <w:iCs/>
          <w:snapToGrid/>
          <w:szCs w:val="24"/>
          <w:u w:val="single"/>
        </w:rPr>
      </w:pPr>
      <w:r w:rsidRPr="00390BEC">
        <w:rPr>
          <w:rFonts w:cs="Arial"/>
          <w:i/>
          <w:iCs/>
          <w:snapToGrid/>
          <w:szCs w:val="24"/>
          <w:u w:val="single"/>
        </w:rPr>
        <w:t>Construction documents for plan approval shall satisfy all the requirements in the California Building Standards Code (CBSC).</w:t>
      </w:r>
    </w:p>
    <w:p w14:paraId="05187877" w14:textId="77777777" w:rsidR="006D6A18" w:rsidRPr="00390BEC" w:rsidRDefault="006D6A18" w:rsidP="008F4F3D">
      <w:pPr>
        <w:pStyle w:val="ListParagraph"/>
        <w:widowControl/>
        <w:autoSpaceDE w:val="0"/>
        <w:autoSpaceDN w:val="0"/>
        <w:adjustRightInd w:val="0"/>
        <w:ind w:left="360"/>
        <w:rPr>
          <w:rFonts w:cs="Arial"/>
          <w:b/>
          <w:bCs/>
          <w:i/>
          <w:iCs/>
          <w:snapToGrid/>
          <w:szCs w:val="24"/>
          <w:u w:val="single"/>
        </w:rPr>
      </w:pPr>
    </w:p>
    <w:p w14:paraId="0864A41A" w14:textId="39D03F48" w:rsidR="00A60F32" w:rsidRPr="00390BEC" w:rsidRDefault="00A60F32" w:rsidP="008F4F3D">
      <w:pPr>
        <w:pStyle w:val="ListParagraph"/>
        <w:widowControl/>
        <w:autoSpaceDE w:val="0"/>
        <w:autoSpaceDN w:val="0"/>
        <w:adjustRightInd w:val="0"/>
        <w:ind w:left="360"/>
        <w:rPr>
          <w:rFonts w:cs="Arial"/>
          <w:i/>
          <w:iCs/>
          <w:snapToGrid/>
          <w:szCs w:val="24"/>
          <w:u w:val="single"/>
        </w:rPr>
      </w:pPr>
      <w:r w:rsidRPr="00390BEC">
        <w:rPr>
          <w:rFonts w:cs="Arial"/>
          <w:b/>
          <w:bCs/>
          <w:i/>
          <w:iCs/>
          <w:snapToGrid/>
          <w:szCs w:val="24"/>
          <w:u w:val="single"/>
        </w:rPr>
        <w:t>1710</w:t>
      </w:r>
      <w:r w:rsidR="00992B65" w:rsidRPr="00390BEC">
        <w:rPr>
          <w:rFonts w:cs="Arial"/>
          <w:b/>
          <w:bCs/>
          <w:i/>
          <w:iCs/>
          <w:snapToGrid/>
          <w:szCs w:val="24"/>
          <w:u w:val="single"/>
        </w:rPr>
        <w:t>A</w:t>
      </w:r>
      <w:r w:rsidRPr="00390BEC">
        <w:rPr>
          <w:rFonts w:cs="Arial"/>
          <w:b/>
          <w:bCs/>
          <w:i/>
          <w:iCs/>
          <w:snapToGrid/>
          <w:szCs w:val="24"/>
          <w:u w:val="single"/>
        </w:rPr>
        <w:t>.3.2 ICC 1205 Section 401.1.</w:t>
      </w:r>
      <w:r w:rsidRPr="00390BEC">
        <w:rPr>
          <w:rFonts w:cs="Arial"/>
          <w:i/>
          <w:iCs/>
          <w:snapToGrid/>
          <w:szCs w:val="24"/>
          <w:u w:val="single"/>
        </w:rPr>
        <w:t xml:space="preserve"> Modify ICC 1205 Section 501.1 by</w:t>
      </w:r>
      <w:r w:rsidR="00F14687" w:rsidRPr="00390BEC">
        <w:rPr>
          <w:rFonts w:cs="Arial"/>
          <w:i/>
          <w:iCs/>
          <w:snapToGrid/>
          <w:szCs w:val="24"/>
          <w:u w:val="single"/>
        </w:rPr>
        <w:t xml:space="preserve"> adding</w:t>
      </w:r>
      <w:r w:rsidRPr="00390BEC">
        <w:rPr>
          <w:rFonts w:cs="Arial"/>
          <w:i/>
          <w:iCs/>
          <w:snapToGrid/>
          <w:szCs w:val="24"/>
          <w:u w:val="single"/>
        </w:rPr>
        <w:t xml:space="preserve"> the following: </w:t>
      </w:r>
    </w:p>
    <w:p w14:paraId="3DF6A2CC" w14:textId="77777777" w:rsidR="006D6A18" w:rsidRPr="00390BEC" w:rsidRDefault="006D6A18" w:rsidP="008F4F3D">
      <w:pPr>
        <w:pStyle w:val="ListParagraph"/>
        <w:widowControl/>
        <w:autoSpaceDE w:val="0"/>
        <w:autoSpaceDN w:val="0"/>
        <w:adjustRightInd w:val="0"/>
        <w:ind w:left="360"/>
        <w:rPr>
          <w:rFonts w:cs="Arial"/>
          <w:i/>
          <w:iCs/>
          <w:snapToGrid/>
          <w:szCs w:val="24"/>
          <w:u w:val="single"/>
        </w:rPr>
      </w:pPr>
    </w:p>
    <w:p w14:paraId="17F820EF" w14:textId="77777777" w:rsidR="00A60F32" w:rsidRPr="00390BEC" w:rsidRDefault="00A60F32" w:rsidP="008F4F3D">
      <w:pPr>
        <w:pStyle w:val="ListParagraph"/>
        <w:widowControl/>
        <w:autoSpaceDE w:val="0"/>
        <w:autoSpaceDN w:val="0"/>
        <w:adjustRightInd w:val="0"/>
        <w:ind w:left="360"/>
        <w:rPr>
          <w:rFonts w:cs="Arial"/>
          <w:i/>
          <w:iCs/>
          <w:snapToGrid/>
          <w:szCs w:val="24"/>
          <w:u w:val="single"/>
        </w:rPr>
      </w:pPr>
      <w:r w:rsidRPr="00390BEC">
        <w:rPr>
          <w:rFonts w:cs="Arial"/>
          <w:i/>
          <w:iCs/>
          <w:snapToGrid/>
          <w:szCs w:val="24"/>
          <w:u w:val="single"/>
        </w:rPr>
        <w:t>Testing, Inspection, and Observation (TIO) program shall satisfy all the requirements in the California Building Standards Code (CBSC).</w:t>
      </w:r>
    </w:p>
    <w:p w14:paraId="71B276C9" w14:textId="77777777" w:rsidR="00757594" w:rsidRPr="00390BEC" w:rsidRDefault="00757594" w:rsidP="00757594">
      <w:pPr>
        <w:pStyle w:val="Heading4"/>
      </w:pPr>
      <w:r w:rsidRPr="00390BEC">
        <w:t>Notation:</w:t>
      </w:r>
    </w:p>
    <w:p w14:paraId="21621659" w14:textId="77777777" w:rsidR="00696AFC" w:rsidRPr="00390BEC" w:rsidRDefault="00696AFC" w:rsidP="00696AFC">
      <w:pPr>
        <w:rPr>
          <w:rFonts w:cs="Arial"/>
        </w:rPr>
      </w:pPr>
      <w:r w:rsidRPr="00390BEC">
        <w:rPr>
          <w:rFonts w:cs="Arial"/>
        </w:rPr>
        <w:t>Authority: Health and Safety Code, Sections 1275, 18928, 129850</w:t>
      </w:r>
    </w:p>
    <w:p w14:paraId="4B0017EB" w14:textId="3ED10F96" w:rsidR="00696AFC" w:rsidRPr="00390BEC" w:rsidRDefault="00696AFC" w:rsidP="00696AFC">
      <w:pPr>
        <w:rPr>
          <w:rFonts w:cs="Arial"/>
        </w:rPr>
      </w:pPr>
      <w:r w:rsidRPr="00390BEC">
        <w:rPr>
          <w:rFonts w:cs="Arial"/>
        </w:rPr>
        <w:t>Reference(s): Health and Safety Code, Section 1250.3, 129675-130070</w:t>
      </w:r>
    </w:p>
    <w:p w14:paraId="752BAF86" w14:textId="2F068E4D" w:rsidR="00A60F32" w:rsidRPr="00390BEC" w:rsidRDefault="00DE42F0" w:rsidP="005D16E4">
      <w:pPr>
        <w:pStyle w:val="Heading3"/>
        <w:rPr>
          <w:color w:val="auto"/>
        </w:rPr>
      </w:pPr>
      <w:r w:rsidRPr="00390BEC">
        <w:rPr>
          <w:color w:val="auto"/>
        </w:rPr>
        <w:t xml:space="preserve">ITEM </w:t>
      </w:r>
      <w:r w:rsidR="002A0EB5" w:rsidRPr="00390BEC">
        <w:rPr>
          <w:noProof/>
          <w:color w:val="auto"/>
        </w:rPr>
        <w:t>8</w:t>
      </w:r>
      <w:r w:rsidR="005D16E4" w:rsidRPr="00390BEC">
        <w:rPr>
          <w:color w:val="auto"/>
        </w:rPr>
        <w:br/>
      </w:r>
      <w:r w:rsidR="000D3170" w:rsidRPr="00390BEC">
        <w:rPr>
          <w:rFonts w:eastAsia="SourceSansPro-Bold" w:cs="Arial"/>
          <w:bCs/>
          <w:snapToGrid/>
          <w:color w:val="auto"/>
        </w:rPr>
        <w:t>CHAPTER 18</w:t>
      </w:r>
      <w:r w:rsidR="005D16E4"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000D3170" w:rsidRPr="00390BEC">
        <w:rPr>
          <w:rFonts w:eastAsia="SourceSansPro-Bold" w:cs="Arial"/>
          <w:bCs/>
          <w:snapToGrid/>
          <w:color w:val="auto"/>
        </w:rPr>
        <w:t>SOILS AND FOUNDATIONS</w:t>
      </w:r>
    </w:p>
    <w:p w14:paraId="6A401F27" w14:textId="21EA91B2" w:rsidR="00F83D1F" w:rsidRPr="00390BEC" w:rsidRDefault="00384C6C" w:rsidP="00F83D1F">
      <w:pPr>
        <w:rPr>
          <w:b/>
          <w:bCs/>
          <w:snapToGrid/>
        </w:rPr>
      </w:pPr>
      <w:r>
        <w:rPr>
          <w:rFonts w:cs="Arial"/>
        </w:rPr>
        <w:t>[</w:t>
      </w:r>
      <w:r w:rsidR="00F83D1F" w:rsidRPr="00390BEC">
        <w:rPr>
          <w:rFonts w:cs="Arial"/>
        </w:rPr>
        <w:t xml:space="preserve">Adopt </w:t>
      </w:r>
      <w:r w:rsidR="00F83D1F" w:rsidRPr="00390BEC">
        <w:t xml:space="preserve">the </w:t>
      </w:r>
      <w:r w:rsidR="00F83D1F" w:rsidRPr="00390BEC">
        <w:rPr>
          <w:rFonts w:cs="Arial"/>
        </w:rPr>
        <w:t xml:space="preserve">2024 International Building Code Chapter 18 for OSHPD 1R, 2, 3, 5 and 6. </w:t>
      </w:r>
      <w:r w:rsidR="00F83D1F" w:rsidRPr="00390BEC">
        <w:rPr>
          <w:rFonts w:cs="Arial"/>
        </w:rPr>
        <w:lastRenderedPageBreak/>
        <w:t>Carry forward existing amendments of the 2022 California Building Code for OSHPD 1R, 2, and 5</w:t>
      </w:r>
      <w:r w:rsidR="00361566">
        <w:rPr>
          <w:rFonts w:cs="Arial"/>
        </w:rPr>
        <w:t xml:space="preserve"> with the following modifications</w:t>
      </w:r>
      <w:r w:rsidR="00F83D1F" w:rsidRPr="00390BEC">
        <w:rPr>
          <w:rFonts w:cs="Arial"/>
        </w:rPr>
        <w:t>.</w:t>
      </w:r>
      <w:r>
        <w:rPr>
          <w:rFonts w:cs="Arial"/>
        </w:rPr>
        <w:t>]</w:t>
      </w:r>
    </w:p>
    <w:p w14:paraId="591CE1EE" w14:textId="7BB07BFB" w:rsidR="00DB42FC" w:rsidRPr="00390BEC" w:rsidRDefault="00DB42FC" w:rsidP="00321777">
      <w:pPr>
        <w:keepNext/>
        <w:keepLines/>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1801 GENERAL</w:t>
      </w:r>
    </w:p>
    <w:p w14:paraId="2F5D930D" w14:textId="4E882C6B" w:rsidR="00CE5231" w:rsidRPr="00390BEC" w:rsidRDefault="00CE5231" w:rsidP="00321777">
      <w:pPr>
        <w:keepNext/>
        <w:keepLines/>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1801.1 Scope. </w:t>
      </w:r>
      <w:r w:rsidRPr="00390BEC">
        <w:rPr>
          <w:rFonts w:eastAsia="SourceSansPro-Bold" w:cs="Arial"/>
          <w:snapToGrid/>
          <w:szCs w:val="24"/>
        </w:rPr>
        <w:t xml:space="preserve">The provisions of this chapter shall apply to </w:t>
      </w:r>
      <w:r w:rsidRPr="00390BEC">
        <w:rPr>
          <w:rFonts w:eastAsia="SourceSansPro-It" w:cs="Arial"/>
          <w:snapToGrid/>
          <w:szCs w:val="24"/>
        </w:rPr>
        <w:t>building</w:t>
      </w:r>
      <w:r w:rsidRPr="00390BEC">
        <w:rPr>
          <w:rFonts w:eastAsia="SourceSansPro-It" w:cs="Arial"/>
          <w:i/>
          <w:iCs/>
          <w:snapToGrid/>
          <w:szCs w:val="24"/>
        </w:rPr>
        <w:t xml:space="preserve"> </w:t>
      </w:r>
      <w:r w:rsidRPr="00390BEC">
        <w:rPr>
          <w:rFonts w:eastAsia="SourceSansPro-Bold" w:cs="Arial"/>
          <w:snapToGrid/>
          <w:szCs w:val="24"/>
        </w:rPr>
        <w:t>and foundation</w:t>
      </w:r>
      <w:r w:rsidR="002422BE" w:rsidRPr="00390BEC">
        <w:rPr>
          <w:rFonts w:eastAsia="SourceSansPro-Bold" w:cs="Arial"/>
          <w:snapToGrid/>
          <w:szCs w:val="24"/>
        </w:rPr>
        <w:t xml:space="preserve"> </w:t>
      </w:r>
      <w:r w:rsidRPr="00390BEC">
        <w:rPr>
          <w:rFonts w:eastAsia="SourceSansPro-Bold" w:cs="Arial"/>
          <w:snapToGrid/>
          <w:szCs w:val="24"/>
        </w:rPr>
        <w:t>systems.</w:t>
      </w:r>
    </w:p>
    <w:p w14:paraId="37FCFE93" w14:textId="54E33333" w:rsidR="00CE5231" w:rsidRPr="00390BEC" w:rsidRDefault="00CE5231" w:rsidP="008F4F3D">
      <w:pPr>
        <w:widowControl/>
        <w:tabs>
          <w:tab w:val="left" w:pos="270"/>
        </w:tabs>
        <w:autoSpaceDE w:val="0"/>
        <w:autoSpaceDN w:val="0"/>
        <w:adjustRightInd w:val="0"/>
        <w:ind w:left="360"/>
        <w:rPr>
          <w:rFonts w:cs="Arial"/>
          <w:i/>
          <w:iCs/>
          <w:snapToGrid/>
          <w:szCs w:val="24"/>
        </w:rPr>
      </w:pPr>
      <w:r w:rsidRPr="00390BEC">
        <w:rPr>
          <w:rFonts w:cs="Arial"/>
          <w:b/>
          <w:bCs/>
          <w:i/>
          <w:iCs/>
          <w:snapToGrid/>
          <w:szCs w:val="24"/>
        </w:rPr>
        <w:t>1801.1.1 Application</w:t>
      </w:r>
      <w:r w:rsidRPr="00390BEC">
        <w:rPr>
          <w:rFonts w:cs="Arial"/>
          <w:i/>
          <w:iCs/>
          <w:snapToGrid/>
          <w:szCs w:val="24"/>
        </w:rPr>
        <w:t xml:space="preserve">. </w:t>
      </w:r>
      <w:r w:rsidR="007C68AF" w:rsidRPr="00390BEC">
        <w:rPr>
          <w:rFonts w:eastAsia="Times New Roman" w:cs="Arial"/>
          <w:b/>
          <w:bCs/>
          <w:i/>
          <w:iCs/>
          <w:snapToGrid/>
          <w:szCs w:val="24"/>
          <w:u w:val="single"/>
        </w:rPr>
        <w:t>[</w:t>
      </w:r>
      <w:r w:rsidR="000A6FC6" w:rsidRPr="00390BEC">
        <w:rPr>
          <w:rFonts w:eastAsia="Times New Roman" w:cs="Arial"/>
          <w:b/>
          <w:bCs/>
          <w:i/>
          <w:iCs/>
          <w:snapToGrid/>
          <w:szCs w:val="24"/>
          <w:u w:val="single"/>
        </w:rPr>
        <w:t>OSHPD 1R, 2 &amp; 5]</w:t>
      </w:r>
      <w:r w:rsidR="000A6FC6" w:rsidRPr="00390BEC">
        <w:rPr>
          <w:rFonts w:cs="Arial"/>
          <w:b/>
          <w:bCs/>
          <w:i/>
          <w:iCs/>
          <w:snapToGrid/>
          <w:szCs w:val="24"/>
        </w:rPr>
        <w:t xml:space="preserve"> </w:t>
      </w:r>
      <w:r w:rsidRPr="00390BEC">
        <w:rPr>
          <w:rFonts w:cs="Arial"/>
          <w:i/>
          <w:iCs/>
          <w:snapToGrid/>
          <w:szCs w:val="24"/>
        </w:rPr>
        <w:t>The scope of application of Chapter</w:t>
      </w:r>
      <w:r w:rsidR="002422BE" w:rsidRPr="00390BEC">
        <w:rPr>
          <w:rFonts w:cs="Arial"/>
          <w:i/>
          <w:iCs/>
          <w:snapToGrid/>
          <w:szCs w:val="24"/>
        </w:rPr>
        <w:t xml:space="preserve"> </w:t>
      </w:r>
      <w:r w:rsidRPr="00390BEC">
        <w:rPr>
          <w:rFonts w:cs="Arial"/>
          <w:i/>
          <w:iCs/>
          <w:snapToGrid/>
          <w:szCs w:val="24"/>
        </w:rPr>
        <w:t>18 is as follows:</w:t>
      </w:r>
    </w:p>
    <w:p w14:paraId="7E10C659" w14:textId="3099BA39" w:rsidR="00CE5231" w:rsidRPr="00390BEC" w:rsidRDefault="00CE5231" w:rsidP="008F4F3D">
      <w:pPr>
        <w:widowControl/>
        <w:tabs>
          <w:tab w:val="left" w:pos="270"/>
        </w:tabs>
        <w:autoSpaceDE w:val="0"/>
        <w:autoSpaceDN w:val="0"/>
        <w:adjustRightInd w:val="0"/>
        <w:ind w:left="360"/>
        <w:rPr>
          <w:rFonts w:cs="Arial"/>
          <w:i/>
          <w:iCs/>
          <w:snapToGrid/>
          <w:szCs w:val="24"/>
        </w:rPr>
      </w:pPr>
      <w:r w:rsidRPr="00390BEC">
        <w:rPr>
          <w:rFonts w:cs="Arial"/>
          <w:i/>
          <w:iCs/>
          <w:snapToGrid/>
          <w:szCs w:val="24"/>
        </w:rPr>
        <w:t xml:space="preserve">Structures regulated by </w:t>
      </w:r>
      <w:r w:rsidRPr="00E03FCE">
        <w:rPr>
          <w:rFonts w:cs="Arial"/>
          <w:i/>
          <w:iCs/>
          <w:snapToGrid/>
          <w:szCs w:val="24"/>
        </w:rPr>
        <w:t>the</w:t>
      </w:r>
      <w:r w:rsidR="001D6E28" w:rsidRPr="00E03FCE">
        <w:rPr>
          <w:rFonts w:cs="Arial"/>
          <w:i/>
          <w:iCs/>
          <w:snapToGrid/>
          <w:szCs w:val="24"/>
          <w:u w:val="single"/>
        </w:rPr>
        <w:t xml:space="preserve"> Department of Health Care Access and Information/</w:t>
      </w:r>
      <w:r w:rsidRPr="00E03FCE">
        <w:rPr>
          <w:rFonts w:cs="Arial"/>
          <w:i/>
          <w:iCs/>
          <w:snapToGrid/>
          <w:szCs w:val="24"/>
        </w:rPr>
        <w:t>Office of State</w:t>
      </w:r>
      <w:r w:rsidRPr="00390BEC">
        <w:rPr>
          <w:rFonts w:cs="Arial"/>
          <w:i/>
          <w:iCs/>
          <w:snapToGrid/>
          <w:szCs w:val="24"/>
        </w:rPr>
        <w:t xml:space="preserve">wide </w:t>
      </w:r>
      <w:r w:rsidR="003622A9" w:rsidRPr="00390BEC">
        <w:rPr>
          <w:rFonts w:cs="Arial"/>
          <w:i/>
          <w:iCs/>
          <w:strike/>
          <w:snapToGrid/>
          <w:szCs w:val="24"/>
        </w:rPr>
        <w:t>Healt</w:t>
      </w:r>
      <w:r w:rsidR="003622A9" w:rsidRPr="00390BEC">
        <w:rPr>
          <w:rFonts w:cs="Arial"/>
          <w:i/>
          <w:iCs/>
          <w:snapToGrid/>
          <w:szCs w:val="24"/>
        </w:rPr>
        <w:t xml:space="preserve">h </w:t>
      </w:r>
      <w:r w:rsidR="003622A9" w:rsidRPr="00390BEC">
        <w:rPr>
          <w:rFonts w:cs="Arial"/>
          <w:i/>
          <w:iCs/>
          <w:snapToGrid/>
          <w:szCs w:val="24"/>
          <w:u w:val="single"/>
        </w:rPr>
        <w:t>Hospital</w:t>
      </w:r>
      <w:r w:rsidR="002422BE" w:rsidRPr="00390BEC">
        <w:rPr>
          <w:rFonts w:cs="Arial"/>
          <w:i/>
          <w:iCs/>
          <w:snapToGrid/>
          <w:szCs w:val="24"/>
        </w:rPr>
        <w:t xml:space="preserve"> </w:t>
      </w:r>
      <w:r w:rsidRPr="00390BEC">
        <w:rPr>
          <w:rFonts w:cs="Arial"/>
          <w:i/>
          <w:iCs/>
          <w:snapToGrid/>
          <w:szCs w:val="24"/>
        </w:rPr>
        <w:t>Planning and Development (OSHPD), which include</w:t>
      </w:r>
      <w:r w:rsidR="002422BE" w:rsidRPr="00390BEC">
        <w:rPr>
          <w:rFonts w:cs="Arial"/>
          <w:i/>
          <w:iCs/>
          <w:snapToGrid/>
          <w:szCs w:val="24"/>
        </w:rPr>
        <w:t xml:space="preserve"> </w:t>
      </w:r>
      <w:r w:rsidRPr="00390BEC">
        <w:rPr>
          <w:rFonts w:cs="Arial"/>
          <w:i/>
          <w:iCs/>
          <w:strike/>
          <w:snapToGrid/>
          <w:szCs w:val="24"/>
        </w:rPr>
        <w:t>those applications listed in Sections 1.10.1, 1.10.2</w:t>
      </w:r>
      <w:r w:rsidR="0020518B" w:rsidRPr="00390BEC">
        <w:rPr>
          <w:rFonts w:cs="Arial"/>
          <w:i/>
          <w:iCs/>
          <w:strike/>
          <w:snapToGrid/>
          <w:szCs w:val="24"/>
        </w:rPr>
        <w:t>, and 1.10.5</w:t>
      </w:r>
      <w:r w:rsidRPr="00390BEC">
        <w:rPr>
          <w:rFonts w:cs="Arial"/>
          <w:i/>
          <w:iCs/>
          <w:strike/>
          <w:snapToGrid/>
          <w:szCs w:val="24"/>
        </w:rPr>
        <w:t>. These applications include: H</w:t>
      </w:r>
      <w:r w:rsidR="00CE50FF" w:rsidRPr="00390BEC">
        <w:rPr>
          <w:rFonts w:cs="Arial"/>
          <w:i/>
          <w:iCs/>
          <w:snapToGrid/>
          <w:szCs w:val="24"/>
        </w:rPr>
        <w:t xml:space="preserve"> h</w:t>
      </w:r>
      <w:r w:rsidRPr="00390BEC">
        <w:rPr>
          <w:rFonts w:cs="Arial"/>
          <w:i/>
          <w:iCs/>
          <w:snapToGrid/>
          <w:szCs w:val="24"/>
        </w:rPr>
        <w:t>ospital buildings</w:t>
      </w:r>
      <w:r w:rsidR="00AB4E18" w:rsidRPr="00390BEC">
        <w:rPr>
          <w:rFonts w:cs="Arial"/>
          <w:i/>
          <w:iCs/>
          <w:snapToGrid/>
          <w:szCs w:val="24"/>
        </w:rPr>
        <w:t xml:space="preserve"> </w:t>
      </w:r>
      <w:r w:rsidRPr="00390BEC">
        <w:rPr>
          <w:rFonts w:cs="Arial"/>
          <w:i/>
          <w:iCs/>
          <w:snapToGrid/>
          <w:szCs w:val="24"/>
        </w:rPr>
        <w:t>removed from general acute care service, skilled nursing</w:t>
      </w:r>
      <w:r w:rsidR="00AB4E18" w:rsidRPr="00390BEC">
        <w:rPr>
          <w:rFonts w:cs="Arial"/>
          <w:i/>
          <w:iCs/>
          <w:snapToGrid/>
          <w:szCs w:val="24"/>
        </w:rPr>
        <w:t xml:space="preserve"> </w:t>
      </w:r>
      <w:r w:rsidRPr="00390BEC">
        <w:rPr>
          <w:rFonts w:cs="Arial"/>
          <w:i/>
          <w:iCs/>
          <w:snapToGrid/>
          <w:szCs w:val="24"/>
        </w:rPr>
        <w:t>facility buildings, intermediate care facility buildings</w:t>
      </w:r>
      <w:r w:rsidR="00C470C7" w:rsidRPr="00390BEC">
        <w:rPr>
          <w:rFonts w:cs="Arial"/>
          <w:i/>
          <w:iCs/>
          <w:snapToGrid/>
          <w:szCs w:val="24"/>
        </w:rPr>
        <w:t xml:space="preserve"> and </w:t>
      </w:r>
      <w:r w:rsidRPr="00390BEC">
        <w:rPr>
          <w:rFonts w:cs="Arial"/>
          <w:i/>
          <w:iCs/>
          <w:snapToGrid/>
          <w:szCs w:val="24"/>
        </w:rPr>
        <w:t>acute psychiatric hospital buildings</w:t>
      </w:r>
      <w:r w:rsidR="00E93CCC" w:rsidRPr="00390BEC">
        <w:rPr>
          <w:rFonts w:cs="Arial"/>
          <w:i/>
          <w:iCs/>
          <w:snapToGrid/>
          <w:szCs w:val="24"/>
          <w:u w:val="single"/>
        </w:rPr>
        <w:t>,</w:t>
      </w:r>
      <w:r w:rsidR="00541972" w:rsidRPr="00390BEC">
        <w:rPr>
          <w:rFonts w:eastAsia="TimesNewRoman,Italic--Identity-" w:cs="Arial"/>
          <w:i/>
          <w:iCs/>
          <w:snapToGrid/>
          <w:szCs w:val="24"/>
          <w:u w:val="single"/>
        </w:rPr>
        <w:t xml:space="preserve"> </w:t>
      </w:r>
      <w:r w:rsidR="00541972" w:rsidRPr="00390BEC">
        <w:rPr>
          <w:rFonts w:cs="Arial"/>
          <w:i/>
          <w:iCs/>
          <w:snapToGrid/>
          <w:szCs w:val="24"/>
          <w:u w:val="single"/>
        </w:rPr>
        <w:t>as listed in Sections 1.10.1, 1.10.2 and 1.10.</w:t>
      </w:r>
      <w:r w:rsidR="00A9382E" w:rsidRPr="00390BEC">
        <w:rPr>
          <w:rFonts w:cs="Arial"/>
          <w:i/>
          <w:iCs/>
          <w:snapToGrid/>
          <w:szCs w:val="24"/>
          <w:u w:val="single"/>
        </w:rPr>
        <w:t>5</w:t>
      </w:r>
      <w:r w:rsidR="00541972" w:rsidRPr="00390BEC">
        <w:rPr>
          <w:rFonts w:cs="Arial"/>
          <w:i/>
          <w:iCs/>
          <w:snapToGrid/>
          <w:szCs w:val="24"/>
          <w:u w:val="single"/>
        </w:rPr>
        <w:t>.</w:t>
      </w:r>
    </w:p>
    <w:p w14:paraId="728E1BFF" w14:textId="54D202BE" w:rsidR="00CE5231" w:rsidRPr="00390BEC" w:rsidRDefault="00CE5231" w:rsidP="008F4F3D">
      <w:pPr>
        <w:widowControl/>
        <w:tabs>
          <w:tab w:val="left" w:pos="270"/>
        </w:tabs>
        <w:autoSpaceDE w:val="0"/>
        <w:autoSpaceDN w:val="0"/>
        <w:adjustRightInd w:val="0"/>
        <w:ind w:left="360"/>
        <w:rPr>
          <w:rFonts w:cs="Arial"/>
          <w:i/>
          <w:iCs/>
          <w:snapToGrid/>
          <w:szCs w:val="24"/>
        </w:rPr>
      </w:pPr>
      <w:r w:rsidRPr="00390BEC">
        <w:rPr>
          <w:rFonts w:cs="Arial"/>
          <w:b/>
          <w:bCs/>
          <w:i/>
          <w:iCs/>
          <w:snapToGrid/>
          <w:szCs w:val="24"/>
        </w:rPr>
        <w:t xml:space="preserve">1801.1.2 Amendments in this chapter. </w:t>
      </w:r>
      <w:r w:rsidR="000A6FC6" w:rsidRPr="00390BEC">
        <w:rPr>
          <w:rFonts w:eastAsia="Times New Roman" w:cs="Arial"/>
          <w:b/>
          <w:bCs/>
          <w:i/>
          <w:iCs/>
          <w:snapToGrid/>
          <w:szCs w:val="24"/>
          <w:u w:val="single"/>
        </w:rPr>
        <w:t>[OSHPD 1R, 2 &amp; 5]</w:t>
      </w:r>
      <w:r w:rsidR="000A6FC6" w:rsidRPr="00390BEC">
        <w:rPr>
          <w:rFonts w:cs="Arial"/>
          <w:b/>
          <w:bCs/>
          <w:i/>
          <w:iCs/>
          <w:snapToGrid/>
          <w:szCs w:val="24"/>
        </w:rPr>
        <w:t xml:space="preserve"> </w:t>
      </w:r>
      <w:r w:rsidRPr="00390BEC">
        <w:rPr>
          <w:rFonts w:cs="Arial"/>
          <w:i/>
          <w:iCs/>
          <w:snapToGrid/>
          <w:szCs w:val="24"/>
        </w:rPr>
        <w:t>OSHPD adopts</w:t>
      </w:r>
      <w:r w:rsidR="00651C16" w:rsidRPr="00390BEC">
        <w:rPr>
          <w:rFonts w:cs="Arial"/>
          <w:i/>
          <w:iCs/>
          <w:snapToGrid/>
          <w:szCs w:val="24"/>
        </w:rPr>
        <w:t xml:space="preserve"> </w:t>
      </w:r>
      <w:r w:rsidRPr="00390BEC">
        <w:rPr>
          <w:rFonts w:cs="Arial"/>
          <w:i/>
          <w:iCs/>
          <w:snapToGrid/>
          <w:szCs w:val="24"/>
        </w:rPr>
        <w:t xml:space="preserve">this chapter </w:t>
      </w:r>
      <w:r w:rsidR="00651C16" w:rsidRPr="00390BEC">
        <w:rPr>
          <w:rFonts w:cs="Arial"/>
          <w:i/>
          <w:iCs/>
          <w:snapToGrid/>
          <w:szCs w:val="24"/>
          <w:u w:val="single"/>
        </w:rPr>
        <w:t>as amended.</w:t>
      </w:r>
      <w:r w:rsidR="00651C16" w:rsidRPr="00390BEC">
        <w:rPr>
          <w:rFonts w:cs="Arial"/>
          <w:i/>
          <w:iCs/>
          <w:snapToGrid/>
          <w:szCs w:val="24"/>
        </w:rPr>
        <w:t xml:space="preserve"> </w:t>
      </w:r>
      <w:r w:rsidRPr="00390BEC">
        <w:rPr>
          <w:rFonts w:cs="Arial"/>
          <w:i/>
          <w:iCs/>
          <w:strike/>
          <w:snapToGrid/>
          <w:szCs w:val="24"/>
        </w:rPr>
        <w:t>and all amendments.</w:t>
      </w:r>
    </w:p>
    <w:p w14:paraId="7F293829" w14:textId="00127ADD" w:rsidR="00CE5231" w:rsidRPr="00390BEC" w:rsidRDefault="00CE5231" w:rsidP="008F4F3D">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Exception: </w:t>
      </w:r>
      <w:r w:rsidRPr="00390BEC">
        <w:rPr>
          <w:rFonts w:cs="Arial"/>
          <w:i/>
          <w:iCs/>
          <w:strike/>
          <w:snapToGrid/>
          <w:szCs w:val="24"/>
        </w:rPr>
        <w:t>Amendments not adopted or adopted by</w:t>
      </w:r>
      <w:r w:rsidR="00D334E8" w:rsidRPr="00390BEC">
        <w:rPr>
          <w:rFonts w:cs="Arial"/>
          <w:i/>
          <w:iCs/>
          <w:strike/>
          <w:snapToGrid/>
          <w:szCs w:val="24"/>
        </w:rPr>
        <w:t xml:space="preserve"> </w:t>
      </w:r>
      <w:r w:rsidRPr="00390BEC">
        <w:rPr>
          <w:rFonts w:cs="Arial"/>
          <w:i/>
          <w:iCs/>
          <w:strike/>
          <w:snapToGrid/>
          <w:szCs w:val="24"/>
        </w:rPr>
        <w:t>only one agency appear in this chapter preceded with</w:t>
      </w:r>
      <w:r w:rsidR="00D334E8" w:rsidRPr="00390BEC">
        <w:rPr>
          <w:rFonts w:cs="Arial"/>
          <w:i/>
          <w:iCs/>
          <w:strike/>
          <w:snapToGrid/>
          <w:szCs w:val="24"/>
        </w:rPr>
        <w:t xml:space="preserve"> </w:t>
      </w:r>
      <w:r w:rsidRPr="00390BEC">
        <w:rPr>
          <w:rFonts w:cs="Arial"/>
          <w:i/>
          <w:iCs/>
          <w:strike/>
          <w:snapToGrid/>
          <w:szCs w:val="24"/>
        </w:rPr>
        <w:t>the appropriate acronym of the adopting agency.</w:t>
      </w:r>
    </w:p>
    <w:p w14:paraId="068169BB" w14:textId="07456585" w:rsidR="00CE5231" w:rsidRPr="00390BEC" w:rsidRDefault="00CE5231" w:rsidP="008F4F3D">
      <w:pPr>
        <w:widowControl/>
        <w:autoSpaceDE w:val="0"/>
        <w:autoSpaceDN w:val="0"/>
        <w:adjustRightInd w:val="0"/>
        <w:ind w:left="360"/>
        <w:rPr>
          <w:rFonts w:cs="Arial"/>
          <w:i/>
          <w:iCs/>
          <w:snapToGrid/>
          <w:szCs w:val="24"/>
        </w:rPr>
      </w:pPr>
      <w:r w:rsidRPr="00390BEC">
        <w:rPr>
          <w:rFonts w:cs="Arial"/>
          <w:b/>
          <w:bCs/>
          <w:i/>
          <w:iCs/>
          <w:snapToGrid/>
          <w:szCs w:val="24"/>
        </w:rPr>
        <w:t xml:space="preserve">1801.1.3 Identification of amendments. </w:t>
      </w:r>
      <w:bookmarkStart w:id="77" w:name="_Hlk151977356"/>
      <w:r w:rsidR="00C44BB2" w:rsidRPr="00390BEC">
        <w:rPr>
          <w:rFonts w:eastAsia="Times New Roman" w:cs="Arial"/>
          <w:b/>
          <w:bCs/>
          <w:i/>
          <w:iCs/>
          <w:snapToGrid/>
          <w:szCs w:val="24"/>
        </w:rPr>
        <w:t>[OSHPD 1R, 2 &amp; 5]</w:t>
      </w:r>
      <w:bookmarkEnd w:id="77"/>
      <w:r w:rsidR="00C44BB2" w:rsidRPr="00390BEC">
        <w:rPr>
          <w:rFonts w:cs="Arial"/>
          <w:b/>
          <w:bCs/>
          <w:i/>
          <w:iCs/>
          <w:snapToGrid/>
          <w:szCs w:val="24"/>
        </w:rPr>
        <w:t xml:space="preserve"> </w:t>
      </w:r>
      <w:r w:rsidRPr="00390BEC">
        <w:rPr>
          <w:rFonts w:cs="Arial"/>
          <w:i/>
          <w:iCs/>
          <w:snapToGrid/>
          <w:szCs w:val="24"/>
        </w:rPr>
        <w:t xml:space="preserve">Office of Statewide </w:t>
      </w:r>
      <w:r w:rsidRPr="00390BEC">
        <w:rPr>
          <w:rFonts w:cs="Arial"/>
          <w:i/>
          <w:iCs/>
          <w:strike/>
          <w:snapToGrid/>
          <w:szCs w:val="24"/>
        </w:rPr>
        <w:t>Health</w:t>
      </w:r>
      <w:r w:rsidRPr="00390BEC">
        <w:rPr>
          <w:rFonts w:cs="Arial"/>
          <w:i/>
          <w:iCs/>
          <w:snapToGrid/>
          <w:szCs w:val="24"/>
        </w:rPr>
        <w:t xml:space="preserve"> </w:t>
      </w:r>
      <w:r w:rsidR="00AA3290" w:rsidRPr="00390BEC">
        <w:rPr>
          <w:rFonts w:cs="Arial"/>
          <w:i/>
          <w:iCs/>
          <w:snapToGrid/>
          <w:szCs w:val="24"/>
          <w:u w:val="single"/>
        </w:rPr>
        <w:t>Hospital</w:t>
      </w:r>
      <w:r w:rsidR="00AA3290" w:rsidRPr="00390BEC">
        <w:rPr>
          <w:rFonts w:cs="Arial"/>
          <w:i/>
          <w:iCs/>
          <w:snapToGrid/>
          <w:szCs w:val="24"/>
        </w:rPr>
        <w:t xml:space="preserve"> </w:t>
      </w:r>
      <w:r w:rsidRPr="00390BEC">
        <w:rPr>
          <w:rFonts w:cs="Arial"/>
          <w:i/>
          <w:iCs/>
          <w:snapToGrid/>
          <w:szCs w:val="24"/>
        </w:rPr>
        <w:t>Planning and Development</w:t>
      </w:r>
      <w:r w:rsidR="00C44BB2" w:rsidRPr="00390BEC">
        <w:rPr>
          <w:rFonts w:cs="Arial"/>
          <w:i/>
          <w:iCs/>
          <w:snapToGrid/>
          <w:szCs w:val="24"/>
        </w:rPr>
        <w:t xml:space="preserve"> </w:t>
      </w:r>
      <w:r w:rsidRPr="00390BEC">
        <w:rPr>
          <w:rFonts w:cs="Arial"/>
          <w:i/>
          <w:iCs/>
          <w:snapToGrid/>
          <w:szCs w:val="24"/>
        </w:rPr>
        <w:t>(OSHPD) amendments appear in this chapter preceded</w:t>
      </w:r>
      <w:r w:rsidR="00C44BB2" w:rsidRPr="00390BEC">
        <w:rPr>
          <w:rFonts w:cs="Arial"/>
          <w:i/>
          <w:iCs/>
          <w:snapToGrid/>
          <w:szCs w:val="24"/>
        </w:rPr>
        <w:t xml:space="preserve"> </w:t>
      </w:r>
      <w:r w:rsidRPr="00390BEC">
        <w:rPr>
          <w:rFonts w:cs="Arial"/>
          <w:i/>
          <w:iCs/>
          <w:snapToGrid/>
          <w:szCs w:val="24"/>
        </w:rPr>
        <w:t>with the appropriate acronym, as follows:</w:t>
      </w:r>
    </w:p>
    <w:p w14:paraId="7F1CCF3B" w14:textId="05F9F2B9" w:rsidR="00CE5231" w:rsidRPr="00390BEC" w:rsidRDefault="00CE5231" w:rsidP="008F4F3D">
      <w:pPr>
        <w:widowControl/>
        <w:autoSpaceDE w:val="0"/>
        <w:autoSpaceDN w:val="0"/>
        <w:adjustRightInd w:val="0"/>
        <w:ind w:left="720"/>
        <w:rPr>
          <w:rFonts w:cs="Arial"/>
          <w:i/>
          <w:iCs/>
          <w:snapToGrid/>
          <w:szCs w:val="24"/>
        </w:rPr>
      </w:pPr>
      <w:r w:rsidRPr="00390BEC">
        <w:rPr>
          <w:rFonts w:cs="Arial"/>
          <w:b/>
          <w:bCs/>
          <w:i/>
          <w:iCs/>
          <w:snapToGrid/>
          <w:szCs w:val="24"/>
        </w:rPr>
        <w:t>[OSHPD 1R</w:t>
      </w:r>
      <w:r w:rsidRPr="00390BEC">
        <w:rPr>
          <w:rFonts w:cs="Arial"/>
          <w:i/>
          <w:iCs/>
          <w:snapToGrid/>
          <w:szCs w:val="24"/>
        </w:rPr>
        <w:t>] – For applications listed in Section</w:t>
      </w:r>
      <w:r w:rsidR="00C44BB2" w:rsidRPr="00390BEC">
        <w:rPr>
          <w:rFonts w:cs="Arial"/>
          <w:i/>
          <w:iCs/>
          <w:snapToGrid/>
          <w:szCs w:val="24"/>
        </w:rPr>
        <w:t xml:space="preserve"> </w:t>
      </w:r>
      <w:r w:rsidRPr="00390BEC">
        <w:rPr>
          <w:rFonts w:cs="Arial"/>
          <w:i/>
          <w:iCs/>
          <w:snapToGrid/>
          <w:szCs w:val="24"/>
        </w:rPr>
        <w:t>1.10.1.</w:t>
      </w:r>
    </w:p>
    <w:p w14:paraId="0F47017F" w14:textId="77777777" w:rsidR="00CE5231" w:rsidRPr="00390BEC" w:rsidRDefault="00CE5231" w:rsidP="008F4F3D">
      <w:pPr>
        <w:widowControl/>
        <w:autoSpaceDE w:val="0"/>
        <w:autoSpaceDN w:val="0"/>
        <w:adjustRightInd w:val="0"/>
        <w:ind w:left="720"/>
        <w:rPr>
          <w:rFonts w:cs="Arial"/>
          <w:i/>
          <w:iCs/>
          <w:snapToGrid/>
          <w:szCs w:val="24"/>
        </w:rPr>
      </w:pPr>
      <w:r w:rsidRPr="00390BEC">
        <w:rPr>
          <w:rFonts w:cs="Arial"/>
          <w:b/>
          <w:bCs/>
          <w:i/>
          <w:iCs/>
          <w:snapToGrid/>
          <w:szCs w:val="24"/>
        </w:rPr>
        <w:t xml:space="preserve">[OSHPD 2] </w:t>
      </w:r>
      <w:r w:rsidRPr="00390BEC">
        <w:rPr>
          <w:rFonts w:cs="Arial"/>
          <w:i/>
          <w:iCs/>
          <w:snapToGrid/>
          <w:szCs w:val="24"/>
        </w:rPr>
        <w:t>– For applications listed in Section 1.10.2.</w:t>
      </w:r>
    </w:p>
    <w:p w14:paraId="23CCCDF0" w14:textId="321130BE" w:rsidR="00A60F32" w:rsidRPr="00390BEC" w:rsidRDefault="00CE5231" w:rsidP="008F4F3D">
      <w:pPr>
        <w:widowControl/>
        <w:autoSpaceDE w:val="0"/>
        <w:autoSpaceDN w:val="0"/>
        <w:adjustRightInd w:val="0"/>
        <w:ind w:left="720"/>
        <w:rPr>
          <w:rFonts w:cs="Arial"/>
          <w:i/>
          <w:iCs/>
          <w:snapToGrid/>
          <w:szCs w:val="24"/>
        </w:rPr>
      </w:pPr>
      <w:r w:rsidRPr="00390BEC">
        <w:rPr>
          <w:rFonts w:cs="Arial"/>
          <w:b/>
          <w:bCs/>
          <w:i/>
          <w:iCs/>
          <w:snapToGrid/>
          <w:szCs w:val="24"/>
        </w:rPr>
        <w:t xml:space="preserve">[OSHPD 5] </w:t>
      </w:r>
      <w:r w:rsidRPr="00390BEC">
        <w:rPr>
          <w:rFonts w:cs="Arial"/>
          <w:i/>
          <w:iCs/>
          <w:snapToGrid/>
          <w:szCs w:val="24"/>
        </w:rPr>
        <w:t>– For applications listed in Section 1.10.5.</w:t>
      </w:r>
    </w:p>
    <w:p w14:paraId="57D31912" w14:textId="314FE8B8" w:rsidR="00E73E2F" w:rsidRPr="00390BEC" w:rsidRDefault="00755191" w:rsidP="006A7510">
      <w:pPr>
        <w:widowControl/>
        <w:autoSpaceDE w:val="0"/>
        <w:autoSpaceDN w:val="0"/>
        <w:adjustRightInd w:val="0"/>
        <w:rPr>
          <w:rFonts w:cs="Arial"/>
          <w:szCs w:val="24"/>
        </w:rPr>
      </w:pPr>
      <w:r w:rsidRPr="00390BEC">
        <w:rPr>
          <w:rFonts w:cs="Arial"/>
          <w:szCs w:val="24"/>
        </w:rPr>
        <w:t>…</w:t>
      </w:r>
    </w:p>
    <w:p w14:paraId="18A61C6C" w14:textId="56C1ED19" w:rsidR="006F6197" w:rsidRPr="00390BEC" w:rsidRDefault="006F6197" w:rsidP="004D3B66">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1803 - GEOTECHNICAL INVESTIGATIONS</w:t>
      </w:r>
    </w:p>
    <w:p w14:paraId="77218522" w14:textId="53D13D5B" w:rsidR="00FA718B" w:rsidRPr="00390BEC" w:rsidRDefault="006F6197" w:rsidP="005D16E4">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1803.1 General. </w:t>
      </w:r>
      <w:r w:rsidR="00645351">
        <w:rPr>
          <w:rFonts w:eastAsia="SourceSansPro-Bold" w:cs="Arial"/>
          <w:snapToGrid/>
          <w:szCs w:val="24"/>
        </w:rPr>
        <w:t>…</w:t>
      </w:r>
    </w:p>
    <w:p w14:paraId="00D168E2" w14:textId="268817E1" w:rsidR="00895D50" w:rsidRPr="00390BEC" w:rsidRDefault="00895D50" w:rsidP="005D16E4">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1803.2 Investigations required. </w:t>
      </w:r>
      <w:r w:rsidRPr="00390BEC">
        <w:rPr>
          <w:rFonts w:eastAsia="SourceSansPro-Bold" w:cs="Arial"/>
          <w:snapToGrid/>
          <w:szCs w:val="24"/>
        </w:rPr>
        <w:t>Geotechnical investigations shall be conducted in accordance with Sections</w:t>
      </w:r>
      <w:r w:rsidR="00015D9D" w:rsidRPr="00390BEC">
        <w:rPr>
          <w:rFonts w:eastAsia="SourceSansPro-Bold" w:cs="Arial"/>
          <w:snapToGrid/>
          <w:szCs w:val="24"/>
        </w:rPr>
        <w:t xml:space="preserve"> </w:t>
      </w:r>
      <w:r w:rsidRPr="00390BEC">
        <w:rPr>
          <w:rFonts w:eastAsia="SourceSansPro-Bold" w:cs="Arial"/>
          <w:snapToGrid/>
          <w:szCs w:val="24"/>
        </w:rPr>
        <w:t>1803.3 through 1803.5.</w:t>
      </w:r>
    </w:p>
    <w:p w14:paraId="33E6B2B7" w14:textId="66691025" w:rsidR="000A655A" w:rsidRPr="00390BEC" w:rsidRDefault="00895D50" w:rsidP="008F4F3D">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Exception: </w:t>
      </w:r>
      <w:r w:rsidRPr="00390BEC">
        <w:rPr>
          <w:rFonts w:eastAsia="SourceSansPro-Bold" w:cs="Arial"/>
          <w:snapToGrid/>
          <w:szCs w:val="24"/>
        </w:rPr>
        <w:t xml:space="preserve">The </w:t>
      </w:r>
      <w:r w:rsidRPr="00390BEC">
        <w:rPr>
          <w:rFonts w:eastAsia="SourceSansPro-It" w:cs="Arial"/>
          <w:snapToGrid/>
          <w:szCs w:val="24"/>
        </w:rPr>
        <w:t>building official</w:t>
      </w:r>
      <w:r w:rsidRPr="00390BEC">
        <w:rPr>
          <w:rFonts w:eastAsia="SourceSansPro-It" w:cs="Arial"/>
          <w:i/>
          <w:iCs/>
          <w:snapToGrid/>
          <w:szCs w:val="24"/>
        </w:rPr>
        <w:t xml:space="preserve"> </w:t>
      </w:r>
      <w:r w:rsidRPr="00390BEC">
        <w:rPr>
          <w:rFonts w:eastAsia="SourceSansPro-Bold" w:cs="Arial"/>
          <w:snapToGrid/>
          <w:szCs w:val="24"/>
        </w:rPr>
        <w:t>shall be permitted to waive the requirement for a geotechnical investigation where satisfactory data from adjacent areas is available that demonstrates an investigation is not necessary for any of the conditions in Sections 1803.5.1 through 1803.5.6 and Sections 1803.5.10 and 1803.5.11.</w:t>
      </w:r>
    </w:p>
    <w:p w14:paraId="386D79EE" w14:textId="316F662E" w:rsidR="000A655A" w:rsidRPr="00390BEC" w:rsidRDefault="00632D5B" w:rsidP="008F4F3D">
      <w:pPr>
        <w:widowControl/>
        <w:autoSpaceDE w:val="0"/>
        <w:autoSpaceDN w:val="0"/>
        <w:adjustRightInd w:val="0"/>
        <w:ind w:left="360"/>
        <w:rPr>
          <w:rFonts w:cs="Arial"/>
          <w:i/>
          <w:iCs/>
          <w:snapToGrid/>
          <w:szCs w:val="24"/>
        </w:rPr>
      </w:pPr>
      <w:r w:rsidRPr="00390BEC">
        <w:rPr>
          <w:rFonts w:cs="Arial"/>
          <w:b/>
          <w:bCs/>
          <w:i/>
          <w:iCs/>
          <w:snapToGrid/>
          <w:szCs w:val="24"/>
        </w:rPr>
        <w:t xml:space="preserve">[OSHPD </w:t>
      </w:r>
      <w:r w:rsidR="00E460B3" w:rsidRPr="00390BEC">
        <w:rPr>
          <w:rFonts w:cs="Arial"/>
          <w:b/>
          <w:bCs/>
          <w:i/>
          <w:iCs/>
          <w:snapToGrid/>
          <w:szCs w:val="24"/>
          <w:u w:val="single"/>
        </w:rPr>
        <w:t>1R,</w:t>
      </w:r>
      <w:r w:rsidR="00E460B3" w:rsidRPr="00390BEC">
        <w:rPr>
          <w:rFonts w:cs="Arial"/>
          <w:b/>
          <w:bCs/>
          <w:i/>
          <w:iCs/>
          <w:snapToGrid/>
          <w:szCs w:val="24"/>
        </w:rPr>
        <w:t xml:space="preserve"> </w:t>
      </w:r>
      <w:r w:rsidR="00604BBA" w:rsidRPr="00390BEC">
        <w:rPr>
          <w:rFonts w:cs="Arial"/>
          <w:b/>
          <w:bCs/>
          <w:i/>
          <w:iCs/>
          <w:snapToGrid/>
          <w:szCs w:val="24"/>
        </w:rPr>
        <w:t>2</w:t>
      </w:r>
      <w:r w:rsidR="0025583F" w:rsidRPr="00390BEC">
        <w:rPr>
          <w:rFonts w:cs="Arial"/>
          <w:b/>
          <w:bCs/>
          <w:i/>
          <w:iCs/>
          <w:snapToGrid/>
          <w:szCs w:val="24"/>
        </w:rPr>
        <w:t xml:space="preserve"> </w:t>
      </w:r>
      <w:r w:rsidR="0025583F" w:rsidRPr="00390BEC">
        <w:rPr>
          <w:rFonts w:cs="Arial"/>
          <w:b/>
          <w:bCs/>
          <w:i/>
          <w:iCs/>
          <w:snapToGrid/>
          <w:szCs w:val="24"/>
          <w:u w:val="single"/>
        </w:rPr>
        <w:t xml:space="preserve">&amp; </w:t>
      </w:r>
      <w:r w:rsidR="00604BBA" w:rsidRPr="00390BEC">
        <w:rPr>
          <w:rFonts w:cs="Arial"/>
          <w:b/>
          <w:bCs/>
          <w:i/>
          <w:iCs/>
          <w:snapToGrid/>
          <w:szCs w:val="24"/>
          <w:u w:val="single"/>
        </w:rPr>
        <w:t>5</w:t>
      </w:r>
      <w:r w:rsidRPr="00390BEC">
        <w:rPr>
          <w:rFonts w:cs="Arial"/>
          <w:b/>
          <w:bCs/>
          <w:i/>
          <w:iCs/>
          <w:snapToGrid/>
          <w:szCs w:val="24"/>
        </w:rPr>
        <w:t xml:space="preserve">] </w:t>
      </w:r>
      <w:r w:rsidRPr="00390BEC">
        <w:rPr>
          <w:rFonts w:cs="Arial"/>
          <w:i/>
          <w:iCs/>
          <w:snapToGrid/>
          <w:szCs w:val="24"/>
        </w:rPr>
        <w:t>Geotechnical reports are not required for one-story, wood-frame and light-steel-frame buildings of Type V construction and 4,000 square feet (371 m</w:t>
      </w:r>
      <w:r w:rsidRPr="00390BEC">
        <w:rPr>
          <w:rFonts w:cs="Arial"/>
          <w:snapToGrid/>
          <w:szCs w:val="24"/>
          <w:vertAlign w:val="superscript"/>
        </w:rPr>
        <w:t>2</w:t>
      </w:r>
      <w:r w:rsidRPr="00390BEC">
        <w:rPr>
          <w:rFonts w:cs="Arial"/>
          <w:i/>
          <w:iCs/>
          <w:snapToGrid/>
          <w:szCs w:val="24"/>
        </w:rPr>
        <w:t>) or less in floor area, not located within Earthquake Fault Zones or Seismic Hazard Zones as shown in the most recently published maps from the California Geological Survey (CGS). Allowable foundation and lateral soil pressure values</w:t>
      </w:r>
      <w:r w:rsidR="00A6435F" w:rsidRPr="00390BEC">
        <w:rPr>
          <w:rFonts w:cs="Arial"/>
          <w:i/>
          <w:iCs/>
          <w:snapToGrid/>
          <w:szCs w:val="24"/>
        </w:rPr>
        <w:t xml:space="preserve"> </w:t>
      </w:r>
      <w:r w:rsidRPr="00390BEC">
        <w:rPr>
          <w:rFonts w:cs="Arial"/>
          <w:i/>
          <w:iCs/>
          <w:snapToGrid/>
          <w:szCs w:val="24"/>
        </w:rPr>
        <w:t>may be determined from Table 1806.2.</w:t>
      </w:r>
    </w:p>
    <w:p w14:paraId="27AC5D18" w14:textId="5AEB7986" w:rsidR="00755191" w:rsidRPr="00390BEC" w:rsidRDefault="00755191" w:rsidP="006A7510">
      <w:pPr>
        <w:widowControl/>
        <w:autoSpaceDE w:val="0"/>
        <w:autoSpaceDN w:val="0"/>
        <w:adjustRightInd w:val="0"/>
        <w:rPr>
          <w:rFonts w:cs="Arial"/>
          <w:szCs w:val="24"/>
        </w:rPr>
      </w:pPr>
      <w:r w:rsidRPr="00390BEC">
        <w:rPr>
          <w:rFonts w:cs="Arial"/>
          <w:szCs w:val="24"/>
        </w:rPr>
        <w:t>…</w:t>
      </w:r>
    </w:p>
    <w:p w14:paraId="2B561F1F" w14:textId="77777777" w:rsidR="0018541C" w:rsidRPr="00390BEC" w:rsidRDefault="0018541C" w:rsidP="008F4F3D">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lastRenderedPageBreak/>
        <w:t xml:space="preserve">1803.5.4 Groundwater. </w:t>
      </w:r>
      <w:r w:rsidRPr="00390BEC">
        <w:rPr>
          <w:rFonts w:eastAsia="SourceSansPro-Bold" w:cs="Arial"/>
          <w:snapToGrid/>
          <w:szCs w:val="24"/>
        </w:rPr>
        <w:t>A geotechnical investigation shall be performed to determine if:</w:t>
      </w:r>
    </w:p>
    <w:p w14:paraId="42C4D3C7" w14:textId="2A29DD94" w:rsidR="0018541C" w:rsidRPr="00390BEC" w:rsidRDefault="0018541C" w:rsidP="004D3B66">
      <w:pPr>
        <w:widowControl/>
        <w:autoSpaceDE w:val="0"/>
        <w:autoSpaceDN w:val="0"/>
        <w:adjustRightInd w:val="0"/>
        <w:ind w:left="810" w:hanging="270"/>
        <w:rPr>
          <w:rFonts w:eastAsia="SourceSansPro-Bold" w:cs="Arial"/>
          <w:snapToGrid/>
          <w:szCs w:val="24"/>
        </w:rPr>
      </w:pPr>
      <w:r w:rsidRPr="00390BEC">
        <w:rPr>
          <w:rFonts w:eastAsia="SourceSansPro-Bold" w:cs="Arial"/>
          <w:snapToGrid/>
          <w:szCs w:val="24"/>
        </w:rPr>
        <w:t xml:space="preserve">1. Groundwater is above or within 5 feet (1524 mm) below the elevation of the </w:t>
      </w:r>
      <w:r w:rsidRPr="00390BEC">
        <w:rPr>
          <w:rFonts w:eastAsia="SourceSansPro-It" w:cs="Arial"/>
          <w:snapToGrid/>
          <w:szCs w:val="24"/>
        </w:rPr>
        <w:t>lowest floo</w:t>
      </w:r>
      <w:r w:rsidRPr="00390BEC">
        <w:rPr>
          <w:rFonts w:eastAsia="SourceSansPro-Bold" w:cs="Arial"/>
          <w:snapToGrid/>
          <w:szCs w:val="24"/>
        </w:rPr>
        <w:t>r level where such floor is located</w:t>
      </w:r>
      <w:r w:rsidR="000C08FB" w:rsidRPr="00390BEC">
        <w:rPr>
          <w:rFonts w:eastAsia="SourceSansPro-Bold" w:cs="Arial"/>
          <w:snapToGrid/>
          <w:szCs w:val="24"/>
        </w:rPr>
        <w:t xml:space="preserve"> </w:t>
      </w:r>
      <w:r w:rsidRPr="00390BEC">
        <w:rPr>
          <w:rFonts w:eastAsia="SourceSansPro-Bold" w:cs="Arial"/>
          <w:snapToGrid/>
          <w:szCs w:val="24"/>
        </w:rPr>
        <w:t>below the finished ground level adjacent to the foundation.</w:t>
      </w:r>
    </w:p>
    <w:p w14:paraId="7D595E8B" w14:textId="13FD4A98" w:rsidR="00755191" w:rsidRPr="00390BEC" w:rsidRDefault="0018541C" w:rsidP="004D3B66">
      <w:pPr>
        <w:widowControl/>
        <w:autoSpaceDE w:val="0"/>
        <w:autoSpaceDN w:val="0"/>
        <w:adjustRightInd w:val="0"/>
        <w:ind w:left="810" w:hanging="270"/>
        <w:rPr>
          <w:rFonts w:eastAsia="SourceSansPro-Bold" w:cs="Arial"/>
          <w:snapToGrid/>
          <w:szCs w:val="24"/>
        </w:rPr>
      </w:pPr>
      <w:r w:rsidRPr="00390BEC">
        <w:rPr>
          <w:rFonts w:eastAsia="SourceSansPro-Bold" w:cs="Arial"/>
          <w:snapToGrid/>
          <w:szCs w:val="24"/>
        </w:rPr>
        <w:t xml:space="preserve">2. The groundwater depth will affect the design and construction of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structures</w:t>
      </w:r>
      <w:r w:rsidRPr="00390BEC">
        <w:rPr>
          <w:rFonts w:eastAsia="SourceSansPro-Bold" w:cs="Arial"/>
          <w:snapToGrid/>
          <w:szCs w:val="24"/>
        </w:rPr>
        <w:t>.</w:t>
      </w:r>
    </w:p>
    <w:p w14:paraId="689129A5" w14:textId="6C8540EE" w:rsidR="00623772" w:rsidRPr="00390BEC" w:rsidRDefault="00024EF4" w:rsidP="008F4F3D">
      <w:pPr>
        <w:widowControl/>
        <w:autoSpaceDE w:val="0"/>
        <w:autoSpaceDN w:val="0"/>
        <w:adjustRightInd w:val="0"/>
        <w:ind w:left="720"/>
        <w:rPr>
          <w:rFonts w:cs="Arial"/>
          <w:szCs w:val="24"/>
        </w:rPr>
      </w:pPr>
      <w:r w:rsidRPr="00390BEC">
        <w:rPr>
          <w:rFonts w:cs="Arial"/>
          <w:b/>
          <w:bCs/>
          <w:strike/>
          <w:snapToGrid/>
          <w:szCs w:val="24"/>
        </w:rPr>
        <w:t xml:space="preserve">Exception: </w:t>
      </w:r>
      <w:r w:rsidRPr="00390BEC">
        <w:rPr>
          <w:rFonts w:cs="Arial"/>
          <w:b/>
          <w:bCs/>
          <w:i/>
          <w:iCs/>
          <w:strike/>
          <w:snapToGrid/>
          <w:szCs w:val="24"/>
        </w:rPr>
        <w:t xml:space="preserve">[OSHPD 1R, 2 &amp; 5] </w:t>
      </w:r>
      <w:r w:rsidRPr="00390BEC">
        <w:rPr>
          <w:rFonts w:cs="Arial"/>
          <w:i/>
          <w:iCs/>
          <w:strike/>
          <w:snapToGrid/>
          <w:szCs w:val="24"/>
        </w:rPr>
        <w:t>Not permitted by OSHPD.</w:t>
      </w:r>
    </w:p>
    <w:p w14:paraId="44EB2F3F" w14:textId="4D87A9FD" w:rsidR="00755191" w:rsidRPr="00390BEC" w:rsidRDefault="00755191" w:rsidP="006A7510">
      <w:pPr>
        <w:widowControl/>
        <w:autoSpaceDE w:val="0"/>
        <w:autoSpaceDN w:val="0"/>
        <w:adjustRightInd w:val="0"/>
        <w:rPr>
          <w:rFonts w:cs="Arial"/>
          <w:szCs w:val="24"/>
        </w:rPr>
      </w:pPr>
      <w:r w:rsidRPr="00390BEC">
        <w:rPr>
          <w:rFonts w:cs="Arial"/>
          <w:szCs w:val="24"/>
        </w:rPr>
        <w:t>…</w:t>
      </w:r>
    </w:p>
    <w:p w14:paraId="3CFDF7B0" w14:textId="536B52D3" w:rsidR="002D45B8" w:rsidRPr="00390BEC" w:rsidRDefault="00657579" w:rsidP="005D16E4">
      <w:pPr>
        <w:widowControl/>
        <w:autoSpaceDE w:val="0"/>
        <w:autoSpaceDN w:val="0"/>
        <w:adjustRightInd w:val="0"/>
        <w:rPr>
          <w:rFonts w:cs="Arial"/>
          <w:b/>
          <w:bCs/>
          <w:i/>
          <w:iCs/>
          <w:snapToGrid/>
          <w:szCs w:val="24"/>
        </w:rPr>
      </w:pPr>
      <w:r w:rsidRPr="00390BEC">
        <w:rPr>
          <w:rFonts w:cs="Arial"/>
          <w:b/>
          <w:bCs/>
          <w:i/>
          <w:iCs/>
          <w:snapToGrid/>
          <w:szCs w:val="24"/>
        </w:rPr>
        <w:t xml:space="preserve">1803.7 Geohazard reports. </w:t>
      </w:r>
      <w:r w:rsidR="002D45B8" w:rsidRPr="00390BEC">
        <w:rPr>
          <w:rFonts w:eastAsia="Times New Roman" w:cs="Arial"/>
          <w:b/>
          <w:bCs/>
          <w:i/>
          <w:iCs/>
          <w:snapToGrid/>
          <w:szCs w:val="24"/>
        </w:rPr>
        <w:t>[OSHPD 1R, 2 &amp; 5]</w:t>
      </w:r>
      <w:r w:rsidR="002D45B8" w:rsidRPr="00390BEC">
        <w:rPr>
          <w:rFonts w:cs="Arial"/>
          <w:b/>
          <w:bCs/>
          <w:i/>
          <w:iCs/>
          <w:snapToGrid/>
          <w:szCs w:val="24"/>
        </w:rPr>
        <w:t xml:space="preserve"> </w:t>
      </w:r>
      <w:r w:rsidRPr="00390BEC">
        <w:rPr>
          <w:rFonts w:cs="Arial"/>
          <w:i/>
          <w:iCs/>
          <w:snapToGrid/>
          <w:szCs w:val="24"/>
        </w:rPr>
        <w:t>Geohazard</w:t>
      </w:r>
      <w:r w:rsidR="002D45B8" w:rsidRPr="00390BEC">
        <w:rPr>
          <w:rFonts w:cs="Arial"/>
          <w:i/>
          <w:iCs/>
          <w:snapToGrid/>
          <w:szCs w:val="24"/>
        </w:rPr>
        <w:t xml:space="preserve"> </w:t>
      </w:r>
      <w:r w:rsidRPr="00390BEC">
        <w:rPr>
          <w:rFonts w:cs="Arial"/>
          <w:i/>
          <w:iCs/>
          <w:snapToGrid/>
          <w:szCs w:val="24"/>
        </w:rPr>
        <w:t>reports shall be required for all proposed construction.</w:t>
      </w:r>
    </w:p>
    <w:p w14:paraId="6D5E9AB8" w14:textId="2B73266B" w:rsidR="002D45B8" w:rsidRPr="00390BEC" w:rsidRDefault="00657579" w:rsidP="008F4F3D">
      <w:pPr>
        <w:widowControl/>
        <w:autoSpaceDE w:val="0"/>
        <w:autoSpaceDN w:val="0"/>
        <w:adjustRightInd w:val="0"/>
        <w:ind w:left="360"/>
        <w:rPr>
          <w:rFonts w:cs="Arial"/>
          <w:i/>
          <w:iCs/>
          <w:snapToGrid/>
          <w:szCs w:val="24"/>
        </w:rPr>
      </w:pPr>
      <w:r w:rsidRPr="00390BEC">
        <w:rPr>
          <w:rFonts w:cs="Arial"/>
          <w:b/>
          <w:bCs/>
          <w:i/>
          <w:iCs/>
          <w:snapToGrid/>
          <w:szCs w:val="24"/>
        </w:rPr>
        <w:t>Exceptions:</w:t>
      </w:r>
    </w:p>
    <w:p w14:paraId="20E6721F" w14:textId="51633B96" w:rsidR="00E544D5" w:rsidRPr="00390BEC" w:rsidRDefault="00E544D5" w:rsidP="008F4F3D">
      <w:pPr>
        <w:widowControl/>
        <w:autoSpaceDE w:val="0"/>
        <w:autoSpaceDN w:val="0"/>
        <w:adjustRightInd w:val="0"/>
        <w:ind w:left="720" w:hanging="270"/>
        <w:rPr>
          <w:rFonts w:cs="Arial"/>
          <w:i/>
          <w:iCs/>
          <w:snapToGrid/>
          <w:szCs w:val="24"/>
        </w:rPr>
      </w:pPr>
      <w:r w:rsidRPr="00390BEC">
        <w:rPr>
          <w:rFonts w:cs="Arial"/>
          <w:i/>
          <w:iCs/>
          <w:snapToGrid/>
          <w:szCs w:val="24"/>
        </w:rPr>
        <w:t xml:space="preserve">1. </w:t>
      </w:r>
      <w:r w:rsidR="00657579" w:rsidRPr="00390BEC">
        <w:rPr>
          <w:rFonts w:cs="Arial"/>
          <w:i/>
          <w:iCs/>
          <w:snapToGrid/>
          <w:szCs w:val="24"/>
        </w:rPr>
        <w:t>Reports are not required for one-story, wood-frame</w:t>
      </w:r>
      <w:r w:rsidR="002D45B8" w:rsidRPr="00390BEC">
        <w:rPr>
          <w:rFonts w:cs="Arial"/>
          <w:i/>
          <w:iCs/>
          <w:snapToGrid/>
          <w:szCs w:val="24"/>
        </w:rPr>
        <w:t xml:space="preserve"> </w:t>
      </w:r>
      <w:r w:rsidR="00657579" w:rsidRPr="00390BEC">
        <w:rPr>
          <w:rFonts w:cs="Arial"/>
          <w:i/>
          <w:iCs/>
          <w:snapToGrid/>
          <w:szCs w:val="24"/>
        </w:rPr>
        <w:t>and light-steel-frame buildings of Type V skilled</w:t>
      </w:r>
      <w:r w:rsidR="00E627D7" w:rsidRPr="00390BEC">
        <w:rPr>
          <w:rFonts w:cs="Arial"/>
          <w:i/>
          <w:iCs/>
          <w:snapToGrid/>
          <w:szCs w:val="24"/>
        </w:rPr>
        <w:t xml:space="preserve"> </w:t>
      </w:r>
      <w:r w:rsidR="00657579" w:rsidRPr="00390BEC">
        <w:rPr>
          <w:rFonts w:cs="Arial"/>
          <w:i/>
          <w:iCs/>
          <w:snapToGrid/>
          <w:szCs w:val="24"/>
        </w:rPr>
        <w:t>nursing or intermediate care facilities construction</w:t>
      </w:r>
      <w:r w:rsidR="002D45B8" w:rsidRPr="00390BEC">
        <w:rPr>
          <w:rFonts w:cs="Arial"/>
          <w:i/>
          <w:iCs/>
          <w:snapToGrid/>
          <w:szCs w:val="24"/>
        </w:rPr>
        <w:t xml:space="preserve"> </w:t>
      </w:r>
      <w:r w:rsidR="00657579" w:rsidRPr="00390BEC">
        <w:rPr>
          <w:rFonts w:cs="Arial"/>
          <w:i/>
          <w:iCs/>
          <w:snapToGrid/>
          <w:szCs w:val="24"/>
        </w:rPr>
        <w:t xml:space="preserve">and 4,000 square feet (371 </w:t>
      </w:r>
      <w:r w:rsidR="008F2B07" w:rsidRPr="00390BEC">
        <w:rPr>
          <w:rFonts w:cs="Arial"/>
          <w:i/>
          <w:iCs/>
          <w:snapToGrid/>
          <w:szCs w:val="24"/>
        </w:rPr>
        <w:t>m</w:t>
      </w:r>
      <w:r w:rsidR="008F2B07" w:rsidRPr="00390BEC">
        <w:rPr>
          <w:rFonts w:cs="Arial"/>
          <w:i/>
          <w:iCs/>
          <w:snapToGrid/>
          <w:szCs w:val="24"/>
          <w:vertAlign w:val="superscript"/>
        </w:rPr>
        <w:t>2</w:t>
      </w:r>
      <w:r w:rsidR="00657579" w:rsidRPr="00390BEC">
        <w:rPr>
          <w:rFonts w:cs="Arial"/>
          <w:i/>
          <w:iCs/>
          <w:snapToGrid/>
          <w:szCs w:val="24"/>
        </w:rPr>
        <w:t>) or less in floor area,</w:t>
      </w:r>
      <w:r w:rsidR="00E627D7" w:rsidRPr="00390BEC">
        <w:rPr>
          <w:rFonts w:cs="Arial"/>
          <w:i/>
          <w:iCs/>
          <w:snapToGrid/>
          <w:szCs w:val="24"/>
        </w:rPr>
        <w:t xml:space="preserve"> </w:t>
      </w:r>
      <w:r w:rsidR="00657579" w:rsidRPr="00390BEC">
        <w:rPr>
          <w:rFonts w:cs="Arial"/>
          <w:i/>
          <w:iCs/>
          <w:snapToGrid/>
          <w:szCs w:val="24"/>
        </w:rPr>
        <w:t>not located within Earthquake Fault Zones or Seismic</w:t>
      </w:r>
      <w:r w:rsidR="001255F6" w:rsidRPr="00390BEC">
        <w:rPr>
          <w:rFonts w:cs="Arial"/>
          <w:i/>
          <w:iCs/>
          <w:snapToGrid/>
          <w:szCs w:val="24"/>
        </w:rPr>
        <w:t xml:space="preserve"> </w:t>
      </w:r>
      <w:r w:rsidR="00657579" w:rsidRPr="00390BEC">
        <w:rPr>
          <w:rFonts w:cs="Arial"/>
          <w:i/>
          <w:iCs/>
          <w:snapToGrid/>
          <w:szCs w:val="24"/>
        </w:rPr>
        <w:t>Hazard Zones as shown in the most recently</w:t>
      </w:r>
      <w:r w:rsidR="00E627D7" w:rsidRPr="00390BEC">
        <w:rPr>
          <w:rFonts w:cs="Arial"/>
          <w:i/>
          <w:iCs/>
          <w:snapToGrid/>
          <w:szCs w:val="24"/>
        </w:rPr>
        <w:t xml:space="preserve"> </w:t>
      </w:r>
      <w:r w:rsidR="00657579" w:rsidRPr="00390BEC">
        <w:rPr>
          <w:rFonts w:cs="Arial"/>
          <w:i/>
          <w:iCs/>
          <w:snapToGrid/>
          <w:szCs w:val="24"/>
        </w:rPr>
        <w:t>published maps from the California Geological Survey</w:t>
      </w:r>
      <w:r w:rsidR="001255F6" w:rsidRPr="00390BEC">
        <w:rPr>
          <w:rFonts w:cs="Arial"/>
          <w:i/>
          <w:iCs/>
          <w:snapToGrid/>
          <w:szCs w:val="24"/>
        </w:rPr>
        <w:t xml:space="preserve"> </w:t>
      </w:r>
      <w:r w:rsidR="00657579" w:rsidRPr="00390BEC">
        <w:rPr>
          <w:rFonts w:cs="Arial"/>
          <w:i/>
          <w:iCs/>
          <w:snapToGrid/>
          <w:szCs w:val="24"/>
        </w:rPr>
        <w:t>(CGS)</w:t>
      </w:r>
      <w:r w:rsidR="00160B77" w:rsidRPr="00390BEC">
        <w:rPr>
          <w:rFonts w:cs="Arial"/>
          <w:i/>
          <w:iCs/>
          <w:snapToGrid/>
          <w:szCs w:val="24"/>
        </w:rPr>
        <w:t xml:space="preserve">. </w:t>
      </w:r>
      <w:r w:rsidR="00657579" w:rsidRPr="00390BEC">
        <w:rPr>
          <w:rFonts w:cs="Arial"/>
          <w:i/>
          <w:iCs/>
          <w:strike/>
          <w:snapToGrid/>
          <w:szCs w:val="24"/>
        </w:rPr>
        <w:t>;</w:t>
      </w:r>
      <w:r w:rsidR="00657579" w:rsidRPr="00390BEC">
        <w:rPr>
          <w:rFonts w:cs="Arial"/>
          <w:i/>
          <w:iCs/>
          <w:snapToGrid/>
          <w:szCs w:val="24"/>
        </w:rPr>
        <w:t xml:space="preserve"> </w:t>
      </w:r>
    </w:p>
    <w:p w14:paraId="4B48D339" w14:textId="6ACC47CF" w:rsidR="00482E94" w:rsidRPr="00390BEC" w:rsidRDefault="00482E94" w:rsidP="008F4F3D">
      <w:pPr>
        <w:widowControl/>
        <w:autoSpaceDE w:val="0"/>
        <w:autoSpaceDN w:val="0"/>
        <w:adjustRightInd w:val="0"/>
        <w:ind w:left="720" w:hanging="270"/>
        <w:rPr>
          <w:rFonts w:cs="Arial"/>
          <w:i/>
          <w:iCs/>
          <w:snapToGrid/>
          <w:szCs w:val="24"/>
        </w:rPr>
      </w:pPr>
      <w:r w:rsidRPr="00390BEC">
        <w:rPr>
          <w:rFonts w:cs="Arial"/>
          <w:i/>
          <w:szCs w:val="24"/>
          <w:u w:val="single"/>
        </w:rPr>
        <w:t xml:space="preserve">2. </w:t>
      </w:r>
      <w:r w:rsidRPr="00390BEC">
        <w:rPr>
          <w:rFonts w:cs="Arial"/>
          <w:i/>
          <w:szCs w:val="24"/>
          <w:u w:val="single"/>
        </w:rPr>
        <w:tab/>
        <w:t>Reports are not required for the following scopes of work in existing buildings:</w:t>
      </w:r>
      <w:r w:rsidR="00623772" w:rsidRPr="00390BEC">
        <w:rPr>
          <w:rFonts w:cs="Arial"/>
          <w:i/>
          <w:iCs/>
          <w:snapToGrid/>
          <w:szCs w:val="24"/>
          <w:u w:val="single"/>
        </w:rPr>
        <w:t xml:space="preserve"> </w:t>
      </w:r>
      <w:r w:rsidRPr="00390BEC">
        <w:rPr>
          <w:rFonts w:cs="Arial"/>
          <w:i/>
          <w:iCs/>
          <w:snapToGrid/>
          <w:szCs w:val="24"/>
          <w:u w:val="single"/>
        </w:rPr>
        <w:t xml:space="preserve">Nonstructural </w:t>
      </w:r>
      <w:r w:rsidR="001C5F2A" w:rsidRPr="00390BEC">
        <w:rPr>
          <w:rFonts w:cs="Arial"/>
          <w:i/>
          <w:iCs/>
          <w:snapToGrid/>
          <w:szCs w:val="24"/>
          <w:u w:val="single"/>
        </w:rPr>
        <w:t>alterations</w:t>
      </w:r>
      <w:r w:rsidR="001C5F2A" w:rsidRPr="00390BEC">
        <w:rPr>
          <w:rFonts w:cs="Arial"/>
          <w:i/>
          <w:iCs/>
          <w:snapToGrid/>
          <w:szCs w:val="24"/>
        </w:rPr>
        <w:t xml:space="preserve">, </w:t>
      </w:r>
      <w:r w:rsidRPr="00390BEC">
        <w:rPr>
          <w:rFonts w:cs="Arial"/>
          <w:i/>
          <w:iCs/>
          <w:strike/>
          <w:snapToGrid/>
          <w:szCs w:val="24"/>
        </w:rPr>
        <w:t>nonstructural, associated structural or</w:t>
      </w:r>
      <w:r w:rsidRPr="00390BEC">
        <w:rPr>
          <w:rFonts w:cs="Arial"/>
          <w:i/>
          <w:iCs/>
          <w:snapToGrid/>
          <w:szCs w:val="24"/>
        </w:rPr>
        <w:t xml:space="preserve"> voluntary structural alterations</w:t>
      </w:r>
      <w:r w:rsidR="001C5F2A" w:rsidRPr="00390BEC">
        <w:rPr>
          <w:rFonts w:cs="Arial"/>
          <w:i/>
          <w:iCs/>
          <w:snapToGrid/>
          <w:szCs w:val="24"/>
        </w:rPr>
        <w:t xml:space="preserve"> </w:t>
      </w:r>
      <w:r w:rsidR="001C5F2A" w:rsidRPr="00390BEC">
        <w:rPr>
          <w:rFonts w:cs="Arial"/>
          <w:i/>
          <w:iCs/>
          <w:snapToGrid/>
          <w:szCs w:val="24"/>
          <w:u w:val="single"/>
        </w:rPr>
        <w:t>without foundation work</w:t>
      </w:r>
      <w:r w:rsidRPr="00390BEC">
        <w:rPr>
          <w:rFonts w:cs="Arial"/>
          <w:i/>
          <w:iCs/>
          <w:snapToGrid/>
          <w:szCs w:val="24"/>
        </w:rPr>
        <w:t>, and incidental structural additions or alterations, and structural repairs for other than earthquake damage.</w:t>
      </w:r>
    </w:p>
    <w:p w14:paraId="226111BD" w14:textId="240020C4" w:rsidR="00194480" w:rsidRPr="00390BEC" w:rsidRDefault="00E544D5" w:rsidP="008F4F3D">
      <w:pPr>
        <w:widowControl/>
        <w:autoSpaceDE w:val="0"/>
        <w:autoSpaceDN w:val="0"/>
        <w:adjustRightInd w:val="0"/>
        <w:ind w:left="720" w:hanging="270"/>
        <w:rPr>
          <w:rFonts w:cs="Arial"/>
          <w:i/>
          <w:iCs/>
          <w:snapToGrid/>
          <w:szCs w:val="24"/>
        </w:rPr>
      </w:pPr>
      <w:r w:rsidRPr="00390BEC">
        <w:rPr>
          <w:rFonts w:cs="Arial"/>
          <w:i/>
          <w:iCs/>
          <w:strike/>
          <w:snapToGrid/>
          <w:szCs w:val="24"/>
        </w:rPr>
        <w:t>2</w:t>
      </w:r>
      <w:r w:rsidRPr="00390BEC">
        <w:rPr>
          <w:rFonts w:cs="Arial"/>
          <w:i/>
          <w:iCs/>
          <w:snapToGrid/>
          <w:szCs w:val="24"/>
        </w:rPr>
        <w:t xml:space="preserve"> </w:t>
      </w:r>
      <w:r w:rsidRPr="00390BEC">
        <w:rPr>
          <w:rFonts w:cs="Arial"/>
          <w:i/>
          <w:iCs/>
          <w:snapToGrid/>
          <w:szCs w:val="24"/>
          <w:u w:val="single"/>
        </w:rPr>
        <w:t>3.</w:t>
      </w:r>
      <w:r w:rsidRPr="00390BEC">
        <w:rPr>
          <w:rFonts w:cs="Arial"/>
          <w:i/>
          <w:iCs/>
          <w:snapToGrid/>
          <w:szCs w:val="24"/>
        </w:rPr>
        <w:t xml:space="preserve"> </w:t>
      </w:r>
      <w:r w:rsidR="00657579" w:rsidRPr="00390BEC">
        <w:rPr>
          <w:rFonts w:cs="Arial"/>
          <w:i/>
          <w:iCs/>
          <w:snapToGrid/>
          <w:szCs w:val="24"/>
        </w:rPr>
        <w:t>A previous report for a specific site may be resubmitted,</w:t>
      </w:r>
      <w:r w:rsidR="001255F6" w:rsidRPr="00390BEC">
        <w:rPr>
          <w:rFonts w:cs="Arial"/>
          <w:i/>
          <w:iCs/>
          <w:snapToGrid/>
          <w:szCs w:val="24"/>
        </w:rPr>
        <w:t xml:space="preserve"> </w:t>
      </w:r>
      <w:r w:rsidR="00657579" w:rsidRPr="00390BEC">
        <w:rPr>
          <w:rFonts w:cs="Arial"/>
          <w:i/>
          <w:iCs/>
          <w:snapToGrid/>
          <w:szCs w:val="24"/>
        </w:rPr>
        <w:t xml:space="preserve">provided that a reevaluation is </w:t>
      </w:r>
      <w:r w:rsidR="006040EE" w:rsidRPr="00390BEC">
        <w:rPr>
          <w:rFonts w:cs="Arial"/>
          <w:i/>
          <w:iCs/>
          <w:snapToGrid/>
          <w:szCs w:val="24"/>
        </w:rPr>
        <w:t>made</w:t>
      </w:r>
      <w:r w:rsidR="006040EE" w:rsidRPr="00390BEC">
        <w:rPr>
          <w:rFonts w:cs="Arial"/>
          <w:i/>
          <w:iCs/>
          <w:snapToGrid/>
          <w:szCs w:val="24"/>
          <w:u w:val="single"/>
        </w:rPr>
        <w:t>,</w:t>
      </w:r>
      <w:r w:rsidR="00657579" w:rsidRPr="00390BEC">
        <w:rPr>
          <w:rFonts w:cs="Arial"/>
          <w:i/>
          <w:iCs/>
          <w:snapToGrid/>
          <w:szCs w:val="24"/>
        </w:rPr>
        <w:t xml:space="preserve"> and the</w:t>
      </w:r>
      <w:r w:rsidR="007D2CF4" w:rsidRPr="00390BEC">
        <w:rPr>
          <w:rFonts w:cs="Arial"/>
          <w:i/>
          <w:iCs/>
          <w:snapToGrid/>
          <w:szCs w:val="24"/>
        </w:rPr>
        <w:t xml:space="preserve"> </w:t>
      </w:r>
      <w:r w:rsidR="00657579" w:rsidRPr="00390BEC">
        <w:rPr>
          <w:rFonts w:cs="Arial"/>
          <w:i/>
          <w:iCs/>
          <w:snapToGrid/>
          <w:szCs w:val="24"/>
        </w:rPr>
        <w:t>report is found to be currently appropriate.</w:t>
      </w:r>
      <w:r w:rsidR="00464B7A" w:rsidRPr="00390BEC">
        <w:rPr>
          <w:rFonts w:cs="Arial"/>
          <w:i/>
          <w:iCs/>
          <w:snapToGrid/>
          <w:szCs w:val="24"/>
        </w:rPr>
        <w:t xml:space="preserve"> </w:t>
      </w:r>
    </w:p>
    <w:p w14:paraId="3A78F314" w14:textId="5EF74D4E" w:rsidR="00657579" w:rsidRPr="00390BEC" w:rsidRDefault="00657579" w:rsidP="008F4F3D">
      <w:pPr>
        <w:widowControl/>
        <w:autoSpaceDE w:val="0"/>
        <w:autoSpaceDN w:val="0"/>
        <w:adjustRightInd w:val="0"/>
        <w:ind w:left="360" w:firstLine="90"/>
        <w:rPr>
          <w:rFonts w:cs="Arial"/>
          <w:i/>
          <w:iCs/>
          <w:snapToGrid/>
          <w:szCs w:val="24"/>
        </w:rPr>
      </w:pPr>
      <w:r w:rsidRPr="00390BEC">
        <w:rPr>
          <w:rFonts w:cs="Arial"/>
          <w:i/>
          <w:iCs/>
          <w:snapToGrid/>
          <w:szCs w:val="24"/>
        </w:rPr>
        <w:t>The purpose of the geohazard report shall be to identify</w:t>
      </w:r>
      <w:r w:rsidR="00194480" w:rsidRPr="00390BEC">
        <w:rPr>
          <w:rFonts w:cs="Arial"/>
          <w:i/>
          <w:iCs/>
          <w:snapToGrid/>
          <w:szCs w:val="24"/>
        </w:rPr>
        <w:t xml:space="preserve"> </w:t>
      </w:r>
      <w:r w:rsidRPr="00390BEC">
        <w:rPr>
          <w:rFonts w:cs="Arial"/>
          <w:i/>
          <w:iCs/>
          <w:snapToGrid/>
          <w:szCs w:val="24"/>
        </w:rPr>
        <w:t>geologic and seismic conditions that may require project</w:t>
      </w:r>
      <w:r w:rsidR="00464B7A" w:rsidRPr="00390BEC">
        <w:rPr>
          <w:rFonts w:cs="Arial"/>
          <w:i/>
          <w:iCs/>
          <w:snapToGrid/>
          <w:szCs w:val="24"/>
        </w:rPr>
        <w:t xml:space="preserve"> </w:t>
      </w:r>
      <w:r w:rsidRPr="00390BEC">
        <w:rPr>
          <w:rFonts w:cs="Arial"/>
          <w:i/>
          <w:iCs/>
          <w:snapToGrid/>
          <w:szCs w:val="24"/>
        </w:rPr>
        <w:t>mitigations. The reports shall contain data which provide</w:t>
      </w:r>
      <w:r w:rsidR="00194480" w:rsidRPr="00390BEC">
        <w:rPr>
          <w:rFonts w:cs="Arial"/>
          <w:i/>
          <w:iCs/>
          <w:snapToGrid/>
          <w:szCs w:val="24"/>
        </w:rPr>
        <w:t xml:space="preserve"> </w:t>
      </w:r>
      <w:r w:rsidRPr="00390BEC">
        <w:rPr>
          <w:rFonts w:cs="Arial"/>
          <w:i/>
          <w:iCs/>
          <w:snapToGrid/>
          <w:szCs w:val="24"/>
        </w:rPr>
        <w:t>an assessment of the nature of the site and potential for</w:t>
      </w:r>
      <w:r w:rsidR="00464B7A" w:rsidRPr="00390BEC">
        <w:rPr>
          <w:rFonts w:cs="Arial"/>
          <w:i/>
          <w:iCs/>
          <w:snapToGrid/>
          <w:szCs w:val="24"/>
        </w:rPr>
        <w:t xml:space="preserve"> </w:t>
      </w:r>
      <w:r w:rsidRPr="00390BEC">
        <w:rPr>
          <w:rFonts w:cs="Arial"/>
          <w:i/>
          <w:iCs/>
          <w:snapToGrid/>
          <w:szCs w:val="24"/>
        </w:rPr>
        <w:t>earthquake damage based on appropriate investigations</w:t>
      </w:r>
      <w:r w:rsidR="00E55178" w:rsidRPr="00390BEC">
        <w:rPr>
          <w:rFonts w:cs="Arial"/>
          <w:i/>
          <w:iCs/>
          <w:snapToGrid/>
          <w:szCs w:val="24"/>
        </w:rPr>
        <w:t xml:space="preserve"> </w:t>
      </w:r>
      <w:r w:rsidRPr="00390BEC">
        <w:rPr>
          <w:rFonts w:cs="Arial"/>
          <w:i/>
          <w:iCs/>
          <w:snapToGrid/>
          <w:szCs w:val="24"/>
        </w:rPr>
        <w:t>of the regional and site geology, project foundation conditions</w:t>
      </w:r>
      <w:r w:rsidR="00464B7A" w:rsidRPr="00390BEC">
        <w:rPr>
          <w:rFonts w:cs="Arial"/>
          <w:i/>
          <w:iCs/>
          <w:snapToGrid/>
          <w:szCs w:val="24"/>
        </w:rPr>
        <w:t xml:space="preserve"> </w:t>
      </w:r>
      <w:r w:rsidRPr="00390BEC">
        <w:rPr>
          <w:rFonts w:cs="Arial"/>
          <w:i/>
          <w:iCs/>
          <w:snapToGrid/>
          <w:szCs w:val="24"/>
        </w:rPr>
        <w:t>and the potential seismic shaking at the site. The</w:t>
      </w:r>
      <w:r w:rsidR="00E55178" w:rsidRPr="00390BEC">
        <w:rPr>
          <w:rFonts w:cs="Arial"/>
          <w:i/>
          <w:iCs/>
          <w:snapToGrid/>
          <w:szCs w:val="24"/>
        </w:rPr>
        <w:t xml:space="preserve"> </w:t>
      </w:r>
      <w:r w:rsidRPr="00390BEC">
        <w:rPr>
          <w:rFonts w:cs="Arial"/>
          <w:i/>
          <w:iCs/>
          <w:snapToGrid/>
          <w:szCs w:val="24"/>
        </w:rPr>
        <w:t>report shall be prepared by a California-certified engineering</w:t>
      </w:r>
      <w:r w:rsidR="00464B7A" w:rsidRPr="00390BEC">
        <w:rPr>
          <w:rFonts w:cs="Arial"/>
          <w:i/>
          <w:iCs/>
          <w:snapToGrid/>
          <w:szCs w:val="24"/>
        </w:rPr>
        <w:t xml:space="preserve"> </w:t>
      </w:r>
      <w:r w:rsidRPr="00390BEC">
        <w:rPr>
          <w:rFonts w:cs="Arial"/>
          <w:i/>
          <w:iCs/>
          <w:snapToGrid/>
          <w:szCs w:val="24"/>
        </w:rPr>
        <w:t>geologist in consultation with a California-registered</w:t>
      </w:r>
      <w:r w:rsidR="00E55178" w:rsidRPr="00390BEC">
        <w:rPr>
          <w:rFonts w:cs="Arial"/>
          <w:i/>
          <w:iCs/>
          <w:snapToGrid/>
          <w:szCs w:val="24"/>
        </w:rPr>
        <w:t xml:space="preserve"> </w:t>
      </w:r>
      <w:r w:rsidRPr="00390BEC">
        <w:rPr>
          <w:rFonts w:cs="Arial"/>
          <w:i/>
          <w:iCs/>
          <w:snapToGrid/>
          <w:szCs w:val="24"/>
        </w:rPr>
        <w:t>geotechnical engineer.</w:t>
      </w:r>
    </w:p>
    <w:p w14:paraId="1F17BA84" w14:textId="490C184A" w:rsidR="002D45B8" w:rsidRPr="00390BEC" w:rsidRDefault="00657579" w:rsidP="008F4F3D">
      <w:pPr>
        <w:widowControl/>
        <w:autoSpaceDE w:val="0"/>
        <w:autoSpaceDN w:val="0"/>
        <w:adjustRightInd w:val="0"/>
        <w:ind w:left="360" w:firstLine="90"/>
        <w:rPr>
          <w:rFonts w:cs="Arial"/>
          <w:i/>
          <w:iCs/>
          <w:snapToGrid/>
          <w:szCs w:val="24"/>
        </w:rPr>
      </w:pPr>
      <w:r w:rsidRPr="00390BEC">
        <w:rPr>
          <w:rFonts w:cs="Arial"/>
          <w:i/>
          <w:iCs/>
          <w:snapToGrid/>
          <w:szCs w:val="24"/>
        </w:rPr>
        <w:t>The preparation of the geohazard report shall consider</w:t>
      </w:r>
      <w:r w:rsidR="00E55178" w:rsidRPr="00390BEC">
        <w:rPr>
          <w:rFonts w:cs="Arial"/>
          <w:i/>
          <w:iCs/>
          <w:snapToGrid/>
          <w:szCs w:val="24"/>
        </w:rPr>
        <w:t xml:space="preserve"> </w:t>
      </w:r>
      <w:r w:rsidRPr="00390BEC">
        <w:rPr>
          <w:rFonts w:cs="Arial"/>
          <w:i/>
          <w:iCs/>
          <w:snapToGrid/>
          <w:szCs w:val="24"/>
        </w:rPr>
        <w:t>the most recent CGS Note 48; Checklist for the Review of</w:t>
      </w:r>
      <w:r w:rsidR="007D2CF4" w:rsidRPr="00390BEC">
        <w:rPr>
          <w:rFonts w:cs="Arial"/>
          <w:i/>
          <w:iCs/>
          <w:snapToGrid/>
          <w:szCs w:val="24"/>
        </w:rPr>
        <w:t xml:space="preserve"> </w:t>
      </w:r>
      <w:r w:rsidRPr="00390BEC">
        <w:rPr>
          <w:rFonts w:cs="Arial"/>
          <w:i/>
          <w:iCs/>
          <w:snapToGrid/>
          <w:szCs w:val="24"/>
        </w:rPr>
        <w:t>Engineering Geology and Seismology Reports for California</w:t>
      </w:r>
      <w:r w:rsidR="00E55178" w:rsidRPr="00390BEC">
        <w:rPr>
          <w:rFonts w:cs="Arial"/>
          <w:i/>
          <w:iCs/>
          <w:snapToGrid/>
          <w:szCs w:val="24"/>
        </w:rPr>
        <w:t xml:space="preserve"> </w:t>
      </w:r>
      <w:r w:rsidRPr="00390BEC">
        <w:rPr>
          <w:rFonts w:cs="Arial"/>
          <w:i/>
          <w:iCs/>
          <w:snapToGrid/>
          <w:szCs w:val="24"/>
        </w:rPr>
        <w:t>Public School, Hospitals and Essential Services Buildings.</w:t>
      </w:r>
      <w:r w:rsidR="00D92FCA" w:rsidRPr="00390BEC">
        <w:rPr>
          <w:rFonts w:cs="Arial"/>
          <w:i/>
          <w:iCs/>
          <w:snapToGrid/>
          <w:szCs w:val="24"/>
        </w:rPr>
        <w:t xml:space="preserve"> </w:t>
      </w:r>
      <w:r w:rsidRPr="00390BEC">
        <w:rPr>
          <w:rFonts w:cs="Arial"/>
          <w:i/>
          <w:iCs/>
          <w:snapToGrid/>
          <w:szCs w:val="24"/>
        </w:rPr>
        <w:t>In addition, the most recent version of CGS Special</w:t>
      </w:r>
      <w:r w:rsidR="002A5145" w:rsidRPr="00390BEC">
        <w:rPr>
          <w:rFonts w:cs="Arial"/>
          <w:i/>
          <w:iCs/>
          <w:snapToGrid/>
          <w:szCs w:val="24"/>
        </w:rPr>
        <w:t xml:space="preserve"> </w:t>
      </w:r>
      <w:r w:rsidRPr="00390BEC">
        <w:rPr>
          <w:rFonts w:cs="Arial"/>
          <w:i/>
          <w:iCs/>
          <w:snapToGrid/>
          <w:szCs w:val="24"/>
        </w:rPr>
        <w:t>Publication 42, Fault Rupture Hazard Zones in California,</w:t>
      </w:r>
      <w:r w:rsidR="002A5145" w:rsidRPr="00390BEC">
        <w:rPr>
          <w:rFonts w:cs="Arial"/>
          <w:i/>
          <w:iCs/>
          <w:snapToGrid/>
          <w:szCs w:val="24"/>
        </w:rPr>
        <w:t xml:space="preserve"> </w:t>
      </w:r>
      <w:r w:rsidRPr="00390BEC">
        <w:rPr>
          <w:rFonts w:cs="Arial"/>
          <w:i/>
          <w:iCs/>
          <w:snapToGrid/>
          <w:szCs w:val="24"/>
        </w:rPr>
        <w:t>shall be considered for project sites proposed within</w:t>
      </w:r>
      <w:r w:rsidR="002A5145" w:rsidRPr="00390BEC">
        <w:rPr>
          <w:rFonts w:cs="Arial"/>
          <w:i/>
          <w:iCs/>
          <w:snapToGrid/>
          <w:szCs w:val="24"/>
        </w:rPr>
        <w:t xml:space="preserve"> </w:t>
      </w:r>
      <w:r w:rsidRPr="00390BEC">
        <w:rPr>
          <w:rFonts w:cs="Arial"/>
          <w:i/>
          <w:iCs/>
          <w:snapToGrid/>
          <w:szCs w:val="24"/>
        </w:rPr>
        <w:t>an Alquist-Priolo Earthquake Fault Zone. The most recent</w:t>
      </w:r>
      <w:r w:rsidR="002A5145" w:rsidRPr="00390BEC">
        <w:rPr>
          <w:rFonts w:cs="Arial"/>
          <w:i/>
          <w:iCs/>
          <w:snapToGrid/>
          <w:szCs w:val="24"/>
        </w:rPr>
        <w:t xml:space="preserve"> </w:t>
      </w:r>
      <w:r w:rsidRPr="00390BEC">
        <w:rPr>
          <w:rFonts w:cs="Arial"/>
          <w:i/>
          <w:iCs/>
          <w:snapToGrid/>
          <w:szCs w:val="24"/>
        </w:rPr>
        <w:t xml:space="preserve">version of </w:t>
      </w:r>
      <w:r w:rsidR="00DC008B" w:rsidRPr="00390BEC">
        <w:rPr>
          <w:rFonts w:cs="Arial"/>
          <w:i/>
          <w:iCs/>
          <w:snapToGrid/>
          <w:szCs w:val="24"/>
        </w:rPr>
        <w:t>CGS Special Publication 42</w:t>
      </w:r>
      <w:r w:rsidR="00DC008B" w:rsidRPr="00390BEC">
        <w:rPr>
          <w:rFonts w:cs="Arial"/>
          <w:i/>
          <w:iCs/>
          <w:snapToGrid/>
          <w:szCs w:val="24"/>
          <w:u w:val="single"/>
        </w:rPr>
        <w:t>:</w:t>
      </w:r>
      <w:r w:rsidR="00DC008B" w:rsidRPr="00390BEC">
        <w:rPr>
          <w:rFonts w:cs="Arial"/>
          <w:i/>
          <w:iCs/>
          <w:strike/>
          <w:snapToGrid/>
          <w:szCs w:val="24"/>
        </w:rPr>
        <w:t>,</w:t>
      </w:r>
      <w:r w:rsidR="00DC008B" w:rsidRPr="00390BEC">
        <w:rPr>
          <w:rFonts w:cs="Arial"/>
          <w:i/>
          <w:iCs/>
          <w:snapToGrid/>
          <w:szCs w:val="24"/>
        </w:rPr>
        <w:t xml:space="preserve"> </w:t>
      </w:r>
      <w:r w:rsidR="00DC008B" w:rsidRPr="00390BEC">
        <w:rPr>
          <w:rFonts w:cs="Arial"/>
          <w:i/>
          <w:iCs/>
          <w:snapToGrid/>
          <w:szCs w:val="24"/>
          <w:u w:val="single"/>
        </w:rPr>
        <w:t>Earthquake</w:t>
      </w:r>
      <w:r w:rsidR="00DC008B" w:rsidRPr="00390BEC">
        <w:rPr>
          <w:rFonts w:cs="Arial"/>
          <w:i/>
          <w:iCs/>
          <w:snapToGrid/>
          <w:szCs w:val="24"/>
        </w:rPr>
        <w:t xml:space="preserve"> Fault </w:t>
      </w:r>
      <w:r w:rsidR="00DC008B" w:rsidRPr="00390BEC">
        <w:rPr>
          <w:rFonts w:cs="Arial"/>
          <w:i/>
          <w:iCs/>
          <w:strike/>
          <w:snapToGrid/>
          <w:szCs w:val="24"/>
        </w:rPr>
        <w:t>Rupture Hazard</w:t>
      </w:r>
      <w:r w:rsidR="00DC008B" w:rsidRPr="00390BEC">
        <w:rPr>
          <w:rFonts w:cs="Arial"/>
          <w:i/>
          <w:iCs/>
          <w:snapToGrid/>
          <w:szCs w:val="24"/>
        </w:rPr>
        <w:t xml:space="preserve"> Zones, </w:t>
      </w:r>
      <w:r w:rsidR="00DC008B" w:rsidRPr="00390BEC">
        <w:rPr>
          <w:rFonts w:cs="Arial"/>
          <w:i/>
          <w:iCs/>
          <w:snapToGrid/>
          <w:szCs w:val="24"/>
          <w:u w:val="single"/>
        </w:rPr>
        <w:t>A Guide for Government Agencies, Property Owners / Developers, and Geoscience Practitioners for Assessing Fault Rupture Hazards</w:t>
      </w:r>
      <w:r w:rsidRPr="00390BEC">
        <w:rPr>
          <w:rFonts w:cs="Arial"/>
          <w:i/>
          <w:iCs/>
          <w:snapToGrid/>
          <w:szCs w:val="24"/>
        </w:rPr>
        <w:t xml:space="preserve"> in California,</w:t>
      </w:r>
      <w:r w:rsidR="002D45B8" w:rsidRPr="00390BEC">
        <w:rPr>
          <w:rFonts w:cs="Arial"/>
          <w:i/>
          <w:iCs/>
          <w:snapToGrid/>
          <w:szCs w:val="24"/>
        </w:rPr>
        <w:t xml:space="preserve"> shall be considered for project sites proposed within a</w:t>
      </w:r>
      <w:r w:rsidR="002A5145" w:rsidRPr="00390BEC">
        <w:rPr>
          <w:rFonts w:cs="Arial"/>
          <w:i/>
          <w:iCs/>
          <w:snapToGrid/>
          <w:szCs w:val="24"/>
        </w:rPr>
        <w:t xml:space="preserve"> </w:t>
      </w:r>
      <w:r w:rsidR="002D45B8" w:rsidRPr="00390BEC">
        <w:rPr>
          <w:rFonts w:cs="Arial"/>
          <w:i/>
          <w:iCs/>
          <w:snapToGrid/>
          <w:szCs w:val="24"/>
        </w:rPr>
        <w:t>Seismic Hazard Zone. All conclusions shall be fully supported</w:t>
      </w:r>
      <w:r w:rsidR="00DC2333" w:rsidRPr="00390BEC">
        <w:rPr>
          <w:rFonts w:cs="Arial"/>
          <w:i/>
          <w:iCs/>
          <w:snapToGrid/>
          <w:szCs w:val="24"/>
        </w:rPr>
        <w:t xml:space="preserve"> </w:t>
      </w:r>
      <w:r w:rsidR="002D45B8" w:rsidRPr="00390BEC">
        <w:rPr>
          <w:rFonts w:cs="Arial"/>
          <w:i/>
          <w:iCs/>
          <w:snapToGrid/>
          <w:szCs w:val="24"/>
        </w:rPr>
        <w:t>by satisfactory data and analysis.</w:t>
      </w:r>
    </w:p>
    <w:p w14:paraId="5012F676" w14:textId="06F7755D" w:rsidR="00DC2333" w:rsidRPr="00390BEC" w:rsidRDefault="002D45B8" w:rsidP="008F4F3D">
      <w:pPr>
        <w:widowControl/>
        <w:autoSpaceDE w:val="0"/>
        <w:autoSpaceDN w:val="0"/>
        <w:adjustRightInd w:val="0"/>
        <w:ind w:left="360" w:firstLine="90"/>
        <w:rPr>
          <w:rFonts w:cs="Arial"/>
          <w:i/>
          <w:iCs/>
          <w:snapToGrid/>
          <w:szCs w:val="24"/>
        </w:rPr>
      </w:pPr>
      <w:r w:rsidRPr="00390BEC">
        <w:rPr>
          <w:rFonts w:cs="Arial"/>
          <w:i/>
          <w:iCs/>
          <w:snapToGrid/>
          <w:szCs w:val="24"/>
        </w:rPr>
        <w:lastRenderedPageBreak/>
        <w:t>In addition to requirements in Sections 1803.5.11 and</w:t>
      </w:r>
      <w:r w:rsidR="00DC2333" w:rsidRPr="00390BEC">
        <w:rPr>
          <w:rFonts w:cs="Arial"/>
          <w:i/>
          <w:iCs/>
          <w:snapToGrid/>
          <w:szCs w:val="24"/>
        </w:rPr>
        <w:t xml:space="preserve"> </w:t>
      </w:r>
      <w:r w:rsidRPr="00390BEC">
        <w:rPr>
          <w:rFonts w:cs="Arial"/>
          <w:i/>
          <w:iCs/>
          <w:snapToGrid/>
          <w:szCs w:val="24"/>
        </w:rPr>
        <w:t xml:space="preserve">1803.5.12, the report shall include, but </w:t>
      </w:r>
      <w:r w:rsidRPr="00390BEC">
        <w:rPr>
          <w:rFonts w:cs="Arial"/>
          <w:i/>
          <w:iCs/>
          <w:strike/>
          <w:snapToGrid/>
          <w:szCs w:val="24"/>
        </w:rPr>
        <w:t>shall</w:t>
      </w:r>
      <w:r w:rsidRPr="00390BEC">
        <w:rPr>
          <w:rFonts w:cs="Arial"/>
          <w:i/>
          <w:iCs/>
          <w:snapToGrid/>
          <w:szCs w:val="24"/>
        </w:rPr>
        <w:t xml:space="preserve"> </w:t>
      </w:r>
      <w:r w:rsidR="00A57C58" w:rsidRPr="00390BEC">
        <w:rPr>
          <w:rFonts w:cs="Arial"/>
          <w:i/>
          <w:iCs/>
          <w:snapToGrid/>
          <w:szCs w:val="24"/>
          <w:u w:val="single"/>
        </w:rPr>
        <w:t>need</w:t>
      </w:r>
      <w:r w:rsidR="00A57C58" w:rsidRPr="00390BEC">
        <w:rPr>
          <w:rFonts w:cs="Arial"/>
          <w:i/>
          <w:iCs/>
          <w:snapToGrid/>
          <w:szCs w:val="24"/>
        </w:rPr>
        <w:t xml:space="preserve"> </w:t>
      </w:r>
      <w:r w:rsidRPr="00390BEC">
        <w:rPr>
          <w:rFonts w:cs="Arial"/>
          <w:i/>
          <w:iCs/>
          <w:snapToGrid/>
          <w:szCs w:val="24"/>
        </w:rPr>
        <w:t>not be limited</w:t>
      </w:r>
      <w:r w:rsidR="00DC2333" w:rsidRPr="00390BEC">
        <w:rPr>
          <w:rFonts w:cs="Arial"/>
          <w:i/>
          <w:iCs/>
          <w:snapToGrid/>
          <w:szCs w:val="24"/>
        </w:rPr>
        <w:t xml:space="preserve"> </w:t>
      </w:r>
      <w:r w:rsidRPr="00390BEC">
        <w:rPr>
          <w:rFonts w:cs="Arial"/>
          <w:i/>
          <w:iCs/>
          <w:snapToGrid/>
          <w:szCs w:val="24"/>
        </w:rPr>
        <w:t>to, the following:</w:t>
      </w:r>
    </w:p>
    <w:p w14:paraId="4AC9FDFA" w14:textId="77777777" w:rsidR="002D45B8" w:rsidRPr="00390BEC" w:rsidRDefault="002D45B8" w:rsidP="008F4F3D">
      <w:pPr>
        <w:widowControl/>
        <w:autoSpaceDE w:val="0"/>
        <w:autoSpaceDN w:val="0"/>
        <w:adjustRightInd w:val="0"/>
        <w:ind w:left="720" w:hanging="270"/>
        <w:rPr>
          <w:rFonts w:cs="Arial"/>
          <w:i/>
          <w:iCs/>
          <w:snapToGrid/>
          <w:szCs w:val="24"/>
        </w:rPr>
      </w:pPr>
      <w:r w:rsidRPr="00390BEC">
        <w:rPr>
          <w:rFonts w:cs="Arial"/>
          <w:i/>
          <w:iCs/>
          <w:snapToGrid/>
          <w:szCs w:val="24"/>
        </w:rPr>
        <w:t>1. Site geology.</w:t>
      </w:r>
    </w:p>
    <w:p w14:paraId="0D831308" w14:textId="4CA4F913" w:rsidR="002D45B8" w:rsidRPr="00390BEC" w:rsidRDefault="002D45B8" w:rsidP="008F4F3D">
      <w:pPr>
        <w:widowControl/>
        <w:autoSpaceDE w:val="0"/>
        <w:autoSpaceDN w:val="0"/>
        <w:adjustRightInd w:val="0"/>
        <w:ind w:left="720" w:hanging="270"/>
        <w:rPr>
          <w:rFonts w:cs="Arial"/>
          <w:i/>
          <w:iCs/>
          <w:snapToGrid/>
          <w:szCs w:val="24"/>
        </w:rPr>
      </w:pPr>
      <w:r w:rsidRPr="00390BEC">
        <w:rPr>
          <w:rFonts w:cs="Arial"/>
          <w:i/>
          <w:iCs/>
          <w:snapToGrid/>
          <w:szCs w:val="24"/>
        </w:rPr>
        <w:t>2. Evaluation of the known active and potentially active</w:t>
      </w:r>
      <w:r w:rsidR="00DC2333" w:rsidRPr="00390BEC">
        <w:rPr>
          <w:rFonts w:cs="Arial"/>
          <w:i/>
          <w:iCs/>
          <w:snapToGrid/>
          <w:szCs w:val="24"/>
        </w:rPr>
        <w:t xml:space="preserve"> </w:t>
      </w:r>
      <w:r w:rsidRPr="00390BEC">
        <w:rPr>
          <w:rFonts w:cs="Arial"/>
          <w:i/>
          <w:iCs/>
          <w:snapToGrid/>
          <w:szCs w:val="24"/>
        </w:rPr>
        <w:t>faults, both regional and local.</w:t>
      </w:r>
    </w:p>
    <w:p w14:paraId="404DBD5D" w14:textId="72F600A6" w:rsidR="00DC2333" w:rsidRPr="00390BEC" w:rsidRDefault="002D45B8" w:rsidP="008F4F3D">
      <w:pPr>
        <w:widowControl/>
        <w:autoSpaceDE w:val="0"/>
        <w:autoSpaceDN w:val="0"/>
        <w:adjustRightInd w:val="0"/>
        <w:ind w:left="720" w:hanging="270"/>
        <w:rPr>
          <w:rFonts w:cs="Arial"/>
          <w:i/>
          <w:iCs/>
          <w:snapToGrid/>
          <w:szCs w:val="24"/>
        </w:rPr>
      </w:pPr>
      <w:r w:rsidRPr="00390BEC">
        <w:rPr>
          <w:rFonts w:cs="Arial"/>
          <w:i/>
          <w:iCs/>
          <w:snapToGrid/>
          <w:szCs w:val="24"/>
        </w:rPr>
        <w:t>3. Ground-motion parameters, as required by Section</w:t>
      </w:r>
      <w:r w:rsidR="00DC2333" w:rsidRPr="00390BEC">
        <w:rPr>
          <w:rFonts w:cs="Arial"/>
          <w:i/>
          <w:iCs/>
          <w:snapToGrid/>
          <w:szCs w:val="24"/>
        </w:rPr>
        <w:t xml:space="preserve"> </w:t>
      </w:r>
      <w:r w:rsidRPr="00390BEC">
        <w:rPr>
          <w:rFonts w:cs="Arial"/>
          <w:i/>
          <w:iCs/>
          <w:snapToGrid/>
          <w:szCs w:val="24"/>
        </w:rPr>
        <w:t>1613 and ASCE 7.</w:t>
      </w:r>
    </w:p>
    <w:p w14:paraId="2D01F8C9" w14:textId="27836B81" w:rsidR="00755191" w:rsidRPr="00390BEC" w:rsidRDefault="00755191" w:rsidP="006A7510">
      <w:pPr>
        <w:widowControl/>
        <w:autoSpaceDE w:val="0"/>
        <w:autoSpaceDN w:val="0"/>
        <w:adjustRightInd w:val="0"/>
        <w:rPr>
          <w:rFonts w:cs="Arial"/>
          <w:szCs w:val="24"/>
        </w:rPr>
      </w:pPr>
      <w:r w:rsidRPr="00390BEC">
        <w:rPr>
          <w:rFonts w:cs="Arial"/>
          <w:szCs w:val="24"/>
        </w:rPr>
        <w:t>…</w:t>
      </w:r>
    </w:p>
    <w:p w14:paraId="28E339BF" w14:textId="551172E8" w:rsidR="00353951" w:rsidRPr="00390BEC" w:rsidRDefault="00353951" w:rsidP="004D3B66">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1807</w:t>
      </w:r>
      <w:r w:rsidR="00D166BB" w:rsidRPr="00390BEC">
        <w:rPr>
          <w:rFonts w:eastAsia="SourceSansPro-Bold" w:cs="Arial"/>
          <w:b/>
          <w:bCs/>
          <w:snapToGrid/>
          <w:szCs w:val="24"/>
        </w:rPr>
        <w:t xml:space="preserve"> - </w:t>
      </w:r>
      <w:r w:rsidRPr="00390BEC">
        <w:rPr>
          <w:rFonts w:eastAsia="SourceSansPro-Bold" w:cs="Arial"/>
          <w:b/>
          <w:bCs/>
          <w:snapToGrid/>
          <w:szCs w:val="24"/>
        </w:rPr>
        <w:t>FOUNDATION WALLS, RETAINING WALLS AND EMBEDDED POSTS AND POLES</w:t>
      </w:r>
    </w:p>
    <w:p w14:paraId="73D2DD64" w14:textId="52C485DF" w:rsidR="00353951" w:rsidRPr="00390BEC" w:rsidRDefault="00353951" w:rsidP="005D16E4">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1807.1 Foundation walls. </w:t>
      </w:r>
      <w:r w:rsidRPr="00390BEC">
        <w:rPr>
          <w:rFonts w:eastAsia="SourceSansPro-Bold" w:cs="Arial"/>
          <w:snapToGrid/>
          <w:szCs w:val="24"/>
        </w:rPr>
        <w:t>Foundation walls shall be designed and constructed in accordance with Sections</w:t>
      </w:r>
      <w:r w:rsidR="00D166BB" w:rsidRPr="00390BEC">
        <w:rPr>
          <w:rFonts w:eastAsia="SourceSansPro-Bold" w:cs="Arial"/>
          <w:snapToGrid/>
          <w:szCs w:val="24"/>
        </w:rPr>
        <w:t xml:space="preserve"> </w:t>
      </w:r>
      <w:r w:rsidRPr="00390BEC">
        <w:rPr>
          <w:rFonts w:eastAsia="SourceSansPro-Bold" w:cs="Arial"/>
          <w:snapToGrid/>
          <w:szCs w:val="24"/>
        </w:rPr>
        <w:t>1807.1.1 through 1807.1.6. Foundation walls shall be supported by foundations designed in accordance with</w:t>
      </w:r>
      <w:r w:rsidR="00D166BB" w:rsidRPr="00390BEC">
        <w:rPr>
          <w:rFonts w:eastAsia="SourceSansPro-Bold" w:cs="Arial"/>
          <w:snapToGrid/>
          <w:szCs w:val="24"/>
        </w:rPr>
        <w:t xml:space="preserve"> </w:t>
      </w:r>
      <w:r w:rsidRPr="00390BEC">
        <w:rPr>
          <w:rFonts w:eastAsia="SourceSansPro-Bold" w:cs="Arial"/>
          <w:snapToGrid/>
          <w:szCs w:val="24"/>
        </w:rPr>
        <w:t>Section 1808.</w:t>
      </w:r>
    </w:p>
    <w:p w14:paraId="5096BBA4" w14:textId="59721C36" w:rsidR="00707D4A" w:rsidRPr="00390BEC" w:rsidRDefault="00707D4A" w:rsidP="006A7510">
      <w:pPr>
        <w:widowControl/>
        <w:autoSpaceDE w:val="0"/>
        <w:autoSpaceDN w:val="0"/>
        <w:adjustRightInd w:val="0"/>
        <w:rPr>
          <w:rFonts w:cs="Arial"/>
          <w:szCs w:val="24"/>
        </w:rPr>
      </w:pPr>
      <w:r w:rsidRPr="00390BEC">
        <w:rPr>
          <w:rFonts w:cs="Arial"/>
          <w:szCs w:val="24"/>
        </w:rPr>
        <w:t>…</w:t>
      </w:r>
    </w:p>
    <w:p w14:paraId="0C31004C" w14:textId="415DF883" w:rsidR="00034137" w:rsidRPr="00390BEC" w:rsidRDefault="00034137" w:rsidP="005D16E4">
      <w:pPr>
        <w:widowControl/>
        <w:autoSpaceDE w:val="0"/>
        <w:autoSpaceDN w:val="0"/>
        <w:adjustRightInd w:val="0"/>
        <w:rPr>
          <w:rFonts w:cs="Arial"/>
          <w:i/>
          <w:iCs/>
          <w:snapToGrid/>
          <w:szCs w:val="24"/>
        </w:rPr>
      </w:pPr>
      <w:r w:rsidRPr="00390BEC">
        <w:rPr>
          <w:rFonts w:eastAsia="SourceSansPro-Bold" w:cs="Arial"/>
          <w:b/>
          <w:bCs/>
          <w:snapToGrid/>
          <w:szCs w:val="24"/>
        </w:rPr>
        <w:t xml:space="preserve">1807.2 Retaining walls. </w:t>
      </w:r>
      <w:r w:rsidRPr="00390BEC">
        <w:rPr>
          <w:rFonts w:eastAsia="SourceSansPro-Bold" w:cs="Arial"/>
          <w:snapToGrid/>
          <w:szCs w:val="24"/>
        </w:rPr>
        <w:t>Retaining walls shall be designed in accordance with Sections 1807.2.1 through 1807.2.4.</w:t>
      </w:r>
      <w:r w:rsidR="006A0040" w:rsidRPr="00390BEC">
        <w:rPr>
          <w:rFonts w:eastAsia="SourceSansPro-Bold" w:cs="Arial"/>
          <w:snapToGrid/>
          <w:szCs w:val="24"/>
        </w:rPr>
        <w:t xml:space="preserve"> </w:t>
      </w:r>
      <w:r w:rsidR="006A0040" w:rsidRPr="00390BEC">
        <w:rPr>
          <w:rFonts w:eastAsia="Times New Roman" w:cs="Arial"/>
          <w:b/>
          <w:bCs/>
          <w:i/>
          <w:iCs/>
          <w:strike/>
          <w:snapToGrid/>
          <w:szCs w:val="24"/>
        </w:rPr>
        <w:t>[OSHPD 1R, 2, &amp; 5]</w:t>
      </w:r>
      <w:r w:rsidR="006A0040" w:rsidRPr="00390BEC">
        <w:rPr>
          <w:rFonts w:ascii="Times New Roman" w:hAnsi="Times New Roman"/>
          <w:b/>
          <w:bCs/>
          <w:i/>
          <w:iCs/>
          <w:strike/>
          <w:snapToGrid/>
          <w:sz w:val="20"/>
        </w:rPr>
        <w:t xml:space="preserve"> </w:t>
      </w:r>
      <w:r w:rsidR="006A0040" w:rsidRPr="00390BEC">
        <w:rPr>
          <w:rFonts w:cs="Arial"/>
          <w:i/>
          <w:iCs/>
          <w:strike/>
          <w:snapToGrid/>
          <w:szCs w:val="24"/>
        </w:rPr>
        <w:t>Freestanding cantilever walls shall be designed in accordance with Section 1807.2.5.</w:t>
      </w:r>
    </w:p>
    <w:p w14:paraId="2B7165BF" w14:textId="77777777" w:rsidR="00707D4A" w:rsidRPr="00390BEC" w:rsidRDefault="00707D4A" w:rsidP="006A7510">
      <w:pPr>
        <w:widowControl/>
        <w:autoSpaceDE w:val="0"/>
        <w:autoSpaceDN w:val="0"/>
        <w:adjustRightInd w:val="0"/>
        <w:rPr>
          <w:rFonts w:cs="Arial"/>
          <w:szCs w:val="24"/>
        </w:rPr>
      </w:pPr>
      <w:r w:rsidRPr="00390BEC">
        <w:rPr>
          <w:rFonts w:cs="Arial"/>
          <w:szCs w:val="24"/>
        </w:rPr>
        <w:t>…</w:t>
      </w:r>
    </w:p>
    <w:p w14:paraId="6E49A5C1" w14:textId="6044DB0D" w:rsidR="00826720" w:rsidRPr="00390BEC" w:rsidRDefault="00826720" w:rsidP="008F4F3D">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1807.2.5 Freestanding cantilever walls. </w:t>
      </w:r>
      <w:r w:rsidR="002A1C8F" w:rsidRPr="00390BEC">
        <w:rPr>
          <w:rFonts w:eastAsia="Times New Roman" w:cs="Arial"/>
          <w:b/>
          <w:bCs/>
          <w:i/>
          <w:iCs/>
          <w:strike/>
          <w:snapToGrid/>
          <w:szCs w:val="24"/>
        </w:rPr>
        <w:t>[OSHPD 1R, 2, &amp; 5]</w:t>
      </w:r>
      <w:r w:rsidRPr="00390BEC">
        <w:rPr>
          <w:rFonts w:cs="Arial"/>
          <w:b/>
          <w:bCs/>
          <w:i/>
          <w:iCs/>
          <w:strike/>
          <w:snapToGrid/>
          <w:szCs w:val="24"/>
        </w:rPr>
        <w:t xml:space="preserve"> </w:t>
      </w:r>
      <w:r w:rsidRPr="00390BEC">
        <w:rPr>
          <w:rFonts w:cs="Arial"/>
          <w:i/>
          <w:iCs/>
          <w:strike/>
          <w:snapToGrid/>
          <w:szCs w:val="24"/>
        </w:rPr>
        <w:t>A stability check against the possibility of overturning</w:t>
      </w:r>
      <w:r w:rsidR="002A1C8F" w:rsidRPr="00390BEC">
        <w:rPr>
          <w:rFonts w:cs="Arial"/>
          <w:i/>
          <w:iCs/>
          <w:strike/>
          <w:snapToGrid/>
          <w:szCs w:val="24"/>
        </w:rPr>
        <w:t xml:space="preserve"> </w:t>
      </w:r>
      <w:r w:rsidRPr="00390BEC">
        <w:rPr>
          <w:rFonts w:cs="Arial"/>
          <w:i/>
          <w:iCs/>
          <w:strike/>
          <w:snapToGrid/>
          <w:szCs w:val="24"/>
        </w:rPr>
        <w:t>shall be performed for isolated spread footings which support</w:t>
      </w:r>
      <w:r w:rsidR="002A1C8F" w:rsidRPr="00390BEC">
        <w:rPr>
          <w:rFonts w:cs="Arial"/>
          <w:i/>
          <w:iCs/>
          <w:strike/>
          <w:snapToGrid/>
          <w:szCs w:val="24"/>
        </w:rPr>
        <w:t xml:space="preserve"> </w:t>
      </w:r>
      <w:r w:rsidRPr="00390BEC">
        <w:rPr>
          <w:rFonts w:cs="Arial"/>
          <w:i/>
          <w:iCs/>
          <w:strike/>
          <w:snapToGrid/>
          <w:szCs w:val="24"/>
        </w:rPr>
        <w:t>freestanding cantilever walls. The stability check shall</w:t>
      </w:r>
      <w:r w:rsidR="002A1C8F" w:rsidRPr="00390BEC">
        <w:rPr>
          <w:rFonts w:cs="Arial"/>
          <w:i/>
          <w:iCs/>
          <w:strike/>
          <w:snapToGrid/>
          <w:szCs w:val="24"/>
        </w:rPr>
        <w:t xml:space="preserve"> </w:t>
      </w:r>
      <w:r w:rsidRPr="00390BEC">
        <w:rPr>
          <w:rFonts w:cs="Arial"/>
          <w:i/>
          <w:iCs/>
          <w:strike/>
          <w:snapToGrid/>
          <w:szCs w:val="24"/>
        </w:rPr>
        <w:t>be made by dividing Rp used for the wall by 2.0. The allowable</w:t>
      </w:r>
      <w:r w:rsidR="002A1C8F" w:rsidRPr="00390BEC">
        <w:rPr>
          <w:rFonts w:cs="Arial"/>
          <w:i/>
          <w:iCs/>
          <w:strike/>
          <w:snapToGrid/>
          <w:szCs w:val="24"/>
        </w:rPr>
        <w:t xml:space="preserve"> </w:t>
      </w:r>
      <w:r w:rsidRPr="00390BEC">
        <w:rPr>
          <w:rFonts w:cs="Arial"/>
          <w:i/>
          <w:iCs/>
          <w:strike/>
          <w:snapToGrid/>
          <w:szCs w:val="24"/>
        </w:rPr>
        <w:t>soil pressure may be doubled for this evaluation.</w:t>
      </w:r>
    </w:p>
    <w:p w14:paraId="5E9FB072" w14:textId="44C71583" w:rsidR="00826720" w:rsidRPr="00390BEC" w:rsidRDefault="00826720" w:rsidP="008F4F3D">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Exception: </w:t>
      </w:r>
      <w:r w:rsidRPr="00390BEC">
        <w:rPr>
          <w:rFonts w:cs="Arial"/>
          <w:i/>
          <w:iCs/>
          <w:strike/>
          <w:snapToGrid/>
          <w:szCs w:val="24"/>
        </w:rPr>
        <w:t>For overturning about the principal axis of</w:t>
      </w:r>
      <w:r w:rsidR="002A1C8F" w:rsidRPr="00390BEC">
        <w:rPr>
          <w:rFonts w:cs="Arial"/>
          <w:i/>
          <w:iCs/>
          <w:strike/>
          <w:snapToGrid/>
          <w:szCs w:val="24"/>
        </w:rPr>
        <w:t xml:space="preserve"> </w:t>
      </w:r>
      <w:r w:rsidRPr="00390BEC">
        <w:rPr>
          <w:rFonts w:cs="Arial"/>
          <w:i/>
          <w:iCs/>
          <w:strike/>
          <w:snapToGrid/>
          <w:szCs w:val="24"/>
        </w:rPr>
        <w:t>rectangular footings with symmetrical vertical loading</w:t>
      </w:r>
      <w:r w:rsidR="002A1C8F" w:rsidRPr="00390BEC">
        <w:rPr>
          <w:rFonts w:cs="Arial"/>
          <w:i/>
          <w:iCs/>
          <w:strike/>
          <w:snapToGrid/>
          <w:szCs w:val="24"/>
        </w:rPr>
        <w:t xml:space="preserve"> </w:t>
      </w:r>
      <w:r w:rsidRPr="00390BEC">
        <w:rPr>
          <w:rFonts w:cs="Arial"/>
          <w:i/>
          <w:iCs/>
          <w:strike/>
          <w:snapToGrid/>
          <w:szCs w:val="24"/>
        </w:rPr>
        <w:t>and the design lateral force applied, a triangular or</w:t>
      </w:r>
      <w:r w:rsidR="002A1C8F" w:rsidRPr="00390BEC">
        <w:rPr>
          <w:rFonts w:cs="Arial"/>
          <w:i/>
          <w:iCs/>
          <w:strike/>
          <w:snapToGrid/>
          <w:szCs w:val="24"/>
        </w:rPr>
        <w:t xml:space="preserve"> </w:t>
      </w:r>
      <w:r w:rsidRPr="00390BEC">
        <w:rPr>
          <w:rFonts w:cs="Arial"/>
          <w:i/>
          <w:iCs/>
          <w:strike/>
          <w:snapToGrid/>
          <w:szCs w:val="24"/>
        </w:rPr>
        <w:t>trapezoidal soil pressure distribution which covers the</w:t>
      </w:r>
      <w:r w:rsidR="002A1C8F" w:rsidRPr="00390BEC">
        <w:rPr>
          <w:rFonts w:cs="Arial"/>
          <w:i/>
          <w:iCs/>
          <w:strike/>
          <w:snapToGrid/>
          <w:szCs w:val="24"/>
        </w:rPr>
        <w:t xml:space="preserve"> </w:t>
      </w:r>
      <w:r w:rsidRPr="00390BEC">
        <w:rPr>
          <w:rFonts w:cs="Arial"/>
          <w:i/>
          <w:iCs/>
          <w:strike/>
          <w:snapToGrid/>
          <w:szCs w:val="24"/>
        </w:rPr>
        <w:t>full width of the footing will meet the stability</w:t>
      </w:r>
      <w:r w:rsidR="002A1C8F" w:rsidRPr="00390BEC">
        <w:rPr>
          <w:rFonts w:cs="Arial"/>
          <w:i/>
          <w:iCs/>
          <w:strike/>
          <w:snapToGrid/>
          <w:szCs w:val="24"/>
        </w:rPr>
        <w:t xml:space="preserve"> </w:t>
      </w:r>
      <w:r w:rsidRPr="00390BEC">
        <w:rPr>
          <w:rFonts w:cs="Arial"/>
          <w:i/>
          <w:iCs/>
          <w:strike/>
          <w:snapToGrid/>
          <w:szCs w:val="24"/>
        </w:rPr>
        <w:t>requirement.</w:t>
      </w:r>
    </w:p>
    <w:p w14:paraId="7C771433" w14:textId="77777777" w:rsidR="00707D4A" w:rsidRPr="00390BEC" w:rsidRDefault="00707D4A" w:rsidP="006A7510">
      <w:pPr>
        <w:widowControl/>
        <w:autoSpaceDE w:val="0"/>
        <w:autoSpaceDN w:val="0"/>
        <w:adjustRightInd w:val="0"/>
        <w:rPr>
          <w:rFonts w:cs="Arial"/>
          <w:szCs w:val="24"/>
        </w:rPr>
      </w:pPr>
      <w:r w:rsidRPr="00390BEC">
        <w:rPr>
          <w:rFonts w:cs="Arial"/>
          <w:szCs w:val="24"/>
        </w:rPr>
        <w:t>…</w:t>
      </w:r>
    </w:p>
    <w:p w14:paraId="264283D2" w14:textId="23F60D91" w:rsidR="00133CD6" w:rsidRPr="00390BEC" w:rsidRDefault="00133CD6" w:rsidP="004D3B66">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 xml:space="preserve">SECTION 1808 </w:t>
      </w:r>
      <w:r w:rsidR="000863D9" w:rsidRPr="00390BEC">
        <w:rPr>
          <w:rFonts w:eastAsia="SourceSansPro-Bold" w:cs="Arial"/>
          <w:b/>
          <w:bCs/>
          <w:snapToGrid/>
          <w:szCs w:val="24"/>
        </w:rPr>
        <w:t>–</w:t>
      </w:r>
      <w:r w:rsidRPr="00390BEC">
        <w:rPr>
          <w:rFonts w:eastAsia="SourceSansPro-Bold" w:cs="Arial"/>
          <w:b/>
          <w:bCs/>
          <w:snapToGrid/>
          <w:szCs w:val="24"/>
        </w:rPr>
        <w:t xml:space="preserve"> FOUNDATIONS</w:t>
      </w:r>
    </w:p>
    <w:p w14:paraId="78556C73" w14:textId="4ECFA784" w:rsidR="00133CD6" w:rsidRPr="00390BEC" w:rsidRDefault="00133CD6" w:rsidP="005D16E4">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1808.1 General. </w:t>
      </w:r>
      <w:r w:rsidRPr="00390BEC">
        <w:rPr>
          <w:rFonts w:eastAsia="SourceSansPro-Bold" w:cs="Arial"/>
          <w:snapToGrid/>
          <w:szCs w:val="24"/>
        </w:rPr>
        <w:t xml:space="preserve">Foundations shall be designed and constructed in accordance with Sections 1808.2 through 1808.9. </w:t>
      </w:r>
      <w:r w:rsidRPr="00390BEC">
        <w:rPr>
          <w:rFonts w:eastAsia="SourceSansPro-It" w:cs="Arial"/>
          <w:snapToGrid/>
          <w:szCs w:val="24"/>
        </w:rPr>
        <w:t xml:space="preserve">Shallow foundations </w:t>
      </w:r>
      <w:r w:rsidRPr="00390BEC">
        <w:rPr>
          <w:rFonts w:eastAsia="SourceSansPro-Bold" w:cs="Arial"/>
          <w:snapToGrid/>
          <w:szCs w:val="24"/>
        </w:rPr>
        <w:t xml:space="preserve">shall satisfy the requirements of Section 1809. </w:t>
      </w:r>
      <w:r w:rsidRPr="00390BEC">
        <w:rPr>
          <w:rFonts w:eastAsia="SourceSansPro-It" w:cs="Arial"/>
          <w:snapToGrid/>
          <w:szCs w:val="24"/>
        </w:rPr>
        <w:t xml:space="preserve">Deep foundations </w:t>
      </w:r>
      <w:r w:rsidRPr="00390BEC">
        <w:rPr>
          <w:rFonts w:eastAsia="SourceSansPro-Bold" w:cs="Arial"/>
          <w:snapToGrid/>
          <w:szCs w:val="24"/>
        </w:rPr>
        <w:t>shall satisfy the requirements of Section 1810.</w:t>
      </w:r>
    </w:p>
    <w:p w14:paraId="689E9671" w14:textId="59C80F0C" w:rsidR="00707D4A" w:rsidRPr="00390BEC" w:rsidRDefault="00707D4A" w:rsidP="006A7510">
      <w:pPr>
        <w:widowControl/>
        <w:autoSpaceDE w:val="0"/>
        <w:autoSpaceDN w:val="0"/>
        <w:adjustRightInd w:val="0"/>
        <w:rPr>
          <w:rFonts w:cs="Arial"/>
          <w:szCs w:val="24"/>
        </w:rPr>
      </w:pPr>
      <w:r w:rsidRPr="00390BEC">
        <w:rPr>
          <w:rFonts w:cs="Arial"/>
          <w:szCs w:val="24"/>
        </w:rPr>
        <w:t>…</w:t>
      </w:r>
    </w:p>
    <w:p w14:paraId="25EA9050" w14:textId="5945640F" w:rsidR="00A752EB" w:rsidRPr="00390BEC" w:rsidRDefault="00A752EB" w:rsidP="008F4F3D">
      <w:pPr>
        <w:widowControl/>
        <w:autoSpaceDE w:val="0"/>
        <w:autoSpaceDN w:val="0"/>
        <w:adjustRightInd w:val="0"/>
        <w:ind w:left="360"/>
        <w:rPr>
          <w:rFonts w:eastAsia="SourceSansPro-It" w:cs="Arial"/>
          <w:snapToGrid/>
          <w:szCs w:val="24"/>
        </w:rPr>
      </w:pPr>
      <w:r w:rsidRPr="00390BEC">
        <w:rPr>
          <w:rFonts w:eastAsia="SourceSansPro-Bold" w:cs="Arial"/>
          <w:b/>
          <w:bCs/>
          <w:snapToGrid/>
          <w:szCs w:val="24"/>
        </w:rPr>
        <w:t xml:space="preserve">1808.8.6 Seismic requirements. </w:t>
      </w:r>
      <w:r w:rsidR="008D5946" w:rsidRPr="00390BEC">
        <w:rPr>
          <w:rFonts w:eastAsia="Times New Roman" w:cs="Arial"/>
          <w:b/>
          <w:bCs/>
          <w:i/>
          <w:iCs/>
          <w:strike/>
          <w:snapToGrid/>
          <w:szCs w:val="24"/>
        </w:rPr>
        <w:t>[OSHPD 1R, 2, &amp; 5]</w:t>
      </w:r>
      <w:r w:rsidR="008D5946" w:rsidRPr="00390BEC">
        <w:rPr>
          <w:rFonts w:cs="Arial"/>
          <w:b/>
          <w:bCs/>
          <w:i/>
          <w:iCs/>
          <w:snapToGrid/>
          <w:szCs w:val="24"/>
        </w:rPr>
        <w:t xml:space="preserve"> </w:t>
      </w:r>
      <w:r w:rsidRPr="00390BEC">
        <w:rPr>
          <w:rFonts w:eastAsia="SourceSansPro-Bold" w:cs="Arial"/>
          <w:snapToGrid/>
          <w:szCs w:val="24"/>
        </w:rPr>
        <w:t xml:space="preserve">See Section 1905 for additional requirements for foundations of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C, D, E or F.</w:t>
      </w:r>
    </w:p>
    <w:p w14:paraId="01A87DCC" w14:textId="0E739003" w:rsidR="00A752EB" w:rsidRPr="00390BEC" w:rsidRDefault="00A752EB" w:rsidP="008F4F3D">
      <w:pPr>
        <w:widowControl/>
        <w:autoSpaceDE w:val="0"/>
        <w:autoSpaceDN w:val="0"/>
        <w:adjustRightInd w:val="0"/>
        <w:ind w:left="360" w:firstLine="360"/>
        <w:rPr>
          <w:rFonts w:eastAsia="SourceSansPro-Bold" w:cs="Arial"/>
          <w:snapToGrid/>
          <w:szCs w:val="24"/>
        </w:rPr>
      </w:pPr>
      <w:r w:rsidRPr="00390BEC">
        <w:rPr>
          <w:rFonts w:eastAsia="SourceSansPro-Bold" w:cs="Arial"/>
          <w:snapToGrid/>
          <w:szCs w:val="24"/>
        </w:rPr>
        <w:t xml:space="preserve">For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C, D, E or F, provisions of Section 18.13 of ACI 318 shall apply where not in</w:t>
      </w:r>
      <w:r w:rsidR="00D6678E" w:rsidRPr="00390BEC">
        <w:rPr>
          <w:rFonts w:eastAsia="SourceSansPro-Bold" w:cs="Arial"/>
          <w:snapToGrid/>
          <w:szCs w:val="24"/>
        </w:rPr>
        <w:t xml:space="preserve"> </w:t>
      </w:r>
      <w:r w:rsidRPr="00390BEC">
        <w:rPr>
          <w:rFonts w:eastAsia="SourceSansPro-Bold" w:cs="Arial"/>
          <w:snapToGrid/>
          <w:szCs w:val="24"/>
        </w:rPr>
        <w:t>conflict with the provisions of Sections 1808 through 1810.</w:t>
      </w:r>
    </w:p>
    <w:p w14:paraId="46D1D25D" w14:textId="39C6D9CC" w:rsidR="00707D4A" w:rsidRPr="00390BEC" w:rsidRDefault="00707D4A" w:rsidP="006A7510">
      <w:pPr>
        <w:widowControl/>
        <w:autoSpaceDE w:val="0"/>
        <w:autoSpaceDN w:val="0"/>
        <w:adjustRightInd w:val="0"/>
        <w:rPr>
          <w:rFonts w:cs="Arial"/>
          <w:szCs w:val="24"/>
        </w:rPr>
      </w:pPr>
      <w:r w:rsidRPr="00390BEC">
        <w:rPr>
          <w:rFonts w:cs="Arial"/>
          <w:szCs w:val="24"/>
        </w:rPr>
        <w:t>…</w:t>
      </w:r>
    </w:p>
    <w:p w14:paraId="531562DE" w14:textId="081D3FCA" w:rsidR="009004AA" w:rsidRPr="00390BEC" w:rsidRDefault="009004AA" w:rsidP="004D3B66">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lastRenderedPageBreak/>
        <w:t>SECTION 1809 - SHALLOW FOUNDATIONS</w:t>
      </w:r>
    </w:p>
    <w:p w14:paraId="3466907E" w14:textId="52F20F57" w:rsidR="0055375C" w:rsidRPr="00390BEC" w:rsidRDefault="009004AA" w:rsidP="005D16E4">
      <w:pPr>
        <w:widowControl/>
        <w:autoSpaceDE w:val="0"/>
        <w:autoSpaceDN w:val="0"/>
        <w:adjustRightInd w:val="0"/>
        <w:rPr>
          <w:rFonts w:cs="Arial"/>
          <w:szCs w:val="24"/>
        </w:rPr>
      </w:pPr>
      <w:r w:rsidRPr="00390BEC">
        <w:rPr>
          <w:rFonts w:eastAsia="SourceSansPro-Bold" w:cs="Arial"/>
          <w:b/>
          <w:bCs/>
          <w:snapToGrid/>
          <w:szCs w:val="24"/>
        </w:rPr>
        <w:t xml:space="preserve">1809.1 General. </w:t>
      </w:r>
      <w:r w:rsidRPr="00390BEC">
        <w:rPr>
          <w:rFonts w:eastAsia="SourceSansPro-It" w:cs="Arial"/>
          <w:snapToGrid/>
          <w:szCs w:val="24"/>
        </w:rPr>
        <w:t xml:space="preserve">Shallow foundations </w:t>
      </w:r>
      <w:r w:rsidRPr="00390BEC">
        <w:rPr>
          <w:rFonts w:eastAsia="SourceSansPro-Bold" w:cs="Arial"/>
          <w:snapToGrid/>
          <w:szCs w:val="24"/>
        </w:rPr>
        <w:t>shall be designed and constructed in accordance with Sections 1809.2 through 1809.13.</w:t>
      </w:r>
    </w:p>
    <w:p w14:paraId="012059F3" w14:textId="0977504E" w:rsidR="001B7237" w:rsidRPr="00390BEC" w:rsidRDefault="001B7237" w:rsidP="006A7510">
      <w:pPr>
        <w:widowControl/>
        <w:autoSpaceDE w:val="0"/>
        <w:autoSpaceDN w:val="0"/>
        <w:adjustRightInd w:val="0"/>
        <w:rPr>
          <w:rFonts w:cs="Arial"/>
          <w:szCs w:val="24"/>
        </w:rPr>
      </w:pPr>
      <w:r w:rsidRPr="00390BEC">
        <w:rPr>
          <w:rFonts w:cs="Arial"/>
          <w:szCs w:val="24"/>
        </w:rPr>
        <w:t>…</w:t>
      </w:r>
    </w:p>
    <w:p w14:paraId="7A2D239C" w14:textId="77777777" w:rsidR="00134B55" w:rsidRPr="00390BEC" w:rsidRDefault="00134B55" w:rsidP="005D16E4">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1809.14 Grade beams. </w:t>
      </w:r>
      <w:r w:rsidRPr="00390BEC">
        <w:rPr>
          <w:rFonts w:eastAsia="SourceSansPro-Bold" w:cs="Arial"/>
          <w:snapToGrid/>
          <w:szCs w:val="24"/>
        </w:rPr>
        <w:t>Grade beams shall comply with the provisions of ACI 318.</w:t>
      </w:r>
    </w:p>
    <w:p w14:paraId="0E5EAA50" w14:textId="5F788B10" w:rsidR="00134B55" w:rsidRPr="00390BEC" w:rsidRDefault="00134B55" w:rsidP="008F4F3D">
      <w:pPr>
        <w:widowControl/>
        <w:tabs>
          <w:tab w:val="left" w:pos="360"/>
        </w:tabs>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Exception: </w:t>
      </w:r>
      <w:r w:rsidRPr="00390BEC">
        <w:rPr>
          <w:rFonts w:eastAsia="SourceSansPro-Bold" w:cs="Arial"/>
          <w:snapToGrid/>
          <w:szCs w:val="24"/>
        </w:rPr>
        <w:t xml:space="preserve">Grade beams not subject to differential settlement exceeding one-fourth of the thresholds specified in ASCE 7 Table 12.13-3 and designed to resist the seismic </w:t>
      </w:r>
      <w:r w:rsidRPr="00390BEC">
        <w:rPr>
          <w:rFonts w:eastAsia="SourceSansPro-It" w:cs="Arial"/>
          <w:i/>
          <w:iCs/>
          <w:snapToGrid/>
          <w:szCs w:val="24"/>
        </w:rPr>
        <w:t xml:space="preserve">load effects </w:t>
      </w:r>
      <w:r w:rsidRPr="00390BEC">
        <w:rPr>
          <w:rFonts w:eastAsia="SourceSansPro-Bold" w:cs="Arial"/>
          <w:snapToGrid/>
          <w:szCs w:val="24"/>
        </w:rPr>
        <w:t>including overstrength factor in accordance with Section 2.3.6 or 2.4.5 of ASCE 7 need not comply with ACI 318 Section 18.13.3.1.</w:t>
      </w:r>
    </w:p>
    <w:p w14:paraId="264076D2" w14:textId="1F1191C3" w:rsidR="000438F4" w:rsidRPr="00390BEC" w:rsidRDefault="00A2499C" w:rsidP="005D16E4">
      <w:pPr>
        <w:widowControl/>
        <w:autoSpaceDE w:val="0"/>
        <w:autoSpaceDN w:val="0"/>
        <w:adjustRightInd w:val="0"/>
        <w:rPr>
          <w:rFonts w:cs="Arial"/>
          <w:i/>
          <w:iCs/>
          <w:snapToGrid/>
          <w:szCs w:val="24"/>
        </w:rPr>
      </w:pPr>
      <w:r w:rsidRPr="00390BEC">
        <w:rPr>
          <w:rFonts w:cs="Arial"/>
          <w:b/>
          <w:bCs/>
          <w:i/>
          <w:iCs/>
          <w:snapToGrid/>
          <w:szCs w:val="24"/>
          <w:u w:val="single"/>
        </w:rPr>
        <w:t>1809.15</w:t>
      </w:r>
      <w:r w:rsidRPr="00390BEC">
        <w:rPr>
          <w:rFonts w:cs="Arial"/>
          <w:b/>
          <w:bCs/>
          <w:i/>
          <w:iCs/>
          <w:snapToGrid/>
          <w:szCs w:val="24"/>
        </w:rPr>
        <w:t xml:space="preserve"> </w:t>
      </w:r>
      <w:r w:rsidR="000438F4" w:rsidRPr="00390BEC">
        <w:rPr>
          <w:rFonts w:cs="Arial"/>
          <w:b/>
          <w:bCs/>
          <w:i/>
          <w:iCs/>
          <w:strike/>
          <w:snapToGrid/>
          <w:szCs w:val="24"/>
        </w:rPr>
        <w:t>1809.14</w:t>
      </w:r>
      <w:r w:rsidR="000438F4" w:rsidRPr="00390BEC">
        <w:rPr>
          <w:rFonts w:cs="Arial"/>
          <w:b/>
          <w:bCs/>
          <w:i/>
          <w:iCs/>
          <w:snapToGrid/>
          <w:szCs w:val="24"/>
        </w:rPr>
        <w:t xml:space="preserve"> Pipes and Trenches. </w:t>
      </w:r>
      <w:bookmarkStart w:id="78" w:name="_Hlk152049777"/>
      <w:r w:rsidRPr="00390BEC">
        <w:rPr>
          <w:rFonts w:eastAsia="Times New Roman" w:cs="Arial"/>
          <w:b/>
          <w:bCs/>
          <w:i/>
          <w:iCs/>
          <w:snapToGrid/>
          <w:szCs w:val="24"/>
        </w:rPr>
        <w:t>[OSHPD 1R, 2 &amp; 5]</w:t>
      </w:r>
      <w:bookmarkEnd w:id="78"/>
      <w:r w:rsidR="000438F4" w:rsidRPr="00390BEC">
        <w:rPr>
          <w:rFonts w:cs="Arial"/>
          <w:b/>
          <w:bCs/>
          <w:i/>
          <w:iCs/>
          <w:snapToGrid/>
          <w:szCs w:val="24"/>
        </w:rPr>
        <w:t xml:space="preserve"> </w:t>
      </w:r>
      <w:r w:rsidR="000438F4" w:rsidRPr="00390BEC">
        <w:rPr>
          <w:rFonts w:cs="Arial"/>
          <w:i/>
          <w:iCs/>
          <w:snapToGrid/>
          <w:szCs w:val="24"/>
        </w:rPr>
        <w:t>Unless otherwise recommended by the soils report, open or backfilled trenches parallel with a footing shall not be below a</w:t>
      </w:r>
      <w:r w:rsidR="00C14B76" w:rsidRPr="00390BEC">
        <w:rPr>
          <w:rFonts w:cs="Arial"/>
          <w:i/>
          <w:iCs/>
          <w:snapToGrid/>
          <w:szCs w:val="24"/>
        </w:rPr>
        <w:t xml:space="preserve"> </w:t>
      </w:r>
      <w:r w:rsidR="000438F4" w:rsidRPr="00390BEC">
        <w:rPr>
          <w:rFonts w:cs="Arial"/>
          <w:i/>
          <w:iCs/>
          <w:snapToGrid/>
          <w:szCs w:val="24"/>
        </w:rPr>
        <w:t>plane having a downward slope of 1 unit vertical to 2 units horizontal (50-percent slope) from a line 9 inches (229 mm) above the bottom edge of the footing, and not closer than 18 inches (457 mm) from the face of such footing.</w:t>
      </w:r>
    </w:p>
    <w:p w14:paraId="43B0F799" w14:textId="391F7612" w:rsidR="000438F4" w:rsidRPr="00390BEC" w:rsidRDefault="000438F4" w:rsidP="004D3B66">
      <w:pPr>
        <w:widowControl/>
        <w:autoSpaceDE w:val="0"/>
        <w:autoSpaceDN w:val="0"/>
        <w:adjustRightInd w:val="0"/>
        <w:ind w:firstLine="720"/>
        <w:rPr>
          <w:rFonts w:cs="Arial"/>
          <w:i/>
          <w:iCs/>
          <w:snapToGrid/>
          <w:szCs w:val="24"/>
        </w:rPr>
      </w:pPr>
      <w:r w:rsidRPr="00390BEC">
        <w:rPr>
          <w:rFonts w:cs="Arial"/>
          <w:i/>
          <w:iCs/>
          <w:snapToGrid/>
          <w:szCs w:val="24"/>
        </w:rPr>
        <w:t>Where pipes cross under footings, the footings shall be specially designed. Pipe sleeves shall be provided where pipes cross through footings or footing walls and sleeve clearances shall provide for possible footing settlement, but not less than 1 inch (25 mm) all around pipe.</w:t>
      </w:r>
    </w:p>
    <w:p w14:paraId="2A465257" w14:textId="213D23C5" w:rsidR="00EA7002" w:rsidRPr="00390BEC" w:rsidRDefault="000438F4" w:rsidP="008F4F3D">
      <w:pPr>
        <w:widowControl/>
        <w:autoSpaceDE w:val="0"/>
        <w:autoSpaceDN w:val="0"/>
        <w:adjustRightInd w:val="0"/>
        <w:ind w:left="360"/>
        <w:rPr>
          <w:rFonts w:cs="Arial"/>
          <w:i/>
          <w:iCs/>
          <w:snapToGrid/>
          <w:szCs w:val="24"/>
        </w:rPr>
      </w:pPr>
      <w:r w:rsidRPr="00390BEC">
        <w:rPr>
          <w:rFonts w:cs="Arial"/>
          <w:b/>
          <w:bCs/>
          <w:i/>
          <w:iCs/>
          <w:snapToGrid/>
          <w:szCs w:val="24"/>
        </w:rPr>
        <w:t xml:space="preserve">Exception: </w:t>
      </w:r>
      <w:r w:rsidRPr="00390BEC">
        <w:rPr>
          <w:rFonts w:cs="Arial"/>
          <w:i/>
          <w:iCs/>
          <w:snapToGrid/>
          <w:szCs w:val="24"/>
        </w:rPr>
        <w:t xml:space="preserve">Alternate trench locations and pipe clearances shall be permitted when approved by registered design professional </w:t>
      </w:r>
      <w:r w:rsidRPr="00390BEC">
        <w:rPr>
          <w:rFonts w:cs="Arial"/>
          <w:i/>
          <w:iCs/>
          <w:strike/>
          <w:snapToGrid/>
          <w:szCs w:val="24"/>
        </w:rPr>
        <w:t>in responsible charge</w:t>
      </w:r>
      <w:r w:rsidRPr="00390BEC">
        <w:rPr>
          <w:rFonts w:cs="Arial"/>
          <w:i/>
          <w:iCs/>
          <w:snapToGrid/>
          <w:szCs w:val="24"/>
        </w:rPr>
        <w:t xml:space="preserve"> and the enforcement </w:t>
      </w:r>
      <w:r w:rsidRPr="00390BEC">
        <w:rPr>
          <w:rFonts w:cs="Arial"/>
          <w:i/>
          <w:iCs/>
          <w:strike/>
          <w:snapToGrid/>
          <w:szCs w:val="24"/>
        </w:rPr>
        <w:t>Agent</w:t>
      </w:r>
      <w:r w:rsidR="001E681E" w:rsidRPr="00390BEC">
        <w:rPr>
          <w:rFonts w:cs="Arial"/>
          <w:i/>
          <w:iCs/>
          <w:snapToGrid/>
          <w:szCs w:val="24"/>
        </w:rPr>
        <w:t xml:space="preserve"> </w:t>
      </w:r>
      <w:r w:rsidR="001E681E" w:rsidRPr="00390BEC">
        <w:rPr>
          <w:rFonts w:cs="Arial"/>
          <w:i/>
          <w:iCs/>
          <w:snapToGrid/>
          <w:szCs w:val="24"/>
          <w:u w:val="single"/>
        </w:rPr>
        <w:t>agent</w:t>
      </w:r>
      <w:r w:rsidRPr="00390BEC">
        <w:rPr>
          <w:rFonts w:cs="Arial"/>
          <w:i/>
          <w:iCs/>
          <w:snapToGrid/>
          <w:szCs w:val="24"/>
        </w:rPr>
        <w:t>.</w:t>
      </w:r>
    </w:p>
    <w:p w14:paraId="29AA6E6F" w14:textId="4FEB953F" w:rsidR="00400008" w:rsidRPr="00390BEC" w:rsidRDefault="00400008" w:rsidP="004D3B66">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1810 - DEEP FOUNDATIONS</w:t>
      </w:r>
    </w:p>
    <w:p w14:paraId="357A63DE" w14:textId="409232F5" w:rsidR="00E73E2F" w:rsidRPr="00390BEC" w:rsidRDefault="00400008" w:rsidP="005D16E4">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1810.1 General. </w:t>
      </w:r>
      <w:r w:rsidRPr="00390BEC">
        <w:rPr>
          <w:rFonts w:eastAsia="SourceSansPro-It" w:cs="Arial"/>
          <w:snapToGrid/>
          <w:szCs w:val="24"/>
        </w:rPr>
        <w:t>Deep foundations</w:t>
      </w:r>
      <w:r w:rsidRPr="00390BEC">
        <w:rPr>
          <w:rFonts w:eastAsia="SourceSansPro-It" w:cs="Arial"/>
          <w:i/>
          <w:iCs/>
          <w:snapToGrid/>
          <w:szCs w:val="24"/>
        </w:rPr>
        <w:t xml:space="preserve"> </w:t>
      </w:r>
      <w:r w:rsidRPr="00390BEC">
        <w:rPr>
          <w:rFonts w:eastAsia="SourceSansPro-Bold" w:cs="Arial"/>
          <w:snapToGrid/>
          <w:szCs w:val="24"/>
        </w:rPr>
        <w:t>shall be analyzed, designed, detailed and installed in accordance with Sections 1810.1 through 1810.4.</w:t>
      </w:r>
    </w:p>
    <w:p w14:paraId="19336092" w14:textId="77777777" w:rsidR="0066330D" w:rsidRPr="00390BEC" w:rsidRDefault="0066330D" w:rsidP="007332D7">
      <w:pPr>
        <w:widowControl/>
        <w:autoSpaceDE w:val="0"/>
        <w:autoSpaceDN w:val="0"/>
        <w:adjustRightInd w:val="0"/>
        <w:spacing w:after="0"/>
        <w:rPr>
          <w:rFonts w:cs="Arial"/>
          <w:szCs w:val="24"/>
        </w:rPr>
      </w:pPr>
      <w:r w:rsidRPr="00390BEC">
        <w:rPr>
          <w:rFonts w:cs="Arial"/>
          <w:szCs w:val="24"/>
        </w:rPr>
        <w:t>…</w:t>
      </w:r>
    </w:p>
    <w:p w14:paraId="061A18A2" w14:textId="10163B34" w:rsidR="00744241" w:rsidRPr="00390BEC" w:rsidRDefault="00DB13EF" w:rsidP="008F4F3D">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 xml:space="preserve">1810.3.9.4.2.1 Site Classes A through DE. </w:t>
      </w:r>
      <w:r w:rsidRPr="00390BEC">
        <w:rPr>
          <w:rFonts w:eastAsia="SourceSansPro-Bold" w:cs="Arial"/>
          <w:snapToGrid/>
          <w:szCs w:val="24"/>
        </w:rPr>
        <w:t xml:space="preserve">For </w:t>
      </w:r>
      <w:r w:rsidRPr="00390BEC">
        <w:rPr>
          <w:rFonts w:eastAsia="SourceSansPro-It" w:cs="Arial"/>
          <w:i/>
          <w:iCs/>
          <w:snapToGrid/>
          <w:szCs w:val="24"/>
        </w:rPr>
        <w:t xml:space="preserve">Site Class </w:t>
      </w:r>
      <w:r w:rsidRPr="00390BEC">
        <w:rPr>
          <w:rFonts w:eastAsia="SourceSansPro-Bold" w:cs="Arial"/>
          <w:snapToGrid/>
          <w:szCs w:val="24"/>
        </w:rPr>
        <w:t>A, B, BC, C, CD, D or DE sites, transverse confinement reinforcement shall be provided in the element in accordance with Sections 18.7.5.2, 18.7.5.3 and 18.7.5.4 of ACI 318 within three times the least element dimension of the bottom of the pile cap. A transverse spiral reinforcement ratio of not less than one-half of that required in Table 18.10.6.4(g) of ACI 318 shall be permitted.</w:t>
      </w:r>
    </w:p>
    <w:p w14:paraId="705383AB" w14:textId="749A6F72" w:rsidR="00626A32" w:rsidRPr="00390BEC" w:rsidRDefault="00835776" w:rsidP="008F4F3D">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[OSHPD 1R, 2 &amp; 5] </w:t>
      </w:r>
      <w:r w:rsidRPr="00390BEC">
        <w:rPr>
          <w:rFonts w:cs="Arial"/>
          <w:i/>
          <w:iCs/>
          <w:strike/>
          <w:snapToGrid/>
          <w:szCs w:val="24"/>
        </w:rPr>
        <w:t>A transverse spiral reinforcement ratio of not less than one-half of that required in Section 18.7.5.4 of ACI 318 shall be permitted for concrete deep foundation elements.</w:t>
      </w:r>
    </w:p>
    <w:p w14:paraId="69ED2F52" w14:textId="0B546316" w:rsidR="0066330D" w:rsidRPr="00390BEC" w:rsidRDefault="0066330D" w:rsidP="006A7510">
      <w:pPr>
        <w:widowControl/>
        <w:autoSpaceDE w:val="0"/>
        <w:autoSpaceDN w:val="0"/>
        <w:adjustRightInd w:val="0"/>
        <w:rPr>
          <w:rFonts w:cs="Arial"/>
          <w:szCs w:val="24"/>
        </w:rPr>
      </w:pPr>
      <w:r w:rsidRPr="00390BEC">
        <w:rPr>
          <w:rFonts w:cs="Arial"/>
          <w:szCs w:val="24"/>
        </w:rPr>
        <w:t>…</w:t>
      </w:r>
    </w:p>
    <w:p w14:paraId="15C53FA9" w14:textId="77777777" w:rsidR="003B546B" w:rsidRPr="00390BEC" w:rsidRDefault="003B546B" w:rsidP="008F4F3D">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1810.3.12 Grade beams. </w:t>
      </w:r>
      <w:r w:rsidRPr="00390BEC">
        <w:rPr>
          <w:rFonts w:eastAsia="SourceSansPro-Bold" w:cs="Arial"/>
          <w:snapToGrid/>
          <w:szCs w:val="24"/>
        </w:rPr>
        <w:t>Grade beams shall comply with the provisions of ACI 318.</w:t>
      </w:r>
    </w:p>
    <w:p w14:paraId="468CEF45" w14:textId="48148B72" w:rsidR="003B546B" w:rsidRPr="00390BEC" w:rsidRDefault="003B546B" w:rsidP="008F4F3D">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 xml:space="preserve">Exception: </w:t>
      </w:r>
      <w:r w:rsidRPr="00390BEC">
        <w:rPr>
          <w:rFonts w:eastAsia="SourceSansPro-Bold" w:cs="Arial"/>
          <w:snapToGrid/>
          <w:szCs w:val="24"/>
        </w:rPr>
        <w:t>Grade beams not subject to differential settlement exceeding one-fourth of the thresholds specified in ASCE 7</w:t>
      </w:r>
      <w:r w:rsidR="000E508B" w:rsidRPr="00390BEC">
        <w:rPr>
          <w:rFonts w:eastAsia="SourceSansPro-Bold" w:cs="Arial"/>
          <w:snapToGrid/>
          <w:szCs w:val="24"/>
        </w:rPr>
        <w:t xml:space="preserve"> </w:t>
      </w:r>
      <w:r w:rsidRPr="00390BEC">
        <w:rPr>
          <w:rFonts w:eastAsia="SourceSansPro-Bold" w:cs="Arial"/>
          <w:snapToGrid/>
          <w:szCs w:val="24"/>
        </w:rPr>
        <w:t xml:space="preserve">Table 12.13-3 and designed to resist the seismic </w:t>
      </w:r>
      <w:r w:rsidRPr="00390BEC">
        <w:rPr>
          <w:rFonts w:eastAsia="SourceSansPro-It" w:cs="Arial"/>
          <w:snapToGrid/>
          <w:szCs w:val="24"/>
        </w:rPr>
        <w:t xml:space="preserve">load effects </w:t>
      </w:r>
      <w:r w:rsidRPr="00390BEC">
        <w:rPr>
          <w:rFonts w:eastAsia="SourceSansPro-Bold" w:cs="Arial"/>
          <w:snapToGrid/>
          <w:szCs w:val="24"/>
        </w:rPr>
        <w:t>including overstrength factor in accordance with Section 2.3.6 or</w:t>
      </w:r>
      <w:r w:rsidR="00DB7AA2" w:rsidRPr="00390BEC">
        <w:rPr>
          <w:rFonts w:eastAsia="SourceSansPro-Bold" w:cs="Arial"/>
          <w:snapToGrid/>
          <w:szCs w:val="24"/>
        </w:rPr>
        <w:t xml:space="preserve"> </w:t>
      </w:r>
      <w:r w:rsidRPr="00390BEC">
        <w:rPr>
          <w:rFonts w:eastAsia="SourceSansPro-Bold" w:cs="Arial"/>
          <w:snapToGrid/>
          <w:szCs w:val="24"/>
        </w:rPr>
        <w:t>2.4.5 of ASCE 7 need not comply with ACI 318 Section 18.13.3.1.</w:t>
      </w:r>
      <w:r w:rsidR="00291911" w:rsidRPr="00390BEC">
        <w:rPr>
          <w:rFonts w:eastAsia="SourceSansPro-Bold" w:cs="Arial"/>
          <w:strike/>
          <w:snapToGrid/>
          <w:szCs w:val="24"/>
        </w:rPr>
        <w:t xml:space="preserve"> </w:t>
      </w:r>
      <w:r w:rsidR="00291911" w:rsidRPr="00390BEC">
        <w:rPr>
          <w:rFonts w:cs="Arial"/>
          <w:b/>
          <w:bCs/>
          <w:i/>
          <w:iCs/>
          <w:strike/>
          <w:snapToGrid/>
          <w:szCs w:val="24"/>
        </w:rPr>
        <w:t>[OSHPD 1R,</w:t>
      </w:r>
      <w:r w:rsidR="00DB7AA2" w:rsidRPr="00390BEC">
        <w:rPr>
          <w:rFonts w:eastAsia="SourceSansPro-Bold" w:cs="Arial"/>
          <w:snapToGrid/>
          <w:szCs w:val="24"/>
        </w:rPr>
        <w:t xml:space="preserve"> </w:t>
      </w:r>
      <w:r w:rsidR="00291911" w:rsidRPr="00390BEC">
        <w:rPr>
          <w:rFonts w:cs="Arial"/>
          <w:b/>
          <w:bCs/>
          <w:i/>
          <w:iCs/>
          <w:strike/>
          <w:snapToGrid/>
          <w:szCs w:val="24"/>
        </w:rPr>
        <w:t xml:space="preserve">2 &amp; 5] </w:t>
      </w:r>
      <w:r w:rsidR="00291911" w:rsidRPr="00390BEC">
        <w:rPr>
          <w:rFonts w:cs="Arial"/>
          <w:i/>
          <w:iCs/>
          <w:strike/>
          <w:snapToGrid/>
          <w:szCs w:val="24"/>
        </w:rPr>
        <w:t>Need not comply with Section 18.13.3 of ACI 318.</w:t>
      </w:r>
    </w:p>
    <w:p w14:paraId="04B4B9ED" w14:textId="68C55EFD" w:rsidR="00E73E2F" w:rsidRPr="00390BEC" w:rsidRDefault="00633027" w:rsidP="006A7510">
      <w:pPr>
        <w:widowControl/>
        <w:autoSpaceDE w:val="0"/>
        <w:autoSpaceDN w:val="0"/>
        <w:adjustRightInd w:val="0"/>
        <w:rPr>
          <w:rFonts w:cs="Arial"/>
          <w:szCs w:val="24"/>
        </w:rPr>
      </w:pPr>
      <w:r w:rsidRPr="00390BEC">
        <w:rPr>
          <w:rFonts w:cs="Arial"/>
          <w:szCs w:val="24"/>
        </w:rPr>
        <w:lastRenderedPageBreak/>
        <w:t>…</w:t>
      </w:r>
    </w:p>
    <w:p w14:paraId="1B90EE1B" w14:textId="071014F4" w:rsidR="00EB5DDC" w:rsidRPr="00390BEC" w:rsidRDefault="00EB5DDC" w:rsidP="00321777">
      <w:pPr>
        <w:keepNext/>
        <w:keepLines/>
        <w:widowControl/>
        <w:autoSpaceDE w:val="0"/>
        <w:autoSpaceDN w:val="0"/>
        <w:adjustRightInd w:val="0"/>
        <w:rPr>
          <w:rFonts w:cs="Arial"/>
          <w:b/>
          <w:bCs/>
          <w:i/>
          <w:iCs/>
          <w:snapToGrid/>
          <w:szCs w:val="24"/>
        </w:rPr>
      </w:pPr>
      <w:r w:rsidRPr="00390BEC">
        <w:rPr>
          <w:rFonts w:cs="Arial"/>
          <w:b/>
          <w:bCs/>
          <w:i/>
          <w:iCs/>
          <w:snapToGrid/>
          <w:szCs w:val="24"/>
        </w:rPr>
        <w:t>SECTION 1812 - EARTH RETAINING SHORING</w:t>
      </w:r>
    </w:p>
    <w:p w14:paraId="01E0A025" w14:textId="7D9DD79F" w:rsidR="00EB5DDC" w:rsidRPr="00390BEC" w:rsidRDefault="00EB5DDC" w:rsidP="00321777">
      <w:pPr>
        <w:keepNext/>
        <w:keepLines/>
        <w:widowControl/>
        <w:autoSpaceDE w:val="0"/>
        <w:autoSpaceDN w:val="0"/>
        <w:adjustRightInd w:val="0"/>
        <w:rPr>
          <w:rFonts w:eastAsia="Times New Roman" w:cs="Arial"/>
          <w:b/>
          <w:bCs/>
          <w:i/>
          <w:iCs/>
          <w:snapToGrid/>
          <w:szCs w:val="24"/>
        </w:rPr>
      </w:pPr>
      <w:bookmarkStart w:id="79" w:name="_Hlk152053468"/>
      <w:r w:rsidRPr="00390BEC">
        <w:rPr>
          <w:rFonts w:eastAsia="Times New Roman" w:cs="Arial"/>
          <w:b/>
          <w:bCs/>
          <w:i/>
          <w:iCs/>
          <w:snapToGrid/>
          <w:szCs w:val="24"/>
        </w:rPr>
        <w:t>[OSHPD 1R, 2 &amp; 5]</w:t>
      </w:r>
    </w:p>
    <w:p w14:paraId="3DCF3DB2" w14:textId="69E34984" w:rsidR="00EA6D80" w:rsidRPr="00390BEC" w:rsidRDefault="00EA6D80" w:rsidP="00321777">
      <w:pPr>
        <w:keepNext/>
        <w:keepLines/>
        <w:widowControl/>
        <w:autoSpaceDE w:val="0"/>
        <w:autoSpaceDN w:val="0"/>
        <w:adjustRightInd w:val="0"/>
        <w:rPr>
          <w:rFonts w:cs="Arial"/>
          <w:i/>
          <w:iCs/>
          <w:snapToGrid/>
          <w:szCs w:val="24"/>
        </w:rPr>
      </w:pPr>
      <w:r w:rsidRPr="00390BEC">
        <w:rPr>
          <w:rFonts w:cs="Arial"/>
          <w:b/>
          <w:bCs/>
          <w:i/>
          <w:iCs/>
          <w:snapToGrid/>
          <w:szCs w:val="24"/>
        </w:rPr>
        <w:t xml:space="preserve">1812.1 General. </w:t>
      </w:r>
      <w:r w:rsidRPr="00390BEC">
        <w:rPr>
          <w:rFonts w:cs="Arial"/>
          <w:i/>
          <w:iCs/>
          <w:snapToGrid/>
          <w:szCs w:val="24"/>
        </w:rPr>
        <w:t>The requirements of this section shall apply to temporary and permanent earth-retaining shoring using soldier piles and lagging with or without tie-back anchors in soil or rock, only when existing or new facilities are affected.</w:t>
      </w:r>
      <w:r w:rsidR="005D16E4" w:rsidRPr="00390BEC">
        <w:rPr>
          <w:rFonts w:cs="Arial"/>
          <w:i/>
          <w:iCs/>
          <w:snapToGrid/>
          <w:szCs w:val="24"/>
        </w:rPr>
        <w:t xml:space="preserve"> </w:t>
      </w:r>
      <w:r w:rsidRPr="00390BEC">
        <w:rPr>
          <w:rFonts w:cs="Arial"/>
          <w:i/>
          <w:iCs/>
          <w:snapToGrid/>
          <w:szCs w:val="24"/>
        </w:rPr>
        <w:t>Shoring used as construction means and methods only, which does not affect existing or new facilities, is not regulated by this section and shall satisfy the requirements of the authorities having jurisdiction.</w:t>
      </w:r>
    </w:p>
    <w:p w14:paraId="0C28F952" w14:textId="65F30FB7" w:rsidR="00EA6D80" w:rsidRPr="00390BEC" w:rsidRDefault="00EA6D80" w:rsidP="005D16E4">
      <w:pPr>
        <w:widowControl/>
        <w:autoSpaceDE w:val="0"/>
        <w:autoSpaceDN w:val="0"/>
        <w:adjustRightInd w:val="0"/>
        <w:rPr>
          <w:rFonts w:cs="Arial"/>
          <w:i/>
          <w:iCs/>
          <w:snapToGrid/>
          <w:szCs w:val="24"/>
        </w:rPr>
      </w:pPr>
      <w:r w:rsidRPr="00390BEC">
        <w:rPr>
          <w:rFonts w:cs="Arial"/>
          <w:i/>
          <w:iCs/>
          <w:snapToGrid/>
          <w:szCs w:val="24"/>
        </w:rPr>
        <w:t>Design, construction, testing and inspection shall satisfy the requirements of this code except as modified in Sections 1812.2 through 1812.8.</w:t>
      </w:r>
    </w:p>
    <w:bookmarkEnd w:id="79"/>
    <w:p w14:paraId="3F3E21E0" w14:textId="348C143B" w:rsidR="00E45C25" w:rsidRPr="00390BEC" w:rsidRDefault="000E620D" w:rsidP="005D16E4">
      <w:pPr>
        <w:widowControl/>
        <w:autoSpaceDE w:val="0"/>
        <w:autoSpaceDN w:val="0"/>
        <w:adjustRightInd w:val="0"/>
        <w:rPr>
          <w:rFonts w:cs="Arial"/>
          <w:i/>
          <w:iCs/>
          <w:snapToGrid/>
          <w:szCs w:val="24"/>
        </w:rPr>
      </w:pPr>
      <w:r w:rsidRPr="00390BEC">
        <w:rPr>
          <w:rFonts w:cs="Arial"/>
          <w:b/>
          <w:bCs/>
          <w:i/>
          <w:iCs/>
          <w:snapToGrid/>
          <w:szCs w:val="24"/>
        </w:rPr>
        <w:t xml:space="preserve">1812.2 Duration. </w:t>
      </w:r>
      <w:r w:rsidRPr="00390BEC">
        <w:rPr>
          <w:rFonts w:cs="Arial"/>
          <w:i/>
          <w:iCs/>
          <w:snapToGrid/>
          <w:szCs w:val="24"/>
        </w:rPr>
        <w:t>Shoring shall be considered temporary</w:t>
      </w:r>
      <w:r w:rsidR="00E45C25" w:rsidRPr="00390BEC">
        <w:rPr>
          <w:rFonts w:cs="Arial"/>
          <w:i/>
          <w:iCs/>
          <w:snapToGrid/>
          <w:szCs w:val="24"/>
        </w:rPr>
        <w:t xml:space="preserve"> </w:t>
      </w:r>
      <w:r w:rsidRPr="00390BEC">
        <w:rPr>
          <w:rFonts w:cs="Arial"/>
          <w:i/>
          <w:iCs/>
          <w:snapToGrid/>
          <w:szCs w:val="24"/>
        </w:rPr>
        <w:t>when elements of the shoring will be exposed to site conditions</w:t>
      </w:r>
      <w:r w:rsidR="00E45C25" w:rsidRPr="00390BEC">
        <w:rPr>
          <w:rFonts w:cs="Arial"/>
          <w:i/>
          <w:iCs/>
          <w:snapToGrid/>
          <w:szCs w:val="24"/>
        </w:rPr>
        <w:t xml:space="preserve"> </w:t>
      </w:r>
      <w:r w:rsidRPr="00390BEC">
        <w:rPr>
          <w:rFonts w:cs="Arial"/>
          <w:i/>
          <w:iCs/>
          <w:snapToGrid/>
          <w:szCs w:val="24"/>
        </w:rPr>
        <w:t>for a period of less than or equal to 2 years</w:t>
      </w:r>
      <w:r w:rsidRPr="00390BEC">
        <w:rPr>
          <w:rFonts w:cs="Arial"/>
          <w:i/>
          <w:iCs/>
          <w:strike/>
          <w:snapToGrid/>
          <w:szCs w:val="24"/>
        </w:rPr>
        <w:t>,</w:t>
      </w:r>
      <w:r w:rsidRPr="00390BEC">
        <w:rPr>
          <w:rFonts w:cs="Arial"/>
          <w:i/>
          <w:iCs/>
          <w:snapToGrid/>
          <w:szCs w:val="24"/>
        </w:rPr>
        <w:t xml:space="preserve"> and shall</w:t>
      </w:r>
      <w:r w:rsidR="00E45C25" w:rsidRPr="00390BEC">
        <w:rPr>
          <w:rFonts w:cs="Arial"/>
          <w:i/>
          <w:iCs/>
          <w:snapToGrid/>
          <w:szCs w:val="24"/>
        </w:rPr>
        <w:t xml:space="preserve"> </w:t>
      </w:r>
      <w:r w:rsidRPr="00390BEC">
        <w:rPr>
          <w:rFonts w:cs="Arial"/>
          <w:i/>
          <w:iCs/>
          <w:snapToGrid/>
          <w:szCs w:val="24"/>
        </w:rPr>
        <w:t>be considered permanent otherwise. Permanent shoring shall</w:t>
      </w:r>
      <w:r w:rsidR="00E45C25" w:rsidRPr="00390BEC">
        <w:rPr>
          <w:rFonts w:cs="Arial"/>
          <w:i/>
          <w:iCs/>
          <w:snapToGrid/>
          <w:szCs w:val="24"/>
        </w:rPr>
        <w:t xml:space="preserve"> </w:t>
      </w:r>
      <w:r w:rsidRPr="00390BEC">
        <w:rPr>
          <w:rFonts w:cs="Arial"/>
          <w:i/>
          <w:iCs/>
          <w:snapToGrid/>
          <w:szCs w:val="24"/>
        </w:rPr>
        <w:t>account for the increase in lateral soil pressure due to earthquake.</w:t>
      </w:r>
      <w:r w:rsidR="00CD2CCC" w:rsidRPr="00390BEC">
        <w:rPr>
          <w:rFonts w:cs="Arial"/>
          <w:i/>
          <w:iCs/>
          <w:snapToGrid/>
          <w:szCs w:val="24"/>
        </w:rPr>
        <w:t xml:space="preserve"> </w:t>
      </w:r>
      <w:r w:rsidRPr="00390BEC">
        <w:rPr>
          <w:rFonts w:cs="Arial"/>
          <w:i/>
          <w:iCs/>
          <w:snapToGrid/>
          <w:szCs w:val="24"/>
        </w:rPr>
        <w:t>At the end of the construction period, the existing and</w:t>
      </w:r>
      <w:r w:rsidR="00C5645F" w:rsidRPr="00390BEC">
        <w:rPr>
          <w:rFonts w:cs="Arial"/>
          <w:i/>
          <w:iCs/>
          <w:snapToGrid/>
          <w:szCs w:val="24"/>
        </w:rPr>
        <w:t xml:space="preserve"> </w:t>
      </w:r>
      <w:r w:rsidRPr="00390BEC">
        <w:rPr>
          <w:rFonts w:cs="Arial"/>
          <w:i/>
          <w:iCs/>
          <w:snapToGrid/>
          <w:szCs w:val="24"/>
        </w:rPr>
        <w:t>new structures shall not rely on the temporary shoring for</w:t>
      </w:r>
      <w:r w:rsidR="00CD2CCC" w:rsidRPr="00390BEC">
        <w:rPr>
          <w:rFonts w:cs="Arial"/>
          <w:i/>
          <w:iCs/>
          <w:snapToGrid/>
          <w:szCs w:val="24"/>
        </w:rPr>
        <w:t xml:space="preserve"> </w:t>
      </w:r>
      <w:r w:rsidR="00E45C25" w:rsidRPr="00390BEC">
        <w:rPr>
          <w:rFonts w:cs="Arial"/>
          <w:i/>
          <w:iCs/>
          <w:snapToGrid/>
          <w:szCs w:val="24"/>
        </w:rPr>
        <w:t>support in anyway. Wood components shall not be used for</w:t>
      </w:r>
      <w:r w:rsidR="00B877F0" w:rsidRPr="00390BEC">
        <w:rPr>
          <w:rFonts w:cs="Arial"/>
          <w:i/>
          <w:iCs/>
          <w:snapToGrid/>
          <w:szCs w:val="24"/>
        </w:rPr>
        <w:t xml:space="preserve"> </w:t>
      </w:r>
      <w:r w:rsidR="00E45C25" w:rsidRPr="00390BEC">
        <w:rPr>
          <w:rFonts w:cs="Arial"/>
          <w:i/>
          <w:iCs/>
          <w:snapToGrid/>
          <w:szCs w:val="24"/>
        </w:rPr>
        <w:t>permanent shoring lasting more than 2 years. Wood components</w:t>
      </w:r>
      <w:r w:rsidR="00B877F0" w:rsidRPr="00390BEC">
        <w:rPr>
          <w:rFonts w:cs="Arial"/>
          <w:i/>
          <w:iCs/>
          <w:snapToGrid/>
          <w:szCs w:val="24"/>
        </w:rPr>
        <w:t xml:space="preserve"> </w:t>
      </w:r>
      <w:r w:rsidR="00E45C25" w:rsidRPr="00390BEC">
        <w:rPr>
          <w:rFonts w:cs="Arial"/>
          <w:i/>
          <w:iCs/>
          <w:snapToGrid/>
          <w:szCs w:val="24"/>
        </w:rPr>
        <w:t>of the temporary shoring that may affect the performance</w:t>
      </w:r>
      <w:r w:rsidR="00B877F0" w:rsidRPr="00390BEC">
        <w:rPr>
          <w:rFonts w:cs="Arial"/>
          <w:i/>
          <w:iCs/>
          <w:snapToGrid/>
          <w:szCs w:val="24"/>
        </w:rPr>
        <w:t xml:space="preserve"> </w:t>
      </w:r>
      <w:r w:rsidR="00E45C25" w:rsidRPr="00390BEC">
        <w:rPr>
          <w:rFonts w:cs="Arial"/>
          <w:i/>
          <w:iCs/>
          <w:snapToGrid/>
          <w:szCs w:val="24"/>
        </w:rPr>
        <w:t>of permanent structure shall be removed after the</w:t>
      </w:r>
      <w:r w:rsidR="00B877F0" w:rsidRPr="00390BEC">
        <w:rPr>
          <w:rFonts w:cs="Arial"/>
          <w:i/>
          <w:iCs/>
          <w:snapToGrid/>
          <w:szCs w:val="24"/>
        </w:rPr>
        <w:t xml:space="preserve"> </w:t>
      </w:r>
      <w:r w:rsidR="00E45C25" w:rsidRPr="00390BEC">
        <w:rPr>
          <w:rFonts w:cs="Arial"/>
          <w:i/>
          <w:iCs/>
          <w:snapToGrid/>
          <w:szCs w:val="24"/>
        </w:rPr>
        <w:t>shoring is no longer required.</w:t>
      </w:r>
    </w:p>
    <w:p w14:paraId="38DC567B" w14:textId="4DF3B0AF" w:rsidR="000E620D" w:rsidRPr="00390BEC" w:rsidRDefault="00E45C25" w:rsidP="004D3B66">
      <w:pPr>
        <w:widowControl/>
        <w:autoSpaceDE w:val="0"/>
        <w:autoSpaceDN w:val="0"/>
        <w:adjustRightInd w:val="0"/>
        <w:ind w:firstLine="720"/>
        <w:rPr>
          <w:rFonts w:cs="Arial"/>
          <w:i/>
          <w:iCs/>
          <w:snapToGrid/>
          <w:szCs w:val="24"/>
        </w:rPr>
      </w:pPr>
      <w:r w:rsidRPr="00390BEC">
        <w:rPr>
          <w:rFonts w:cs="Arial"/>
          <w:i/>
          <w:iCs/>
          <w:snapToGrid/>
          <w:szCs w:val="24"/>
        </w:rPr>
        <w:t>All components of the shoring shall have corrosion protection</w:t>
      </w:r>
      <w:r w:rsidR="00CC380B" w:rsidRPr="00390BEC">
        <w:rPr>
          <w:rFonts w:cs="Arial"/>
          <w:i/>
          <w:iCs/>
          <w:snapToGrid/>
          <w:szCs w:val="24"/>
        </w:rPr>
        <w:t xml:space="preserve"> </w:t>
      </w:r>
      <w:r w:rsidRPr="00390BEC">
        <w:rPr>
          <w:rFonts w:cs="Arial"/>
          <w:i/>
          <w:iCs/>
          <w:snapToGrid/>
          <w:szCs w:val="24"/>
        </w:rPr>
        <w:t>or preservative treatment for their expected duration.</w:t>
      </w:r>
      <w:r w:rsidR="00CD2CCC" w:rsidRPr="00390BEC">
        <w:rPr>
          <w:rFonts w:cs="Arial"/>
          <w:i/>
          <w:iCs/>
          <w:snapToGrid/>
          <w:szCs w:val="24"/>
        </w:rPr>
        <w:t xml:space="preserve"> </w:t>
      </w:r>
      <w:r w:rsidRPr="00390BEC">
        <w:rPr>
          <w:rFonts w:cs="Arial"/>
          <w:i/>
          <w:iCs/>
          <w:snapToGrid/>
          <w:szCs w:val="24"/>
        </w:rPr>
        <w:t>Wood components of the temporary shoring that will not be</w:t>
      </w:r>
      <w:r w:rsidR="00CC380B" w:rsidRPr="00390BEC">
        <w:rPr>
          <w:rFonts w:cs="Arial"/>
          <w:i/>
          <w:iCs/>
          <w:snapToGrid/>
          <w:szCs w:val="24"/>
        </w:rPr>
        <w:t xml:space="preserve"> </w:t>
      </w:r>
      <w:r w:rsidRPr="00390BEC">
        <w:rPr>
          <w:rFonts w:cs="Arial"/>
          <w:i/>
          <w:iCs/>
          <w:snapToGrid/>
          <w:szCs w:val="24"/>
        </w:rPr>
        <w:t>removed shall be treated in accordance with AWPA U1</w:t>
      </w:r>
      <w:r w:rsidR="00CD2CCC" w:rsidRPr="00390BEC">
        <w:rPr>
          <w:rFonts w:cs="Arial"/>
          <w:i/>
          <w:iCs/>
          <w:snapToGrid/>
          <w:szCs w:val="24"/>
        </w:rPr>
        <w:t xml:space="preserve"> </w:t>
      </w:r>
      <w:r w:rsidRPr="00390BEC">
        <w:rPr>
          <w:rFonts w:cs="Arial"/>
          <w:i/>
          <w:iCs/>
          <w:snapToGrid/>
          <w:szCs w:val="24"/>
        </w:rPr>
        <w:t xml:space="preserve">(Commodity Specification A, Use Category 4B and </w:t>
      </w:r>
      <w:r w:rsidR="00820286" w:rsidRPr="00390BEC">
        <w:rPr>
          <w:rFonts w:cs="Arial"/>
          <w:i/>
          <w:iCs/>
          <w:snapToGrid/>
          <w:szCs w:val="24"/>
          <w:u w:val="single"/>
        </w:rPr>
        <w:t xml:space="preserve">compatible species </w:t>
      </w:r>
      <w:r w:rsidR="00AC678D" w:rsidRPr="00390BEC">
        <w:rPr>
          <w:rFonts w:cs="Arial"/>
          <w:i/>
          <w:iCs/>
          <w:snapToGrid/>
          <w:szCs w:val="24"/>
          <w:u w:val="single"/>
        </w:rPr>
        <w:t>in accordance with</w:t>
      </w:r>
      <w:r w:rsidR="00AC678D" w:rsidRPr="00390BEC">
        <w:rPr>
          <w:rFonts w:cs="Arial"/>
          <w:i/>
          <w:iCs/>
          <w:snapToGrid/>
          <w:szCs w:val="24"/>
        </w:rPr>
        <w:t xml:space="preserve"> </w:t>
      </w:r>
      <w:r w:rsidRPr="00390BEC">
        <w:rPr>
          <w:rFonts w:cs="Arial"/>
          <w:i/>
          <w:iCs/>
          <w:snapToGrid/>
          <w:szCs w:val="24"/>
        </w:rPr>
        <w:t>Section</w:t>
      </w:r>
      <w:r w:rsidR="00CC380B" w:rsidRPr="00390BEC">
        <w:rPr>
          <w:rFonts w:cs="Arial"/>
          <w:i/>
          <w:iCs/>
          <w:snapToGrid/>
          <w:szCs w:val="24"/>
        </w:rPr>
        <w:t xml:space="preserve"> </w:t>
      </w:r>
      <w:r w:rsidRPr="00390BEC">
        <w:rPr>
          <w:rFonts w:cs="Arial"/>
          <w:i/>
          <w:iCs/>
          <w:snapToGrid/>
          <w:szCs w:val="24"/>
        </w:rPr>
        <w:t>5</w:t>
      </w:r>
      <w:r w:rsidRPr="00390BEC">
        <w:rPr>
          <w:rFonts w:cs="Arial"/>
          <w:i/>
          <w:iCs/>
          <w:strike/>
          <w:snapToGrid/>
          <w:szCs w:val="24"/>
        </w:rPr>
        <w:t>.2</w:t>
      </w:r>
      <w:r w:rsidRPr="00390BEC">
        <w:rPr>
          <w:rFonts w:cs="Arial"/>
          <w:i/>
          <w:iCs/>
          <w:snapToGrid/>
          <w:szCs w:val="24"/>
        </w:rPr>
        <w:t>), and shall be identified in accordance with Section</w:t>
      </w:r>
      <w:r w:rsidR="0076144A" w:rsidRPr="00390BEC">
        <w:rPr>
          <w:rFonts w:cs="Arial"/>
          <w:i/>
          <w:iCs/>
          <w:snapToGrid/>
          <w:szCs w:val="24"/>
        </w:rPr>
        <w:t xml:space="preserve"> </w:t>
      </w:r>
      <w:r w:rsidRPr="00390BEC">
        <w:rPr>
          <w:rFonts w:cs="Arial"/>
          <w:i/>
          <w:iCs/>
          <w:snapToGrid/>
          <w:szCs w:val="24"/>
        </w:rPr>
        <w:t>2303.1.9.</w:t>
      </w:r>
    </w:p>
    <w:p w14:paraId="774061C9" w14:textId="553C3D5D" w:rsidR="00633027" w:rsidRPr="00390BEC" w:rsidRDefault="00633027" w:rsidP="006A7510">
      <w:pPr>
        <w:widowControl/>
        <w:autoSpaceDE w:val="0"/>
        <w:autoSpaceDN w:val="0"/>
        <w:adjustRightInd w:val="0"/>
        <w:rPr>
          <w:rFonts w:cs="Arial"/>
          <w:szCs w:val="24"/>
        </w:rPr>
      </w:pPr>
      <w:bookmarkStart w:id="80" w:name="_Hlk155947464"/>
      <w:r w:rsidRPr="00390BEC">
        <w:rPr>
          <w:rFonts w:cs="Arial"/>
          <w:szCs w:val="24"/>
        </w:rPr>
        <w:t>…</w:t>
      </w:r>
    </w:p>
    <w:bookmarkEnd w:id="80"/>
    <w:p w14:paraId="5B8ED4B8" w14:textId="77777777" w:rsidR="0006388A" w:rsidRPr="00390BEC" w:rsidRDefault="0006388A" w:rsidP="008F4F3D">
      <w:pPr>
        <w:widowControl/>
        <w:autoSpaceDE w:val="0"/>
        <w:autoSpaceDN w:val="0"/>
        <w:adjustRightInd w:val="0"/>
        <w:ind w:left="360"/>
        <w:rPr>
          <w:rFonts w:cs="Arial"/>
          <w:i/>
          <w:iCs/>
          <w:snapToGrid/>
          <w:szCs w:val="24"/>
        </w:rPr>
      </w:pPr>
      <w:r w:rsidRPr="00390BEC">
        <w:rPr>
          <w:rFonts w:cs="Arial"/>
          <w:b/>
          <w:bCs/>
          <w:i/>
          <w:iCs/>
          <w:snapToGrid/>
          <w:szCs w:val="24"/>
        </w:rPr>
        <w:t>1812.4.3 Testing of tie-back anchors</w:t>
      </w:r>
      <w:r w:rsidRPr="00390BEC">
        <w:rPr>
          <w:rFonts w:cs="Arial"/>
          <w:i/>
          <w:iCs/>
          <w:snapToGrid/>
          <w:szCs w:val="24"/>
        </w:rPr>
        <w:t>:</w:t>
      </w:r>
    </w:p>
    <w:p w14:paraId="77B57A59" w14:textId="315D1699" w:rsidR="0006388A" w:rsidRPr="00390BEC" w:rsidRDefault="0006388A" w:rsidP="004D3B66">
      <w:pPr>
        <w:widowControl/>
        <w:autoSpaceDE w:val="0"/>
        <w:autoSpaceDN w:val="0"/>
        <w:adjustRightInd w:val="0"/>
        <w:ind w:left="810" w:hanging="270"/>
        <w:rPr>
          <w:rFonts w:cs="Arial"/>
          <w:i/>
          <w:iCs/>
          <w:snapToGrid/>
          <w:szCs w:val="24"/>
        </w:rPr>
      </w:pPr>
      <w:r w:rsidRPr="00390BEC">
        <w:rPr>
          <w:rFonts w:cs="Arial"/>
          <w:i/>
          <w:iCs/>
          <w:snapToGrid/>
          <w:szCs w:val="24"/>
        </w:rPr>
        <w:t>1. The geotechnical engineer shall keep a record at job site of all test loads and total anchor movement</w:t>
      </w:r>
      <w:r w:rsidRPr="00390BEC">
        <w:rPr>
          <w:rFonts w:cs="Arial"/>
          <w:i/>
          <w:iCs/>
          <w:strike/>
          <w:snapToGrid/>
          <w:szCs w:val="24"/>
        </w:rPr>
        <w:t>,</w:t>
      </w:r>
      <w:r w:rsidR="00F62C87" w:rsidRPr="00390BEC">
        <w:rPr>
          <w:rFonts w:cs="Arial"/>
          <w:i/>
          <w:iCs/>
          <w:snapToGrid/>
          <w:szCs w:val="24"/>
        </w:rPr>
        <w:t xml:space="preserve"> </w:t>
      </w:r>
      <w:r w:rsidRPr="00390BEC">
        <w:rPr>
          <w:rFonts w:cs="Arial"/>
          <w:i/>
          <w:iCs/>
          <w:snapToGrid/>
          <w:szCs w:val="24"/>
        </w:rPr>
        <w:t>and report their accuracy.</w:t>
      </w:r>
    </w:p>
    <w:p w14:paraId="46902A6A" w14:textId="1C08CA2B" w:rsidR="0006388A" w:rsidRPr="00390BEC" w:rsidRDefault="0006388A" w:rsidP="004D3B66">
      <w:pPr>
        <w:widowControl/>
        <w:autoSpaceDE w:val="0"/>
        <w:autoSpaceDN w:val="0"/>
        <w:adjustRightInd w:val="0"/>
        <w:ind w:left="810" w:hanging="270"/>
        <w:rPr>
          <w:rFonts w:cs="Arial"/>
          <w:i/>
          <w:iCs/>
          <w:snapToGrid/>
          <w:szCs w:val="24"/>
        </w:rPr>
      </w:pPr>
      <w:r w:rsidRPr="00390BEC">
        <w:rPr>
          <w:rFonts w:cs="Arial"/>
          <w:i/>
          <w:iCs/>
          <w:snapToGrid/>
          <w:szCs w:val="24"/>
        </w:rPr>
        <w:t>2. If a tie-back anchor initially fails the testing requirements,</w:t>
      </w:r>
      <w:r w:rsidR="00F62C87" w:rsidRPr="00390BEC">
        <w:rPr>
          <w:rFonts w:cs="Arial"/>
          <w:i/>
          <w:iCs/>
          <w:snapToGrid/>
          <w:szCs w:val="24"/>
        </w:rPr>
        <w:t xml:space="preserve"> </w:t>
      </w:r>
      <w:r w:rsidRPr="00390BEC">
        <w:rPr>
          <w:rFonts w:cs="Arial"/>
          <w:i/>
          <w:iCs/>
          <w:snapToGrid/>
          <w:szCs w:val="24"/>
        </w:rPr>
        <w:t>the anchor shall be permitted to be regrouted</w:t>
      </w:r>
      <w:r w:rsidR="00F62C87" w:rsidRPr="00390BEC">
        <w:rPr>
          <w:rFonts w:cs="Arial"/>
          <w:i/>
          <w:iCs/>
          <w:snapToGrid/>
          <w:szCs w:val="24"/>
        </w:rPr>
        <w:t xml:space="preserve"> </w:t>
      </w:r>
      <w:r w:rsidRPr="00390BEC">
        <w:rPr>
          <w:rFonts w:cs="Arial"/>
          <w:i/>
          <w:iCs/>
          <w:snapToGrid/>
          <w:szCs w:val="24"/>
        </w:rPr>
        <w:t>and retested. If the anchor continues to fail,</w:t>
      </w:r>
      <w:r w:rsidR="00F62C87" w:rsidRPr="00390BEC">
        <w:rPr>
          <w:rFonts w:cs="Arial"/>
          <w:i/>
          <w:iCs/>
          <w:snapToGrid/>
          <w:szCs w:val="24"/>
        </w:rPr>
        <w:t xml:space="preserve"> </w:t>
      </w:r>
      <w:r w:rsidRPr="00390BEC">
        <w:rPr>
          <w:rFonts w:cs="Arial"/>
          <w:i/>
          <w:iCs/>
          <w:snapToGrid/>
          <w:szCs w:val="24"/>
        </w:rPr>
        <w:t>the followings steps shall be taken:</w:t>
      </w:r>
    </w:p>
    <w:p w14:paraId="391C9E6F" w14:textId="5D5A74EA" w:rsidR="0006388A" w:rsidRPr="00390BEC" w:rsidRDefault="0006388A" w:rsidP="004D3B66">
      <w:pPr>
        <w:widowControl/>
        <w:autoSpaceDE w:val="0"/>
        <w:autoSpaceDN w:val="0"/>
        <w:adjustRightInd w:val="0"/>
        <w:ind w:left="810" w:hanging="270"/>
        <w:rPr>
          <w:rFonts w:cs="Arial"/>
          <w:i/>
          <w:iCs/>
          <w:snapToGrid/>
          <w:szCs w:val="24"/>
        </w:rPr>
      </w:pPr>
      <w:r w:rsidRPr="00390BEC">
        <w:rPr>
          <w:rFonts w:cs="Arial"/>
          <w:i/>
          <w:iCs/>
          <w:snapToGrid/>
          <w:szCs w:val="24"/>
        </w:rPr>
        <w:t>a. The contractor shall determine the cause of</w:t>
      </w:r>
      <w:r w:rsidR="00F62C87" w:rsidRPr="00390BEC">
        <w:rPr>
          <w:rFonts w:cs="Arial"/>
          <w:i/>
          <w:iCs/>
          <w:snapToGrid/>
          <w:szCs w:val="24"/>
        </w:rPr>
        <w:t xml:space="preserve"> </w:t>
      </w:r>
      <w:r w:rsidRPr="00390BEC">
        <w:rPr>
          <w:rFonts w:cs="Arial"/>
          <w:i/>
          <w:iCs/>
          <w:snapToGrid/>
          <w:szCs w:val="24"/>
        </w:rPr>
        <w:t>failure: (variations of the soil conditions,</w:t>
      </w:r>
      <w:r w:rsidR="001E681E" w:rsidRPr="00390BEC">
        <w:rPr>
          <w:rFonts w:cs="Arial"/>
          <w:i/>
          <w:iCs/>
          <w:snapToGrid/>
          <w:szCs w:val="24"/>
        </w:rPr>
        <w:t xml:space="preserve"> </w:t>
      </w:r>
      <w:r w:rsidRPr="00390BEC">
        <w:rPr>
          <w:rFonts w:cs="Arial"/>
          <w:i/>
          <w:iCs/>
          <w:snapToGrid/>
          <w:szCs w:val="24"/>
        </w:rPr>
        <w:t>installation methods, materials, etc.).</w:t>
      </w:r>
    </w:p>
    <w:p w14:paraId="2F9B6401" w14:textId="4202E0BF" w:rsidR="00087C00" w:rsidRPr="00390BEC" w:rsidRDefault="0006388A" w:rsidP="004D3B66">
      <w:pPr>
        <w:widowControl/>
        <w:autoSpaceDE w:val="0"/>
        <w:autoSpaceDN w:val="0"/>
        <w:adjustRightInd w:val="0"/>
        <w:ind w:left="810" w:hanging="270"/>
        <w:rPr>
          <w:rFonts w:cs="Arial"/>
          <w:szCs w:val="24"/>
        </w:rPr>
      </w:pPr>
      <w:r w:rsidRPr="00390BEC">
        <w:rPr>
          <w:rFonts w:cs="Arial"/>
          <w:i/>
          <w:iCs/>
          <w:snapToGrid/>
          <w:szCs w:val="24"/>
        </w:rPr>
        <w:t>b. The contractor shall propose a solution to</w:t>
      </w:r>
      <w:r w:rsidR="00F62C87" w:rsidRPr="00390BEC">
        <w:rPr>
          <w:rFonts w:cs="Arial"/>
          <w:i/>
          <w:iCs/>
          <w:snapToGrid/>
          <w:szCs w:val="24"/>
        </w:rPr>
        <w:t xml:space="preserve"> </w:t>
      </w:r>
      <w:r w:rsidRPr="00390BEC">
        <w:rPr>
          <w:rFonts w:cs="Arial"/>
          <w:i/>
          <w:iCs/>
          <w:snapToGrid/>
          <w:szCs w:val="24"/>
        </w:rPr>
        <w:t>remedy the problem. The proposed solution</w:t>
      </w:r>
      <w:r w:rsidR="00F62C87" w:rsidRPr="00390BEC">
        <w:rPr>
          <w:rFonts w:cs="Arial"/>
          <w:i/>
          <w:iCs/>
          <w:snapToGrid/>
          <w:szCs w:val="24"/>
        </w:rPr>
        <w:t xml:space="preserve"> </w:t>
      </w:r>
      <w:r w:rsidRPr="00390BEC">
        <w:rPr>
          <w:rFonts w:cs="Arial"/>
          <w:i/>
          <w:iCs/>
          <w:snapToGrid/>
          <w:szCs w:val="24"/>
        </w:rPr>
        <w:t>will need to be reviewed and approved by geotechnical</w:t>
      </w:r>
      <w:r w:rsidR="00F62C87" w:rsidRPr="00390BEC">
        <w:rPr>
          <w:rFonts w:cs="Arial"/>
          <w:i/>
          <w:iCs/>
          <w:snapToGrid/>
          <w:szCs w:val="24"/>
        </w:rPr>
        <w:t xml:space="preserve"> </w:t>
      </w:r>
      <w:r w:rsidRPr="00390BEC">
        <w:rPr>
          <w:rFonts w:cs="Arial"/>
          <w:i/>
          <w:iCs/>
          <w:snapToGrid/>
          <w:szCs w:val="24"/>
        </w:rPr>
        <w:t>engineer, shoring design engineer</w:t>
      </w:r>
      <w:r w:rsidR="00F62C87" w:rsidRPr="00390BEC">
        <w:rPr>
          <w:rFonts w:cs="Arial"/>
          <w:i/>
          <w:iCs/>
          <w:snapToGrid/>
          <w:szCs w:val="24"/>
        </w:rPr>
        <w:t xml:space="preserve"> </w:t>
      </w:r>
      <w:r w:rsidRPr="00390BEC">
        <w:rPr>
          <w:rFonts w:cs="Arial"/>
          <w:i/>
          <w:iCs/>
          <w:snapToGrid/>
          <w:szCs w:val="24"/>
        </w:rPr>
        <w:t>and the building official.</w:t>
      </w:r>
    </w:p>
    <w:p w14:paraId="0F7C2786" w14:textId="06F9AA16" w:rsidR="006723C1" w:rsidRPr="00390BEC" w:rsidRDefault="006723C1" w:rsidP="004D3B66">
      <w:pPr>
        <w:widowControl/>
        <w:autoSpaceDE w:val="0"/>
        <w:autoSpaceDN w:val="0"/>
        <w:adjustRightInd w:val="0"/>
        <w:ind w:left="810" w:hanging="270"/>
        <w:rPr>
          <w:rFonts w:cs="Arial"/>
          <w:i/>
          <w:iCs/>
          <w:snapToGrid/>
          <w:szCs w:val="24"/>
        </w:rPr>
      </w:pPr>
      <w:r w:rsidRPr="00390BEC">
        <w:rPr>
          <w:rFonts w:cs="Arial"/>
          <w:i/>
          <w:iCs/>
          <w:snapToGrid/>
          <w:szCs w:val="24"/>
        </w:rPr>
        <w:t>3. After a satisfactory test, each anchor shall be locked</w:t>
      </w:r>
      <w:r w:rsidR="00F62C87" w:rsidRPr="00390BEC">
        <w:rPr>
          <w:rFonts w:cs="Arial"/>
          <w:i/>
          <w:iCs/>
          <w:snapToGrid/>
          <w:szCs w:val="24"/>
        </w:rPr>
        <w:t xml:space="preserve"> </w:t>
      </w:r>
      <w:r w:rsidRPr="00390BEC">
        <w:rPr>
          <w:rFonts w:cs="Arial"/>
          <w:i/>
          <w:iCs/>
          <w:snapToGrid/>
          <w:szCs w:val="24"/>
        </w:rPr>
        <w:t>off in accordance with PTI Recommendations for</w:t>
      </w:r>
      <w:r w:rsidR="00F62C87" w:rsidRPr="00390BEC">
        <w:rPr>
          <w:rFonts w:cs="Arial"/>
          <w:i/>
          <w:iCs/>
          <w:snapToGrid/>
          <w:szCs w:val="24"/>
        </w:rPr>
        <w:t xml:space="preserve"> </w:t>
      </w:r>
      <w:r w:rsidRPr="00390BEC">
        <w:rPr>
          <w:rFonts w:cs="Arial"/>
          <w:i/>
          <w:iCs/>
          <w:snapToGrid/>
          <w:szCs w:val="24"/>
        </w:rPr>
        <w:t>Prestressed Rock and Soil Anchors Section 8.4.</w:t>
      </w:r>
    </w:p>
    <w:p w14:paraId="3E8C5038" w14:textId="2D30F3AC" w:rsidR="006723C1" w:rsidRPr="00390BEC" w:rsidRDefault="006723C1" w:rsidP="004D3B66">
      <w:pPr>
        <w:widowControl/>
        <w:autoSpaceDE w:val="0"/>
        <w:autoSpaceDN w:val="0"/>
        <w:adjustRightInd w:val="0"/>
        <w:ind w:left="810" w:hanging="270"/>
        <w:rPr>
          <w:rFonts w:cs="Arial"/>
          <w:i/>
          <w:iCs/>
          <w:snapToGrid/>
          <w:szCs w:val="24"/>
        </w:rPr>
      </w:pPr>
      <w:r w:rsidRPr="00390BEC">
        <w:rPr>
          <w:rFonts w:cs="Arial"/>
          <w:i/>
          <w:iCs/>
          <w:snapToGrid/>
          <w:szCs w:val="24"/>
        </w:rPr>
        <w:t>4. The shoring design engineer shall specify design</w:t>
      </w:r>
      <w:r w:rsidR="00F62C87" w:rsidRPr="00390BEC">
        <w:rPr>
          <w:rFonts w:cs="Arial"/>
          <w:i/>
          <w:iCs/>
          <w:snapToGrid/>
          <w:szCs w:val="24"/>
        </w:rPr>
        <w:t xml:space="preserve"> </w:t>
      </w:r>
      <w:r w:rsidRPr="00390BEC">
        <w:rPr>
          <w:rFonts w:cs="Arial"/>
          <w:i/>
          <w:iCs/>
          <w:snapToGrid/>
          <w:szCs w:val="24"/>
        </w:rPr>
        <w:t>loads for each anchor.</w:t>
      </w:r>
    </w:p>
    <w:p w14:paraId="7D4E2654" w14:textId="2B08B534" w:rsidR="006723C1" w:rsidRPr="00390BEC" w:rsidRDefault="006723C1" w:rsidP="005D16E4">
      <w:pPr>
        <w:widowControl/>
        <w:autoSpaceDE w:val="0"/>
        <w:autoSpaceDN w:val="0"/>
        <w:adjustRightInd w:val="0"/>
        <w:rPr>
          <w:rFonts w:cs="Arial"/>
          <w:i/>
          <w:iCs/>
          <w:snapToGrid/>
          <w:szCs w:val="24"/>
        </w:rPr>
      </w:pPr>
      <w:r w:rsidRPr="00390BEC">
        <w:rPr>
          <w:rFonts w:cs="Arial"/>
          <w:b/>
          <w:bCs/>
          <w:i/>
          <w:iCs/>
          <w:snapToGrid/>
          <w:szCs w:val="24"/>
        </w:rPr>
        <w:t xml:space="preserve">1812.5 Construction: </w:t>
      </w:r>
      <w:r w:rsidRPr="00390BEC">
        <w:rPr>
          <w:rFonts w:cs="Arial"/>
          <w:i/>
          <w:iCs/>
          <w:snapToGrid/>
          <w:szCs w:val="24"/>
        </w:rPr>
        <w:t>The construction procedure shall</w:t>
      </w:r>
      <w:r w:rsidR="001F358F" w:rsidRPr="00390BEC">
        <w:rPr>
          <w:rFonts w:cs="Arial"/>
          <w:i/>
          <w:iCs/>
          <w:snapToGrid/>
          <w:szCs w:val="24"/>
        </w:rPr>
        <w:t xml:space="preserve"> </w:t>
      </w:r>
      <w:r w:rsidRPr="00390BEC">
        <w:rPr>
          <w:rFonts w:cs="Arial"/>
          <w:i/>
          <w:iCs/>
          <w:snapToGrid/>
          <w:szCs w:val="24"/>
        </w:rPr>
        <w:t>address the following:</w:t>
      </w:r>
    </w:p>
    <w:p w14:paraId="7DF65B6C" w14:textId="6E724B2D" w:rsidR="006723C1" w:rsidRPr="00390BEC" w:rsidRDefault="006723C1" w:rsidP="00192914">
      <w:pPr>
        <w:widowControl/>
        <w:autoSpaceDE w:val="0"/>
        <w:autoSpaceDN w:val="0"/>
        <w:adjustRightInd w:val="0"/>
        <w:ind w:left="540" w:hanging="270"/>
        <w:rPr>
          <w:rFonts w:cs="Arial"/>
          <w:i/>
          <w:iCs/>
          <w:snapToGrid/>
          <w:szCs w:val="24"/>
        </w:rPr>
      </w:pPr>
      <w:r w:rsidRPr="00390BEC">
        <w:rPr>
          <w:rFonts w:cs="Arial"/>
          <w:i/>
          <w:iCs/>
          <w:snapToGrid/>
          <w:szCs w:val="24"/>
        </w:rPr>
        <w:lastRenderedPageBreak/>
        <w:t>1. Holes drilled for piles/tie-back anchors shall be done</w:t>
      </w:r>
      <w:r w:rsidR="001F358F" w:rsidRPr="00390BEC">
        <w:rPr>
          <w:rFonts w:cs="Arial"/>
          <w:i/>
          <w:iCs/>
          <w:snapToGrid/>
          <w:szCs w:val="24"/>
        </w:rPr>
        <w:t xml:space="preserve"> </w:t>
      </w:r>
      <w:r w:rsidRPr="00390BEC">
        <w:rPr>
          <w:rFonts w:cs="Arial"/>
          <w:i/>
          <w:iCs/>
          <w:snapToGrid/>
          <w:szCs w:val="24"/>
        </w:rPr>
        <w:t>without detrimental loss of ground, sloughing or caving</w:t>
      </w:r>
      <w:r w:rsidR="001F358F" w:rsidRPr="00390BEC">
        <w:rPr>
          <w:rFonts w:cs="Arial"/>
          <w:i/>
          <w:iCs/>
          <w:snapToGrid/>
          <w:szCs w:val="24"/>
        </w:rPr>
        <w:t xml:space="preserve"> </w:t>
      </w:r>
      <w:r w:rsidRPr="00390BEC">
        <w:rPr>
          <w:rFonts w:cs="Arial"/>
          <w:i/>
          <w:iCs/>
          <w:snapToGrid/>
          <w:szCs w:val="24"/>
        </w:rPr>
        <w:t>of materials and without endangering previously</w:t>
      </w:r>
      <w:r w:rsidR="00192914" w:rsidRPr="00390BEC">
        <w:rPr>
          <w:rFonts w:cs="Arial"/>
          <w:i/>
          <w:iCs/>
          <w:snapToGrid/>
          <w:szCs w:val="24"/>
        </w:rPr>
        <w:t xml:space="preserve"> </w:t>
      </w:r>
      <w:r w:rsidRPr="00390BEC">
        <w:rPr>
          <w:rFonts w:cs="Arial"/>
          <w:i/>
          <w:iCs/>
          <w:snapToGrid/>
          <w:szCs w:val="24"/>
        </w:rPr>
        <w:t>installed shoring members or existing foundations.</w:t>
      </w:r>
    </w:p>
    <w:p w14:paraId="677AC74C" w14:textId="12657FBD" w:rsidR="006723C1" w:rsidRPr="00390BEC" w:rsidRDefault="006723C1" w:rsidP="008F4F3D">
      <w:pPr>
        <w:widowControl/>
        <w:autoSpaceDE w:val="0"/>
        <w:autoSpaceDN w:val="0"/>
        <w:adjustRightInd w:val="0"/>
        <w:ind w:left="540" w:hanging="270"/>
        <w:rPr>
          <w:rFonts w:cs="Arial"/>
          <w:i/>
          <w:iCs/>
          <w:snapToGrid/>
          <w:szCs w:val="24"/>
        </w:rPr>
      </w:pPr>
      <w:r w:rsidRPr="00390BEC">
        <w:rPr>
          <w:rFonts w:cs="Arial"/>
          <w:i/>
          <w:iCs/>
          <w:snapToGrid/>
          <w:szCs w:val="24"/>
        </w:rPr>
        <w:t>2. Drilling of earth anchor shafts for tie-backs shall</w:t>
      </w:r>
      <w:r w:rsidR="001F358F" w:rsidRPr="00390BEC">
        <w:rPr>
          <w:rFonts w:cs="Arial"/>
          <w:i/>
          <w:iCs/>
          <w:snapToGrid/>
          <w:szCs w:val="24"/>
        </w:rPr>
        <w:t xml:space="preserve"> </w:t>
      </w:r>
      <w:r w:rsidRPr="00390BEC">
        <w:rPr>
          <w:rFonts w:cs="Arial"/>
          <w:i/>
          <w:iCs/>
          <w:snapToGrid/>
          <w:szCs w:val="24"/>
        </w:rPr>
        <w:t>occur when the drill bench reaches 2 to 3 feet below</w:t>
      </w:r>
      <w:r w:rsidR="001F358F" w:rsidRPr="00390BEC">
        <w:rPr>
          <w:rFonts w:cs="Arial"/>
          <w:i/>
          <w:iCs/>
          <w:snapToGrid/>
          <w:szCs w:val="24"/>
        </w:rPr>
        <w:t xml:space="preserve"> </w:t>
      </w:r>
      <w:r w:rsidRPr="00390BEC">
        <w:rPr>
          <w:rFonts w:cs="Arial"/>
          <w:i/>
          <w:iCs/>
          <w:snapToGrid/>
          <w:szCs w:val="24"/>
        </w:rPr>
        <w:t>the level of the tie-back pockets.</w:t>
      </w:r>
    </w:p>
    <w:p w14:paraId="10CC7A62" w14:textId="621D525F" w:rsidR="006723C1" w:rsidRPr="00390BEC" w:rsidRDefault="006723C1" w:rsidP="008F4F3D">
      <w:pPr>
        <w:widowControl/>
        <w:autoSpaceDE w:val="0"/>
        <w:autoSpaceDN w:val="0"/>
        <w:adjustRightInd w:val="0"/>
        <w:ind w:left="540" w:hanging="270"/>
        <w:rPr>
          <w:rFonts w:cs="Arial"/>
          <w:i/>
          <w:iCs/>
          <w:snapToGrid/>
          <w:szCs w:val="24"/>
        </w:rPr>
      </w:pPr>
      <w:r w:rsidRPr="00390BEC">
        <w:rPr>
          <w:rFonts w:cs="Arial"/>
          <w:i/>
          <w:iCs/>
          <w:snapToGrid/>
          <w:szCs w:val="24"/>
        </w:rPr>
        <w:t>3. Casing or other methods shall be used where necessary</w:t>
      </w:r>
      <w:r w:rsidR="001F358F" w:rsidRPr="00390BEC">
        <w:rPr>
          <w:rFonts w:cs="Arial"/>
          <w:i/>
          <w:iCs/>
          <w:snapToGrid/>
          <w:szCs w:val="24"/>
        </w:rPr>
        <w:t xml:space="preserve"> </w:t>
      </w:r>
      <w:r w:rsidRPr="00390BEC">
        <w:rPr>
          <w:rFonts w:cs="Arial"/>
          <w:i/>
          <w:iCs/>
          <w:snapToGrid/>
          <w:szCs w:val="24"/>
        </w:rPr>
        <w:t>to prevent loss of ground and collapse of the</w:t>
      </w:r>
      <w:r w:rsidR="001F358F" w:rsidRPr="00390BEC">
        <w:rPr>
          <w:rFonts w:cs="Arial"/>
          <w:i/>
          <w:iCs/>
          <w:snapToGrid/>
          <w:szCs w:val="24"/>
        </w:rPr>
        <w:t xml:space="preserve"> </w:t>
      </w:r>
      <w:r w:rsidRPr="00390BEC">
        <w:rPr>
          <w:rFonts w:cs="Arial"/>
          <w:i/>
          <w:iCs/>
          <w:snapToGrid/>
          <w:szCs w:val="24"/>
        </w:rPr>
        <w:t>hole.</w:t>
      </w:r>
    </w:p>
    <w:p w14:paraId="33B116A7" w14:textId="71769ED0" w:rsidR="006723C1" w:rsidRPr="00390BEC" w:rsidRDefault="006723C1" w:rsidP="008F4F3D">
      <w:pPr>
        <w:widowControl/>
        <w:autoSpaceDE w:val="0"/>
        <w:autoSpaceDN w:val="0"/>
        <w:adjustRightInd w:val="0"/>
        <w:ind w:left="540" w:hanging="270"/>
        <w:rPr>
          <w:rFonts w:cs="Arial"/>
          <w:i/>
          <w:iCs/>
          <w:snapToGrid/>
          <w:szCs w:val="24"/>
        </w:rPr>
      </w:pPr>
      <w:r w:rsidRPr="00390BEC">
        <w:rPr>
          <w:rFonts w:cs="Arial"/>
          <w:i/>
          <w:iCs/>
          <w:snapToGrid/>
          <w:szCs w:val="24"/>
        </w:rPr>
        <w:t>4. Drill cuttings from the earth anchor shaft shall be</w:t>
      </w:r>
      <w:r w:rsidR="001F358F" w:rsidRPr="00390BEC">
        <w:rPr>
          <w:rFonts w:cs="Arial"/>
          <w:i/>
          <w:iCs/>
          <w:snapToGrid/>
          <w:szCs w:val="24"/>
        </w:rPr>
        <w:t xml:space="preserve"> </w:t>
      </w:r>
      <w:r w:rsidRPr="00390BEC">
        <w:rPr>
          <w:rFonts w:cs="Arial"/>
          <w:i/>
          <w:iCs/>
          <w:snapToGrid/>
          <w:szCs w:val="24"/>
        </w:rPr>
        <w:t>removed prior to anchor installation.</w:t>
      </w:r>
    </w:p>
    <w:p w14:paraId="2C83B2E3" w14:textId="06463A9E" w:rsidR="006723C1" w:rsidRPr="00390BEC" w:rsidRDefault="006723C1" w:rsidP="008F4F3D">
      <w:pPr>
        <w:widowControl/>
        <w:autoSpaceDE w:val="0"/>
        <w:autoSpaceDN w:val="0"/>
        <w:adjustRightInd w:val="0"/>
        <w:ind w:left="540" w:hanging="270"/>
        <w:rPr>
          <w:rFonts w:cs="Arial"/>
          <w:i/>
          <w:iCs/>
          <w:snapToGrid/>
          <w:szCs w:val="24"/>
        </w:rPr>
      </w:pPr>
      <w:r w:rsidRPr="00390BEC">
        <w:rPr>
          <w:rFonts w:cs="Arial"/>
          <w:i/>
          <w:iCs/>
          <w:snapToGrid/>
          <w:szCs w:val="24"/>
        </w:rPr>
        <w:t>5. Unless tremie methods are used, all water and loose</w:t>
      </w:r>
      <w:r w:rsidR="001F358F" w:rsidRPr="00390BEC">
        <w:rPr>
          <w:rFonts w:cs="Arial"/>
          <w:i/>
          <w:iCs/>
          <w:snapToGrid/>
          <w:szCs w:val="24"/>
        </w:rPr>
        <w:t xml:space="preserve"> </w:t>
      </w:r>
      <w:r w:rsidRPr="00390BEC">
        <w:rPr>
          <w:rFonts w:cs="Arial"/>
          <w:i/>
          <w:iCs/>
          <w:snapToGrid/>
          <w:szCs w:val="24"/>
        </w:rPr>
        <w:t>materials shall be removed from the holes prior to</w:t>
      </w:r>
      <w:r w:rsidR="001F358F" w:rsidRPr="00390BEC">
        <w:rPr>
          <w:rFonts w:cs="Arial"/>
          <w:i/>
          <w:iCs/>
          <w:snapToGrid/>
          <w:szCs w:val="24"/>
        </w:rPr>
        <w:t xml:space="preserve"> </w:t>
      </w:r>
      <w:r w:rsidRPr="00390BEC">
        <w:rPr>
          <w:rFonts w:cs="Arial"/>
          <w:i/>
          <w:iCs/>
          <w:snapToGrid/>
          <w:szCs w:val="24"/>
        </w:rPr>
        <w:t>installing piles/tie-backs.</w:t>
      </w:r>
    </w:p>
    <w:p w14:paraId="62A9ED58" w14:textId="3E83FED5" w:rsidR="006723C1" w:rsidRPr="00390BEC" w:rsidRDefault="006723C1" w:rsidP="008F4F3D">
      <w:pPr>
        <w:widowControl/>
        <w:autoSpaceDE w:val="0"/>
        <w:autoSpaceDN w:val="0"/>
        <w:adjustRightInd w:val="0"/>
        <w:ind w:left="540" w:hanging="270"/>
        <w:rPr>
          <w:rFonts w:cs="Arial"/>
          <w:i/>
          <w:iCs/>
          <w:snapToGrid/>
          <w:szCs w:val="24"/>
        </w:rPr>
      </w:pPr>
      <w:r w:rsidRPr="00390BEC">
        <w:rPr>
          <w:rFonts w:cs="Arial"/>
          <w:i/>
          <w:iCs/>
          <w:snapToGrid/>
          <w:szCs w:val="24"/>
        </w:rPr>
        <w:t>6. Tie-back anchor rods with attached centralizing</w:t>
      </w:r>
      <w:r w:rsidR="001F358F" w:rsidRPr="00390BEC">
        <w:rPr>
          <w:rFonts w:cs="Arial"/>
          <w:i/>
          <w:iCs/>
          <w:snapToGrid/>
          <w:szCs w:val="24"/>
        </w:rPr>
        <w:t xml:space="preserve"> </w:t>
      </w:r>
      <w:r w:rsidRPr="00390BEC">
        <w:rPr>
          <w:rFonts w:cs="Arial"/>
          <w:i/>
          <w:iCs/>
          <w:snapToGrid/>
          <w:szCs w:val="24"/>
        </w:rPr>
        <w:t>devices shall be installed into the shaft or through the</w:t>
      </w:r>
      <w:r w:rsidR="001F358F" w:rsidRPr="00390BEC">
        <w:rPr>
          <w:rFonts w:cs="Arial"/>
          <w:i/>
          <w:iCs/>
          <w:snapToGrid/>
          <w:szCs w:val="24"/>
        </w:rPr>
        <w:t xml:space="preserve"> </w:t>
      </w:r>
      <w:r w:rsidRPr="00390BEC">
        <w:rPr>
          <w:rFonts w:cs="Arial"/>
          <w:i/>
          <w:iCs/>
          <w:snapToGrid/>
          <w:szCs w:val="24"/>
        </w:rPr>
        <w:t>drill casing. Centralizing devices shall not restrict</w:t>
      </w:r>
      <w:r w:rsidR="001F358F" w:rsidRPr="00390BEC">
        <w:rPr>
          <w:rFonts w:cs="Arial"/>
          <w:i/>
          <w:iCs/>
          <w:snapToGrid/>
          <w:szCs w:val="24"/>
        </w:rPr>
        <w:t xml:space="preserve"> </w:t>
      </w:r>
      <w:r w:rsidRPr="00390BEC">
        <w:rPr>
          <w:rFonts w:cs="Arial"/>
          <w:i/>
          <w:iCs/>
          <w:snapToGrid/>
          <w:szCs w:val="24"/>
        </w:rPr>
        <w:t>movement of the grout.</w:t>
      </w:r>
    </w:p>
    <w:p w14:paraId="26960130" w14:textId="63E32A31" w:rsidR="006723C1" w:rsidRPr="00390BEC" w:rsidRDefault="006723C1" w:rsidP="008F4F3D">
      <w:pPr>
        <w:widowControl/>
        <w:autoSpaceDE w:val="0"/>
        <w:autoSpaceDN w:val="0"/>
        <w:adjustRightInd w:val="0"/>
        <w:ind w:left="540" w:hanging="270"/>
        <w:rPr>
          <w:rFonts w:cs="Arial"/>
          <w:i/>
          <w:iCs/>
          <w:snapToGrid/>
          <w:szCs w:val="24"/>
        </w:rPr>
      </w:pPr>
      <w:r w:rsidRPr="00390BEC">
        <w:rPr>
          <w:rFonts w:cs="Arial"/>
          <w:i/>
          <w:iCs/>
          <w:snapToGrid/>
          <w:szCs w:val="24"/>
        </w:rPr>
        <w:t>7. After lagging installation, voids between lagging and</w:t>
      </w:r>
      <w:r w:rsidR="001F358F" w:rsidRPr="00390BEC">
        <w:rPr>
          <w:rFonts w:cs="Arial"/>
          <w:i/>
          <w:iCs/>
          <w:snapToGrid/>
          <w:szCs w:val="24"/>
        </w:rPr>
        <w:t xml:space="preserve"> </w:t>
      </w:r>
      <w:r w:rsidRPr="00390BEC">
        <w:rPr>
          <w:rFonts w:cs="Arial"/>
          <w:i/>
          <w:iCs/>
          <w:snapToGrid/>
          <w:szCs w:val="24"/>
        </w:rPr>
        <w:t>soil shall be backfilled immediately to the full height</w:t>
      </w:r>
      <w:r w:rsidR="001F358F" w:rsidRPr="00390BEC">
        <w:rPr>
          <w:rFonts w:cs="Arial"/>
          <w:i/>
          <w:iCs/>
          <w:snapToGrid/>
          <w:szCs w:val="24"/>
        </w:rPr>
        <w:t xml:space="preserve"> </w:t>
      </w:r>
      <w:r w:rsidRPr="00390BEC">
        <w:rPr>
          <w:rFonts w:cs="Arial"/>
          <w:i/>
          <w:iCs/>
          <w:snapToGrid/>
          <w:szCs w:val="24"/>
        </w:rPr>
        <w:t>of lagging.</w:t>
      </w:r>
    </w:p>
    <w:p w14:paraId="231C0125" w14:textId="459FD0E3" w:rsidR="006723C1" w:rsidRPr="00390BEC" w:rsidRDefault="006723C1" w:rsidP="008F4F3D">
      <w:pPr>
        <w:widowControl/>
        <w:autoSpaceDE w:val="0"/>
        <w:autoSpaceDN w:val="0"/>
        <w:adjustRightInd w:val="0"/>
        <w:ind w:left="540" w:hanging="270"/>
        <w:rPr>
          <w:rFonts w:cs="Arial"/>
          <w:i/>
          <w:iCs/>
          <w:snapToGrid/>
          <w:szCs w:val="24"/>
        </w:rPr>
      </w:pPr>
      <w:r w:rsidRPr="00390BEC">
        <w:rPr>
          <w:rFonts w:cs="Arial"/>
          <w:i/>
          <w:iCs/>
          <w:snapToGrid/>
          <w:szCs w:val="24"/>
        </w:rPr>
        <w:t xml:space="preserve">8. </w:t>
      </w:r>
      <w:r w:rsidR="00402603" w:rsidRPr="00390BEC">
        <w:rPr>
          <w:rFonts w:cs="Arial"/>
          <w:i/>
          <w:iCs/>
          <w:snapToGrid/>
          <w:szCs w:val="24"/>
        </w:rPr>
        <w:t xml:space="preserve">The soldier piles shall be placed within specified tolerances in the drilled hole and braced against displacement during grouting. </w:t>
      </w:r>
      <w:r w:rsidR="00402603" w:rsidRPr="00390BEC">
        <w:rPr>
          <w:rFonts w:cs="Arial"/>
          <w:i/>
          <w:iCs/>
          <w:strike/>
          <w:snapToGrid/>
          <w:szCs w:val="24"/>
        </w:rPr>
        <w:t>Fill s</w:t>
      </w:r>
      <w:r w:rsidR="00402603" w:rsidRPr="00390BEC">
        <w:rPr>
          <w:rFonts w:cs="Arial"/>
          <w:i/>
          <w:iCs/>
          <w:snapToGrid/>
          <w:szCs w:val="24"/>
        </w:rPr>
        <w:t xml:space="preserve"> </w:t>
      </w:r>
      <w:r w:rsidR="00402603" w:rsidRPr="00390BEC">
        <w:rPr>
          <w:rFonts w:cs="Arial"/>
          <w:i/>
          <w:iCs/>
          <w:snapToGrid/>
          <w:szCs w:val="24"/>
          <w:u w:val="single"/>
        </w:rPr>
        <w:t>S</w:t>
      </w:r>
      <w:r w:rsidR="00402603" w:rsidRPr="00390BEC">
        <w:rPr>
          <w:rFonts w:cs="Arial"/>
          <w:i/>
          <w:iCs/>
          <w:snapToGrid/>
          <w:szCs w:val="24"/>
        </w:rPr>
        <w:t xml:space="preserve">hafts </w:t>
      </w:r>
      <w:r w:rsidR="00402603" w:rsidRPr="00390BEC">
        <w:rPr>
          <w:rFonts w:cs="Arial"/>
          <w:i/>
          <w:iCs/>
          <w:snapToGrid/>
          <w:szCs w:val="24"/>
          <w:u w:val="single"/>
        </w:rPr>
        <w:t>shall be filled</w:t>
      </w:r>
      <w:r w:rsidR="00402603" w:rsidRPr="00390BEC">
        <w:rPr>
          <w:rFonts w:cs="Arial"/>
          <w:i/>
          <w:iCs/>
          <w:snapToGrid/>
          <w:szCs w:val="24"/>
        </w:rPr>
        <w:t xml:space="preserve"> with concrete up to </w:t>
      </w:r>
      <w:r w:rsidR="00402603" w:rsidRPr="00390BEC">
        <w:rPr>
          <w:rFonts w:cs="Arial"/>
          <w:i/>
          <w:iCs/>
          <w:strike/>
          <w:snapToGrid/>
          <w:szCs w:val="24"/>
        </w:rPr>
        <w:t>top of footing</w:t>
      </w:r>
      <w:r w:rsidR="00402603" w:rsidRPr="00390BEC">
        <w:rPr>
          <w:rFonts w:cs="Arial"/>
          <w:i/>
          <w:iCs/>
          <w:snapToGrid/>
          <w:szCs w:val="24"/>
        </w:rPr>
        <w:t xml:space="preserve"> </w:t>
      </w:r>
      <w:r w:rsidR="00402603" w:rsidRPr="00390BEC">
        <w:rPr>
          <w:rFonts w:cs="Arial"/>
          <w:i/>
          <w:iCs/>
          <w:snapToGrid/>
          <w:szCs w:val="24"/>
          <w:u w:val="single"/>
        </w:rPr>
        <w:t>the</w:t>
      </w:r>
      <w:r w:rsidR="00402603" w:rsidRPr="00390BEC">
        <w:rPr>
          <w:rFonts w:cs="Arial"/>
          <w:i/>
          <w:iCs/>
          <w:snapToGrid/>
          <w:szCs w:val="24"/>
        </w:rPr>
        <w:t xml:space="preserve"> elevation </w:t>
      </w:r>
      <w:r w:rsidR="00402603" w:rsidRPr="00390BEC">
        <w:rPr>
          <w:rFonts w:cs="Arial"/>
          <w:i/>
          <w:iCs/>
          <w:snapToGrid/>
          <w:szCs w:val="24"/>
          <w:u w:val="single"/>
        </w:rPr>
        <w:t xml:space="preserve">shown </w:t>
      </w:r>
      <w:r w:rsidR="00AC678D" w:rsidRPr="00390BEC">
        <w:rPr>
          <w:rFonts w:cs="Arial"/>
          <w:i/>
          <w:iCs/>
          <w:snapToGrid/>
          <w:szCs w:val="24"/>
          <w:u w:val="single"/>
        </w:rPr>
        <w:t xml:space="preserve">on the </w:t>
      </w:r>
      <w:r w:rsidR="00402603" w:rsidRPr="00390BEC">
        <w:rPr>
          <w:rFonts w:cs="Arial"/>
          <w:i/>
          <w:iCs/>
          <w:snapToGrid/>
          <w:szCs w:val="24"/>
          <w:u w:val="single"/>
        </w:rPr>
        <w:t>construction documents.</w:t>
      </w:r>
      <w:r w:rsidR="00402603" w:rsidRPr="00390BEC">
        <w:rPr>
          <w:rFonts w:cs="Arial"/>
          <w:i/>
          <w:iCs/>
          <w:snapToGrid/>
          <w:szCs w:val="24"/>
        </w:rPr>
        <w:t xml:space="preserve"> </w:t>
      </w:r>
      <w:r w:rsidR="00402603" w:rsidRPr="00390BEC">
        <w:rPr>
          <w:rFonts w:cs="Arial"/>
          <w:i/>
          <w:iCs/>
          <w:strike/>
          <w:snapToGrid/>
          <w:szCs w:val="24"/>
        </w:rPr>
        <w:t>,</w:t>
      </w:r>
      <w:r w:rsidR="00402603" w:rsidRPr="00390BEC">
        <w:rPr>
          <w:rFonts w:cs="Arial"/>
          <w:i/>
          <w:iCs/>
          <w:snapToGrid/>
          <w:szCs w:val="24"/>
        </w:rPr>
        <w:t xml:space="preserve"> </w:t>
      </w:r>
      <w:r w:rsidR="00402603" w:rsidRPr="00390BEC">
        <w:rPr>
          <w:rFonts w:cs="Arial"/>
          <w:i/>
          <w:iCs/>
          <w:strike/>
          <w:snapToGrid/>
          <w:szCs w:val="24"/>
        </w:rPr>
        <w:t>rest</w:t>
      </w:r>
      <w:r w:rsidR="00402603" w:rsidRPr="00390BEC">
        <w:rPr>
          <w:rFonts w:cs="Arial"/>
          <w:i/>
          <w:iCs/>
          <w:snapToGrid/>
          <w:szCs w:val="24"/>
        </w:rPr>
        <w:t xml:space="preserve"> </w:t>
      </w:r>
      <w:r w:rsidR="00402603" w:rsidRPr="00390BEC">
        <w:rPr>
          <w:rFonts w:cs="Arial"/>
          <w:i/>
          <w:iCs/>
          <w:snapToGrid/>
          <w:szCs w:val="24"/>
          <w:u w:val="single"/>
        </w:rPr>
        <w:t>The remainder</w:t>
      </w:r>
      <w:r w:rsidR="00402603" w:rsidRPr="00390BEC">
        <w:rPr>
          <w:rFonts w:cs="Arial"/>
          <w:i/>
          <w:iCs/>
          <w:snapToGrid/>
          <w:szCs w:val="24"/>
        </w:rPr>
        <w:t xml:space="preserve"> of the shaft </w:t>
      </w:r>
      <w:r w:rsidR="00402603" w:rsidRPr="00390BEC">
        <w:rPr>
          <w:rFonts w:cs="Arial"/>
          <w:i/>
          <w:iCs/>
          <w:strike/>
          <w:snapToGrid/>
          <w:szCs w:val="24"/>
        </w:rPr>
        <w:t>can generally</w:t>
      </w:r>
      <w:r w:rsidR="00402603" w:rsidRPr="00390BEC">
        <w:rPr>
          <w:rFonts w:cs="Arial"/>
          <w:i/>
          <w:iCs/>
          <w:snapToGrid/>
          <w:szCs w:val="24"/>
        </w:rPr>
        <w:t xml:space="preserve"> </w:t>
      </w:r>
      <w:r w:rsidR="00402603" w:rsidRPr="00390BEC">
        <w:rPr>
          <w:rFonts w:cs="Arial"/>
          <w:i/>
          <w:iCs/>
          <w:snapToGrid/>
          <w:szCs w:val="24"/>
          <w:u w:val="single"/>
        </w:rPr>
        <w:t>shall be permitted to</w:t>
      </w:r>
      <w:r w:rsidR="00402603" w:rsidRPr="00390BEC">
        <w:rPr>
          <w:rFonts w:cs="Arial"/>
          <w:i/>
          <w:iCs/>
          <w:snapToGrid/>
          <w:szCs w:val="24"/>
        </w:rPr>
        <w:t xml:space="preserve"> be filled with </w:t>
      </w:r>
      <w:r w:rsidR="00402603" w:rsidRPr="00390BEC">
        <w:rPr>
          <w:rFonts w:cs="Arial"/>
          <w:i/>
          <w:iCs/>
          <w:strike/>
          <w:snapToGrid/>
          <w:szCs w:val="24"/>
        </w:rPr>
        <w:t>lean</w:t>
      </w:r>
      <w:r w:rsidR="00402603" w:rsidRPr="00390BEC">
        <w:rPr>
          <w:rFonts w:cs="Arial"/>
          <w:i/>
          <w:iCs/>
          <w:snapToGrid/>
          <w:szCs w:val="24"/>
        </w:rPr>
        <w:t xml:space="preserve"> </w:t>
      </w:r>
      <w:r w:rsidR="00AC678D" w:rsidRPr="00390BEC">
        <w:rPr>
          <w:rFonts w:cs="Arial"/>
          <w:i/>
          <w:iCs/>
          <w:snapToGrid/>
          <w:szCs w:val="24"/>
          <w:u w:val="single"/>
        </w:rPr>
        <w:t>controlled low</w:t>
      </w:r>
      <w:r w:rsidR="0035315B" w:rsidRPr="00390BEC">
        <w:rPr>
          <w:rFonts w:cs="Arial"/>
          <w:i/>
          <w:iCs/>
          <w:snapToGrid/>
          <w:szCs w:val="24"/>
          <w:u w:val="single"/>
        </w:rPr>
        <w:t>-</w:t>
      </w:r>
      <w:r w:rsidR="00AC678D" w:rsidRPr="00390BEC">
        <w:rPr>
          <w:rFonts w:cs="Arial"/>
          <w:i/>
          <w:iCs/>
          <w:snapToGrid/>
          <w:szCs w:val="24"/>
          <w:u w:val="single"/>
        </w:rPr>
        <w:t>strength m</w:t>
      </w:r>
      <w:r w:rsidR="00402603" w:rsidRPr="00390BEC">
        <w:rPr>
          <w:rFonts w:cs="Arial"/>
          <w:i/>
          <w:iCs/>
          <w:snapToGrid/>
          <w:szCs w:val="24"/>
          <w:u w:val="single"/>
        </w:rPr>
        <w:t xml:space="preserve">aterial (CLSM), when permitted by </w:t>
      </w:r>
      <w:r w:rsidR="00AC678D" w:rsidRPr="00390BEC">
        <w:rPr>
          <w:rFonts w:cs="Arial"/>
          <w:i/>
          <w:iCs/>
          <w:snapToGrid/>
          <w:szCs w:val="24"/>
          <w:u w:val="single"/>
        </w:rPr>
        <w:t xml:space="preserve">the </w:t>
      </w:r>
      <w:r w:rsidR="00402603" w:rsidRPr="00390BEC">
        <w:rPr>
          <w:rFonts w:cs="Arial"/>
          <w:i/>
          <w:iCs/>
          <w:snapToGrid/>
          <w:szCs w:val="24"/>
          <w:u w:val="single"/>
        </w:rPr>
        <w:t>construction documents</w:t>
      </w:r>
      <w:r w:rsidR="00402603" w:rsidRPr="00390BEC">
        <w:rPr>
          <w:rFonts w:cs="Arial"/>
          <w:i/>
          <w:iCs/>
          <w:snapToGrid/>
          <w:szCs w:val="24"/>
        </w:rPr>
        <w:t>. Excavation for lagging shall not be started until concrete has achieved sufficient strength for all anticipated loads as determined by the shoring design engineer.</w:t>
      </w:r>
    </w:p>
    <w:p w14:paraId="64A03CB8" w14:textId="29AAAB3B" w:rsidR="006723C1" w:rsidRPr="00390BEC" w:rsidRDefault="006723C1" w:rsidP="008F4F3D">
      <w:pPr>
        <w:widowControl/>
        <w:autoSpaceDE w:val="0"/>
        <w:autoSpaceDN w:val="0"/>
        <w:adjustRightInd w:val="0"/>
        <w:ind w:left="540" w:hanging="270"/>
        <w:rPr>
          <w:rFonts w:cs="Arial"/>
          <w:i/>
          <w:iCs/>
          <w:snapToGrid/>
          <w:szCs w:val="24"/>
        </w:rPr>
      </w:pPr>
      <w:r w:rsidRPr="00390BEC">
        <w:rPr>
          <w:rFonts w:cs="Arial"/>
          <w:i/>
          <w:iCs/>
          <w:snapToGrid/>
          <w:szCs w:val="24"/>
        </w:rPr>
        <w:t>9. Where boulders and/or cobbles have been identified</w:t>
      </w:r>
      <w:r w:rsidR="001F358F" w:rsidRPr="00390BEC">
        <w:rPr>
          <w:rFonts w:cs="Arial"/>
          <w:i/>
          <w:iCs/>
          <w:snapToGrid/>
          <w:szCs w:val="24"/>
        </w:rPr>
        <w:t xml:space="preserve"> </w:t>
      </w:r>
      <w:r w:rsidRPr="00390BEC">
        <w:rPr>
          <w:rFonts w:cs="Arial"/>
          <w:i/>
          <w:iCs/>
          <w:snapToGrid/>
          <w:szCs w:val="24"/>
        </w:rPr>
        <w:t>in the geotechnical reports, the contractor shall be</w:t>
      </w:r>
      <w:r w:rsidR="001F358F" w:rsidRPr="00390BEC">
        <w:rPr>
          <w:rFonts w:cs="Arial"/>
          <w:i/>
          <w:iCs/>
          <w:snapToGrid/>
          <w:szCs w:val="24"/>
        </w:rPr>
        <w:t xml:space="preserve"> </w:t>
      </w:r>
      <w:r w:rsidRPr="00390BEC">
        <w:rPr>
          <w:rFonts w:cs="Arial"/>
          <w:i/>
          <w:iCs/>
          <w:snapToGrid/>
          <w:szCs w:val="24"/>
        </w:rPr>
        <w:t>prepared to address boulders and/or cobbles that may</w:t>
      </w:r>
      <w:r w:rsidR="001F358F" w:rsidRPr="00390BEC">
        <w:rPr>
          <w:rFonts w:cs="Arial"/>
          <w:i/>
          <w:iCs/>
          <w:snapToGrid/>
          <w:szCs w:val="24"/>
        </w:rPr>
        <w:t xml:space="preserve"> </w:t>
      </w:r>
      <w:r w:rsidRPr="00390BEC">
        <w:rPr>
          <w:rFonts w:cs="Arial"/>
          <w:i/>
          <w:iCs/>
          <w:snapToGrid/>
          <w:szCs w:val="24"/>
        </w:rPr>
        <w:t>be encountered during the drilling of soldier piles and</w:t>
      </w:r>
      <w:r w:rsidR="001F358F" w:rsidRPr="00390BEC">
        <w:rPr>
          <w:rFonts w:cs="Arial"/>
          <w:i/>
          <w:iCs/>
          <w:snapToGrid/>
          <w:szCs w:val="24"/>
        </w:rPr>
        <w:t xml:space="preserve"> </w:t>
      </w:r>
      <w:r w:rsidRPr="00390BEC">
        <w:rPr>
          <w:rFonts w:cs="Arial"/>
          <w:i/>
          <w:iCs/>
          <w:snapToGrid/>
          <w:szCs w:val="24"/>
        </w:rPr>
        <w:t>tie-back anchors.</w:t>
      </w:r>
    </w:p>
    <w:p w14:paraId="11B268B6" w14:textId="2CC3A6A9" w:rsidR="006723C1" w:rsidRPr="00390BEC" w:rsidRDefault="006723C1" w:rsidP="008F4F3D">
      <w:pPr>
        <w:widowControl/>
        <w:autoSpaceDE w:val="0"/>
        <w:autoSpaceDN w:val="0"/>
        <w:adjustRightInd w:val="0"/>
        <w:ind w:left="540" w:hanging="270"/>
        <w:rPr>
          <w:rFonts w:cs="Arial"/>
          <w:i/>
          <w:iCs/>
          <w:snapToGrid/>
          <w:szCs w:val="24"/>
        </w:rPr>
      </w:pPr>
      <w:r w:rsidRPr="00390BEC">
        <w:rPr>
          <w:rFonts w:cs="Arial"/>
          <w:i/>
          <w:iCs/>
          <w:snapToGrid/>
          <w:szCs w:val="24"/>
        </w:rPr>
        <w:t>10. The grouting equipment shall produce grout free of</w:t>
      </w:r>
      <w:r w:rsidR="001F358F" w:rsidRPr="00390BEC">
        <w:rPr>
          <w:rFonts w:cs="Arial"/>
          <w:i/>
          <w:iCs/>
          <w:snapToGrid/>
          <w:szCs w:val="24"/>
        </w:rPr>
        <w:t xml:space="preserve"> </w:t>
      </w:r>
      <w:r w:rsidRPr="00390BEC">
        <w:rPr>
          <w:rFonts w:cs="Arial"/>
          <w:i/>
          <w:iCs/>
          <w:snapToGrid/>
          <w:szCs w:val="24"/>
        </w:rPr>
        <w:t>lumps and indispensed cement. The grouting equipment</w:t>
      </w:r>
      <w:r w:rsidR="001F358F" w:rsidRPr="00390BEC">
        <w:rPr>
          <w:rFonts w:cs="Arial"/>
          <w:i/>
          <w:iCs/>
          <w:snapToGrid/>
          <w:szCs w:val="24"/>
        </w:rPr>
        <w:t xml:space="preserve"> </w:t>
      </w:r>
      <w:r w:rsidRPr="00390BEC">
        <w:rPr>
          <w:rFonts w:cs="Arial"/>
          <w:i/>
          <w:iCs/>
          <w:snapToGrid/>
          <w:szCs w:val="24"/>
        </w:rPr>
        <w:t>shall be sized to enable the grout to be pumped</w:t>
      </w:r>
      <w:r w:rsidR="001F358F" w:rsidRPr="00390BEC">
        <w:rPr>
          <w:rFonts w:cs="Arial"/>
          <w:i/>
          <w:iCs/>
          <w:snapToGrid/>
          <w:szCs w:val="24"/>
        </w:rPr>
        <w:t xml:space="preserve"> </w:t>
      </w:r>
      <w:r w:rsidRPr="00390BEC">
        <w:rPr>
          <w:rFonts w:cs="Arial"/>
          <w:i/>
          <w:iCs/>
          <w:snapToGrid/>
          <w:szCs w:val="24"/>
        </w:rPr>
        <w:t>in continuous operation. The mixer shall be capable</w:t>
      </w:r>
      <w:r w:rsidR="001F358F" w:rsidRPr="00390BEC">
        <w:rPr>
          <w:rFonts w:cs="Arial"/>
          <w:i/>
          <w:iCs/>
          <w:snapToGrid/>
          <w:szCs w:val="24"/>
        </w:rPr>
        <w:t xml:space="preserve"> </w:t>
      </w:r>
      <w:r w:rsidRPr="00390BEC">
        <w:rPr>
          <w:rFonts w:cs="Arial"/>
          <w:i/>
          <w:iCs/>
          <w:snapToGrid/>
          <w:szCs w:val="24"/>
        </w:rPr>
        <w:t>of continuously agitating the grout.</w:t>
      </w:r>
    </w:p>
    <w:p w14:paraId="6BD05FE6" w14:textId="2A2310F4" w:rsidR="006723C1" w:rsidRPr="00390BEC" w:rsidRDefault="006723C1" w:rsidP="008F4F3D">
      <w:pPr>
        <w:widowControl/>
        <w:autoSpaceDE w:val="0"/>
        <w:autoSpaceDN w:val="0"/>
        <w:adjustRightInd w:val="0"/>
        <w:ind w:left="540" w:hanging="270"/>
        <w:rPr>
          <w:rFonts w:cs="Arial"/>
          <w:i/>
          <w:iCs/>
          <w:snapToGrid/>
          <w:szCs w:val="24"/>
        </w:rPr>
      </w:pPr>
      <w:r w:rsidRPr="00390BEC">
        <w:rPr>
          <w:rFonts w:cs="Arial"/>
          <w:i/>
          <w:iCs/>
          <w:snapToGrid/>
          <w:szCs w:val="24"/>
        </w:rPr>
        <w:t>11. The quantity of grout and grout pressure shall be</w:t>
      </w:r>
      <w:r w:rsidR="001F358F" w:rsidRPr="00390BEC">
        <w:rPr>
          <w:rFonts w:cs="Arial"/>
          <w:i/>
          <w:iCs/>
          <w:snapToGrid/>
          <w:szCs w:val="24"/>
        </w:rPr>
        <w:t xml:space="preserve"> </w:t>
      </w:r>
      <w:r w:rsidRPr="00390BEC">
        <w:rPr>
          <w:rFonts w:cs="Arial"/>
          <w:i/>
          <w:iCs/>
          <w:snapToGrid/>
          <w:szCs w:val="24"/>
        </w:rPr>
        <w:t>recorded. The grout pressure shall be controlled to</w:t>
      </w:r>
      <w:r w:rsidR="001F358F" w:rsidRPr="00390BEC">
        <w:rPr>
          <w:rFonts w:cs="Arial"/>
          <w:i/>
          <w:iCs/>
          <w:snapToGrid/>
          <w:szCs w:val="24"/>
        </w:rPr>
        <w:t xml:space="preserve"> </w:t>
      </w:r>
      <w:r w:rsidRPr="00390BEC">
        <w:rPr>
          <w:rFonts w:cs="Arial"/>
          <w:i/>
          <w:iCs/>
          <w:snapToGrid/>
          <w:szCs w:val="24"/>
        </w:rPr>
        <w:t>prevent excessive heave in soils or fracturing rock</w:t>
      </w:r>
      <w:r w:rsidR="001F358F" w:rsidRPr="00390BEC">
        <w:rPr>
          <w:rFonts w:cs="Arial"/>
          <w:i/>
          <w:iCs/>
          <w:snapToGrid/>
          <w:szCs w:val="24"/>
        </w:rPr>
        <w:t xml:space="preserve"> </w:t>
      </w:r>
      <w:r w:rsidRPr="00390BEC">
        <w:rPr>
          <w:rFonts w:cs="Arial"/>
          <w:i/>
          <w:iCs/>
          <w:snapToGrid/>
          <w:szCs w:val="24"/>
        </w:rPr>
        <w:t>formations.</w:t>
      </w:r>
    </w:p>
    <w:p w14:paraId="7EE8B847" w14:textId="43FFB919" w:rsidR="00260195" w:rsidRPr="00390BEC" w:rsidRDefault="006723C1" w:rsidP="008F4F3D">
      <w:pPr>
        <w:widowControl/>
        <w:autoSpaceDE w:val="0"/>
        <w:autoSpaceDN w:val="0"/>
        <w:adjustRightInd w:val="0"/>
        <w:ind w:left="540" w:hanging="270"/>
        <w:rPr>
          <w:rFonts w:cs="Arial"/>
          <w:i/>
          <w:iCs/>
          <w:snapToGrid/>
          <w:szCs w:val="24"/>
        </w:rPr>
      </w:pPr>
      <w:r w:rsidRPr="00390BEC">
        <w:rPr>
          <w:rFonts w:cs="Arial"/>
          <w:i/>
          <w:iCs/>
          <w:snapToGrid/>
          <w:szCs w:val="24"/>
        </w:rPr>
        <w:t>12. If post-grouting is required, post-grouting operation</w:t>
      </w:r>
      <w:r w:rsidR="001F358F" w:rsidRPr="00390BEC">
        <w:rPr>
          <w:rFonts w:cs="Arial"/>
          <w:i/>
          <w:iCs/>
          <w:snapToGrid/>
          <w:szCs w:val="24"/>
        </w:rPr>
        <w:t xml:space="preserve"> </w:t>
      </w:r>
      <w:r w:rsidRPr="00390BEC">
        <w:rPr>
          <w:rFonts w:cs="Arial"/>
          <w:i/>
          <w:iCs/>
          <w:snapToGrid/>
          <w:szCs w:val="24"/>
        </w:rPr>
        <w:t>shall be performed after initial grout has set for 24</w:t>
      </w:r>
      <w:r w:rsidR="001F358F" w:rsidRPr="00390BEC">
        <w:rPr>
          <w:rFonts w:cs="Arial"/>
          <w:i/>
          <w:iCs/>
          <w:snapToGrid/>
          <w:szCs w:val="24"/>
        </w:rPr>
        <w:t xml:space="preserve"> </w:t>
      </w:r>
      <w:r w:rsidRPr="00390BEC">
        <w:rPr>
          <w:rFonts w:cs="Arial"/>
          <w:i/>
          <w:iCs/>
          <w:snapToGrid/>
          <w:szCs w:val="24"/>
        </w:rPr>
        <w:t>hours in the bond length only. Tie-backs shall be</w:t>
      </w:r>
      <w:r w:rsidR="001F358F" w:rsidRPr="00390BEC">
        <w:rPr>
          <w:rFonts w:cs="Arial"/>
          <w:i/>
          <w:iCs/>
          <w:snapToGrid/>
          <w:szCs w:val="24"/>
        </w:rPr>
        <w:t xml:space="preserve"> </w:t>
      </w:r>
      <w:r w:rsidRPr="00390BEC">
        <w:rPr>
          <w:rFonts w:cs="Arial"/>
          <w:i/>
          <w:iCs/>
          <w:snapToGrid/>
          <w:szCs w:val="24"/>
        </w:rPr>
        <w:t>grouted over a sufficient length (anchor bond length)</w:t>
      </w:r>
      <w:r w:rsidR="001F358F" w:rsidRPr="00390BEC">
        <w:rPr>
          <w:rFonts w:cs="Arial"/>
          <w:i/>
          <w:iCs/>
          <w:snapToGrid/>
          <w:szCs w:val="24"/>
        </w:rPr>
        <w:t xml:space="preserve"> </w:t>
      </w:r>
      <w:r w:rsidR="00260195" w:rsidRPr="00390BEC">
        <w:rPr>
          <w:rFonts w:cs="Arial"/>
          <w:i/>
          <w:iCs/>
          <w:snapToGrid/>
          <w:szCs w:val="24"/>
        </w:rPr>
        <w:t>to transfer the maximum anchor force to the anchor</w:t>
      </w:r>
      <w:r w:rsidR="001F358F" w:rsidRPr="00390BEC">
        <w:rPr>
          <w:rFonts w:cs="Arial"/>
          <w:i/>
          <w:iCs/>
          <w:snapToGrid/>
          <w:szCs w:val="24"/>
        </w:rPr>
        <w:t xml:space="preserve"> </w:t>
      </w:r>
      <w:r w:rsidR="00260195" w:rsidRPr="00390BEC">
        <w:rPr>
          <w:rFonts w:cs="Arial"/>
          <w:i/>
          <w:iCs/>
          <w:snapToGrid/>
          <w:szCs w:val="24"/>
        </w:rPr>
        <w:t>grout.</w:t>
      </w:r>
    </w:p>
    <w:p w14:paraId="10B60896" w14:textId="0E5E8ED9" w:rsidR="00260195" w:rsidRPr="00390BEC" w:rsidRDefault="00260195" w:rsidP="008F4F3D">
      <w:pPr>
        <w:widowControl/>
        <w:autoSpaceDE w:val="0"/>
        <w:autoSpaceDN w:val="0"/>
        <w:adjustRightInd w:val="0"/>
        <w:ind w:left="540" w:hanging="270"/>
        <w:rPr>
          <w:rFonts w:cs="Arial"/>
          <w:i/>
          <w:iCs/>
          <w:snapToGrid/>
          <w:szCs w:val="24"/>
        </w:rPr>
      </w:pPr>
      <w:r w:rsidRPr="00390BEC">
        <w:rPr>
          <w:rFonts w:cs="Arial"/>
          <w:i/>
          <w:iCs/>
          <w:snapToGrid/>
          <w:szCs w:val="24"/>
        </w:rPr>
        <w:t>13. Testing of anchors may be performed after postgrouting</w:t>
      </w:r>
      <w:r w:rsidR="001F358F" w:rsidRPr="00390BEC">
        <w:rPr>
          <w:rFonts w:cs="Arial"/>
          <w:i/>
          <w:iCs/>
          <w:snapToGrid/>
          <w:szCs w:val="24"/>
        </w:rPr>
        <w:t xml:space="preserve"> </w:t>
      </w:r>
      <w:r w:rsidRPr="00390BEC">
        <w:rPr>
          <w:rFonts w:cs="Arial"/>
          <w:i/>
          <w:iCs/>
          <w:snapToGrid/>
          <w:szCs w:val="24"/>
        </w:rPr>
        <w:t>operations, provided that grout has reached</w:t>
      </w:r>
      <w:r w:rsidR="001F358F" w:rsidRPr="00390BEC">
        <w:rPr>
          <w:rFonts w:cs="Arial"/>
          <w:i/>
          <w:iCs/>
          <w:snapToGrid/>
          <w:szCs w:val="24"/>
        </w:rPr>
        <w:t xml:space="preserve"> </w:t>
      </w:r>
      <w:r w:rsidRPr="00390BEC">
        <w:rPr>
          <w:rFonts w:cs="Arial"/>
          <w:i/>
          <w:iCs/>
          <w:snapToGrid/>
          <w:szCs w:val="24"/>
        </w:rPr>
        <w:t>a strength of 3,000 psi as required by PTI</w:t>
      </w:r>
      <w:r w:rsidR="00854BC1" w:rsidRPr="00390BEC">
        <w:rPr>
          <w:rFonts w:cs="Arial"/>
          <w:i/>
          <w:iCs/>
          <w:snapToGrid/>
          <w:szCs w:val="24"/>
        </w:rPr>
        <w:t xml:space="preserve"> </w:t>
      </w:r>
      <w:r w:rsidRPr="00390BEC">
        <w:rPr>
          <w:rFonts w:cs="Arial"/>
          <w:i/>
          <w:iCs/>
          <w:snapToGrid/>
          <w:szCs w:val="24"/>
        </w:rPr>
        <w:t>Recommendations</w:t>
      </w:r>
      <w:r w:rsidR="00822EF2" w:rsidRPr="00390BEC">
        <w:rPr>
          <w:rFonts w:cs="Arial"/>
          <w:i/>
          <w:iCs/>
          <w:snapToGrid/>
          <w:szCs w:val="24"/>
        </w:rPr>
        <w:t xml:space="preserve"> </w:t>
      </w:r>
      <w:r w:rsidRPr="00390BEC">
        <w:rPr>
          <w:rFonts w:cs="Arial"/>
          <w:i/>
          <w:iCs/>
          <w:snapToGrid/>
          <w:szCs w:val="24"/>
        </w:rPr>
        <w:t>for Prestressed Rock and Soil Anchors Section</w:t>
      </w:r>
      <w:r w:rsidR="001F358F" w:rsidRPr="00390BEC">
        <w:rPr>
          <w:rFonts w:cs="Arial"/>
          <w:i/>
          <w:iCs/>
          <w:snapToGrid/>
          <w:szCs w:val="24"/>
        </w:rPr>
        <w:t xml:space="preserve"> </w:t>
      </w:r>
      <w:r w:rsidRPr="00390BEC">
        <w:rPr>
          <w:rFonts w:cs="Arial"/>
          <w:i/>
          <w:iCs/>
          <w:snapToGrid/>
          <w:szCs w:val="24"/>
        </w:rPr>
        <w:t>6.11.</w:t>
      </w:r>
    </w:p>
    <w:p w14:paraId="6F1FB167" w14:textId="340E1079" w:rsidR="00260195" w:rsidRPr="00390BEC" w:rsidRDefault="00260195" w:rsidP="008F4F3D">
      <w:pPr>
        <w:widowControl/>
        <w:autoSpaceDE w:val="0"/>
        <w:autoSpaceDN w:val="0"/>
        <w:adjustRightInd w:val="0"/>
        <w:ind w:left="540" w:hanging="270"/>
        <w:rPr>
          <w:rFonts w:cs="Arial"/>
          <w:i/>
          <w:iCs/>
          <w:snapToGrid/>
          <w:szCs w:val="24"/>
        </w:rPr>
      </w:pPr>
      <w:r w:rsidRPr="00390BEC">
        <w:rPr>
          <w:rFonts w:cs="Arial"/>
          <w:i/>
          <w:iCs/>
          <w:snapToGrid/>
          <w:szCs w:val="24"/>
        </w:rPr>
        <w:lastRenderedPageBreak/>
        <w:t>14. Anchor rods shall be tensioned straight and true.</w:t>
      </w:r>
      <w:r w:rsidR="001F358F" w:rsidRPr="00390BEC">
        <w:rPr>
          <w:rFonts w:cs="Arial"/>
          <w:i/>
          <w:iCs/>
          <w:snapToGrid/>
          <w:szCs w:val="24"/>
        </w:rPr>
        <w:t xml:space="preserve"> </w:t>
      </w:r>
      <w:r w:rsidRPr="00390BEC">
        <w:rPr>
          <w:rFonts w:cs="Arial"/>
          <w:i/>
          <w:iCs/>
          <w:snapToGrid/>
          <w:szCs w:val="24"/>
        </w:rPr>
        <w:t>Excavation directly below the anchors shall not continue</w:t>
      </w:r>
      <w:r w:rsidR="001F358F" w:rsidRPr="00390BEC">
        <w:rPr>
          <w:rFonts w:cs="Arial"/>
          <w:i/>
          <w:iCs/>
          <w:snapToGrid/>
          <w:szCs w:val="24"/>
        </w:rPr>
        <w:t xml:space="preserve"> </w:t>
      </w:r>
      <w:r w:rsidRPr="00390BEC">
        <w:rPr>
          <w:rFonts w:cs="Arial"/>
          <w:i/>
          <w:iCs/>
          <w:snapToGrid/>
          <w:szCs w:val="24"/>
        </w:rPr>
        <w:t>before those anchors are tested.</w:t>
      </w:r>
    </w:p>
    <w:p w14:paraId="654C5B81" w14:textId="77777777" w:rsidR="00822E34" w:rsidRPr="00390BEC" w:rsidRDefault="00822E34" w:rsidP="006A7510">
      <w:pPr>
        <w:widowControl/>
        <w:autoSpaceDE w:val="0"/>
        <w:autoSpaceDN w:val="0"/>
        <w:adjustRightInd w:val="0"/>
        <w:rPr>
          <w:rFonts w:cs="Arial"/>
          <w:szCs w:val="24"/>
        </w:rPr>
      </w:pPr>
      <w:r w:rsidRPr="00390BEC">
        <w:rPr>
          <w:rFonts w:cs="Arial"/>
          <w:szCs w:val="24"/>
        </w:rPr>
        <w:t>…</w:t>
      </w:r>
    </w:p>
    <w:p w14:paraId="6B6AB845" w14:textId="77777777" w:rsidR="00757594" w:rsidRPr="00390BEC" w:rsidRDefault="00757594" w:rsidP="00757594">
      <w:pPr>
        <w:pStyle w:val="Heading4"/>
      </w:pPr>
      <w:bookmarkStart w:id="81" w:name="_Hlk153775080"/>
      <w:r w:rsidRPr="00390BEC">
        <w:t>Notation:</w:t>
      </w:r>
    </w:p>
    <w:p w14:paraId="5EE2ED1C" w14:textId="77777777" w:rsidR="00696AFC" w:rsidRPr="00390BEC" w:rsidRDefault="00696AFC" w:rsidP="00696AFC">
      <w:pPr>
        <w:rPr>
          <w:rFonts w:cs="Arial"/>
        </w:rPr>
      </w:pPr>
      <w:r w:rsidRPr="00390BEC">
        <w:rPr>
          <w:rFonts w:cs="Arial"/>
        </w:rPr>
        <w:t>Authority: Health and Safety Code, Sections 1275, 18928, 129850</w:t>
      </w:r>
    </w:p>
    <w:p w14:paraId="4D66F221" w14:textId="46FC78B9" w:rsidR="00757594" w:rsidRPr="00390BEC" w:rsidRDefault="00696AFC" w:rsidP="00757594">
      <w:pPr>
        <w:rPr>
          <w:rFonts w:cs="Arial"/>
        </w:rPr>
      </w:pPr>
      <w:r w:rsidRPr="00390BEC">
        <w:rPr>
          <w:rFonts w:cs="Arial"/>
        </w:rPr>
        <w:t>Reference(s): Health and Safety Code, Section 1250.3, 129675-130070</w:t>
      </w:r>
    </w:p>
    <w:p w14:paraId="4DCEAC5C" w14:textId="66306942" w:rsidR="00703139" w:rsidRPr="00390BEC" w:rsidRDefault="008214DC" w:rsidP="002B4EBD">
      <w:pPr>
        <w:pStyle w:val="Heading3"/>
        <w:rPr>
          <w:color w:val="auto"/>
        </w:rPr>
      </w:pPr>
      <w:r w:rsidRPr="00390BEC">
        <w:rPr>
          <w:color w:val="auto"/>
        </w:rPr>
        <w:t xml:space="preserve">ITEM </w:t>
      </w:r>
      <w:r w:rsidR="002A0EB5" w:rsidRPr="00390BEC">
        <w:rPr>
          <w:noProof/>
          <w:color w:val="auto"/>
        </w:rPr>
        <w:t>9</w:t>
      </w:r>
      <w:r w:rsidR="002B4EBD" w:rsidRPr="00390BEC">
        <w:rPr>
          <w:color w:val="auto"/>
        </w:rPr>
        <w:br/>
      </w:r>
      <w:r w:rsidRPr="00390BEC">
        <w:rPr>
          <w:rFonts w:eastAsia="SourceSansPro-Bold" w:cs="Arial"/>
          <w:bCs/>
          <w:snapToGrid/>
          <w:color w:val="auto"/>
        </w:rPr>
        <w:t>CHAPTER 18A</w:t>
      </w:r>
      <w:r w:rsidR="002B4EBD" w:rsidRPr="00390BEC">
        <w:rPr>
          <w:rFonts w:eastAsia="SourceSansPro-Bold" w:cs="Arial"/>
          <w:bCs/>
          <w:snapToGrid/>
          <w:color w:val="auto"/>
        </w:rPr>
        <w:t xml:space="preserve"> </w:t>
      </w:r>
      <w:r w:rsidRPr="00390BEC">
        <w:rPr>
          <w:rFonts w:eastAsia="SourceSansPro-Bold" w:cs="Arial"/>
          <w:bCs/>
          <w:snapToGrid/>
          <w:color w:val="auto"/>
        </w:rPr>
        <w:t>SOILS AND FOUNDATIONS</w:t>
      </w:r>
      <w:bookmarkEnd w:id="81"/>
    </w:p>
    <w:p w14:paraId="25F16039" w14:textId="6F1064CA" w:rsidR="00F83D1F" w:rsidRPr="00390BEC" w:rsidRDefault="00384C6C" w:rsidP="002B4EBD">
      <w:pPr>
        <w:widowControl/>
        <w:autoSpaceDE w:val="0"/>
        <w:autoSpaceDN w:val="0"/>
        <w:adjustRightInd w:val="0"/>
        <w:rPr>
          <w:rFonts w:eastAsia="SourceSansPro-Bold" w:cs="Arial"/>
          <w:snapToGrid/>
          <w:szCs w:val="24"/>
        </w:rPr>
      </w:pPr>
      <w:r>
        <w:rPr>
          <w:rFonts w:cs="Arial"/>
        </w:rPr>
        <w:t>[</w:t>
      </w:r>
      <w:r w:rsidR="00F83D1F" w:rsidRPr="00390BEC">
        <w:rPr>
          <w:rFonts w:cs="Arial"/>
        </w:rPr>
        <w:t xml:space="preserve">Adopt </w:t>
      </w:r>
      <w:r w:rsidR="00F83D1F" w:rsidRPr="00390BEC">
        <w:t xml:space="preserve">the </w:t>
      </w:r>
      <w:r w:rsidR="00F83D1F" w:rsidRPr="00390BEC">
        <w:rPr>
          <w:rFonts w:cs="Arial"/>
        </w:rPr>
        <w:t>2024 International Building Code Chapter 18</w:t>
      </w:r>
      <w:r w:rsidR="00FE36A9">
        <w:rPr>
          <w:rFonts w:cs="Arial"/>
        </w:rPr>
        <w:t xml:space="preserve"> as Chapter 18</w:t>
      </w:r>
      <w:r w:rsidR="00F83D1F" w:rsidRPr="00390BEC">
        <w:rPr>
          <w:rFonts w:cs="Arial"/>
        </w:rPr>
        <w:t xml:space="preserve">A </w:t>
      </w:r>
      <w:bookmarkStart w:id="82" w:name="_Hlk170281927"/>
      <w:r w:rsidR="00FE36A9" w:rsidRPr="0064326E">
        <w:t>of the 2025 CBC</w:t>
      </w:r>
      <w:r w:rsidR="00FE36A9" w:rsidRPr="00390BEC">
        <w:rPr>
          <w:rFonts w:cs="Arial"/>
        </w:rPr>
        <w:t xml:space="preserve"> </w:t>
      </w:r>
      <w:bookmarkEnd w:id="82"/>
      <w:r w:rsidR="00F83D1F" w:rsidRPr="00390BEC">
        <w:rPr>
          <w:rFonts w:cs="Arial"/>
        </w:rPr>
        <w:t>for OSHPD 1 and 4.</w:t>
      </w:r>
      <w:r w:rsidR="00FE36A9">
        <w:rPr>
          <w:rFonts w:cs="Arial"/>
        </w:rPr>
        <w:t xml:space="preserve"> </w:t>
      </w:r>
      <w:r w:rsidR="00FE36A9" w:rsidRPr="00390BEC">
        <w:rPr>
          <w:rFonts w:cs="Arial"/>
        </w:rPr>
        <w:t xml:space="preserve">Carry forward existing amendments of the 2022 </w:t>
      </w:r>
      <w:r w:rsidR="00361566">
        <w:rPr>
          <w:rFonts w:cs="Arial"/>
        </w:rPr>
        <w:t>CBC with the following modifications</w:t>
      </w:r>
      <w:r w:rsidR="00FE36A9" w:rsidRPr="00390BEC">
        <w:rPr>
          <w:rFonts w:cs="Arial"/>
        </w:rPr>
        <w:t>.</w:t>
      </w:r>
      <w:r>
        <w:rPr>
          <w:rFonts w:cs="Arial"/>
        </w:rPr>
        <w:t>]</w:t>
      </w:r>
    </w:p>
    <w:p w14:paraId="5C2B8038" w14:textId="4006F6A2" w:rsidR="00DB42FC" w:rsidRPr="00390BEC" w:rsidRDefault="00DB42FC" w:rsidP="002B4EBD">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1801A GENERAL</w:t>
      </w:r>
    </w:p>
    <w:p w14:paraId="22B1EB44" w14:textId="543A5068" w:rsidR="008214DC" w:rsidRPr="00390BEC" w:rsidRDefault="00703139" w:rsidP="002B4EBD">
      <w:pPr>
        <w:widowControl/>
        <w:autoSpaceDE w:val="0"/>
        <w:autoSpaceDN w:val="0"/>
        <w:adjustRightInd w:val="0"/>
        <w:rPr>
          <w:rFonts w:cs="Arial"/>
          <w:szCs w:val="24"/>
        </w:rPr>
      </w:pPr>
      <w:r w:rsidRPr="00390BEC">
        <w:rPr>
          <w:rFonts w:eastAsia="SourceSansPro-Bold" w:cs="Arial"/>
          <w:b/>
          <w:bCs/>
          <w:snapToGrid/>
          <w:szCs w:val="24"/>
        </w:rPr>
        <w:t>1801</w:t>
      </w:r>
      <w:r w:rsidR="00A46C40" w:rsidRPr="00390BEC">
        <w:rPr>
          <w:rFonts w:eastAsia="SourceSansPro-Bold" w:cs="Arial"/>
          <w:b/>
          <w:bCs/>
          <w:i/>
          <w:iCs/>
          <w:snapToGrid/>
          <w:szCs w:val="24"/>
        </w:rPr>
        <w:t>A</w:t>
      </w:r>
      <w:r w:rsidRPr="00390BEC">
        <w:rPr>
          <w:rFonts w:eastAsia="SourceSansPro-Bold" w:cs="Arial"/>
          <w:b/>
          <w:bCs/>
          <w:snapToGrid/>
          <w:szCs w:val="24"/>
        </w:rPr>
        <w:t xml:space="preserve">.1 Scope. </w:t>
      </w:r>
      <w:r w:rsidRPr="00390BEC">
        <w:rPr>
          <w:rFonts w:eastAsia="SourceSansPro-Bold" w:cs="Arial"/>
          <w:snapToGrid/>
          <w:szCs w:val="24"/>
        </w:rPr>
        <w:t xml:space="preserve">The provisions of this chapter shall apply to </w:t>
      </w:r>
      <w:r w:rsidRPr="00390BEC">
        <w:rPr>
          <w:rFonts w:eastAsia="SourceSansPro-It" w:cs="Arial"/>
          <w:snapToGrid/>
          <w:szCs w:val="24"/>
        </w:rPr>
        <w:t>building</w:t>
      </w:r>
      <w:r w:rsidRPr="00390BEC">
        <w:rPr>
          <w:rFonts w:eastAsia="SourceSansPro-It" w:cs="Arial"/>
          <w:i/>
          <w:iCs/>
          <w:snapToGrid/>
          <w:szCs w:val="24"/>
        </w:rPr>
        <w:t xml:space="preserve"> </w:t>
      </w:r>
      <w:r w:rsidRPr="00390BEC">
        <w:rPr>
          <w:rFonts w:eastAsia="SourceSansPro-Bold" w:cs="Arial"/>
          <w:snapToGrid/>
          <w:szCs w:val="24"/>
        </w:rPr>
        <w:t>and foundation systems.</w:t>
      </w:r>
    </w:p>
    <w:p w14:paraId="4C137212" w14:textId="00471B29" w:rsidR="00951109" w:rsidRPr="00390BEC" w:rsidRDefault="00951109" w:rsidP="00F71D74">
      <w:pPr>
        <w:widowControl/>
        <w:autoSpaceDE w:val="0"/>
        <w:autoSpaceDN w:val="0"/>
        <w:adjustRightInd w:val="0"/>
        <w:ind w:left="360"/>
        <w:rPr>
          <w:rFonts w:cs="Arial"/>
          <w:i/>
          <w:iCs/>
          <w:snapToGrid/>
          <w:szCs w:val="24"/>
        </w:rPr>
      </w:pPr>
      <w:r w:rsidRPr="00390BEC">
        <w:rPr>
          <w:rFonts w:cs="Arial"/>
          <w:b/>
          <w:bCs/>
          <w:i/>
          <w:iCs/>
          <w:snapToGrid/>
          <w:szCs w:val="24"/>
        </w:rPr>
        <w:t xml:space="preserve">1801A.1.1 Application. </w:t>
      </w:r>
      <w:r w:rsidRPr="00390BEC">
        <w:rPr>
          <w:rFonts w:cs="Arial"/>
          <w:i/>
          <w:iCs/>
          <w:snapToGrid/>
          <w:szCs w:val="24"/>
        </w:rPr>
        <w:t>The scope of application of Chapter 18A is as follows:</w:t>
      </w:r>
    </w:p>
    <w:p w14:paraId="11B4DE9B" w14:textId="7E6D5B77" w:rsidR="00951109" w:rsidRPr="00390BEC" w:rsidRDefault="00951109" w:rsidP="00F71D74">
      <w:pPr>
        <w:widowControl/>
        <w:autoSpaceDE w:val="0"/>
        <w:autoSpaceDN w:val="0"/>
        <w:adjustRightInd w:val="0"/>
        <w:ind w:left="720" w:hanging="270"/>
        <w:rPr>
          <w:rFonts w:cs="Arial"/>
          <w:i/>
          <w:iCs/>
          <w:snapToGrid/>
          <w:szCs w:val="24"/>
        </w:rPr>
      </w:pPr>
      <w:r w:rsidRPr="00390BEC">
        <w:rPr>
          <w:rFonts w:cs="Arial"/>
          <w:i/>
          <w:iCs/>
          <w:snapToGrid/>
          <w:szCs w:val="24"/>
        </w:rPr>
        <w:t xml:space="preserve">1. </w:t>
      </w:r>
      <w:r w:rsidR="000B49CA" w:rsidRPr="00390BEC">
        <w:rPr>
          <w:rFonts w:cs="Arial"/>
          <w:i/>
          <w:iCs/>
          <w:snapToGrid/>
          <w:szCs w:val="24"/>
          <w:highlight w:val="cyan"/>
        </w:rPr>
        <w:t>Reserved for DSA-SS.</w:t>
      </w:r>
    </w:p>
    <w:p w14:paraId="433A3DFE" w14:textId="3A94FDC4" w:rsidR="00951109" w:rsidRPr="00390BEC" w:rsidRDefault="00951109" w:rsidP="00F71D74">
      <w:pPr>
        <w:widowControl/>
        <w:autoSpaceDE w:val="0"/>
        <w:autoSpaceDN w:val="0"/>
        <w:adjustRightInd w:val="0"/>
        <w:ind w:left="720" w:hanging="270"/>
        <w:rPr>
          <w:rFonts w:cs="Arial"/>
          <w:i/>
          <w:iCs/>
          <w:snapToGrid/>
          <w:szCs w:val="24"/>
        </w:rPr>
      </w:pPr>
      <w:r w:rsidRPr="00390BEC">
        <w:rPr>
          <w:rFonts w:cs="Arial"/>
          <w:i/>
          <w:iCs/>
          <w:snapToGrid/>
          <w:szCs w:val="24"/>
        </w:rPr>
        <w:t>2. Applications listed in Section 1.10.1 and 1.10.4 regulated</w:t>
      </w:r>
      <w:r w:rsidR="00886FEE" w:rsidRPr="00390BEC">
        <w:rPr>
          <w:rFonts w:cs="Arial"/>
          <w:i/>
          <w:iCs/>
          <w:snapToGrid/>
          <w:szCs w:val="24"/>
        </w:rPr>
        <w:t xml:space="preserve"> </w:t>
      </w:r>
      <w:r w:rsidRPr="00390BEC">
        <w:rPr>
          <w:rFonts w:cs="Arial"/>
          <w:i/>
          <w:iCs/>
          <w:snapToGrid/>
          <w:szCs w:val="24"/>
        </w:rPr>
        <w:t xml:space="preserve">by </w:t>
      </w:r>
      <w:r w:rsidRPr="00E03FCE">
        <w:rPr>
          <w:rFonts w:cs="Arial"/>
          <w:i/>
          <w:iCs/>
          <w:snapToGrid/>
          <w:szCs w:val="24"/>
        </w:rPr>
        <w:t xml:space="preserve">the </w:t>
      </w:r>
      <w:r w:rsidR="001D6E28" w:rsidRPr="00E03FCE">
        <w:rPr>
          <w:rFonts w:cs="Arial"/>
          <w:i/>
          <w:iCs/>
          <w:snapToGrid/>
          <w:szCs w:val="24"/>
          <w:u w:val="single"/>
        </w:rPr>
        <w:t>Department of Health Care Access and Information/</w:t>
      </w:r>
      <w:r w:rsidRPr="00E03FCE">
        <w:rPr>
          <w:rFonts w:cs="Arial"/>
          <w:i/>
          <w:iCs/>
          <w:snapToGrid/>
          <w:szCs w:val="24"/>
        </w:rPr>
        <w:t xml:space="preserve">Office of Statewide </w:t>
      </w:r>
      <w:r w:rsidRPr="00E03FCE">
        <w:rPr>
          <w:rFonts w:cs="Arial"/>
          <w:i/>
          <w:iCs/>
          <w:strike/>
          <w:snapToGrid/>
          <w:szCs w:val="24"/>
        </w:rPr>
        <w:t>H</w:t>
      </w:r>
      <w:r w:rsidRPr="00390BEC">
        <w:rPr>
          <w:rFonts w:cs="Arial"/>
          <w:i/>
          <w:iCs/>
          <w:strike/>
          <w:snapToGrid/>
          <w:szCs w:val="24"/>
        </w:rPr>
        <w:t>ealth</w:t>
      </w:r>
      <w:r w:rsidR="00886FEE" w:rsidRPr="00390BEC">
        <w:rPr>
          <w:rFonts w:cs="Arial"/>
          <w:i/>
          <w:iCs/>
          <w:snapToGrid/>
          <w:szCs w:val="24"/>
        </w:rPr>
        <w:t xml:space="preserve"> </w:t>
      </w:r>
      <w:r w:rsidR="00886FEE" w:rsidRPr="00390BEC">
        <w:rPr>
          <w:rFonts w:cs="Arial"/>
          <w:i/>
          <w:iCs/>
          <w:snapToGrid/>
          <w:szCs w:val="24"/>
          <w:u w:val="single"/>
        </w:rPr>
        <w:t>Hospital</w:t>
      </w:r>
      <w:r w:rsidRPr="00390BEC">
        <w:rPr>
          <w:rFonts w:cs="Arial"/>
          <w:i/>
          <w:iCs/>
          <w:snapToGrid/>
          <w:szCs w:val="24"/>
        </w:rPr>
        <w:t xml:space="preserve"> Planning and</w:t>
      </w:r>
      <w:r w:rsidR="00886FEE" w:rsidRPr="00390BEC">
        <w:rPr>
          <w:rFonts w:cs="Arial"/>
          <w:i/>
          <w:iCs/>
          <w:snapToGrid/>
          <w:szCs w:val="24"/>
        </w:rPr>
        <w:t xml:space="preserve"> </w:t>
      </w:r>
      <w:r w:rsidRPr="00390BEC">
        <w:rPr>
          <w:rFonts w:cs="Arial"/>
          <w:i/>
          <w:iCs/>
          <w:snapToGrid/>
          <w:szCs w:val="24"/>
        </w:rPr>
        <w:t>Development (OSHPD).</w:t>
      </w:r>
      <w:r w:rsidR="00886FEE" w:rsidRPr="00390BEC">
        <w:rPr>
          <w:rFonts w:cs="Arial"/>
          <w:i/>
          <w:iCs/>
          <w:snapToGrid/>
          <w:szCs w:val="24"/>
        </w:rPr>
        <w:t xml:space="preserve"> </w:t>
      </w:r>
      <w:r w:rsidRPr="00390BEC">
        <w:rPr>
          <w:rFonts w:cs="Arial"/>
          <w:i/>
          <w:iCs/>
          <w:snapToGrid/>
          <w:szCs w:val="24"/>
        </w:rPr>
        <w:t>These applications include</w:t>
      </w:r>
      <w:r w:rsidR="00886FEE" w:rsidRPr="00390BEC">
        <w:rPr>
          <w:rFonts w:cs="Arial"/>
          <w:i/>
          <w:iCs/>
          <w:snapToGrid/>
          <w:szCs w:val="24"/>
        </w:rPr>
        <w:t xml:space="preserve"> </w:t>
      </w:r>
      <w:r w:rsidRPr="00390BEC">
        <w:rPr>
          <w:rFonts w:cs="Arial"/>
          <w:i/>
          <w:iCs/>
          <w:snapToGrid/>
          <w:szCs w:val="24"/>
        </w:rPr>
        <w:t>hospitals and correctional treatment centers.</w:t>
      </w:r>
    </w:p>
    <w:p w14:paraId="28C0D0F3" w14:textId="17AD31D3" w:rsidR="006B1581" w:rsidRPr="00390BEC" w:rsidRDefault="00951109" w:rsidP="00F71D74">
      <w:pPr>
        <w:widowControl/>
        <w:autoSpaceDE w:val="0"/>
        <w:autoSpaceDN w:val="0"/>
        <w:adjustRightInd w:val="0"/>
        <w:ind w:left="360"/>
        <w:rPr>
          <w:rFonts w:cs="Arial"/>
          <w:i/>
          <w:iCs/>
          <w:snapToGrid/>
          <w:szCs w:val="24"/>
        </w:rPr>
      </w:pPr>
      <w:r w:rsidRPr="00390BEC">
        <w:rPr>
          <w:rFonts w:cs="Arial"/>
          <w:b/>
          <w:bCs/>
          <w:i/>
          <w:iCs/>
          <w:snapToGrid/>
          <w:szCs w:val="24"/>
        </w:rPr>
        <w:t xml:space="preserve">1801A.1.2 Amendments in this chapter. </w:t>
      </w:r>
      <w:r w:rsidR="006B1581" w:rsidRPr="00390BEC">
        <w:rPr>
          <w:rFonts w:cs="Arial"/>
          <w:i/>
          <w:iCs/>
          <w:snapToGrid/>
          <w:szCs w:val="24"/>
          <w:u w:val="single"/>
        </w:rPr>
        <w:t>OSHPD</w:t>
      </w:r>
      <w:r w:rsidRPr="00390BEC">
        <w:rPr>
          <w:rFonts w:cs="Arial"/>
          <w:i/>
          <w:iCs/>
          <w:snapToGrid/>
          <w:szCs w:val="24"/>
        </w:rPr>
        <w:t xml:space="preserve"> adopt this chapter and all amendments.</w:t>
      </w:r>
    </w:p>
    <w:p w14:paraId="55E1DE8C" w14:textId="094A16B6" w:rsidR="00951109" w:rsidRPr="00390BEC" w:rsidRDefault="00951109" w:rsidP="00F71D74">
      <w:pPr>
        <w:widowControl/>
        <w:autoSpaceDE w:val="0"/>
        <w:autoSpaceDN w:val="0"/>
        <w:adjustRightInd w:val="0"/>
        <w:ind w:left="720"/>
        <w:rPr>
          <w:rFonts w:cs="Arial"/>
          <w:i/>
          <w:iCs/>
          <w:snapToGrid/>
          <w:szCs w:val="24"/>
        </w:rPr>
      </w:pPr>
      <w:r w:rsidRPr="00390BEC">
        <w:rPr>
          <w:rFonts w:cs="Arial"/>
          <w:b/>
          <w:bCs/>
          <w:i/>
          <w:iCs/>
          <w:snapToGrid/>
          <w:szCs w:val="24"/>
        </w:rPr>
        <w:t xml:space="preserve">Exception: </w:t>
      </w:r>
      <w:r w:rsidRPr="00390BEC">
        <w:rPr>
          <w:rFonts w:cs="Arial"/>
          <w:i/>
          <w:iCs/>
          <w:snapToGrid/>
          <w:szCs w:val="24"/>
        </w:rPr>
        <w:t>Amendments adopted by only one agency</w:t>
      </w:r>
      <w:r w:rsidR="006B1581" w:rsidRPr="00390BEC">
        <w:rPr>
          <w:rFonts w:cs="Arial"/>
          <w:i/>
          <w:iCs/>
          <w:snapToGrid/>
          <w:szCs w:val="24"/>
        </w:rPr>
        <w:t xml:space="preserve"> </w:t>
      </w:r>
      <w:r w:rsidRPr="00390BEC">
        <w:rPr>
          <w:rFonts w:cs="Arial"/>
          <w:i/>
          <w:iCs/>
          <w:snapToGrid/>
          <w:szCs w:val="24"/>
        </w:rPr>
        <w:t>appear in this chapter preceded with the appropriate</w:t>
      </w:r>
      <w:r w:rsidR="006B1581" w:rsidRPr="00390BEC">
        <w:rPr>
          <w:rFonts w:cs="Arial"/>
          <w:i/>
          <w:iCs/>
          <w:snapToGrid/>
          <w:szCs w:val="24"/>
        </w:rPr>
        <w:t xml:space="preserve"> </w:t>
      </w:r>
      <w:r w:rsidRPr="00390BEC">
        <w:rPr>
          <w:rFonts w:cs="Arial"/>
          <w:i/>
          <w:iCs/>
          <w:snapToGrid/>
          <w:szCs w:val="24"/>
        </w:rPr>
        <w:t>acronym of the adopting agency, as follows:</w:t>
      </w:r>
    </w:p>
    <w:p w14:paraId="0B2A8E27" w14:textId="59F57CF6" w:rsidR="00951109" w:rsidRPr="00390BEC" w:rsidRDefault="00951109" w:rsidP="00F71D74">
      <w:pPr>
        <w:widowControl/>
        <w:tabs>
          <w:tab w:val="left" w:pos="1170"/>
        </w:tabs>
        <w:autoSpaceDE w:val="0"/>
        <w:autoSpaceDN w:val="0"/>
        <w:adjustRightInd w:val="0"/>
        <w:ind w:left="1080" w:hanging="270"/>
        <w:rPr>
          <w:rFonts w:cs="Arial"/>
          <w:i/>
          <w:iCs/>
          <w:snapToGrid/>
          <w:szCs w:val="24"/>
        </w:rPr>
      </w:pPr>
      <w:r w:rsidRPr="00390BEC">
        <w:rPr>
          <w:rFonts w:cs="Arial"/>
          <w:i/>
          <w:iCs/>
          <w:snapToGrid/>
          <w:szCs w:val="24"/>
        </w:rPr>
        <w:t xml:space="preserve">1. </w:t>
      </w:r>
      <w:r w:rsidR="00B3182B" w:rsidRPr="00390BEC">
        <w:rPr>
          <w:rFonts w:cs="Arial"/>
          <w:i/>
          <w:iCs/>
          <w:snapToGrid/>
          <w:szCs w:val="24"/>
          <w:highlight w:val="cyan"/>
        </w:rPr>
        <w:t>Reserved for DSA-SS.</w:t>
      </w:r>
    </w:p>
    <w:p w14:paraId="7A9C11E8" w14:textId="1A2F6701" w:rsidR="00951109" w:rsidRPr="00390BEC" w:rsidRDefault="00951109" w:rsidP="00F71D74">
      <w:pPr>
        <w:widowControl/>
        <w:tabs>
          <w:tab w:val="left" w:pos="1170"/>
        </w:tabs>
        <w:autoSpaceDE w:val="0"/>
        <w:autoSpaceDN w:val="0"/>
        <w:adjustRightInd w:val="0"/>
        <w:ind w:left="1080" w:hanging="270"/>
        <w:rPr>
          <w:rFonts w:cs="Arial"/>
          <w:i/>
          <w:iCs/>
          <w:snapToGrid/>
          <w:szCs w:val="24"/>
        </w:rPr>
      </w:pPr>
      <w:r w:rsidRPr="00390BEC">
        <w:rPr>
          <w:rFonts w:cs="Arial"/>
          <w:i/>
          <w:iCs/>
          <w:snapToGrid/>
          <w:szCs w:val="24"/>
        </w:rPr>
        <w:t xml:space="preserve">2. Office of Statewide </w:t>
      </w:r>
      <w:r w:rsidRPr="00390BEC">
        <w:rPr>
          <w:rFonts w:cs="Arial"/>
          <w:i/>
          <w:iCs/>
          <w:strike/>
          <w:snapToGrid/>
          <w:szCs w:val="24"/>
        </w:rPr>
        <w:t>Health</w:t>
      </w:r>
      <w:r w:rsidR="00B3182B" w:rsidRPr="00390BEC">
        <w:rPr>
          <w:rFonts w:cs="Arial"/>
          <w:i/>
          <w:iCs/>
          <w:snapToGrid/>
          <w:szCs w:val="24"/>
        </w:rPr>
        <w:t xml:space="preserve"> </w:t>
      </w:r>
      <w:r w:rsidR="00B3182B" w:rsidRPr="00390BEC">
        <w:rPr>
          <w:rFonts w:cs="Arial"/>
          <w:i/>
          <w:iCs/>
          <w:snapToGrid/>
          <w:szCs w:val="24"/>
          <w:u w:val="single"/>
        </w:rPr>
        <w:t>Hospital</w:t>
      </w:r>
      <w:r w:rsidRPr="00390BEC">
        <w:rPr>
          <w:rFonts w:cs="Arial"/>
          <w:i/>
          <w:iCs/>
          <w:snapToGrid/>
          <w:szCs w:val="24"/>
        </w:rPr>
        <w:t xml:space="preserve"> Planning and Development:</w:t>
      </w:r>
    </w:p>
    <w:p w14:paraId="3C99EB63" w14:textId="137CDE7E" w:rsidR="00951109" w:rsidRPr="00390BEC" w:rsidRDefault="00951109" w:rsidP="00A37B99">
      <w:pPr>
        <w:widowControl/>
        <w:autoSpaceDE w:val="0"/>
        <w:autoSpaceDN w:val="0"/>
        <w:adjustRightInd w:val="0"/>
        <w:ind w:left="1260" w:hanging="270"/>
        <w:rPr>
          <w:rFonts w:cs="Arial"/>
          <w:i/>
          <w:iCs/>
          <w:snapToGrid/>
          <w:szCs w:val="24"/>
        </w:rPr>
      </w:pPr>
      <w:r w:rsidRPr="00390BEC">
        <w:rPr>
          <w:rFonts w:cs="Arial"/>
          <w:b/>
          <w:bCs/>
          <w:i/>
          <w:iCs/>
          <w:snapToGrid/>
          <w:szCs w:val="24"/>
        </w:rPr>
        <w:t xml:space="preserve">[OSHPD 1] - </w:t>
      </w:r>
      <w:r w:rsidRPr="00390BEC">
        <w:rPr>
          <w:rFonts w:cs="Arial"/>
          <w:i/>
          <w:iCs/>
          <w:snapToGrid/>
          <w:szCs w:val="24"/>
        </w:rPr>
        <w:t>For applications listed in Section</w:t>
      </w:r>
      <w:r w:rsidR="00B3182B" w:rsidRPr="00390BEC">
        <w:rPr>
          <w:rFonts w:cs="Arial"/>
          <w:i/>
          <w:iCs/>
          <w:snapToGrid/>
          <w:szCs w:val="24"/>
        </w:rPr>
        <w:t xml:space="preserve"> </w:t>
      </w:r>
      <w:r w:rsidRPr="00390BEC">
        <w:rPr>
          <w:rFonts w:cs="Arial"/>
          <w:i/>
          <w:iCs/>
          <w:snapToGrid/>
          <w:szCs w:val="24"/>
        </w:rPr>
        <w:t>1.10.1.</w:t>
      </w:r>
    </w:p>
    <w:p w14:paraId="1A847DEB" w14:textId="7D56AB38" w:rsidR="00951109" w:rsidRPr="00390BEC" w:rsidRDefault="00951109" w:rsidP="00A37B99">
      <w:pPr>
        <w:widowControl/>
        <w:autoSpaceDE w:val="0"/>
        <w:autoSpaceDN w:val="0"/>
        <w:adjustRightInd w:val="0"/>
        <w:ind w:left="1260" w:hanging="270"/>
        <w:rPr>
          <w:rFonts w:cs="Arial"/>
          <w:i/>
          <w:iCs/>
          <w:snapToGrid/>
          <w:szCs w:val="24"/>
        </w:rPr>
      </w:pPr>
      <w:r w:rsidRPr="00390BEC">
        <w:rPr>
          <w:rFonts w:cs="Arial"/>
          <w:b/>
          <w:bCs/>
          <w:i/>
          <w:iCs/>
          <w:snapToGrid/>
          <w:szCs w:val="24"/>
        </w:rPr>
        <w:t xml:space="preserve">[OSHPD 4] - </w:t>
      </w:r>
      <w:r w:rsidRPr="00390BEC">
        <w:rPr>
          <w:rFonts w:cs="Arial"/>
          <w:i/>
          <w:iCs/>
          <w:snapToGrid/>
          <w:szCs w:val="24"/>
        </w:rPr>
        <w:t>For applications listed in Section</w:t>
      </w:r>
      <w:r w:rsidR="00B3182B" w:rsidRPr="00390BEC">
        <w:rPr>
          <w:rFonts w:cs="Arial"/>
          <w:i/>
          <w:iCs/>
          <w:snapToGrid/>
          <w:szCs w:val="24"/>
        </w:rPr>
        <w:t xml:space="preserve"> </w:t>
      </w:r>
      <w:r w:rsidRPr="00390BEC">
        <w:rPr>
          <w:rFonts w:cs="Arial"/>
          <w:i/>
          <w:iCs/>
          <w:snapToGrid/>
          <w:szCs w:val="24"/>
        </w:rPr>
        <w:t>1.10.4.</w:t>
      </w:r>
    </w:p>
    <w:p w14:paraId="759C56E6" w14:textId="1773AE9B" w:rsidR="008214DC" w:rsidRPr="00390BEC" w:rsidRDefault="00B8716F" w:rsidP="006A7510">
      <w:pPr>
        <w:widowControl/>
        <w:autoSpaceDE w:val="0"/>
        <w:autoSpaceDN w:val="0"/>
        <w:adjustRightInd w:val="0"/>
      </w:pPr>
      <w:r w:rsidRPr="00390BEC">
        <w:t>…</w:t>
      </w:r>
    </w:p>
    <w:p w14:paraId="02716C74" w14:textId="6323F23B" w:rsidR="00B8716F" w:rsidRPr="00390BEC" w:rsidRDefault="00B8716F" w:rsidP="00A37B99">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1803</w:t>
      </w:r>
      <w:r w:rsidR="00D01CF0" w:rsidRPr="00390BEC">
        <w:rPr>
          <w:rFonts w:eastAsia="SourceSansPro-Bold" w:cs="Arial"/>
          <w:b/>
          <w:bCs/>
          <w:i/>
          <w:iCs/>
          <w:snapToGrid/>
          <w:szCs w:val="24"/>
        </w:rPr>
        <w:t>A</w:t>
      </w:r>
      <w:r w:rsidRPr="00390BEC">
        <w:rPr>
          <w:rFonts w:eastAsia="SourceSansPro-Bold" w:cs="Arial"/>
          <w:b/>
          <w:bCs/>
          <w:snapToGrid/>
          <w:szCs w:val="24"/>
        </w:rPr>
        <w:t xml:space="preserve"> - GEOTECHNICAL INVESTIGATIONS</w:t>
      </w:r>
    </w:p>
    <w:p w14:paraId="05D70964" w14:textId="028B8371" w:rsidR="00B8716F" w:rsidRPr="00390BEC" w:rsidRDefault="00B8716F" w:rsidP="002B4EBD">
      <w:pPr>
        <w:widowControl/>
        <w:autoSpaceDE w:val="0"/>
        <w:autoSpaceDN w:val="0"/>
        <w:adjustRightInd w:val="0"/>
        <w:rPr>
          <w:rFonts w:cs="Arial"/>
          <w:i/>
          <w:iCs/>
          <w:snapToGrid/>
          <w:szCs w:val="24"/>
        </w:rPr>
      </w:pPr>
      <w:r w:rsidRPr="00390BEC">
        <w:rPr>
          <w:rFonts w:eastAsia="SourceSansPro-Bold" w:cs="Arial"/>
          <w:b/>
          <w:bCs/>
          <w:snapToGrid/>
          <w:szCs w:val="24"/>
        </w:rPr>
        <w:t>1803</w:t>
      </w:r>
      <w:r w:rsidR="002A6422" w:rsidRPr="00390BEC">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Geotechnical investigations shall be conducted in accordance with Section 1803</w:t>
      </w:r>
      <w:r w:rsidR="002A6422" w:rsidRPr="00390BEC">
        <w:rPr>
          <w:rFonts w:eastAsia="SourceSansPro-Bold" w:cs="Arial"/>
          <w:i/>
          <w:iCs/>
          <w:snapToGrid/>
          <w:szCs w:val="24"/>
        </w:rPr>
        <w:t>A</w:t>
      </w:r>
      <w:r w:rsidRPr="00390BEC">
        <w:rPr>
          <w:rFonts w:eastAsia="SourceSansPro-Bold" w:cs="Arial"/>
          <w:snapToGrid/>
          <w:szCs w:val="24"/>
        </w:rPr>
        <w:t xml:space="preserve">.2 and reported in accordance with Section </w:t>
      </w:r>
      <w:r w:rsidR="008F1A75" w:rsidRPr="00390BEC">
        <w:rPr>
          <w:rFonts w:cs="Arial"/>
          <w:i/>
          <w:iCs/>
          <w:snapToGrid/>
          <w:szCs w:val="24"/>
        </w:rPr>
        <w:t>1803A.7. The classification and</w:t>
      </w:r>
      <w:r w:rsidR="002A6422" w:rsidRPr="00390BEC">
        <w:rPr>
          <w:rFonts w:cs="Arial"/>
          <w:i/>
          <w:iCs/>
          <w:snapToGrid/>
          <w:szCs w:val="24"/>
        </w:rPr>
        <w:t xml:space="preserve"> </w:t>
      </w:r>
      <w:r w:rsidR="008F1A75" w:rsidRPr="00390BEC">
        <w:rPr>
          <w:rFonts w:cs="Arial"/>
          <w:i/>
          <w:iCs/>
          <w:snapToGrid/>
          <w:szCs w:val="24"/>
        </w:rPr>
        <w:t>investigation of the soil shall be made under the responsible charge of a California registered geotechnical engineer. All recommendations contained in geotechnical and geohazard reports shall be subject to the approval of the enforcement agency. All reports shall be prepared and signed by a registered geotechnical engineer, a certified engineering geologist and a registered geophysicist, where applicable.</w:t>
      </w:r>
    </w:p>
    <w:p w14:paraId="1D8461F6" w14:textId="01034EB4" w:rsidR="00B8716F" w:rsidRPr="00390BEC" w:rsidRDefault="00B8716F" w:rsidP="006A7510">
      <w:pPr>
        <w:widowControl/>
        <w:autoSpaceDE w:val="0"/>
        <w:autoSpaceDN w:val="0"/>
        <w:adjustRightInd w:val="0"/>
      </w:pPr>
      <w:bookmarkStart w:id="83" w:name="_Hlk152056487"/>
      <w:r w:rsidRPr="00390BEC">
        <w:lastRenderedPageBreak/>
        <w:t>…</w:t>
      </w:r>
    </w:p>
    <w:bookmarkEnd w:id="83"/>
    <w:p w14:paraId="52867D88" w14:textId="62A2D18D" w:rsidR="004A6C4C" w:rsidRPr="00390BEC" w:rsidRDefault="004A6C4C" w:rsidP="002B4EBD">
      <w:pPr>
        <w:widowControl/>
        <w:autoSpaceDE w:val="0"/>
        <w:autoSpaceDN w:val="0"/>
        <w:adjustRightInd w:val="0"/>
        <w:rPr>
          <w:rFonts w:cs="Arial"/>
          <w:i/>
          <w:iCs/>
          <w:snapToGrid/>
          <w:szCs w:val="24"/>
        </w:rPr>
      </w:pPr>
      <w:r w:rsidRPr="00390BEC">
        <w:rPr>
          <w:rFonts w:cs="Arial"/>
          <w:b/>
          <w:bCs/>
          <w:i/>
          <w:iCs/>
          <w:snapToGrid/>
          <w:szCs w:val="24"/>
        </w:rPr>
        <w:t xml:space="preserve">1803A.6 Geohazard reports. </w:t>
      </w:r>
      <w:r w:rsidRPr="00390BEC">
        <w:rPr>
          <w:rFonts w:cs="Arial"/>
          <w:i/>
          <w:iCs/>
          <w:snapToGrid/>
          <w:szCs w:val="24"/>
        </w:rPr>
        <w:t>Geohazard reports shall be</w:t>
      </w:r>
      <w:r w:rsidR="00616E79" w:rsidRPr="00390BEC">
        <w:rPr>
          <w:rFonts w:cs="Arial"/>
          <w:i/>
          <w:iCs/>
          <w:snapToGrid/>
          <w:szCs w:val="24"/>
        </w:rPr>
        <w:t xml:space="preserve"> </w:t>
      </w:r>
      <w:r w:rsidRPr="00390BEC">
        <w:rPr>
          <w:rFonts w:cs="Arial"/>
          <w:i/>
          <w:iCs/>
          <w:snapToGrid/>
          <w:szCs w:val="24"/>
        </w:rPr>
        <w:t>required for all proposed construction.</w:t>
      </w:r>
    </w:p>
    <w:p w14:paraId="0C8A9B1C" w14:textId="77777777" w:rsidR="004A6C4C" w:rsidRPr="00390BEC" w:rsidRDefault="004A6C4C" w:rsidP="00F71D74">
      <w:pPr>
        <w:widowControl/>
        <w:autoSpaceDE w:val="0"/>
        <w:autoSpaceDN w:val="0"/>
        <w:adjustRightInd w:val="0"/>
        <w:ind w:left="360"/>
        <w:rPr>
          <w:rFonts w:cs="Arial"/>
          <w:b/>
          <w:bCs/>
          <w:i/>
          <w:iCs/>
          <w:snapToGrid/>
          <w:szCs w:val="24"/>
        </w:rPr>
      </w:pPr>
      <w:r w:rsidRPr="00390BEC">
        <w:rPr>
          <w:rFonts w:cs="Arial"/>
          <w:b/>
          <w:bCs/>
          <w:i/>
          <w:iCs/>
          <w:snapToGrid/>
          <w:szCs w:val="24"/>
        </w:rPr>
        <w:t>Exceptions:</w:t>
      </w:r>
    </w:p>
    <w:p w14:paraId="1DBD547A" w14:textId="11DD40DB" w:rsidR="00525A2A" w:rsidRPr="00390BEC" w:rsidRDefault="004A6C4C" w:rsidP="00F71D74">
      <w:pPr>
        <w:widowControl/>
        <w:autoSpaceDE w:val="0"/>
        <w:autoSpaceDN w:val="0"/>
        <w:adjustRightInd w:val="0"/>
        <w:ind w:left="810" w:hanging="270"/>
        <w:rPr>
          <w:rFonts w:cs="Arial"/>
          <w:i/>
          <w:iCs/>
          <w:snapToGrid/>
          <w:szCs w:val="24"/>
        </w:rPr>
      </w:pPr>
      <w:r w:rsidRPr="00390BEC">
        <w:rPr>
          <w:rFonts w:cs="Arial"/>
          <w:i/>
          <w:iCs/>
          <w:snapToGrid/>
          <w:szCs w:val="24"/>
        </w:rPr>
        <w:t>1. Reports are not required for one-story, wood-frame</w:t>
      </w:r>
      <w:r w:rsidR="00616E79" w:rsidRPr="00390BEC">
        <w:rPr>
          <w:rFonts w:cs="Arial"/>
          <w:i/>
          <w:iCs/>
          <w:snapToGrid/>
          <w:szCs w:val="24"/>
        </w:rPr>
        <w:t xml:space="preserve"> </w:t>
      </w:r>
      <w:r w:rsidRPr="00390BEC">
        <w:rPr>
          <w:rFonts w:cs="Arial"/>
          <w:i/>
          <w:iCs/>
          <w:snapToGrid/>
          <w:szCs w:val="24"/>
        </w:rPr>
        <w:t>and light-steel-frame buildings of Type II or Type V</w:t>
      </w:r>
      <w:r w:rsidR="00616E79" w:rsidRPr="00390BEC">
        <w:rPr>
          <w:rFonts w:cs="Arial"/>
          <w:i/>
          <w:iCs/>
          <w:snapToGrid/>
          <w:szCs w:val="24"/>
        </w:rPr>
        <w:t xml:space="preserve"> </w:t>
      </w:r>
      <w:r w:rsidRPr="00390BEC">
        <w:rPr>
          <w:rFonts w:cs="Arial"/>
          <w:i/>
          <w:iCs/>
          <w:snapToGrid/>
          <w:szCs w:val="24"/>
        </w:rPr>
        <w:t>construction and 4,000 square feet (371 m2) or less</w:t>
      </w:r>
      <w:r w:rsidR="00616E79" w:rsidRPr="00390BEC">
        <w:rPr>
          <w:rFonts w:cs="Arial"/>
          <w:i/>
          <w:iCs/>
          <w:snapToGrid/>
          <w:szCs w:val="24"/>
        </w:rPr>
        <w:t xml:space="preserve"> </w:t>
      </w:r>
      <w:r w:rsidRPr="00390BEC">
        <w:rPr>
          <w:rFonts w:cs="Arial"/>
          <w:i/>
          <w:iCs/>
          <w:snapToGrid/>
          <w:szCs w:val="24"/>
        </w:rPr>
        <w:t>in floor area, not located within Earthquake Fault</w:t>
      </w:r>
      <w:r w:rsidR="00616E79" w:rsidRPr="00390BEC">
        <w:rPr>
          <w:rFonts w:cs="Arial"/>
          <w:i/>
          <w:iCs/>
          <w:snapToGrid/>
          <w:szCs w:val="24"/>
        </w:rPr>
        <w:t xml:space="preserve"> </w:t>
      </w:r>
      <w:r w:rsidRPr="00390BEC">
        <w:rPr>
          <w:rFonts w:cs="Arial"/>
          <w:i/>
          <w:iCs/>
          <w:snapToGrid/>
          <w:szCs w:val="24"/>
        </w:rPr>
        <w:t>Zones or Seismic Hazard Zones as shown in the</w:t>
      </w:r>
      <w:r w:rsidR="00616E79" w:rsidRPr="00390BEC">
        <w:rPr>
          <w:rFonts w:cs="Arial"/>
          <w:i/>
          <w:iCs/>
          <w:snapToGrid/>
          <w:szCs w:val="24"/>
        </w:rPr>
        <w:t xml:space="preserve"> </w:t>
      </w:r>
      <w:r w:rsidRPr="00390BEC">
        <w:rPr>
          <w:rFonts w:cs="Arial"/>
          <w:i/>
          <w:iCs/>
          <w:snapToGrid/>
          <w:szCs w:val="24"/>
        </w:rPr>
        <w:t>most recently published maps from the California</w:t>
      </w:r>
      <w:r w:rsidR="002B4EBD" w:rsidRPr="00390BEC">
        <w:rPr>
          <w:rFonts w:cs="Arial"/>
          <w:i/>
          <w:iCs/>
          <w:snapToGrid/>
          <w:szCs w:val="24"/>
        </w:rPr>
        <w:t xml:space="preserve"> </w:t>
      </w:r>
      <w:r w:rsidRPr="00390BEC">
        <w:rPr>
          <w:rFonts w:cs="Arial"/>
          <w:i/>
          <w:iCs/>
          <w:snapToGrid/>
          <w:szCs w:val="24"/>
        </w:rPr>
        <w:t>Geological Survey (CGS) or in seismic hazard zones</w:t>
      </w:r>
      <w:r w:rsidR="00616E79" w:rsidRPr="00390BEC">
        <w:rPr>
          <w:rFonts w:cs="Arial"/>
          <w:i/>
          <w:iCs/>
          <w:snapToGrid/>
          <w:szCs w:val="24"/>
        </w:rPr>
        <w:t xml:space="preserve"> </w:t>
      </w:r>
      <w:r w:rsidRPr="00390BEC">
        <w:rPr>
          <w:rFonts w:cs="Arial"/>
          <w:i/>
          <w:iCs/>
          <w:snapToGrid/>
          <w:szCs w:val="24"/>
        </w:rPr>
        <w:t>as defined in the Safety Element of the local General</w:t>
      </w:r>
      <w:r w:rsidR="00616E79" w:rsidRPr="00390BEC">
        <w:rPr>
          <w:rFonts w:cs="Arial"/>
          <w:i/>
          <w:iCs/>
          <w:snapToGrid/>
          <w:szCs w:val="24"/>
        </w:rPr>
        <w:t xml:space="preserve"> </w:t>
      </w:r>
      <w:r w:rsidRPr="00390BEC">
        <w:rPr>
          <w:rFonts w:cs="Arial"/>
          <w:i/>
          <w:iCs/>
          <w:snapToGrid/>
          <w:szCs w:val="24"/>
        </w:rPr>
        <w:t>Plan</w:t>
      </w:r>
      <w:r w:rsidR="00525A2A" w:rsidRPr="00390BEC">
        <w:rPr>
          <w:rFonts w:cs="Arial"/>
          <w:i/>
          <w:iCs/>
          <w:snapToGrid/>
          <w:szCs w:val="24"/>
        </w:rPr>
        <w:t xml:space="preserve">. </w:t>
      </w:r>
      <w:r w:rsidRPr="00390BEC">
        <w:rPr>
          <w:rFonts w:cs="Arial"/>
          <w:i/>
          <w:iCs/>
          <w:strike/>
          <w:snapToGrid/>
          <w:szCs w:val="24"/>
        </w:rPr>
        <w:t xml:space="preserve">; </w:t>
      </w:r>
    </w:p>
    <w:p w14:paraId="48051005" w14:textId="7EA23133" w:rsidR="004A6C4C" w:rsidRPr="00390BEC" w:rsidRDefault="00C6725B" w:rsidP="00F71D74">
      <w:pPr>
        <w:widowControl/>
        <w:autoSpaceDE w:val="0"/>
        <w:autoSpaceDN w:val="0"/>
        <w:adjustRightInd w:val="0"/>
        <w:ind w:left="810" w:hanging="270"/>
        <w:rPr>
          <w:rFonts w:cs="Arial"/>
          <w:i/>
          <w:iCs/>
          <w:snapToGrid/>
          <w:szCs w:val="24"/>
        </w:rPr>
      </w:pPr>
      <w:r w:rsidRPr="00390BEC">
        <w:rPr>
          <w:rFonts w:cs="Arial"/>
          <w:i/>
          <w:szCs w:val="24"/>
          <w:u w:val="single"/>
        </w:rPr>
        <w:t xml:space="preserve">2. </w:t>
      </w:r>
      <w:r w:rsidRPr="00390BEC">
        <w:rPr>
          <w:rFonts w:cs="Arial"/>
          <w:i/>
          <w:szCs w:val="24"/>
          <w:u w:val="single"/>
        </w:rPr>
        <w:tab/>
        <w:t>Reports are not required for the following scopes of work in existing buildings:</w:t>
      </w:r>
      <w:r w:rsidR="00C06A15" w:rsidRPr="00390BEC">
        <w:rPr>
          <w:rFonts w:cs="Arial"/>
          <w:i/>
          <w:iCs/>
          <w:snapToGrid/>
          <w:szCs w:val="24"/>
          <w:u w:val="single"/>
        </w:rPr>
        <w:t xml:space="preserve"> </w:t>
      </w:r>
      <w:bookmarkStart w:id="84" w:name="_Hlk158270608"/>
      <w:r w:rsidRPr="00390BEC">
        <w:rPr>
          <w:rFonts w:cs="Arial"/>
          <w:i/>
          <w:iCs/>
          <w:snapToGrid/>
          <w:szCs w:val="24"/>
          <w:u w:val="single"/>
        </w:rPr>
        <w:t>Nonstructural</w:t>
      </w:r>
      <w:r w:rsidR="001C5F2A" w:rsidRPr="00390BEC">
        <w:rPr>
          <w:rFonts w:cs="Arial"/>
          <w:i/>
          <w:iCs/>
          <w:snapToGrid/>
          <w:szCs w:val="24"/>
          <w:u w:val="single"/>
        </w:rPr>
        <w:t xml:space="preserve"> alterations,</w:t>
      </w:r>
      <w:r w:rsidRPr="00390BEC">
        <w:rPr>
          <w:rFonts w:cs="Arial"/>
          <w:i/>
          <w:iCs/>
          <w:snapToGrid/>
          <w:szCs w:val="24"/>
        </w:rPr>
        <w:t xml:space="preserve"> </w:t>
      </w:r>
      <w:r w:rsidR="004A6C4C" w:rsidRPr="00390BEC">
        <w:rPr>
          <w:rFonts w:cs="Arial"/>
          <w:i/>
          <w:iCs/>
          <w:strike/>
          <w:snapToGrid/>
          <w:szCs w:val="24"/>
        </w:rPr>
        <w:t>nonstructural</w:t>
      </w:r>
      <w:bookmarkEnd w:id="84"/>
      <w:r w:rsidR="004A6C4C" w:rsidRPr="00390BEC">
        <w:rPr>
          <w:rFonts w:cs="Arial"/>
          <w:i/>
          <w:iCs/>
          <w:strike/>
          <w:snapToGrid/>
          <w:szCs w:val="24"/>
        </w:rPr>
        <w:t>, associated structural or</w:t>
      </w:r>
      <w:r w:rsidR="004A6C4C" w:rsidRPr="00390BEC">
        <w:rPr>
          <w:rFonts w:cs="Arial"/>
          <w:i/>
          <w:iCs/>
          <w:snapToGrid/>
          <w:szCs w:val="24"/>
        </w:rPr>
        <w:t xml:space="preserve"> voluntary</w:t>
      </w:r>
      <w:r w:rsidR="00616E79" w:rsidRPr="00390BEC">
        <w:rPr>
          <w:rFonts w:cs="Arial"/>
          <w:i/>
          <w:iCs/>
          <w:snapToGrid/>
          <w:szCs w:val="24"/>
        </w:rPr>
        <w:t xml:space="preserve"> </w:t>
      </w:r>
      <w:r w:rsidR="004A6C4C" w:rsidRPr="00390BEC">
        <w:rPr>
          <w:rFonts w:cs="Arial"/>
          <w:i/>
          <w:iCs/>
          <w:snapToGrid/>
          <w:szCs w:val="24"/>
        </w:rPr>
        <w:t>structural alterations</w:t>
      </w:r>
      <w:r w:rsidR="001C5F2A" w:rsidRPr="00390BEC">
        <w:rPr>
          <w:rFonts w:cs="Arial"/>
          <w:i/>
          <w:iCs/>
          <w:snapToGrid/>
          <w:szCs w:val="24"/>
        </w:rPr>
        <w:t xml:space="preserve"> </w:t>
      </w:r>
      <w:r w:rsidR="001C5F2A" w:rsidRPr="00390BEC">
        <w:rPr>
          <w:rFonts w:cs="Arial"/>
          <w:i/>
          <w:iCs/>
          <w:snapToGrid/>
          <w:szCs w:val="24"/>
          <w:u w:val="single"/>
        </w:rPr>
        <w:t>without foundation work, or structural repairs for damage not caused by an earthquake.</w:t>
      </w:r>
      <w:r w:rsidR="004A6C4C" w:rsidRPr="00390BEC">
        <w:rPr>
          <w:rFonts w:cs="Arial"/>
          <w:i/>
          <w:iCs/>
          <w:snapToGrid/>
          <w:szCs w:val="24"/>
        </w:rPr>
        <w:t xml:space="preserve"> </w:t>
      </w:r>
      <w:r w:rsidRPr="00390BEC">
        <w:rPr>
          <w:rFonts w:cs="Arial"/>
          <w:b/>
          <w:bCs/>
          <w:i/>
          <w:iCs/>
          <w:snapToGrid/>
          <w:szCs w:val="24"/>
          <w:u w:val="single"/>
        </w:rPr>
        <w:t>[OSHPD 1 &amp; 4]</w:t>
      </w:r>
      <w:r w:rsidRPr="00390BEC">
        <w:rPr>
          <w:rFonts w:cs="Arial"/>
          <w:b/>
          <w:bCs/>
          <w:i/>
          <w:iCs/>
          <w:snapToGrid/>
          <w:szCs w:val="24"/>
        </w:rPr>
        <w:t xml:space="preserve"> </w:t>
      </w:r>
      <w:r w:rsidR="004A6C4C" w:rsidRPr="00390BEC">
        <w:rPr>
          <w:rFonts w:cs="Arial"/>
          <w:i/>
          <w:iCs/>
          <w:strike/>
          <w:snapToGrid/>
          <w:szCs w:val="24"/>
        </w:rPr>
        <w:t>and</w:t>
      </w:r>
      <w:r w:rsidR="004A6C4C" w:rsidRPr="00390BEC">
        <w:rPr>
          <w:rFonts w:cs="Arial"/>
          <w:i/>
          <w:iCs/>
          <w:snapToGrid/>
          <w:szCs w:val="24"/>
        </w:rPr>
        <w:t xml:space="preserve"> </w:t>
      </w:r>
      <w:r w:rsidR="004A6C4C" w:rsidRPr="00390BEC">
        <w:rPr>
          <w:rFonts w:cs="Arial"/>
          <w:i/>
          <w:iCs/>
          <w:strike/>
          <w:snapToGrid/>
          <w:szCs w:val="24"/>
        </w:rPr>
        <w:t>incidental</w:t>
      </w:r>
      <w:r w:rsidR="004A6C4C" w:rsidRPr="00390BEC">
        <w:rPr>
          <w:rFonts w:cs="Arial"/>
          <w:i/>
          <w:iCs/>
          <w:snapToGrid/>
          <w:szCs w:val="24"/>
        </w:rPr>
        <w:t xml:space="preserve"> </w:t>
      </w:r>
      <w:r w:rsidR="001C5F2A" w:rsidRPr="00390BEC">
        <w:rPr>
          <w:rFonts w:cs="Arial"/>
          <w:i/>
          <w:iCs/>
          <w:snapToGrid/>
          <w:szCs w:val="24"/>
          <w:u w:val="single"/>
        </w:rPr>
        <w:t>Incidental</w:t>
      </w:r>
      <w:r w:rsidR="001C5F2A" w:rsidRPr="00390BEC">
        <w:rPr>
          <w:rFonts w:cs="Arial"/>
          <w:i/>
          <w:iCs/>
          <w:snapToGrid/>
          <w:szCs w:val="24"/>
        </w:rPr>
        <w:t xml:space="preserve"> </w:t>
      </w:r>
      <w:r w:rsidR="004A6C4C" w:rsidRPr="00390BEC">
        <w:rPr>
          <w:rFonts w:cs="Arial"/>
          <w:i/>
          <w:iCs/>
          <w:snapToGrid/>
          <w:szCs w:val="24"/>
        </w:rPr>
        <w:t>structural</w:t>
      </w:r>
      <w:r w:rsidR="00616E79" w:rsidRPr="00390BEC">
        <w:rPr>
          <w:rFonts w:cs="Arial"/>
          <w:i/>
          <w:iCs/>
          <w:snapToGrid/>
          <w:szCs w:val="24"/>
        </w:rPr>
        <w:t xml:space="preserve"> </w:t>
      </w:r>
      <w:r w:rsidR="004A6C4C" w:rsidRPr="00390BEC">
        <w:rPr>
          <w:rFonts w:cs="Arial"/>
          <w:i/>
          <w:iCs/>
          <w:snapToGrid/>
          <w:szCs w:val="24"/>
        </w:rPr>
        <w:t>additions or alterations</w:t>
      </w:r>
      <w:r w:rsidR="004A6C4C" w:rsidRPr="00390BEC">
        <w:rPr>
          <w:rFonts w:cs="Arial"/>
          <w:i/>
          <w:iCs/>
          <w:strike/>
          <w:snapToGrid/>
          <w:szCs w:val="24"/>
        </w:rPr>
        <w:t>, and structural repairs for</w:t>
      </w:r>
      <w:r w:rsidR="00616E79" w:rsidRPr="00390BEC">
        <w:rPr>
          <w:rFonts w:cs="Arial"/>
          <w:i/>
          <w:iCs/>
          <w:strike/>
          <w:snapToGrid/>
          <w:szCs w:val="24"/>
        </w:rPr>
        <w:t xml:space="preserve"> </w:t>
      </w:r>
      <w:r w:rsidR="004A6C4C" w:rsidRPr="00390BEC">
        <w:rPr>
          <w:rFonts w:cs="Arial"/>
          <w:i/>
          <w:iCs/>
          <w:strike/>
          <w:snapToGrid/>
          <w:szCs w:val="24"/>
        </w:rPr>
        <w:t>other than earthquake damage</w:t>
      </w:r>
      <w:r w:rsidR="004A6C4C" w:rsidRPr="00390BEC">
        <w:rPr>
          <w:rFonts w:cs="Arial"/>
          <w:i/>
          <w:iCs/>
          <w:snapToGrid/>
          <w:szCs w:val="24"/>
        </w:rPr>
        <w:t>.</w:t>
      </w:r>
    </w:p>
    <w:p w14:paraId="73524074" w14:textId="7B027C43" w:rsidR="004A6C4C" w:rsidRPr="00390BEC" w:rsidRDefault="00C6725B" w:rsidP="00F71D74">
      <w:pPr>
        <w:widowControl/>
        <w:autoSpaceDE w:val="0"/>
        <w:autoSpaceDN w:val="0"/>
        <w:adjustRightInd w:val="0"/>
        <w:ind w:left="810" w:hanging="270"/>
        <w:rPr>
          <w:rFonts w:cs="Arial"/>
          <w:i/>
          <w:iCs/>
          <w:snapToGrid/>
          <w:szCs w:val="24"/>
        </w:rPr>
      </w:pPr>
      <w:r w:rsidRPr="00390BEC">
        <w:rPr>
          <w:rFonts w:cs="Arial"/>
          <w:i/>
          <w:iCs/>
          <w:snapToGrid/>
          <w:szCs w:val="24"/>
          <w:u w:val="single"/>
        </w:rPr>
        <w:t>3</w:t>
      </w:r>
      <w:r w:rsidR="00C65497" w:rsidRPr="00390BEC">
        <w:rPr>
          <w:rFonts w:cs="Arial"/>
          <w:i/>
          <w:iCs/>
          <w:snapToGrid/>
          <w:szCs w:val="24"/>
          <w:u w:val="single"/>
        </w:rPr>
        <w:t>.</w:t>
      </w:r>
      <w:r w:rsidR="00C65497" w:rsidRPr="00390BEC">
        <w:rPr>
          <w:rFonts w:cs="Arial"/>
          <w:i/>
          <w:iCs/>
          <w:snapToGrid/>
          <w:szCs w:val="24"/>
        </w:rPr>
        <w:t xml:space="preserve"> </w:t>
      </w:r>
      <w:r w:rsidR="004A6C4C" w:rsidRPr="00390BEC">
        <w:rPr>
          <w:rFonts w:cs="Arial"/>
          <w:i/>
          <w:iCs/>
          <w:strike/>
          <w:snapToGrid/>
          <w:szCs w:val="24"/>
        </w:rPr>
        <w:t xml:space="preserve">2. </w:t>
      </w:r>
      <w:r w:rsidR="004A6C4C" w:rsidRPr="00390BEC">
        <w:rPr>
          <w:rFonts w:cs="Arial"/>
          <w:i/>
          <w:iCs/>
          <w:snapToGrid/>
          <w:szCs w:val="24"/>
        </w:rPr>
        <w:t>A previous report for a specific site may be resubmitted,</w:t>
      </w:r>
      <w:r w:rsidR="00616E79" w:rsidRPr="00390BEC">
        <w:rPr>
          <w:rFonts w:cs="Arial"/>
          <w:i/>
          <w:iCs/>
          <w:snapToGrid/>
          <w:szCs w:val="24"/>
        </w:rPr>
        <w:t xml:space="preserve"> </w:t>
      </w:r>
      <w:r w:rsidR="004A6C4C" w:rsidRPr="00390BEC">
        <w:rPr>
          <w:rFonts w:cs="Arial"/>
          <w:i/>
          <w:iCs/>
          <w:snapToGrid/>
          <w:szCs w:val="24"/>
        </w:rPr>
        <w:t>provided that a reevaluation is made</w:t>
      </w:r>
      <w:r w:rsidR="00A3538C" w:rsidRPr="00390BEC">
        <w:rPr>
          <w:rFonts w:cs="Arial"/>
          <w:i/>
          <w:iCs/>
          <w:snapToGrid/>
          <w:szCs w:val="24"/>
          <w:u w:val="single"/>
        </w:rPr>
        <w:t>,</w:t>
      </w:r>
      <w:r w:rsidR="004A6C4C" w:rsidRPr="00390BEC">
        <w:rPr>
          <w:rFonts w:cs="Arial"/>
          <w:i/>
          <w:iCs/>
          <w:snapToGrid/>
          <w:szCs w:val="24"/>
        </w:rPr>
        <w:t xml:space="preserve"> and the</w:t>
      </w:r>
      <w:r w:rsidR="00616E79" w:rsidRPr="00390BEC">
        <w:rPr>
          <w:rFonts w:cs="Arial"/>
          <w:i/>
          <w:iCs/>
          <w:snapToGrid/>
          <w:szCs w:val="24"/>
        </w:rPr>
        <w:t xml:space="preserve"> </w:t>
      </w:r>
      <w:r w:rsidR="004A6C4C" w:rsidRPr="00390BEC">
        <w:rPr>
          <w:rFonts w:cs="Arial"/>
          <w:i/>
          <w:iCs/>
          <w:snapToGrid/>
          <w:szCs w:val="24"/>
        </w:rPr>
        <w:t>report is found to be currently appropriate.</w:t>
      </w:r>
    </w:p>
    <w:p w14:paraId="3E4451D4" w14:textId="78D14335" w:rsidR="00875BDF" w:rsidRPr="00390BEC" w:rsidRDefault="004A6C4C" w:rsidP="00A37B99">
      <w:pPr>
        <w:widowControl/>
        <w:autoSpaceDE w:val="0"/>
        <w:autoSpaceDN w:val="0"/>
        <w:adjustRightInd w:val="0"/>
        <w:ind w:firstLine="720"/>
        <w:rPr>
          <w:rFonts w:cs="Arial"/>
          <w:i/>
          <w:iCs/>
          <w:snapToGrid/>
          <w:szCs w:val="24"/>
        </w:rPr>
      </w:pPr>
      <w:r w:rsidRPr="00390BEC">
        <w:rPr>
          <w:rFonts w:cs="Arial"/>
          <w:i/>
          <w:iCs/>
          <w:snapToGrid/>
          <w:szCs w:val="24"/>
        </w:rPr>
        <w:t>The purpose of the geohazard report shall be to identify</w:t>
      </w:r>
      <w:r w:rsidR="00875BDF" w:rsidRPr="00390BEC">
        <w:rPr>
          <w:rFonts w:cs="Arial"/>
          <w:i/>
          <w:iCs/>
          <w:snapToGrid/>
          <w:szCs w:val="24"/>
        </w:rPr>
        <w:t xml:space="preserve"> </w:t>
      </w:r>
      <w:r w:rsidRPr="00390BEC">
        <w:rPr>
          <w:rFonts w:cs="Arial"/>
          <w:i/>
          <w:iCs/>
          <w:snapToGrid/>
          <w:szCs w:val="24"/>
        </w:rPr>
        <w:t>geologic and seismic conditions that may require project mitigations.</w:t>
      </w:r>
      <w:r w:rsidR="00AE5784" w:rsidRPr="00390BEC">
        <w:rPr>
          <w:rFonts w:cs="Arial"/>
          <w:i/>
          <w:iCs/>
          <w:snapToGrid/>
          <w:szCs w:val="24"/>
        </w:rPr>
        <w:t xml:space="preserve"> </w:t>
      </w:r>
      <w:r w:rsidRPr="00390BEC">
        <w:rPr>
          <w:rFonts w:cs="Arial"/>
          <w:i/>
          <w:iCs/>
          <w:snapToGrid/>
          <w:szCs w:val="24"/>
        </w:rPr>
        <w:t>The reports shall contain data which provide an</w:t>
      </w:r>
      <w:r w:rsidR="002B4EBD" w:rsidRPr="00390BEC">
        <w:rPr>
          <w:rFonts w:cs="Arial"/>
          <w:i/>
          <w:iCs/>
          <w:snapToGrid/>
          <w:szCs w:val="24"/>
        </w:rPr>
        <w:t xml:space="preserve"> </w:t>
      </w:r>
      <w:r w:rsidRPr="00390BEC">
        <w:rPr>
          <w:rFonts w:cs="Arial"/>
          <w:i/>
          <w:iCs/>
          <w:snapToGrid/>
          <w:szCs w:val="24"/>
        </w:rPr>
        <w:t>assessment of the nature of the site and potential for earthquake</w:t>
      </w:r>
      <w:r w:rsidR="00AE5784" w:rsidRPr="00390BEC">
        <w:rPr>
          <w:rFonts w:cs="Arial"/>
          <w:i/>
          <w:iCs/>
          <w:snapToGrid/>
          <w:szCs w:val="24"/>
        </w:rPr>
        <w:t xml:space="preserve"> </w:t>
      </w:r>
      <w:r w:rsidRPr="00390BEC">
        <w:rPr>
          <w:rFonts w:cs="Arial"/>
          <w:i/>
          <w:iCs/>
          <w:snapToGrid/>
          <w:szCs w:val="24"/>
        </w:rPr>
        <w:t>damage based on appropriate investigations of the</w:t>
      </w:r>
      <w:r w:rsidR="00AE5784" w:rsidRPr="00390BEC">
        <w:rPr>
          <w:rFonts w:cs="Arial"/>
          <w:i/>
          <w:iCs/>
          <w:snapToGrid/>
          <w:szCs w:val="24"/>
        </w:rPr>
        <w:t xml:space="preserve"> </w:t>
      </w:r>
      <w:r w:rsidRPr="00390BEC">
        <w:rPr>
          <w:rFonts w:cs="Arial"/>
          <w:i/>
          <w:iCs/>
          <w:snapToGrid/>
          <w:szCs w:val="24"/>
        </w:rPr>
        <w:t>regional and site geology, project foundation conditions and</w:t>
      </w:r>
      <w:r w:rsidR="00AE5784" w:rsidRPr="00390BEC">
        <w:rPr>
          <w:rFonts w:cs="Arial"/>
          <w:i/>
          <w:iCs/>
          <w:snapToGrid/>
          <w:szCs w:val="24"/>
        </w:rPr>
        <w:t xml:space="preserve"> </w:t>
      </w:r>
      <w:r w:rsidRPr="00390BEC">
        <w:rPr>
          <w:rFonts w:cs="Arial"/>
          <w:i/>
          <w:iCs/>
          <w:snapToGrid/>
          <w:szCs w:val="24"/>
        </w:rPr>
        <w:t>the potential seismic shaking at the site. The report shall be</w:t>
      </w:r>
      <w:r w:rsidR="00AE5784" w:rsidRPr="00390BEC">
        <w:rPr>
          <w:rFonts w:cs="Arial"/>
          <w:i/>
          <w:iCs/>
          <w:snapToGrid/>
          <w:szCs w:val="24"/>
        </w:rPr>
        <w:t xml:space="preserve"> </w:t>
      </w:r>
      <w:r w:rsidRPr="00390BEC">
        <w:rPr>
          <w:rFonts w:cs="Arial"/>
          <w:i/>
          <w:iCs/>
          <w:snapToGrid/>
          <w:szCs w:val="24"/>
        </w:rPr>
        <w:t>prepared by a California-certified engineering geologist in</w:t>
      </w:r>
      <w:r w:rsidR="00AE5784" w:rsidRPr="00390BEC">
        <w:rPr>
          <w:rFonts w:cs="Arial"/>
          <w:i/>
          <w:iCs/>
          <w:snapToGrid/>
          <w:szCs w:val="24"/>
        </w:rPr>
        <w:t xml:space="preserve"> </w:t>
      </w:r>
      <w:r w:rsidRPr="00390BEC">
        <w:rPr>
          <w:rFonts w:cs="Arial"/>
          <w:i/>
          <w:iCs/>
          <w:snapToGrid/>
          <w:szCs w:val="24"/>
        </w:rPr>
        <w:t>consultation with a California-registered geotechnical engineer.</w:t>
      </w:r>
    </w:p>
    <w:p w14:paraId="41D89AA6" w14:textId="64A0A9B2" w:rsidR="00616E79" w:rsidRPr="00390BEC" w:rsidRDefault="004A6C4C" w:rsidP="00A37B99">
      <w:pPr>
        <w:widowControl/>
        <w:autoSpaceDE w:val="0"/>
        <w:autoSpaceDN w:val="0"/>
        <w:adjustRightInd w:val="0"/>
        <w:ind w:firstLine="720"/>
        <w:rPr>
          <w:rFonts w:cs="Arial"/>
          <w:i/>
          <w:iCs/>
          <w:snapToGrid/>
          <w:szCs w:val="24"/>
        </w:rPr>
      </w:pPr>
      <w:r w:rsidRPr="00390BEC">
        <w:rPr>
          <w:rFonts w:cs="Arial"/>
          <w:i/>
          <w:iCs/>
          <w:snapToGrid/>
          <w:szCs w:val="24"/>
        </w:rPr>
        <w:t>The preparation of the geohazard report shall consider</w:t>
      </w:r>
      <w:r w:rsidR="00AE5784" w:rsidRPr="00390BEC">
        <w:rPr>
          <w:rFonts w:cs="Arial"/>
          <w:i/>
          <w:iCs/>
          <w:snapToGrid/>
          <w:szCs w:val="24"/>
        </w:rPr>
        <w:t xml:space="preserve"> </w:t>
      </w:r>
      <w:r w:rsidRPr="00390BEC">
        <w:rPr>
          <w:rFonts w:cs="Arial"/>
          <w:i/>
          <w:iCs/>
          <w:snapToGrid/>
          <w:szCs w:val="24"/>
        </w:rPr>
        <w:t>the most recent CGS Note 48: Checklist for the Review of</w:t>
      </w:r>
      <w:r w:rsidR="00AE5784" w:rsidRPr="00390BEC">
        <w:rPr>
          <w:rFonts w:cs="Arial"/>
          <w:i/>
          <w:iCs/>
          <w:snapToGrid/>
          <w:szCs w:val="24"/>
        </w:rPr>
        <w:t xml:space="preserve"> </w:t>
      </w:r>
      <w:r w:rsidRPr="00390BEC">
        <w:rPr>
          <w:rFonts w:cs="Arial"/>
          <w:i/>
          <w:iCs/>
          <w:snapToGrid/>
          <w:szCs w:val="24"/>
        </w:rPr>
        <w:t>Engineering Geology and Seismology Reports for California</w:t>
      </w:r>
      <w:r w:rsidR="002B4EBD" w:rsidRPr="00390BEC">
        <w:rPr>
          <w:rFonts w:cs="Arial"/>
          <w:i/>
          <w:iCs/>
          <w:snapToGrid/>
          <w:szCs w:val="24"/>
        </w:rPr>
        <w:t xml:space="preserve"> </w:t>
      </w:r>
      <w:r w:rsidRPr="00390BEC">
        <w:rPr>
          <w:rFonts w:cs="Arial"/>
          <w:i/>
          <w:iCs/>
          <w:snapToGrid/>
          <w:szCs w:val="24"/>
        </w:rPr>
        <w:t>Public School, Hospitals, and Essential Services Build</w:t>
      </w:r>
      <w:r w:rsidR="00616E79" w:rsidRPr="00390BEC">
        <w:rPr>
          <w:rFonts w:cs="Arial"/>
          <w:i/>
          <w:iCs/>
          <w:snapToGrid/>
          <w:szCs w:val="24"/>
        </w:rPr>
        <w:t>ings. In addition, the most recent version of CGS Special</w:t>
      </w:r>
      <w:r w:rsidR="00AE5784" w:rsidRPr="00390BEC">
        <w:rPr>
          <w:rFonts w:cs="Arial"/>
          <w:i/>
          <w:iCs/>
          <w:snapToGrid/>
          <w:szCs w:val="24"/>
        </w:rPr>
        <w:t xml:space="preserve"> </w:t>
      </w:r>
      <w:r w:rsidR="00616E79" w:rsidRPr="00390BEC">
        <w:rPr>
          <w:rFonts w:cs="Arial"/>
          <w:i/>
          <w:iCs/>
          <w:snapToGrid/>
          <w:szCs w:val="24"/>
        </w:rPr>
        <w:t>Publication 42</w:t>
      </w:r>
      <w:r w:rsidR="009F3DE8" w:rsidRPr="00390BEC">
        <w:rPr>
          <w:rFonts w:cs="Arial"/>
          <w:i/>
          <w:iCs/>
          <w:snapToGrid/>
          <w:szCs w:val="24"/>
          <w:u w:val="single"/>
        </w:rPr>
        <w:t>:</w:t>
      </w:r>
      <w:r w:rsidR="00616E79" w:rsidRPr="00390BEC">
        <w:rPr>
          <w:rFonts w:cs="Arial"/>
          <w:i/>
          <w:iCs/>
          <w:strike/>
          <w:snapToGrid/>
          <w:szCs w:val="24"/>
        </w:rPr>
        <w:t>,</w:t>
      </w:r>
      <w:r w:rsidR="00616E79" w:rsidRPr="00390BEC">
        <w:rPr>
          <w:rFonts w:cs="Arial"/>
          <w:i/>
          <w:iCs/>
          <w:snapToGrid/>
          <w:szCs w:val="24"/>
        </w:rPr>
        <w:t xml:space="preserve"> </w:t>
      </w:r>
      <w:r w:rsidR="00CB2080" w:rsidRPr="00390BEC">
        <w:rPr>
          <w:rFonts w:cs="Arial"/>
          <w:i/>
          <w:iCs/>
          <w:snapToGrid/>
          <w:szCs w:val="24"/>
          <w:u w:val="single"/>
        </w:rPr>
        <w:t>Earthquake</w:t>
      </w:r>
      <w:r w:rsidR="00CB2080" w:rsidRPr="00390BEC">
        <w:rPr>
          <w:rFonts w:cs="Arial"/>
          <w:i/>
          <w:iCs/>
          <w:snapToGrid/>
          <w:szCs w:val="24"/>
        </w:rPr>
        <w:t xml:space="preserve"> </w:t>
      </w:r>
      <w:r w:rsidR="00616E79" w:rsidRPr="00390BEC">
        <w:rPr>
          <w:rFonts w:cs="Arial"/>
          <w:i/>
          <w:iCs/>
          <w:snapToGrid/>
          <w:szCs w:val="24"/>
        </w:rPr>
        <w:t xml:space="preserve">Fault </w:t>
      </w:r>
      <w:r w:rsidR="00616E79" w:rsidRPr="00390BEC">
        <w:rPr>
          <w:rFonts w:cs="Arial"/>
          <w:i/>
          <w:iCs/>
          <w:strike/>
          <w:snapToGrid/>
          <w:szCs w:val="24"/>
        </w:rPr>
        <w:t>Rupture Hazard</w:t>
      </w:r>
      <w:r w:rsidR="00616E79" w:rsidRPr="00390BEC">
        <w:rPr>
          <w:rFonts w:cs="Arial"/>
          <w:i/>
          <w:iCs/>
          <w:snapToGrid/>
          <w:szCs w:val="24"/>
        </w:rPr>
        <w:t xml:space="preserve"> Zones</w:t>
      </w:r>
      <w:r w:rsidR="00E627CA" w:rsidRPr="00390BEC">
        <w:rPr>
          <w:rFonts w:cs="Arial"/>
          <w:i/>
          <w:iCs/>
          <w:snapToGrid/>
          <w:szCs w:val="24"/>
        </w:rPr>
        <w:t>,</w:t>
      </w:r>
      <w:r w:rsidR="00616E79" w:rsidRPr="00390BEC">
        <w:rPr>
          <w:rFonts w:cs="Arial"/>
          <w:i/>
          <w:iCs/>
          <w:snapToGrid/>
          <w:szCs w:val="24"/>
        </w:rPr>
        <w:t xml:space="preserve"> </w:t>
      </w:r>
      <w:r w:rsidR="00AC1167" w:rsidRPr="00390BEC">
        <w:rPr>
          <w:rFonts w:cs="Arial"/>
          <w:i/>
          <w:iCs/>
          <w:snapToGrid/>
          <w:szCs w:val="24"/>
          <w:u w:val="single"/>
        </w:rPr>
        <w:t>A Guide for Government Agencies, Property Owners / Developers, and Geoscience Practitioners for Assessing Fault Rupture</w:t>
      </w:r>
      <w:r w:rsidR="00801940" w:rsidRPr="00390BEC">
        <w:rPr>
          <w:rFonts w:cs="Arial"/>
          <w:i/>
          <w:iCs/>
          <w:snapToGrid/>
          <w:szCs w:val="24"/>
          <w:u w:val="single"/>
        </w:rPr>
        <w:t xml:space="preserve"> Hazards</w:t>
      </w:r>
      <w:r w:rsidR="00AC1167" w:rsidRPr="00390BEC">
        <w:rPr>
          <w:rFonts w:cs="Arial"/>
          <w:i/>
          <w:iCs/>
          <w:snapToGrid/>
          <w:szCs w:val="24"/>
        </w:rPr>
        <w:t xml:space="preserve"> </w:t>
      </w:r>
      <w:r w:rsidR="00616E79" w:rsidRPr="00390BEC">
        <w:rPr>
          <w:rFonts w:cs="Arial"/>
          <w:i/>
          <w:iCs/>
          <w:snapToGrid/>
          <w:szCs w:val="24"/>
        </w:rPr>
        <w:t>in California,</w:t>
      </w:r>
      <w:r w:rsidR="00801940" w:rsidRPr="00390BEC">
        <w:rPr>
          <w:rFonts w:cs="Arial"/>
          <w:i/>
          <w:iCs/>
          <w:snapToGrid/>
          <w:szCs w:val="24"/>
        </w:rPr>
        <w:t xml:space="preserve"> </w:t>
      </w:r>
      <w:r w:rsidR="00616E79" w:rsidRPr="00390BEC">
        <w:rPr>
          <w:rFonts w:cs="Arial"/>
          <w:i/>
          <w:iCs/>
          <w:snapToGrid/>
          <w:szCs w:val="24"/>
        </w:rPr>
        <w:t>shall be considered for project sites proposed within an</w:t>
      </w:r>
      <w:r w:rsidR="00AE5784" w:rsidRPr="00390BEC">
        <w:rPr>
          <w:rFonts w:cs="Arial"/>
          <w:i/>
          <w:iCs/>
          <w:snapToGrid/>
          <w:szCs w:val="24"/>
        </w:rPr>
        <w:t xml:space="preserve"> </w:t>
      </w:r>
      <w:r w:rsidR="00616E79" w:rsidRPr="00390BEC">
        <w:rPr>
          <w:rFonts w:cs="Arial"/>
          <w:i/>
          <w:iCs/>
          <w:snapToGrid/>
          <w:szCs w:val="24"/>
        </w:rPr>
        <w:t>Alquist-Priolo Earthquake Fault Zone. The most recent version</w:t>
      </w:r>
      <w:r w:rsidR="00AE5784" w:rsidRPr="00390BEC">
        <w:rPr>
          <w:rFonts w:cs="Arial"/>
          <w:i/>
          <w:iCs/>
          <w:snapToGrid/>
          <w:szCs w:val="24"/>
        </w:rPr>
        <w:t xml:space="preserve"> </w:t>
      </w:r>
      <w:r w:rsidR="00616E79" w:rsidRPr="00390BEC">
        <w:rPr>
          <w:rFonts w:cs="Arial"/>
          <w:i/>
          <w:iCs/>
          <w:snapToGrid/>
          <w:szCs w:val="24"/>
        </w:rPr>
        <w:t>of CGS Special Publication 117, Guidelines for Evaluating</w:t>
      </w:r>
      <w:r w:rsidR="00AE5784" w:rsidRPr="00390BEC">
        <w:rPr>
          <w:rFonts w:cs="Arial"/>
          <w:i/>
          <w:iCs/>
          <w:snapToGrid/>
          <w:szCs w:val="24"/>
        </w:rPr>
        <w:t xml:space="preserve"> </w:t>
      </w:r>
      <w:r w:rsidR="00616E79" w:rsidRPr="00390BEC">
        <w:rPr>
          <w:rFonts w:cs="Arial"/>
          <w:i/>
          <w:iCs/>
          <w:snapToGrid/>
          <w:szCs w:val="24"/>
        </w:rPr>
        <w:t>and Mitigating Seismic Hazards in California, shall</w:t>
      </w:r>
      <w:r w:rsidR="00AE5784" w:rsidRPr="00390BEC">
        <w:rPr>
          <w:rFonts w:cs="Arial"/>
          <w:i/>
          <w:iCs/>
          <w:snapToGrid/>
          <w:szCs w:val="24"/>
        </w:rPr>
        <w:t xml:space="preserve"> </w:t>
      </w:r>
      <w:r w:rsidR="00616E79" w:rsidRPr="00390BEC">
        <w:rPr>
          <w:rFonts w:cs="Arial"/>
          <w:i/>
          <w:iCs/>
          <w:snapToGrid/>
          <w:szCs w:val="24"/>
        </w:rPr>
        <w:t>be considered for project sites proposed within a Seismic</w:t>
      </w:r>
      <w:r w:rsidR="00AE5784" w:rsidRPr="00390BEC">
        <w:rPr>
          <w:rFonts w:cs="Arial"/>
          <w:i/>
          <w:iCs/>
          <w:snapToGrid/>
          <w:szCs w:val="24"/>
        </w:rPr>
        <w:t xml:space="preserve"> </w:t>
      </w:r>
      <w:r w:rsidR="00616E79" w:rsidRPr="00390BEC">
        <w:rPr>
          <w:rFonts w:cs="Arial"/>
          <w:i/>
          <w:iCs/>
          <w:snapToGrid/>
          <w:szCs w:val="24"/>
        </w:rPr>
        <w:t>Hazard Zone. All conclusions shall be supported by satisfactory</w:t>
      </w:r>
      <w:r w:rsidR="00AE5784" w:rsidRPr="00390BEC">
        <w:rPr>
          <w:rFonts w:cs="Arial"/>
          <w:i/>
          <w:iCs/>
          <w:snapToGrid/>
          <w:szCs w:val="24"/>
        </w:rPr>
        <w:t xml:space="preserve"> </w:t>
      </w:r>
      <w:r w:rsidR="00616E79" w:rsidRPr="00390BEC">
        <w:rPr>
          <w:rFonts w:cs="Arial"/>
          <w:i/>
          <w:iCs/>
          <w:snapToGrid/>
          <w:szCs w:val="24"/>
        </w:rPr>
        <w:t>data and analysis.</w:t>
      </w:r>
    </w:p>
    <w:p w14:paraId="1EEFF28C" w14:textId="3C24FFEF" w:rsidR="00875BDF" w:rsidRPr="00390BEC" w:rsidRDefault="00616E79" w:rsidP="00A37B99">
      <w:pPr>
        <w:widowControl/>
        <w:autoSpaceDE w:val="0"/>
        <w:autoSpaceDN w:val="0"/>
        <w:adjustRightInd w:val="0"/>
        <w:ind w:firstLine="720"/>
        <w:rPr>
          <w:rFonts w:cs="Arial"/>
          <w:i/>
          <w:iCs/>
          <w:snapToGrid/>
          <w:szCs w:val="24"/>
        </w:rPr>
      </w:pPr>
      <w:r w:rsidRPr="00390BEC">
        <w:rPr>
          <w:rFonts w:cs="Arial"/>
          <w:i/>
          <w:iCs/>
          <w:snapToGrid/>
          <w:szCs w:val="24"/>
        </w:rPr>
        <w:t>In addition to requirements in Sections 1803A.5.11 and</w:t>
      </w:r>
      <w:r w:rsidR="00AE5784" w:rsidRPr="00390BEC">
        <w:rPr>
          <w:rFonts w:cs="Arial"/>
          <w:i/>
          <w:iCs/>
          <w:snapToGrid/>
          <w:szCs w:val="24"/>
        </w:rPr>
        <w:t xml:space="preserve"> </w:t>
      </w:r>
      <w:r w:rsidRPr="00390BEC">
        <w:rPr>
          <w:rFonts w:cs="Arial"/>
          <w:i/>
          <w:iCs/>
          <w:snapToGrid/>
          <w:szCs w:val="24"/>
        </w:rPr>
        <w:t xml:space="preserve">1803A.5.12, the report shall include, but </w:t>
      </w:r>
      <w:r w:rsidRPr="00390BEC">
        <w:rPr>
          <w:rFonts w:cs="Arial"/>
          <w:i/>
          <w:iCs/>
          <w:strike/>
          <w:snapToGrid/>
          <w:szCs w:val="24"/>
        </w:rPr>
        <w:t>shall</w:t>
      </w:r>
      <w:r w:rsidRPr="00390BEC">
        <w:rPr>
          <w:rFonts w:cs="Arial"/>
          <w:i/>
          <w:iCs/>
          <w:snapToGrid/>
          <w:szCs w:val="24"/>
        </w:rPr>
        <w:t xml:space="preserve"> </w:t>
      </w:r>
      <w:r w:rsidR="00A3411C" w:rsidRPr="00390BEC">
        <w:rPr>
          <w:rFonts w:cs="Arial"/>
          <w:i/>
          <w:iCs/>
          <w:snapToGrid/>
          <w:szCs w:val="24"/>
          <w:u w:val="single"/>
        </w:rPr>
        <w:t>need</w:t>
      </w:r>
      <w:r w:rsidR="00A3411C" w:rsidRPr="00390BEC">
        <w:rPr>
          <w:rFonts w:cs="Arial"/>
          <w:i/>
          <w:iCs/>
          <w:snapToGrid/>
          <w:szCs w:val="24"/>
        </w:rPr>
        <w:t xml:space="preserve"> </w:t>
      </w:r>
      <w:r w:rsidRPr="00390BEC">
        <w:rPr>
          <w:rFonts w:cs="Arial"/>
          <w:i/>
          <w:iCs/>
          <w:snapToGrid/>
          <w:szCs w:val="24"/>
        </w:rPr>
        <w:t>not be limited</w:t>
      </w:r>
      <w:r w:rsidR="00AE5784" w:rsidRPr="00390BEC">
        <w:rPr>
          <w:rFonts w:cs="Arial"/>
          <w:i/>
          <w:iCs/>
          <w:snapToGrid/>
          <w:szCs w:val="24"/>
        </w:rPr>
        <w:t xml:space="preserve"> </w:t>
      </w:r>
      <w:r w:rsidRPr="00390BEC">
        <w:rPr>
          <w:rFonts w:cs="Arial"/>
          <w:i/>
          <w:iCs/>
          <w:snapToGrid/>
          <w:szCs w:val="24"/>
        </w:rPr>
        <w:t>to, the following:</w:t>
      </w:r>
    </w:p>
    <w:p w14:paraId="47FC6A71" w14:textId="77777777" w:rsidR="00616E79" w:rsidRPr="00390BEC" w:rsidRDefault="00616E79" w:rsidP="00F71D74">
      <w:pPr>
        <w:widowControl/>
        <w:autoSpaceDE w:val="0"/>
        <w:autoSpaceDN w:val="0"/>
        <w:adjustRightInd w:val="0"/>
        <w:ind w:left="540" w:hanging="270"/>
        <w:rPr>
          <w:rFonts w:cs="Arial"/>
          <w:i/>
          <w:iCs/>
          <w:snapToGrid/>
          <w:szCs w:val="24"/>
        </w:rPr>
      </w:pPr>
      <w:r w:rsidRPr="00390BEC">
        <w:rPr>
          <w:rFonts w:cs="Arial"/>
          <w:i/>
          <w:iCs/>
          <w:snapToGrid/>
          <w:szCs w:val="24"/>
        </w:rPr>
        <w:t>1. Site geology.</w:t>
      </w:r>
    </w:p>
    <w:p w14:paraId="57D3EAF8" w14:textId="4746BE26" w:rsidR="00616E79" w:rsidRPr="00390BEC" w:rsidRDefault="00616E79" w:rsidP="00F71D74">
      <w:pPr>
        <w:widowControl/>
        <w:autoSpaceDE w:val="0"/>
        <w:autoSpaceDN w:val="0"/>
        <w:adjustRightInd w:val="0"/>
        <w:ind w:left="540" w:hanging="270"/>
        <w:rPr>
          <w:rFonts w:cs="Arial"/>
          <w:i/>
          <w:iCs/>
          <w:snapToGrid/>
          <w:szCs w:val="24"/>
        </w:rPr>
      </w:pPr>
      <w:r w:rsidRPr="00390BEC">
        <w:rPr>
          <w:rFonts w:cs="Arial"/>
          <w:i/>
          <w:iCs/>
          <w:snapToGrid/>
          <w:szCs w:val="24"/>
        </w:rPr>
        <w:t>2. Evaluation of the known active and potentially active</w:t>
      </w:r>
      <w:r w:rsidR="00753AA4" w:rsidRPr="00390BEC">
        <w:rPr>
          <w:rFonts w:cs="Arial"/>
          <w:i/>
          <w:iCs/>
          <w:snapToGrid/>
          <w:szCs w:val="24"/>
        </w:rPr>
        <w:t xml:space="preserve"> </w:t>
      </w:r>
      <w:r w:rsidRPr="00390BEC">
        <w:rPr>
          <w:rFonts w:cs="Arial"/>
          <w:i/>
          <w:iCs/>
          <w:snapToGrid/>
          <w:szCs w:val="24"/>
        </w:rPr>
        <w:t>faults, both regional and local.</w:t>
      </w:r>
    </w:p>
    <w:p w14:paraId="6C5C20AB" w14:textId="7FF991F1" w:rsidR="00616E79" w:rsidRPr="00390BEC" w:rsidRDefault="00616E79" w:rsidP="00F71D74">
      <w:pPr>
        <w:widowControl/>
        <w:autoSpaceDE w:val="0"/>
        <w:autoSpaceDN w:val="0"/>
        <w:adjustRightInd w:val="0"/>
        <w:ind w:left="540" w:hanging="270"/>
        <w:rPr>
          <w:rFonts w:cs="Arial"/>
          <w:i/>
          <w:iCs/>
          <w:snapToGrid/>
          <w:szCs w:val="24"/>
        </w:rPr>
      </w:pPr>
      <w:r w:rsidRPr="00390BEC">
        <w:rPr>
          <w:rFonts w:cs="Arial"/>
          <w:i/>
          <w:iCs/>
          <w:snapToGrid/>
          <w:szCs w:val="24"/>
        </w:rPr>
        <w:t>3. Ground-motion parameters, as required by Sections</w:t>
      </w:r>
      <w:r w:rsidR="00753AA4" w:rsidRPr="00390BEC">
        <w:rPr>
          <w:rFonts w:cs="Arial"/>
          <w:i/>
          <w:iCs/>
          <w:snapToGrid/>
          <w:szCs w:val="24"/>
        </w:rPr>
        <w:t xml:space="preserve"> </w:t>
      </w:r>
      <w:r w:rsidRPr="00390BEC">
        <w:rPr>
          <w:rFonts w:cs="Arial"/>
          <w:i/>
          <w:iCs/>
          <w:snapToGrid/>
          <w:szCs w:val="24"/>
        </w:rPr>
        <w:t>1613A and 1617A, and ASCE 7.</w:t>
      </w:r>
    </w:p>
    <w:p w14:paraId="75C12275" w14:textId="13AE65D3" w:rsidR="00D24D57" w:rsidRPr="00390BEC" w:rsidRDefault="00616E79" w:rsidP="00A37B99">
      <w:pPr>
        <w:widowControl/>
        <w:autoSpaceDE w:val="0"/>
        <w:autoSpaceDN w:val="0"/>
        <w:adjustRightInd w:val="0"/>
        <w:ind w:firstLine="180"/>
        <w:rPr>
          <w:rFonts w:cs="Arial"/>
          <w:i/>
          <w:iCs/>
          <w:strike/>
          <w:snapToGrid/>
          <w:szCs w:val="24"/>
        </w:rPr>
      </w:pPr>
      <w:r w:rsidRPr="00390BEC">
        <w:rPr>
          <w:rFonts w:cs="Arial"/>
          <w:i/>
          <w:iCs/>
          <w:strike/>
          <w:snapToGrid/>
          <w:szCs w:val="24"/>
        </w:rPr>
        <w:lastRenderedPageBreak/>
        <w:t>The Next Generation Attenuation West 2 (NGA-West 2) relations used for the 2014 USGS seismic hazards maps fo</w:t>
      </w:r>
      <w:r w:rsidR="00AE5784" w:rsidRPr="00390BEC">
        <w:rPr>
          <w:rFonts w:cs="Arial"/>
          <w:i/>
          <w:iCs/>
          <w:strike/>
          <w:snapToGrid/>
          <w:szCs w:val="24"/>
        </w:rPr>
        <w:t xml:space="preserve">r </w:t>
      </w:r>
      <w:r w:rsidRPr="00390BEC">
        <w:rPr>
          <w:rFonts w:cs="Arial"/>
          <w:i/>
          <w:iCs/>
          <w:strike/>
          <w:snapToGrid/>
          <w:szCs w:val="24"/>
        </w:rPr>
        <w:t>Western United States (WUS) shall be utilized to determine the site-specific ground motion. When supported by data and analysis, and approved by the enforcement agency, other attenuation relations that were not used for the 2014 USGS maps shall be permitted as additions or substitutions. No fewer than three NGA attenuation relations shall be utilized.</w:t>
      </w:r>
    </w:p>
    <w:p w14:paraId="7F48D23E" w14:textId="77777777" w:rsidR="00B8716F" w:rsidRPr="00390BEC" w:rsidRDefault="00B8716F" w:rsidP="006A7510">
      <w:pPr>
        <w:widowControl/>
        <w:autoSpaceDE w:val="0"/>
        <w:autoSpaceDN w:val="0"/>
        <w:adjustRightInd w:val="0"/>
      </w:pPr>
      <w:r w:rsidRPr="00390BEC">
        <w:t>…</w:t>
      </w:r>
    </w:p>
    <w:p w14:paraId="28FA749C" w14:textId="2F0CE2CB" w:rsidR="00590B3C" w:rsidRPr="00390BEC" w:rsidRDefault="00590B3C" w:rsidP="00A37B99">
      <w:pPr>
        <w:widowControl/>
        <w:autoSpaceDE w:val="0"/>
        <w:autoSpaceDN w:val="0"/>
        <w:adjustRightInd w:val="0"/>
        <w:rPr>
          <w:rFonts w:cs="Arial"/>
          <w:b/>
          <w:bCs/>
          <w:snapToGrid/>
          <w:szCs w:val="24"/>
        </w:rPr>
      </w:pPr>
      <w:r w:rsidRPr="00390BEC">
        <w:rPr>
          <w:rFonts w:cs="Arial"/>
          <w:b/>
          <w:bCs/>
          <w:snapToGrid/>
          <w:szCs w:val="24"/>
        </w:rPr>
        <w:t>SECTION 1807</w:t>
      </w:r>
      <w:r w:rsidRPr="00390BEC">
        <w:rPr>
          <w:rFonts w:cs="Arial"/>
          <w:b/>
          <w:bCs/>
          <w:i/>
          <w:iCs/>
          <w:snapToGrid/>
          <w:szCs w:val="24"/>
        </w:rPr>
        <w:t>A</w:t>
      </w:r>
      <w:r w:rsidR="00971351" w:rsidRPr="00390BEC">
        <w:rPr>
          <w:rFonts w:cs="Arial"/>
          <w:b/>
          <w:bCs/>
          <w:i/>
          <w:iCs/>
          <w:snapToGrid/>
          <w:szCs w:val="24"/>
        </w:rPr>
        <w:t xml:space="preserve"> - </w:t>
      </w:r>
      <w:r w:rsidRPr="00390BEC">
        <w:rPr>
          <w:rFonts w:cs="Arial"/>
          <w:b/>
          <w:bCs/>
          <w:snapToGrid/>
          <w:szCs w:val="24"/>
        </w:rPr>
        <w:t>FOUNDATION WALLS, RETAINING WALLS</w:t>
      </w:r>
      <w:r w:rsidR="00971351" w:rsidRPr="00390BEC">
        <w:rPr>
          <w:rFonts w:cs="Arial"/>
          <w:b/>
          <w:bCs/>
          <w:i/>
          <w:iCs/>
          <w:snapToGrid/>
          <w:szCs w:val="24"/>
        </w:rPr>
        <w:t xml:space="preserve"> </w:t>
      </w:r>
      <w:r w:rsidRPr="00390BEC">
        <w:rPr>
          <w:rFonts w:cs="Arial"/>
          <w:b/>
          <w:bCs/>
          <w:snapToGrid/>
          <w:szCs w:val="24"/>
        </w:rPr>
        <w:t>AND EMBEDDED POSTS AND POLES</w:t>
      </w:r>
    </w:p>
    <w:p w14:paraId="27B69CBF" w14:textId="269B301A" w:rsidR="00B8716F" w:rsidRPr="00390BEC" w:rsidRDefault="00B8716F" w:rsidP="006A7510">
      <w:pPr>
        <w:widowControl/>
        <w:autoSpaceDE w:val="0"/>
        <w:autoSpaceDN w:val="0"/>
        <w:adjustRightInd w:val="0"/>
        <w:rPr>
          <w:rFonts w:cs="Arial"/>
          <w:szCs w:val="24"/>
        </w:rPr>
      </w:pPr>
      <w:r w:rsidRPr="00390BEC">
        <w:rPr>
          <w:rFonts w:cs="Arial"/>
          <w:szCs w:val="24"/>
        </w:rPr>
        <w:t>…</w:t>
      </w:r>
    </w:p>
    <w:p w14:paraId="0356A864" w14:textId="1171608E" w:rsidR="00543BD3" w:rsidRPr="00390BEC" w:rsidRDefault="00D47F3E" w:rsidP="002B4EBD">
      <w:pPr>
        <w:widowControl/>
        <w:autoSpaceDE w:val="0"/>
        <w:autoSpaceDN w:val="0"/>
        <w:adjustRightInd w:val="0"/>
        <w:rPr>
          <w:rFonts w:cs="Arial"/>
          <w:strike/>
          <w:snapToGrid/>
          <w:szCs w:val="24"/>
        </w:rPr>
      </w:pPr>
      <w:r w:rsidRPr="00390BEC">
        <w:rPr>
          <w:rFonts w:cs="Arial"/>
          <w:b/>
          <w:bCs/>
          <w:snapToGrid/>
          <w:szCs w:val="24"/>
        </w:rPr>
        <w:t>1807</w:t>
      </w:r>
      <w:r w:rsidRPr="00390BEC">
        <w:rPr>
          <w:rFonts w:cs="Arial"/>
          <w:b/>
          <w:bCs/>
          <w:i/>
          <w:iCs/>
          <w:snapToGrid/>
          <w:szCs w:val="24"/>
        </w:rPr>
        <w:t>A</w:t>
      </w:r>
      <w:r w:rsidRPr="00390BEC">
        <w:rPr>
          <w:rFonts w:cs="Arial"/>
          <w:b/>
          <w:bCs/>
          <w:snapToGrid/>
          <w:szCs w:val="24"/>
        </w:rPr>
        <w:t xml:space="preserve">.2 Retaining walls. </w:t>
      </w:r>
      <w:r w:rsidRPr="00390BEC">
        <w:rPr>
          <w:rFonts w:cs="Arial"/>
          <w:snapToGrid/>
          <w:szCs w:val="24"/>
        </w:rPr>
        <w:t>Retaining walls shall be designed in accordance with Sections 1807</w:t>
      </w:r>
      <w:r w:rsidRPr="00390BEC">
        <w:rPr>
          <w:rFonts w:cs="Arial"/>
          <w:i/>
          <w:iCs/>
          <w:snapToGrid/>
          <w:szCs w:val="24"/>
        </w:rPr>
        <w:t>A</w:t>
      </w:r>
      <w:r w:rsidRPr="00390BEC">
        <w:rPr>
          <w:rFonts w:cs="Arial"/>
          <w:snapToGrid/>
          <w:szCs w:val="24"/>
        </w:rPr>
        <w:t>.2.1 through 1807</w:t>
      </w:r>
      <w:r w:rsidRPr="00390BEC">
        <w:rPr>
          <w:rFonts w:cs="Arial"/>
          <w:i/>
          <w:iCs/>
          <w:snapToGrid/>
          <w:szCs w:val="24"/>
        </w:rPr>
        <w:t>A</w:t>
      </w:r>
      <w:r w:rsidRPr="00390BEC">
        <w:rPr>
          <w:rFonts w:cs="Arial"/>
          <w:snapToGrid/>
          <w:szCs w:val="24"/>
        </w:rPr>
        <w:t xml:space="preserve">.2.4. </w:t>
      </w:r>
      <w:r w:rsidRPr="00390BEC">
        <w:rPr>
          <w:rFonts w:cs="Arial"/>
          <w:i/>
          <w:iCs/>
          <w:strike/>
          <w:snapToGrid/>
          <w:szCs w:val="24"/>
        </w:rPr>
        <w:t>Freestanding cantilever walls shall be designed in accordance</w:t>
      </w:r>
      <w:r w:rsidRPr="00390BEC">
        <w:rPr>
          <w:rFonts w:cs="Arial"/>
          <w:strike/>
          <w:snapToGrid/>
          <w:szCs w:val="24"/>
        </w:rPr>
        <w:t xml:space="preserve"> </w:t>
      </w:r>
      <w:r w:rsidRPr="00390BEC">
        <w:rPr>
          <w:rFonts w:cs="Arial"/>
          <w:i/>
          <w:iCs/>
          <w:strike/>
          <w:snapToGrid/>
          <w:szCs w:val="24"/>
        </w:rPr>
        <w:t>with Section 1807A.2.5.</w:t>
      </w:r>
    </w:p>
    <w:p w14:paraId="23A8078E" w14:textId="675231A2" w:rsidR="00B8716F" w:rsidRPr="00390BEC" w:rsidRDefault="00B8716F" w:rsidP="006A7510">
      <w:pPr>
        <w:widowControl/>
        <w:autoSpaceDE w:val="0"/>
        <w:autoSpaceDN w:val="0"/>
        <w:adjustRightInd w:val="0"/>
        <w:rPr>
          <w:rFonts w:cs="Arial"/>
          <w:szCs w:val="24"/>
        </w:rPr>
      </w:pPr>
      <w:r w:rsidRPr="00390BEC">
        <w:rPr>
          <w:rFonts w:cs="Arial"/>
          <w:szCs w:val="24"/>
        </w:rPr>
        <w:t>…</w:t>
      </w:r>
    </w:p>
    <w:p w14:paraId="36BDB02B" w14:textId="298BC339" w:rsidR="00197BF1" w:rsidRPr="00390BEC" w:rsidRDefault="000B6F64" w:rsidP="00F71D74">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1807A.2.5 Freestanding cantilever walls. </w:t>
      </w:r>
      <w:r w:rsidRPr="00390BEC">
        <w:rPr>
          <w:rFonts w:cs="Arial"/>
          <w:i/>
          <w:iCs/>
          <w:strike/>
          <w:snapToGrid/>
          <w:szCs w:val="24"/>
        </w:rPr>
        <w:t>Freestanding</w:t>
      </w:r>
      <w:r w:rsidR="00197BF1" w:rsidRPr="00390BEC">
        <w:rPr>
          <w:rFonts w:cs="Arial"/>
          <w:i/>
          <w:iCs/>
          <w:strike/>
          <w:snapToGrid/>
          <w:szCs w:val="24"/>
        </w:rPr>
        <w:t xml:space="preserve"> </w:t>
      </w:r>
      <w:r w:rsidRPr="00390BEC">
        <w:rPr>
          <w:rFonts w:cs="Arial"/>
          <w:i/>
          <w:iCs/>
          <w:strike/>
          <w:snapToGrid/>
          <w:szCs w:val="24"/>
        </w:rPr>
        <w:t>cantilever walls shall comply with Section 15.6.8 of ASCE</w:t>
      </w:r>
      <w:r w:rsidR="00042AF2" w:rsidRPr="00390BEC">
        <w:rPr>
          <w:rFonts w:cs="Arial"/>
          <w:i/>
          <w:iCs/>
          <w:strike/>
          <w:snapToGrid/>
          <w:szCs w:val="24"/>
        </w:rPr>
        <w:t xml:space="preserve"> </w:t>
      </w:r>
      <w:r w:rsidRPr="00390BEC">
        <w:rPr>
          <w:rFonts w:cs="Arial"/>
          <w:i/>
          <w:iCs/>
          <w:strike/>
          <w:snapToGrid/>
          <w:szCs w:val="24"/>
        </w:rPr>
        <w:t xml:space="preserve">7. </w:t>
      </w:r>
      <w:r w:rsidRPr="00390BEC">
        <w:rPr>
          <w:rFonts w:cs="Arial"/>
          <w:b/>
          <w:bCs/>
          <w:i/>
          <w:iCs/>
          <w:strike/>
          <w:snapToGrid/>
          <w:szCs w:val="24"/>
        </w:rPr>
        <w:t>[OSHPD 1 &amp; 4]</w:t>
      </w:r>
      <w:r w:rsidRPr="00390BEC">
        <w:rPr>
          <w:rFonts w:cs="Arial"/>
          <w:i/>
          <w:iCs/>
          <w:strike/>
          <w:snapToGrid/>
          <w:szCs w:val="24"/>
        </w:rPr>
        <w:t>. A stability check against the possibility</w:t>
      </w:r>
      <w:r w:rsidR="00197BF1" w:rsidRPr="00390BEC">
        <w:rPr>
          <w:rFonts w:cs="Arial"/>
          <w:i/>
          <w:iCs/>
          <w:strike/>
          <w:snapToGrid/>
          <w:szCs w:val="24"/>
        </w:rPr>
        <w:t xml:space="preserve"> </w:t>
      </w:r>
      <w:r w:rsidRPr="00390BEC">
        <w:rPr>
          <w:rFonts w:cs="Arial"/>
          <w:i/>
          <w:iCs/>
          <w:strike/>
          <w:snapToGrid/>
          <w:szCs w:val="24"/>
        </w:rPr>
        <w:t>of overturning shall be performed for isolated spread</w:t>
      </w:r>
      <w:r w:rsidR="00042AF2" w:rsidRPr="00390BEC">
        <w:rPr>
          <w:rFonts w:cs="Arial"/>
          <w:i/>
          <w:iCs/>
          <w:strike/>
          <w:snapToGrid/>
          <w:szCs w:val="24"/>
        </w:rPr>
        <w:t xml:space="preserve"> </w:t>
      </w:r>
      <w:r w:rsidRPr="00390BEC">
        <w:rPr>
          <w:rFonts w:cs="Arial"/>
          <w:i/>
          <w:iCs/>
          <w:strike/>
          <w:snapToGrid/>
          <w:szCs w:val="24"/>
        </w:rPr>
        <w:t>footings which support freestanding cantilever walls. The</w:t>
      </w:r>
      <w:r w:rsidR="00197BF1" w:rsidRPr="00390BEC">
        <w:rPr>
          <w:rFonts w:cs="Arial"/>
          <w:i/>
          <w:iCs/>
          <w:strike/>
          <w:snapToGrid/>
          <w:szCs w:val="24"/>
        </w:rPr>
        <w:t xml:space="preserve"> </w:t>
      </w:r>
      <w:r w:rsidRPr="00390BEC">
        <w:rPr>
          <w:rFonts w:cs="Arial"/>
          <w:i/>
          <w:iCs/>
          <w:strike/>
          <w:snapToGrid/>
          <w:szCs w:val="24"/>
        </w:rPr>
        <w:t>allowable soil pressure may be doubled for this evaluation.</w:t>
      </w:r>
    </w:p>
    <w:p w14:paraId="78C5EAE4" w14:textId="06FA8DAB" w:rsidR="00D47F3E" w:rsidRPr="00390BEC" w:rsidRDefault="000B6F64" w:rsidP="00F71D74">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Exception [OSHPD 1 &amp; 4]: </w:t>
      </w:r>
      <w:r w:rsidRPr="00390BEC">
        <w:rPr>
          <w:rFonts w:cs="Arial"/>
          <w:i/>
          <w:iCs/>
          <w:strike/>
          <w:snapToGrid/>
          <w:szCs w:val="24"/>
        </w:rPr>
        <w:t>For overturning about the</w:t>
      </w:r>
      <w:r w:rsidR="00197BF1" w:rsidRPr="00390BEC">
        <w:rPr>
          <w:rFonts w:cs="Arial"/>
          <w:i/>
          <w:iCs/>
          <w:strike/>
          <w:snapToGrid/>
          <w:szCs w:val="24"/>
        </w:rPr>
        <w:t xml:space="preserve"> </w:t>
      </w:r>
      <w:r w:rsidRPr="00390BEC">
        <w:rPr>
          <w:rFonts w:cs="Arial"/>
          <w:i/>
          <w:iCs/>
          <w:strike/>
          <w:snapToGrid/>
          <w:szCs w:val="24"/>
        </w:rPr>
        <w:t>principal axis of rectangular footings with symmetrical</w:t>
      </w:r>
      <w:r w:rsidR="00042AF2" w:rsidRPr="00390BEC">
        <w:rPr>
          <w:rFonts w:cs="Arial"/>
          <w:i/>
          <w:iCs/>
          <w:strike/>
          <w:snapToGrid/>
          <w:szCs w:val="24"/>
        </w:rPr>
        <w:t xml:space="preserve"> </w:t>
      </w:r>
      <w:r w:rsidRPr="00390BEC">
        <w:rPr>
          <w:rFonts w:cs="Arial"/>
          <w:i/>
          <w:iCs/>
          <w:strike/>
          <w:snapToGrid/>
          <w:szCs w:val="24"/>
        </w:rPr>
        <w:t>vertical loading and the design lateral force applied, a</w:t>
      </w:r>
      <w:r w:rsidR="00197BF1" w:rsidRPr="00390BEC">
        <w:rPr>
          <w:rFonts w:cs="Arial"/>
          <w:i/>
          <w:iCs/>
          <w:strike/>
          <w:snapToGrid/>
          <w:szCs w:val="24"/>
        </w:rPr>
        <w:t xml:space="preserve"> </w:t>
      </w:r>
      <w:r w:rsidRPr="00390BEC">
        <w:rPr>
          <w:rFonts w:cs="Arial"/>
          <w:i/>
          <w:iCs/>
          <w:strike/>
          <w:snapToGrid/>
          <w:szCs w:val="24"/>
        </w:rPr>
        <w:t>triangular or trapezoidal soil pressure distribution</w:t>
      </w:r>
      <w:r w:rsidR="00042AF2" w:rsidRPr="00390BEC">
        <w:rPr>
          <w:rFonts w:cs="Arial"/>
          <w:i/>
          <w:iCs/>
          <w:strike/>
          <w:snapToGrid/>
          <w:szCs w:val="24"/>
        </w:rPr>
        <w:t xml:space="preserve"> </w:t>
      </w:r>
      <w:r w:rsidRPr="00390BEC">
        <w:rPr>
          <w:rFonts w:cs="Arial"/>
          <w:i/>
          <w:iCs/>
          <w:strike/>
          <w:snapToGrid/>
          <w:szCs w:val="24"/>
        </w:rPr>
        <w:t>which covers the full width of the footing will meet the</w:t>
      </w:r>
      <w:r w:rsidR="00197BF1" w:rsidRPr="00390BEC">
        <w:rPr>
          <w:rFonts w:cs="Arial"/>
          <w:i/>
          <w:iCs/>
          <w:strike/>
          <w:snapToGrid/>
          <w:szCs w:val="24"/>
        </w:rPr>
        <w:t xml:space="preserve"> </w:t>
      </w:r>
      <w:r w:rsidRPr="00390BEC">
        <w:rPr>
          <w:rFonts w:cs="Arial"/>
          <w:i/>
          <w:iCs/>
          <w:strike/>
          <w:snapToGrid/>
          <w:szCs w:val="24"/>
        </w:rPr>
        <w:t>stability requirement.</w:t>
      </w:r>
    </w:p>
    <w:p w14:paraId="247DB964" w14:textId="093BDE73" w:rsidR="00BA308F" w:rsidRPr="00390BEC" w:rsidRDefault="00BA308F" w:rsidP="006A7510">
      <w:pPr>
        <w:widowControl/>
        <w:autoSpaceDE w:val="0"/>
        <w:autoSpaceDN w:val="0"/>
        <w:adjustRightInd w:val="0"/>
      </w:pPr>
      <w:bookmarkStart w:id="85" w:name="_Hlk162858892"/>
      <w:r w:rsidRPr="00390BEC">
        <w:t>…</w:t>
      </w:r>
    </w:p>
    <w:bookmarkEnd w:id="85"/>
    <w:p w14:paraId="50A2E03B" w14:textId="77777777" w:rsidR="00343D8A" w:rsidRPr="00390BEC" w:rsidRDefault="00343D8A" w:rsidP="002B4EBD">
      <w:pPr>
        <w:rPr>
          <w:rFonts w:cs="Arial"/>
          <w:iCs/>
          <w:szCs w:val="24"/>
        </w:rPr>
      </w:pPr>
      <w:r w:rsidRPr="00390BEC">
        <w:rPr>
          <w:rFonts w:cs="Arial"/>
          <w:b/>
          <w:bCs/>
          <w:iCs/>
          <w:szCs w:val="24"/>
        </w:rPr>
        <w:t>1807</w:t>
      </w:r>
      <w:r w:rsidRPr="00390BEC">
        <w:rPr>
          <w:rFonts w:cs="Arial"/>
          <w:b/>
          <w:bCs/>
          <w:i/>
          <w:iCs/>
          <w:szCs w:val="24"/>
        </w:rPr>
        <w:t>A.</w:t>
      </w:r>
      <w:r w:rsidRPr="00390BEC">
        <w:rPr>
          <w:rFonts w:cs="Arial"/>
          <w:b/>
          <w:bCs/>
          <w:iCs/>
          <w:szCs w:val="24"/>
        </w:rPr>
        <w:t>3 Embedded posts and poles.</w:t>
      </w:r>
      <w:r w:rsidRPr="00390BEC">
        <w:rPr>
          <w:rFonts w:cs="Arial"/>
          <w:iCs/>
          <w:szCs w:val="24"/>
        </w:rPr>
        <w:t xml:space="preserve"> Designs to resist both axial and lateral loads employing posts or poles as columns embedded in earth or in concrete footings in earth shall be in accordance with Sections 1807</w:t>
      </w:r>
      <w:r w:rsidRPr="00390BEC">
        <w:rPr>
          <w:rFonts w:cs="Arial"/>
          <w:i/>
          <w:iCs/>
          <w:szCs w:val="24"/>
        </w:rPr>
        <w:t>A.</w:t>
      </w:r>
      <w:r w:rsidRPr="00390BEC">
        <w:rPr>
          <w:rFonts w:cs="Arial"/>
          <w:iCs/>
          <w:szCs w:val="24"/>
        </w:rPr>
        <w:t>3.1 through 1807</w:t>
      </w:r>
      <w:r w:rsidRPr="00390BEC">
        <w:rPr>
          <w:rFonts w:cs="Arial"/>
          <w:i/>
          <w:iCs/>
          <w:szCs w:val="24"/>
        </w:rPr>
        <w:t>A.</w:t>
      </w:r>
      <w:r w:rsidRPr="00390BEC">
        <w:rPr>
          <w:rFonts w:cs="Arial"/>
          <w:iCs/>
          <w:szCs w:val="24"/>
        </w:rPr>
        <w:t xml:space="preserve">3.3 </w:t>
      </w:r>
      <w:r w:rsidRPr="00390BEC">
        <w:rPr>
          <w:rFonts w:cs="Arial"/>
          <w:szCs w:val="24"/>
        </w:rPr>
        <w:t xml:space="preserve">or </w:t>
      </w:r>
      <w:bookmarkStart w:id="86" w:name="_Hlk162859044"/>
      <w:r w:rsidRPr="00390BEC">
        <w:rPr>
          <w:rFonts w:cs="Arial"/>
          <w:szCs w:val="24"/>
        </w:rPr>
        <w:t>ASABE EP 486.3</w:t>
      </w:r>
      <w:bookmarkEnd w:id="86"/>
      <w:r w:rsidRPr="00390BEC">
        <w:rPr>
          <w:rFonts w:cs="Arial"/>
          <w:iCs/>
          <w:szCs w:val="24"/>
        </w:rPr>
        <w:t xml:space="preserve"> </w:t>
      </w:r>
      <w:r w:rsidRPr="00390BEC">
        <w:rPr>
          <w:rFonts w:cs="Arial"/>
          <w:i/>
          <w:szCs w:val="24"/>
          <w:u w:val="single"/>
        </w:rPr>
        <w:t>Chapter 8 using soil properties and acceptance criteria determined by the geotechnical engineer in accordance with Section 1803</w:t>
      </w:r>
      <w:r w:rsidRPr="00390BEC">
        <w:rPr>
          <w:rFonts w:cs="Arial"/>
          <w:i/>
          <w:iCs/>
          <w:szCs w:val="24"/>
          <w:u w:val="single"/>
        </w:rPr>
        <w:t>A.</w:t>
      </w:r>
    </w:p>
    <w:p w14:paraId="022E050A" w14:textId="77777777" w:rsidR="00343D8A" w:rsidRPr="00390BEC" w:rsidRDefault="00343D8A" w:rsidP="007332D7">
      <w:pPr>
        <w:widowControl/>
        <w:autoSpaceDE w:val="0"/>
        <w:autoSpaceDN w:val="0"/>
        <w:adjustRightInd w:val="0"/>
        <w:spacing w:after="0"/>
      </w:pPr>
      <w:r w:rsidRPr="00390BEC">
        <w:t>…</w:t>
      </w:r>
    </w:p>
    <w:p w14:paraId="7B75395C" w14:textId="0B60489A" w:rsidR="00C87319" w:rsidRPr="00390BEC" w:rsidRDefault="00C87319" w:rsidP="002839CB">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1808</w:t>
      </w:r>
      <w:r w:rsidR="00E3573A" w:rsidRPr="00390BEC">
        <w:rPr>
          <w:rFonts w:eastAsia="SourceSansPro-Bold" w:cs="Arial"/>
          <w:b/>
          <w:bCs/>
          <w:i/>
          <w:iCs/>
          <w:snapToGrid/>
          <w:szCs w:val="24"/>
        </w:rPr>
        <w:t>A</w:t>
      </w:r>
      <w:r w:rsidRPr="00390BEC">
        <w:rPr>
          <w:rFonts w:eastAsia="SourceSansPro-Bold" w:cs="Arial"/>
          <w:b/>
          <w:bCs/>
          <w:snapToGrid/>
          <w:szCs w:val="24"/>
        </w:rPr>
        <w:t xml:space="preserve"> - FOUNDATIONS</w:t>
      </w:r>
    </w:p>
    <w:p w14:paraId="356388C3" w14:textId="46BCAB19" w:rsidR="00C87319" w:rsidRPr="00390BEC" w:rsidRDefault="00C87319" w:rsidP="002B4EBD">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1808.1 General. </w:t>
      </w:r>
      <w:r w:rsidRPr="00390BEC">
        <w:rPr>
          <w:rFonts w:eastAsia="SourceSansPro-Bold" w:cs="Arial"/>
          <w:snapToGrid/>
          <w:szCs w:val="24"/>
        </w:rPr>
        <w:t xml:space="preserve">Foundations shall be designed and constructed in accordance with Sections 1808.2 through 1808.9. </w:t>
      </w:r>
      <w:r w:rsidRPr="00390BEC">
        <w:rPr>
          <w:rFonts w:eastAsia="SourceSansPro-It" w:cs="Arial"/>
          <w:snapToGrid/>
          <w:szCs w:val="24"/>
        </w:rPr>
        <w:t xml:space="preserve">Shallow foundations </w:t>
      </w:r>
      <w:r w:rsidRPr="00390BEC">
        <w:rPr>
          <w:rFonts w:eastAsia="SourceSansPro-Bold" w:cs="Arial"/>
          <w:snapToGrid/>
          <w:szCs w:val="24"/>
        </w:rPr>
        <w:t xml:space="preserve">shall satisfy the requirements of Section 1809. </w:t>
      </w:r>
      <w:r w:rsidRPr="00390BEC">
        <w:rPr>
          <w:rFonts w:eastAsia="SourceSansPro-It" w:cs="Arial"/>
          <w:snapToGrid/>
          <w:szCs w:val="24"/>
        </w:rPr>
        <w:t xml:space="preserve">Deep foundations </w:t>
      </w:r>
      <w:r w:rsidRPr="00390BEC">
        <w:rPr>
          <w:rFonts w:eastAsia="SourceSansPro-Bold" w:cs="Arial"/>
          <w:snapToGrid/>
          <w:szCs w:val="24"/>
        </w:rPr>
        <w:t>shall satisfy the requirements of Section 1810.</w:t>
      </w:r>
    </w:p>
    <w:p w14:paraId="24831B51" w14:textId="4BDE6A07" w:rsidR="00C87319" w:rsidRPr="00390BEC" w:rsidRDefault="00C87319" w:rsidP="006A7510">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268E0B74" w14:textId="3E4C2F4F" w:rsidR="00C87319" w:rsidRPr="00390BEC" w:rsidRDefault="00C87319" w:rsidP="002B4EBD">
      <w:pPr>
        <w:widowControl/>
        <w:autoSpaceDE w:val="0"/>
        <w:autoSpaceDN w:val="0"/>
        <w:adjustRightInd w:val="0"/>
        <w:rPr>
          <w:rFonts w:cs="Arial"/>
          <w:iCs/>
          <w:szCs w:val="24"/>
        </w:rPr>
      </w:pPr>
      <w:r w:rsidRPr="00390BEC">
        <w:rPr>
          <w:rFonts w:cs="Arial"/>
          <w:b/>
          <w:bCs/>
          <w:iCs/>
          <w:szCs w:val="24"/>
        </w:rPr>
        <w:t>1808</w:t>
      </w:r>
      <w:r w:rsidRPr="00390BEC">
        <w:rPr>
          <w:rFonts w:cs="Arial"/>
          <w:b/>
          <w:bCs/>
          <w:i/>
          <w:iCs/>
          <w:szCs w:val="24"/>
        </w:rPr>
        <w:t>A.</w:t>
      </w:r>
      <w:r w:rsidRPr="00390BEC">
        <w:rPr>
          <w:rFonts w:cs="Arial"/>
          <w:b/>
          <w:bCs/>
          <w:iCs/>
          <w:szCs w:val="24"/>
        </w:rPr>
        <w:t>3 Design loads.</w:t>
      </w:r>
      <w:r w:rsidRPr="00390BEC">
        <w:rPr>
          <w:rFonts w:cs="Arial"/>
          <w:iCs/>
          <w:szCs w:val="24"/>
        </w:rPr>
        <w:t xml:space="preserve"> Foundations shall be designed for the most unfavorable effects due to the combinations of loads specified in Section 2.3 or 2.4 of ASCE 7 or the alternative allowable stress design load combinations of Section 1605</w:t>
      </w:r>
      <w:r w:rsidRPr="00390BEC">
        <w:rPr>
          <w:rFonts w:cs="Arial"/>
          <w:i/>
          <w:iCs/>
          <w:szCs w:val="24"/>
        </w:rPr>
        <w:t>A.</w:t>
      </w:r>
      <w:r w:rsidRPr="00390BEC">
        <w:rPr>
          <w:rFonts w:cs="Arial"/>
          <w:iCs/>
          <w:szCs w:val="24"/>
        </w:rPr>
        <w:t>2</w:t>
      </w:r>
      <w:r w:rsidR="005D7D66" w:rsidRPr="00390BEC">
        <w:rPr>
          <w:rFonts w:cs="Arial"/>
          <w:iCs/>
          <w:szCs w:val="24"/>
        </w:rPr>
        <w:t xml:space="preserve">. </w:t>
      </w:r>
      <w:r w:rsidRPr="00390BEC">
        <w:rPr>
          <w:rFonts w:cs="Arial"/>
          <w:iCs/>
          <w:szCs w:val="24"/>
        </w:rPr>
        <w:t>The dead load is permitted to include the weight of foundations and overlying fill. Reduced live loads, as specified in Sections 1607</w:t>
      </w:r>
      <w:r w:rsidRPr="00390BEC">
        <w:rPr>
          <w:rFonts w:cs="Arial"/>
          <w:i/>
          <w:iCs/>
          <w:szCs w:val="24"/>
        </w:rPr>
        <w:t>A.</w:t>
      </w:r>
      <w:r w:rsidRPr="00390BEC">
        <w:rPr>
          <w:rFonts w:cs="Arial"/>
          <w:iCs/>
          <w:szCs w:val="24"/>
        </w:rPr>
        <w:t>12 and 1607</w:t>
      </w:r>
      <w:r w:rsidRPr="00390BEC">
        <w:rPr>
          <w:rFonts w:cs="Arial"/>
          <w:i/>
          <w:iCs/>
          <w:szCs w:val="24"/>
        </w:rPr>
        <w:t>A.</w:t>
      </w:r>
      <w:r w:rsidRPr="00390BEC">
        <w:rPr>
          <w:rFonts w:cs="Arial"/>
          <w:iCs/>
          <w:szCs w:val="24"/>
        </w:rPr>
        <w:t>14, shall be permitted to be used in the design of foundations.</w:t>
      </w:r>
    </w:p>
    <w:p w14:paraId="5FF70016" w14:textId="19F6B504" w:rsidR="00C87319" w:rsidRPr="00390BEC" w:rsidRDefault="00C87319" w:rsidP="007332D7">
      <w:pPr>
        <w:widowControl/>
        <w:autoSpaceDE w:val="0"/>
        <w:autoSpaceDN w:val="0"/>
        <w:adjustRightInd w:val="0"/>
        <w:spacing w:after="0"/>
      </w:pPr>
      <w:r w:rsidRPr="00390BEC">
        <w:rPr>
          <w:rFonts w:cs="Arial"/>
          <w:iCs/>
          <w:szCs w:val="24"/>
        </w:rPr>
        <w:t>…</w:t>
      </w:r>
    </w:p>
    <w:p w14:paraId="35B67F53" w14:textId="0EEAAE93" w:rsidR="009D00E0" w:rsidRPr="00390BEC" w:rsidRDefault="009D00E0" w:rsidP="002839CB">
      <w:pPr>
        <w:widowControl/>
        <w:autoSpaceDE w:val="0"/>
        <w:autoSpaceDN w:val="0"/>
        <w:adjustRightInd w:val="0"/>
        <w:rPr>
          <w:rFonts w:cs="Arial"/>
          <w:b/>
          <w:bCs/>
          <w:snapToGrid/>
          <w:szCs w:val="24"/>
        </w:rPr>
      </w:pPr>
      <w:r w:rsidRPr="00390BEC">
        <w:rPr>
          <w:rFonts w:cs="Arial"/>
          <w:b/>
          <w:bCs/>
          <w:snapToGrid/>
          <w:szCs w:val="24"/>
        </w:rPr>
        <w:lastRenderedPageBreak/>
        <w:t>SECTION 1809</w:t>
      </w:r>
      <w:r w:rsidRPr="00390BEC">
        <w:rPr>
          <w:rFonts w:cs="Arial"/>
          <w:b/>
          <w:bCs/>
          <w:i/>
          <w:iCs/>
          <w:snapToGrid/>
          <w:szCs w:val="24"/>
        </w:rPr>
        <w:t xml:space="preserve">A - </w:t>
      </w:r>
      <w:r w:rsidRPr="00390BEC">
        <w:rPr>
          <w:rFonts w:cs="Arial"/>
          <w:b/>
          <w:bCs/>
          <w:snapToGrid/>
          <w:szCs w:val="24"/>
        </w:rPr>
        <w:t>SHALLOW FOUNDATIONS</w:t>
      </w:r>
    </w:p>
    <w:p w14:paraId="2E89C72C" w14:textId="4A275B2A" w:rsidR="00BA308F" w:rsidRPr="00390BEC" w:rsidRDefault="009D00E0" w:rsidP="002B4EBD">
      <w:pPr>
        <w:widowControl/>
        <w:autoSpaceDE w:val="0"/>
        <w:autoSpaceDN w:val="0"/>
        <w:adjustRightInd w:val="0"/>
        <w:rPr>
          <w:rFonts w:cs="Arial"/>
          <w:snapToGrid/>
          <w:szCs w:val="24"/>
        </w:rPr>
      </w:pPr>
      <w:r w:rsidRPr="00390BEC">
        <w:rPr>
          <w:rFonts w:cs="Arial"/>
          <w:b/>
          <w:bCs/>
          <w:snapToGrid/>
          <w:szCs w:val="24"/>
        </w:rPr>
        <w:t>1809</w:t>
      </w:r>
      <w:r w:rsidRPr="00390BEC">
        <w:rPr>
          <w:rFonts w:cs="Arial"/>
          <w:b/>
          <w:bCs/>
          <w:i/>
          <w:iCs/>
          <w:snapToGrid/>
          <w:szCs w:val="24"/>
        </w:rPr>
        <w:t>A</w:t>
      </w:r>
      <w:r w:rsidRPr="00390BEC">
        <w:rPr>
          <w:rFonts w:cs="Arial"/>
          <w:b/>
          <w:bCs/>
          <w:snapToGrid/>
          <w:szCs w:val="24"/>
        </w:rPr>
        <w:t xml:space="preserve">.1 General. </w:t>
      </w:r>
      <w:r w:rsidRPr="00390BEC">
        <w:rPr>
          <w:rFonts w:cs="Arial"/>
          <w:snapToGrid/>
          <w:szCs w:val="24"/>
        </w:rPr>
        <w:t>Shallow foundations shall be designed and constructed in accordance with Sections 1809</w:t>
      </w:r>
      <w:r w:rsidRPr="00390BEC">
        <w:rPr>
          <w:rFonts w:cs="Arial"/>
          <w:i/>
          <w:iCs/>
          <w:snapToGrid/>
          <w:szCs w:val="24"/>
        </w:rPr>
        <w:t>A</w:t>
      </w:r>
      <w:r w:rsidRPr="00390BEC">
        <w:rPr>
          <w:rFonts w:cs="Arial"/>
          <w:snapToGrid/>
          <w:szCs w:val="24"/>
        </w:rPr>
        <w:t xml:space="preserve">.2 through </w:t>
      </w:r>
      <w:r w:rsidRPr="00390BEC">
        <w:rPr>
          <w:rFonts w:cs="Arial"/>
          <w:strike/>
          <w:snapToGrid/>
          <w:szCs w:val="24"/>
        </w:rPr>
        <w:t>1809</w:t>
      </w:r>
      <w:r w:rsidRPr="00390BEC">
        <w:rPr>
          <w:rFonts w:cs="Arial"/>
          <w:i/>
          <w:iCs/>
          <w:strike/>
          <w:snapToGrid/>
          <w:szCs w:val="24"/>
        </w:rPr>
        <w:t>A</w:t>
      </w:r>
      <w:r w:rsidRPr="00390BEC">
        <w:rPr>
          <w:rFonts w:cs="Arial"/>
          <w:strike/>
          <w:snapToGrid/>
          <w:szCs w:val="24"/>
        </w:rPr>
        <w:t>.13</w:t>
      </w:r>
      <w:r w:rsidR="00C87319" w:rsidRPr="00390BEC">
        <w:rPr>
          <w:rFonts w:cs="Arial"/>
          <w:i/>
          <w:iCs/>
          <w:snapToGrid/>
          <w:szCs w:val="24"/>
          <w:u w:val="single"/>
        </w:rPr>
        <w:t>1809A.15</w:t>
      </w:r>
      <w:r w:rsidRPr="00390BEC">
        <w:rPr>
          <w:rFonts w:cs="Arial"/>
          <w:snapToGrid/>
          <w:szCs w:val="24"/>
        </w:rPr>
        <w:t>.</w:t>
      </w:r>
    </w:p>
    <w:p w14:paraId="0036A6F6" w14:textId="76AAB7A6" w:rsidR="00B8716F" w:rsidRPr="00390BEC" w:rsidRDefault="00B8716F" w:rsidP="006A7510">
      <w:pPr>
        <w:widowControl/>
        <w:autoSpaceDE w:val="0"/>
        <w:autoSpaceDN w:val="0"/>
        <w:adjustRightInd w:val="0"/>
      </w:pPr>
      <w:r w:rsidRPr="00390BEC">
        <w:t>…</w:t>
      </w:r>
    </w:p>
    <w:p w14:paraId="0020D4A9" w14:textId="5F16BC90" w:rsidR="005114D1" w:rsidRPr="00390BEC" w:rsidRDefault="005114D1" w:rsidP="003B3660">
      <w:pPr>
        <w:keepNext/>
        <w:keepLines/>
        <w:widowControl/>
        <w:autoSpaceDE w:val="0"/>
        <w:autoSpaceDN w:val="0"/>
        <w:adjustRightInd w:val="0"/>
        <w:rPr>
          <w:rFonts w:eastAsia="SourceSansPro-Bold" w:cs="Arial"/>
          <w:snapToGrid/>
          <w:szCs w:val="24"/>
        </w:rPr>
      </w:pPr>
      <w:r w:rsidRPr="00390BEC">
        <w:rPr>
          <w:rFonts w:eastAsia="SourceSansPro-Bold" w:cs="Arial"/>
          <w:b/>
          <w:bCs/>
          <w:snapToGrid/>
          <w:szCs w:val="24"/>
        </w:rPr>
        <w:t>1809</w:t>
      </w:r>
      <w:r w:rsidR="002359B6" w:rsidRPr="00C63403">
        <w:rPr>
          <w:rFonts w:eastAsia="SourceSansPro-Bold" w:cs="Arial"/>
          <w:b/>
          <w:bCs/>
          <w:i/>
          <w:iCs/>
          <w:snapToGrid/>
          <w:szCs w:val="24"/>
          <w:u w:val="single"/>
        </w:rPr>
        <w:t>A</w:t>
      </w:r>
      <w:r w:rsidRPr="00390BEC">
        <w:rPr>
          <w:rFonts w:eastAsia="SourceSansPro-Bold" w:cs="Arial"/>
          <w:b/>
          <w:bCs/>
          <w:snapToGrid/>
          <w:szCs w:val="24"/>
        </w:rPr>
        <w:t xml:space="preserve">.14 Grade beams. </w:t>
      </w:r>
      <w:r w:rsidRPr="00390BEC">
        <w:rPr>
          <w:rFonts w:eastAsia="SourceSansPro-Bold" w:cs="Arial"/>
          <w:snapToGrid/>
          <w:szCs w:val="24"/>
        </w:rPr>
        <w:t>Grade beams shall comply with the provisions of ACI 318.</w:t>
      </w:r>
    </w:p>
    <w:p w14:paraId="0D2B8D1C" w14:textId="34041EE0" w:rsidR="0071046C" w:rsidRPr="00390BEC" w:rsidRDefault="005114D1" w:rsidP="003B3660">
      <w:pPr>
        <w:keepNext/>
        <w:keepLines/>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Exception: </w:t>
      </w:r>
      <w:r w:rsidRPr="00390BEC">
        <w:rPr>
          <w:rFonts w:eastAsia="SourceSansPro-Bold" w:cs="Arial"/>
          <w:snapToGrid/>
          <w:szCs w:val="24"/>
        </w:rPr>
        <w:t xml:space="preserve">Grade beams not subject to differential settlement exceeding one-fourth of the thresholds specified in ASCE 7 Table 12.13-3 and designed to resist the seismic </w:t>
      </w:r>
      <w:r w:rsidRPr="00390BEC">
        <w:rPr>
          <w:rFonts w:eastAsia="SourceSansPro-It" w:cs="Arial"/>
          <w:snapToGrid/>
          <w:szCs w:val="24"/>
        </w:rPr>
        <w:t xml:space="preserve">load effects </w:t>
      </w:r>
      <w:r w:rsidRPr="00390BEC">
        <w:rPr>
          <w:rFonts w:eastAsia="SourceSansPro-Bold" w:cs="Arial"/>
          <w:snapToGrid/>
          <w:szCs w:val="24"/>
        </w:rPr>
        <w:t>including overstrength factor in accordance with Section 2.3.6 or 2.4.5 of ASCE 7 need not comply with ACI 318 Section 18.13.3.1.</w:t>
      </w:r>
    </w:p>
    <w:p w14:paraId="01F35D79" w14:textId="4E443F27" w:rsidR="002F5C8B" w:rsidRPr="00390BEC" w:rsidRDefault="0071046C" w:rsidP="002B4EBD">
      <w:pPr>
        <w:widowControl/>
        <w:autoSpaceDE w:val="0"/>
        <w:autoSpaceDN w:val="0"/>
        <w:adjustRightInd w:val="0"/>
        <w:rPr>
          <w:rFonts w:cs="Arial"/>
          <w:i/>
          <w:iCs/>
          <w:snapToGrid/>
          <w:szCs w:val="24"/>
        </w:rPr>
      </w:pPr>
      <w:r w:rsidRPr="00390BEC">
        <w:rPr>
          <w:rFonts w:cs="Arial"/>
          <w:b/>
          <w:bCs/>
          <w:i/>
          <w:iCs/>
          <w:snapToGrid/>
          <w:szCs w:val="24"/>
          <w:u w:val="single"/>
        </w:rPr>
        <w:t>1809A.15</w:t>
      </w:r>
      <w:r w:rsidRPr="00390BEC">
        <w:rPr>
          <w:rFonts w:cs="Arial"/>
          <w:b/>
          <w:bCs/>
          <w:i/>
          <w:iCs/>
          <w:snapToGrid/>
          <w:szCs w:val="24"/>
        </w:rPr>
        <w:t xml:space="preserve"> </w:t>
      </w:r>
      <w:r w:rsidR="00FF41AF" w:rsidRPr="00390BEC">
        <w:rPr>
          <w:rFonts w:cs="Arial"/>
          <w:b/>
          <w:bCs/>
          <w:i/>
          <w:iCs/>
          <w:strike/>
          <w:snapToGrid/>
          <w:szCs w:val="24"/>
        </w:rPr>
        <w:t>1809A.14</w:t>
      </w:r>
      <w:r w:rsidR="00FF41AF" w:rsidRPr="00390BEC">
        <w:rPr>
          <w:rFonts w:cs="Arial"/>
          <w:b/>
          <w:bCs/>
          <w:i/>
          <w:iCs/>
          <w:snapToGrid/>
          <w:szCs w:val="24"/>
        </w:rPr>
        <w:t xml:space="preserve"> Pipes and trenches. </w:t>
      </w:r>
      <w:r w:rsidR="00FF41AF" w:rsidRPr="00390BEC">
        <w:rPr>
          <w:rFonts w:cs="Arial"/>
          <w:i/>
          <w:iCs/>
          <w:snapToGrid/>
          <w:szCs w:val="24"/>
        </w:rPr>
        <w:t>Unless otherwise recommended</w:t>
      </w:r>
      <w:r w:rsidR="002F5C8B" w:rsidRPr="00390BEC">
        <w:rPr>
          <w:rFonts w:cs="Arial"/>
          <w:i/>
          <w:iCs/>
          <w:snapToGrid/>
          <w:szCs w:val="24"/>
        </w:rPr>
        <w:t xml:space="preserve"> </w:t>
      </w:r>
      <w:r w:rsidR="00FF41AF" w:rsidRPr="00390BEC">
        <w:rPr>
          <w:rFonts w:cs="Arial"/>
          <w:i/>
          <w:iCs/>
          <w:snapToGrid/>
          <w:szCs w:val="24"/>
        </w:rPr>
        <w:t>by the soils report, open or backfilled trenches parallel</w:t>
      </w:r>
      <w:r w:rsidR="002F5C8B" w:rsidRPr="00390BEC">
        <w:rPr>
          <w:rFonts w:cs="Arial"/>
          <w:i/>
          <w:iCs/>
          <w:snapToGrid/>
          <w:szCs w:val="24"/>
        </w:rPr>
        <w:t xml:space="preserve"> </w:t>
      </w:r>
      <w:r w:rsidR="00FF41AF" w:rsidRPr="00390BEC">
        <w:rPr>
          <w:rFonts w:cs="Arial"/>
          <w:i/>
          <w:iCs/>
          <w:snapToGrid/>
          <w:szCs w:val="24"/>
        </w:rPr>
        <w:t>with a footing shall not be below a plane having a</w:t>
      </w:r>
      <w:r w:rsidR="002F5C8B" w:rsidRPr="00390BEC">
        <w:rPr>
          <w:rFonts w:cs="Arial"/>
          <w:i/>
          <w:iCs/>
          <w:snapToGrid/>
          <w:szCs w:val="24"/>
        </w:rPr>
        <w:t xml:space="preserve"> </w:t>
      </w:r>
      <w:r w:rsidR="00FF41AF" w:rsidRPr="00390BEC">
        <w:rPr>
          <w:rFonts w:cs="Arial"/>
          <w:i/>
          <w:iCs/>
          <w:snapToGrid/>
          <w:szCs w:val="24"/>
        </w:rPr>
        <w:t>downward slope of 1 unit vertical to 2 units horizontal (50</w:t>
      </w:r>
      <w:r w:rsidR="002F5C8B" w:rsidRPr="00390BEC">
        <w:rPr>
          <w:rFonts w:cs="Arial"/>
          <w:i/>
          <w:iCs/>
          <w:snapToGrid/>
          <w:szCs w:val="24"/>
        </w:rPr>
        <w:t xml:space="preserve"> percent slope) from a line 9 inches (229 mm) above the bottom edge of the footing, and not closer than 18 inches (457 mm) from the face of such footing.</w:t>
      </w:r>
    </w:p>
    <w:p w14:paraId="7669857D" w14:textId="4CE5C43C" w:rsidR="002F5C8B" w:rsidRPr="00390BEC" w:rsidRDefault="002F5C8B" w:rsidP="002839CB">
      <w:pPr>
        <w:widowControl/>
        <w:autoSpaceDE w:val="0"/>
        <w:autoSpaceDN w:val="0"/>
        <w:adjustRightInd w:val="0"/>
        <w:ind w:firstLine="720"/>
        <w:rPr>
          <w:rFonts w:cs="Arial"/>
          <w:i/>
          <w:iCs/>
          <w:snapToGrid/>
          <w:szCs w:val="24"/>
        </w:rPr>
      </w:pPr>
      <w:r w:rsidRPr="00390BEC">
        <w:rPr>
          <w:rFonts w:cs="Arial"/>
          <w:i/>
          <w:iCs/>
          <w:snapToGrid/>
          <w:szCs w:val="24"/>
        </w:rPr>
        <w:t>Where pipes cross under footings, the footings shall be</w:t>
      </w:r>
      <w:r w:rsidR="0071046C" w:rsidRPr="00390BEC">
        <w:rPr>
          <w:rFonts w:cs="Arial"/>
          <w:i/>
          <w:iCs/>
          <w:snapToGrid/>
          <w:szCs w:val="24"/>
        </w:rPr>
        <w:t xml:space="preserve"> </w:t>
      </w:r>
      <w:r w:rsidRPr="00390BEC">
        <w:rPr>
          <w:rFonts w:cs="Arial"/>
          <w:i/>
          <w:iCs/>
          <w:snapToGrid/>
          <w:szCs w:val="24"/>
        </w:rPr>
        <w:t>specially designed. Pipe sleeves shall be provided where</w:t>
      </w:r>
      <w:r w:rsidR="0071046C" w:rsidRPr="00390BEC">
        <w:rPr>
          <w:rFonts w:cs="Arial"/>
          <w:i/>
          <w:iCs/>
          <w:snapToGrid/>
          <w:szCs w:val="24"/>
        </w:rPr>
        <w:t xml:space="preserve"> </w:t>
      </w:r>
      <w:r w:rsidRPr="00390BEC">
        <w:rPr>
          <w:rFonts w:cs="Arial"/>
          <w:i/>
          <w:iCs/>
          <w:snapToGrid/>
          <w:szCs w:val="24"/>
        </w:rPr>
        <w:t>pipes cross through footings or footing walls and sleeve</w:t>
      </w:r>
      <w:r w:rsidR="0071046C" w:rsidRPr="00390BEC">
        <w:rPr>
          <w:rFonts w:cs="Arial"/>
          <w:i/>
          <w:iCs/>
          <w:snapToGrid/>
          <w:szCs w:val="24"/>
        </w:rPr>
        <w:t xml:space="preserve"> </w:t>
      </w:r>
      <w:r w:rsidRPr="00390BEC">
        <w:rPr>
          <w:rFonts w:cs="Arial"/>
          <w:i/>
          <w:iCs/>
          <w:snapToGrid/>
          <w:szCs w:val="24"/>
        </w:rPr>
        <w:t>clearances shall provide for possible footing settlement, but</w:t>
      </w:r>
      <w:r w:rsidR="0071046C" w:rsidRPr="00390BEC">
        <w:rPr>
          <w:rFonts w:cs="Arial"/>
          <w:i/>
          <w:iCs/>
          <w:snapToGrid/>
          <w:szCs w:val="24"/>
        </w:rPr>
        <w:t xml:space="preserve"> </w:t>
      </w:r>
      <w:r w:rsidRPr="00390BEC">
        <w:rPr>
          <w:rFonts w:cs="Arial"/>
          <w:i/>
          <w:iCs/>
          <w:snapToGrid/>
          <w:szCs w:val="24"/>
        </w:rPr>
        <w:t>not less than 1 inch (25 mm) all around pipe.</w:t>
      </w:r>
    </w:p>
    <w:p w14:paraId="0E985713" w14:textId="4A6408F8" w:rsidR="00012D89" w:rsidRPr="00390BEC" w:rsidRDefault="002F5C8B" w:rsidP="00F71D74">
      <w:pPr>
        <w:widowControl/>
        <w:autoSpaceDE w:val="0"/>
        <w:autoSpaceDN w:val="0"/>
        <w:adjustRightInd w:val="0"/>
        <w:ind w:left="360"/>
        <w:rPr>
          <w:rFonts w:cs="Arial"/>
          <w:i/>
          <w:iCs/>
          <w:snapToGrid/>
          <w:szCs w:val="24"/>
        </w:rPr>
      </w:pPr>
      <w:r w:rsidRPr="00390BEC">
        <w:rPr>
          <w:rFonts w:cs="Arial"/>
          <w:b/>
          <w:bCs/>
          <w:i/>
          <w:iCs/>
          <w:snapToGrid/>
          <w:szCs w:val="24"/>
        </w:rPr>
        <w:t xml:space="preserve">Exception: </w:t>
      </w:r>
      <w:r w:rsidRPr="00390BEC">
        <w:rPr>
          <w:rFonts w:cs="Arial"/>
          <w:i/>
          <w:iCs/>
          <w:snapToGrid/>
          <w:szCs w:val="24"/>
        </w:rPr>
        <w:t>Alternate trench locations and pipe clearances</w:t>
      </w:r>
      <w:r w:rsidR="0071046C" w:rsidRPr="00390BEC">
        <w:rPr>
          <w:rFonts w:cs="Arial"/>
          <w:i/>
          <w:iCs/>
          <w:snapToGrid/>
          <w:szCs w:val="24"/>
        </w:rPr>
        <w:t xml:space="preserve"> </w:t>
      </w:r>
      <w:r w:rsidRPr="00390BEC">
        <w:rPr>
          <w:rFonts w:cs="Arial"/>
          <w:i/>
          <w:iCs/>
          <w:snapToGrid/>
          <w:szCs w:val="24"/>
        </w:rPr>
        <w:t>shall be permitted when approved by registered design</w:t>
      </w:r>
      <w:r w:rsidR="0071046C" w:rsidRPr="00390BEC">
        <w:rPr>
          <w:rFonts w:cs="Arial"/>
          <w:i/>
          <w:iCs/>
          <w:snapToGrid/>
          <w:szCs w:val="24"/>
        </w:rPr>
        <w:t xml:space="preserve"> </w:t>
      </w:r>
      <w:r w:rsidRPr="00390BEC">
        <w:rPr>
          <w:rFonts w:cs="Arial"/>
          <w:i/>
          <w:iCs/>
          <w:snapToGrid/>
          <w:szCs w:val="24"/>
        </w:rPr>
        <w:t xml:space="preserve">professional </w:t>
      </w:r>
      <w:r w:rsidRPr="00390BEC">
        <w:rPr>
          <w:rFonts w:cs="Arial"/>
          <w:i/>
          <w:iCs/>
          <w:strike/>
          <w:snapToGrid/>
          <w:szCs w:val="24"/>
        </w:rPr>
        <w:t>in responsible charge</w:t>
      </w:r>
      <w:r w:rsidRPr="00390BEC">
        <w:rPr>
          <w:rFonts w:cs="Arial"/>
          <w:i/>
          <w:iCs/>
          <w:snapToGrid/>
          <w:szCs w:val="24"/>
        </w:rPr>
        <w:t xml:space="preserve"> and the enforcement</w:t>
      </w:r>
      <w:r w:rsidR="0071046C" w:rsidRPr="00390BEC">
        <w:rPr>
          <w:rFonts w:cs="Arial"/>
          <w:i/>
          <w:iCs/>
          <w:snapToGrid/>
          <w:szCs w:val="24"/>
        </w:rPr>
        <w:t xml:space="preserve"> </w:t>
      </w:r>
      <w:r w:rsidRPr="00390BEC">
        <w:rPr>
          <w:rFonts w:cs="Arial"/>
          <w:i/>
          <w:iCs/>
          <w:snapToGrid/>
          <w:szCs w:val="24"/>
        </w:rPr>
        <w:t>agent.</w:t>
      </w:r>
    </w:p>
    <w:p w14:paraId="4BAFCCB6" w14:textId="77777777" w:rsidR="00B8716F" w:rsidRPr="00390BEC" w:rsidRDefault="00B8716F" w:rsidP="007332D7">
      <w:pPr>
        <w:widowControl/>
        <w:autoSpaceDE w:val="0"/>
        <w:autoSpaceDN w:val="0"/>
        <w:adjustRightInd w:val="0"/>
        <w:spacing w:after="0"/>
      </w:pPr>
      <w:r w:rsidRPr="00390BEC">
        <w:t>…</w:t>
      </w:r>
    </w:p>
    <w:p w14:paraId="7B5CB409" w14:textId="147A2703" w:rsidR="002810D2" w:rsidRPr="00390BEC" w:rsidRDefault="002810D2" w:rsidP="002839CB">
      <w:pPr>
        <w:widowControl/>
        <w:autoSpaceDE w:val="0"/>
        <w:autoSpaceDN w:val="0"/>
        <w:adjustRightInd w:val="0"/>
        <w:rPr>
          <w:rFonts w:cs="Arial"/>
          <w:b/>
          <w:bCs/>
          <w:snapToGrid/>
          <w:szCs w:val="24"/>
        </w:rPr>
      </w:pPr>
      <w:r w:rsidRPr="00390BEC">
        <w:rPr>
          <w:rFonts w:cs="Arial"/>
          <w:b/>
          <w:bCs/>
          <w:snapToGrid/>
          <w:szCs w:val="24"/>
        </w:rPr>
        <w:t>SECTION 1810</w:t>
      </w:r>
      <w:r w:rsidRPr="00390BEC">
        <w:rPr>
          <w:rFonts w:cs="Arial"/>
          <w:b/>
          <w:bCs/>
          <w:i/>
          <w:iCs/>
          <w:snapToGrid/>
          <w:szCs w:val="24"/>
        </w:rPr>
        <w:t xml:space="preserve">A - </w:t>
      </w:r>
      <w:r w:rsidRPr="00390BEC">
        <w:rPr>
          <w:rFonts w:cs="Arial"/>
          <w:b/>
          <w:bCs/>
          <w:snapToGrid/>
          <w:szCs w:val="24"/>
        </w:rPr>
        <w:t>DEEP FOUNDATIONS</w:t>
      </w:r>
    </w:p>
    <w:p w14:paraId="01FC72E7" w14:textId="30CA21D6" w:rsidR="002810D2" w:rsidRPr="00390BEC" w:rsidRDefault="002810D2" w:rsidP="002B4EBD">
      <w:pPr>
        <w:widowControl/>
        <w:autoSpaceDE w:val="0"/>
        <w:autoSpaceDN w:val="0"/>
        <w:adjustRightInd w:val="0"/>
        <w:rPr>
          <w:rFonts w:cs="Arial"/>
          <w:snapToGrid/>
          <w:szCs w:val="24"/>
        </w:rPr>
      </w:pPr>
      <w:r w:rsidRPr="00390BEC">
        <w:rPr>
          <w:rFonts w:cs="Arial"/>
          <w:b/>
          <w:bCs/>
          <w:snapToGrid/>
          <w:szCs w:val="24"/>
        </w:rPr>
        <w:t>1810</w:t>
      </w:r>
      <w:r w:rsidRPr="00390BEC">
        <w:rPr>
          <w:rFonts w:cs="Arial"/>
          <w:b/>
          <w:bCs/>
          <w:i/>
          <w:iCs/>
          <w:snapToGrid/>
          <w:szCs w:val="24"/>
        </w:rPr>
        <w:t>A</w:t>
      </w:r>
      <w:r w:rsidRPr="00390BEC">
        <w:rPr>
          <w:rFonts w:cs="Arial"/>
          <w:b/>
          <w:bCs/>
          <w:snapToGrid/>
          <w:szCs w:val="24"/>
        </w:rPr>
        <w:t xml:space="preserve">.1 General. </w:t>
      </w:r>
      <w:r w:rsidRPr="00390BEC">
        <w:rPr>
          <w:rFonts w:cs="Arial"/>
          <w:snapToGrid/>
          <w:szCs w:val="24"/>
        </w:rPr>
        <w:t>Deep foundations shall be analyzed, designed, detailed and installed in accordance with Sections 1810</w:t>
      </w:r>
      <w:r w:rsidRPr="00390BEC">
        <w:rPr>
          <w:rFonts w:cs="Arial"/>
          <w:i/>
          <w:iCs/>
          <w:snapToGrid/>
          <w:szCs w:val="24"/>
        </w:rPr>
        <w:t>A</w:t>
      </w:r>
      <w:r w:rsidRPr="00390BEC">
        <w:rPr>
          <w:rFonts w:cs="Arial"/>
          <w:snapToGrid/>
          <w:szCs w:val="24"/>
        </w:rPr>
        <w:t>.1 through 1810</w:t>
      </w:r>
      <w:r w:rsidRPr="00390BEC">
        <w:rPr>
          <w:rFonts w:cs="Arial"/>
          <w:i/>
          <w:iCs/>
          <w:snapToGrid/>
          <w:szCs w:val="24"/>
        </w:rPr>
        <w:t>A</w:t>
      </w:r>
      <w:r w:rsidRPr="00390BEC">
        <w:rPr>
          <w:rFonts w:cs="Arial"/>
          <w:snapToGrid/>
          <w:szCs w:val="24"/>
        </w:rPr>
        <w:t>.4.</w:t>
      </w:r>
    </w:p>
    <w:p w14:paraId="2CEAE3DB" w14:textId="77777777" w:rsidR="00B8716F" w:rsidRPr="00390BEC" w:rsidRDefault="00B8716F" w:rsidP="007332D7">
      <w:pPr>
        <w:widowControl/>
        <w:autoSpaceDE w:val="0"/>
        <w:autoSpaceDN w:val="0"/>
        <w:adjustRightInd w:val="0"/>
        <w:spacing w:after="0"/>
      </w:pPr>
      <w:r w:rsidRPr="00390BEC">
        <w:t>…</w:t>
      </w:r>
    </w:p>
    <w:p w14:paraId="7AFA0946" w14:textId="20297E55" w:rsidR="008D5416" w:rsidRPr="00390BEC" w:rsidRDefault="008D5416" w:rsidP="00F71D74">
      <w:pPr>
        <w:ind w:left="360"/>
        <w:rPr>
          <w:rFonts w:cs="Arial"/>
          <w:iCs/>
          <w:szCs w:val="24"/>
        </w:rPr>
      </w:pPr>
      <w:r w:rsidRPr="00390BEC">
        <w:rPr>
          <w:rFonts w:cs="Arial"/>
          <w:b/>
          <w:bCs/>
          <w:iCs/>
          <w:szCs w:val="24"/>
        </w:rPr>
        <w:t>1810</w:t>
      </w:r>
      <w:r w:rsidRPr="00390BEC">
        <w:rPr>
          <w:rFonts w:cs="Arial"/>
          <w:b/>
          <w:bCs/>
          <w:i/>
          <w:iCs/>
          <w:szCs w:val="24"/>
        </w:rPr>
        <w:t>A.</w:t>
      </w:r>
      <w:r w:rsidRPr="00390BEC">
        <w:rPr>
          <w:rFonts w:cs="Arial"/>
          <w:b/>
          <w:bCs/>
          <w:iCs/>
          <w:szCs w:val="24"/>
        </w:rPr>
        <w:t>3.1.1 Design methods for concrete elements.</w:t>
      </w:r>
      <w:r w:rsidRPr="00390BEC">
        <w:rPr>
          <w:rFonts w:cs="Arial"/>
          <w:iCs/>
          <w:szCs w:val="24"/>
        </w:rPr>
        <w:t xml:space="preserve"> </w:t>
      </w:r>
      <w:r w:rsidR="00EB1A0D" w:rsidRPr="00390BEC">
        <w:rPr>
          <w:rFonts w:cs="Arial"/>
          <w:iCs/>
          <w:szCs w:val="24"/>
        </w:rPr>
        <w:t>…</w:t>
      </w:r>
    </w:p>
    <w:p w14:paraId="4B3E8951" w14:textId="2F6169B1" w:rsidR="008D5416" w:rsidRPr="00390BEC" w:rsidRDefault="008D5416" w:rsidP="006A7510">
      <w:pPr>
        <w:widowControl/>
        <w:autoSpaceDE w:val="0"/>
        <w:autoSpaceDN w:val="0"/>
        <w:adjustRightInd w:val="0"/>
      </w:pPr>
      <w:r w:rsidRPr="00390BEC">
        <w:t>…</w:t>
      </w:r>
    </w:p>
    <w:p w14:paraId="1B9A69AA" w14:textId="6C280151" w:rsidR="002810D2" w:rsidRPr="00390BEC" w:rsidRDefault="002F6296" w:rsidP="00F71D74">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1810</w:t>
      </w:r>
      <w:r w:rsidRPr="00390BEC">
        <w:rPr>
          <w:rFonts w:eastAsia="SourceSansPro-Bold" w:cs="Arial"/>
          <w:b/>
          <w:bCs/>
          <w:i/>
          <w:iCs/>
          <w:snapToGrid/>
          <w:szCs w:val="24"/>
        </w:rPr>
        <w:t>A</w:t>
      </w:r>
      <w:r w:rsidRPr="00390BEC">
        <w:rPr>
          <w:rFonts w:eastAsia="SourceSansPro-Bold" w:cs="Arial"/>
          <w:b/>
          <w:bCs/>
          <w:snapToGrid/>
          <w:szCs w:val="24"/>
        </w:rPr>
        <w:t xml:space="preserve">.3.3 Determination of allowable loads. </w:t>
      </w:r>
      <w:r w:rsidRPr="00390BEC">
        <w:rPr>
          <w:rFonts w:eastAsia="SourceSansPro-Bold" w:cs="Arial"/>
          <w:snapToGrid/>
          <w:szCs w:val="24"/>
        </w:rPr>
        <w:t xml:space="preserve">The allowable axial and lateral loads on </w:t>
      </w:r>
      <w:r w:rsidRPr="00390BEC">
        <w:rPr>
          <w:rFonts w:eastAsia="SourceSansPro-It" w:cs="Arial"/>
          <w:snapToGrid/>
          <w:szCs w:val="24"/>
        </w:rPr>
        <w:t xml:space="preserve">deep foundation </w:t>
      </w:r>
      <w:r w:rsidRPr="00390BEC">
        <w:rPr>
          <w:rFonts w:eastAsia="SourceSansPro-Bold" w:cs="Arial"/>
          <w:snapToGrid/>
          <w:szCs w:val="24"/>
        </w:rPr>
        <w:t xml:space="preserve">elements shall be determined by an </w:t>
      </w:r>
      <w:r w:rsidRPr="00390BEC">
        <w:rPr>
          <w:rFonts w:eastAsia="SourceSansPro-It" w:cs="Arial"/>
          <w:snapToGrid/>
          <w:szCs w:val="24"/>
        </w:rPr>
        <w:t xml:space="preserve">approved </w:t>
      </w:r>
      <w:r w:rsidRPr="00390BEC">
        <w:rPr>
          <w:rFonts w:eastAsia="SourceSansPro-Bold" w:cs="Arial"/>
          <w:snapToGrid/>
          <w:szCs w:val="24"/>
        </w:rPr>
        <w:t>formula, load tests or method of analysis.</w:t>
      </w:r>
    </w:p>
    <w:p w14:paraId="32BF8C60" w14:textId="77777777" w:rsidR="002810D2" w:rsidRPr="00390BEC" w:rsidRDefault="002810D2" w:rsidP="007332D7">
      <w:pPr>
        <w:widowControl/>
        <w:autoSpaceDE w:val="0"/>
        <w:autoSpaceDN w:val="0"/>
        <w:adjustRightInd w:val="0"/>
        <w:spacing w:after="0"/>
      </w:pPr>
      <w:r w:rsidRPr="00390BEC">
        <w:t>…</w:t>
      </w:r>
    </w:p>
    <w:p w14:paraId="567AE91B" w14:textId="24A47679" w:rsidR="00BC324E" w:rsidRPr="00390BEC" w:rsidRDefault="00BC324E" w:rsidP="00F71D74">
      <w:pPr>
        <w:widowControl/>
        <w:autoSpaceDE w:val="0"/>
        <w:autoSpaceDN w:val="0"/>
        <w:adjustRightInd w:val="0"/>
        <w:ind w:left="720"/>
        <w:rPr>
          <w:rFonts w:cs="Arial"/>
          <w:snapToGrid/>
          <w:szCs w:val="24"/>
        </w:rPr>
      </w:pPr>
      <w:r w:rsidRPr="00390BEC">
        <w:rPr>
          <w:rFonts w:cs="Arial"/>
          <w:b/>
          <w:bCs/>
          <w:snapToGrid/>
          <w:szCs w:val="24"/>
        </w:rPr>
        <w:t>1810</w:t>
      </w:r>
      <w:r w:rsidRPr="00390BEC">
        <w:rPr>
          <w:rFonts w:cs="Arial"/>
          <w:b/>
          <w:bCs/>
          <w:i/>
          <w:iCs/>
          <w:snapToGrid/>
          <w:szCs w:val="24"/>
        </w:rPr>
        <w:t>A</w:t>
      </w:r>
      <w:r w:rsidRPr="00390BEC">
        <w:rPr>
          <w:rFonts w:cs="Arial"/>
          <w:b/>
          <w:bCs/>
          <w:snapToGrid/>
          <w:szCs w:val="24"/>
        </w:rPr>
        <w:t xml:space="preserve">.3.3.1.2 Load tests. </w:t>
      </w:r>
      <w:r w:rsidRPr="00390BEC">
        <w:rPr>
          <w:rFonts w:cs="Arial"/>
          <w:snapToGrid/>
          <w:szCs w:val="24"/>
        </w:rPr>
        <w:t>Where design compressive loads are greater than those determined using the</w:t>
      </w:r>
      <w:r w:rsidR="00261B61" w:rsidRPr="00390BEC">
        <w:rPr>
          <w:rFonts w:cs="Arial"/>
          <w:snapToGrid/>
          <w:szCs w:val="24"/>
        </w:rPr>
        <w:t xml:space="preserve"> </w:t>
      </w:r>
      <w:r w:rsidRPr="00390BEC">
        <w:rPr>
          <w:rFonts w:cs="Arial"/>
          <w:snapToGrid/>
          <w:szCs w:val="24"/>
        </w:rPr>
        <w:t>allowable stresses specified in Section 1810</w:t>
      </w:r>
      <w:r w:rsidRPr="00390BEC">
        <w:rPr>
          <w:rFonts w:cs="Arial"/>
          <w:i/>
          <w:iCs/>
          <w:snapToGrid/>
          <w:szCs w:val="24"/>
        </w:rPr>
        <w:t>A</w:t>
      </w:r>
      <w:r w:rsidRPr="00390BEC">
        <w:rPr>
          <w:rFonts w:cs="Arial"/>
          <w:snapToGrid/>
          <w:szCs w:val="24"/>
        </w:rPr>
        <w:t>.3.2.6, where the design load for any deep foundation</w:t>
      </w:r>
      <w:r w:rsidR="00261B61" w:rsidRPr="00390BEC">
        <w:rPr>
          <w:rFonts w:cs="Arial"/>
          <w:snapToGrid/>
          <w:szCs w:val="24"/>
        </w:rPr>
        <w:t xml:space="preserve"> </w:t>
      </w:r>
      <w:r w:rsidRPr="00390BEC">
        <w:rPr>
          <w:rFonts w:cs="Arial"/>
          <w:snapToGrid/>
          <w:szCs w:val="24"/>
        </w:rPr>
        <w:t xml:space="preserve">element is in doubt, </w:t>
      </w:r>
      <w:r w:rsidRPr="00390BEC">
        <w:rPr>
          <w:rFonts w:cs="Arial"/>
          <w:i/>
          <w:iCs/>
          <w:snapToGrid/>
          <w:szCs w:val="24"/>
        </w:rPr>
        <w:t>where driven deep foundation elements are installed by means other than a pile</w:t>
      </w:r>
      <w:r w:rsidR="007824F4" w:rsidRPr="00390BEC">
        <w:rPr>
          <w:rFonts w:cs="Arial"/>
          <w:i/>
          <w:iCs/>
          <w:snapToGrid/>
          <w:szCs w:val="24"/>
        </w:rPr>
        <w:t xml:space="preserve"> </w:t>
      </w:r>
      <w:r w:rsidRPr="00390BEC">
        <w:rPr>
          <w:rFonts w:cs="Arial"/>
          <w:i/>
          <w:iCs/>
          <w:snapToGrid/>
          <w:szCs w:val="24"/>
        </w:rPr>
        <w:t xml:space="preserve">hammer, </w:t>
      </w:r>
      <w:r w:rsidRPr="00390BEC">
        <w:rPr>
          <w:rFonts w:cs="Arial"/>
          <w:snapToGrid/>
          <w:szCs w:val="24"/>
        </w:rPr>
        <w:t>or where cast-in-place deep foundation elements have an enlarged base formed either by</w:t>
      </w:r>
      <w:r w:rsidR="007824F4" w:rsidRPr="00390BEC">
        <w:rPr>
          <w:rFonts w:cs="Arial"/>
          <w:i/>
          <w:iCs/>
          <w:snapToGrid/>
          <w:szCs w:val="24"/>
        </w:rPr>
        <w:t xml:space="preserve"> </w:t>
      </w:r>
      <w:r w:rsidRPr="00390BEC">
        <w:rPr>
          <w:rFonts w:cs="Arial"/>
          <w:snapToGrid/>
          <w:szCs w:val="24"/>
        </w:rPr>
        <w:t>compacting concrete or by driving a precast base, control test elements shall be tested in accordance</w:t>
      </w:r>
      <w:r w:rsidR="007824F4" w:rsidRPr="00390BEC">
        <w:rPr>
          <w:rFonts w:cs="Arial"/>
          <w:i/>
          <w:iCs/>
          <w:snapToGrid/>
          <w:szCs w:val="24"/>
        </w:rPr>
        <w:t xml:space="preserve"> </w:t>
      </w:r>
      <w:r w:rsidRPr="00390BEC">
        <w:rPr>
          <w:rFonts w:cs="Arial"/>
          <w:snapToGrid/>
          <w:szCs w:val="24"/>
        </w:rPr>
        <w:t xml:space="preserve">with ASTM D1143 </w:t>
      </w:r>
      <w:r w:rsidRPr="00390BEC">
        <w:rPr>
          <w:rFonts w:cs="Arial"/>
          <w:i/>
          <w:iCs/>
          <w:strike/>
          <w:snapToGrid/>
          <w:szCs w:val="24"/>
        </w:rPr>
        <w:t>including Procedure G: Cyclic Loading Test</w:t>
      </w:r>
      <w:r w:rsidRPr="00390BEC">
        <w:rPr>
          <w:rFonts w:cs="Arial"/>
          <w:i/>
          <w:iCs/>
          <w:snapToGrid/>
          <w:szCs w:val="24"/>
        </w:rPr>
        <w:t xml:space="preserve"> </w:t>
      </w:r>
      <w:r w:rsidRPr="00390BEC">
        <w:rPr>
          <w:rFonts w:cs="Arial"/>
          <w:snapToGrid/>
          <w:szCs w:val="24"/>
        </w:rPr>
        <w:t>or ASTM D4945. One element or more</w:t>
      </w:r>
      <w:r w:rsidR="007824F4" w:rsidRPr="00390BEC">
        <w:rPr>
          <w:rFonts w:cs="Arial"/>
          <w:i/>
          <w:iCs/>
          <w:snapToGrid/>
          <w:szCs w:val="24"/>
        </w:rPr>
        <w:t xml:space="preserve"> </w:t>
      </w:r>
      <w:r w:rsidRPr="00390BEC">
        <w:rPr>
          <w:rFonts w:cs="Arial"/>
          <w:snapToGrid/>
          <w:szCs w:val="24"/>
        </w:rPr>
        <w:t>shall be load tested in each area of uniform subsoil conditions. Where required by the building official,</w:t>
      </w:r>
      <w:r w:rsidR="007824F4" w:rsidRPr="00390BEC">
        <w:rPr>
          <w:rFonts w:cs="Arial"/>
          <w:i/>
          <w:iCs/>
          <w:snapToGrid/>
          <w:szCs w:val="24"/>
        </w:rPr>
        <w:t xml:space="preserve"> </w:t>
      </w:r>
      <w:r w:rsidRPr="00390BEC">
        <w:rPr>
          <w:rFonts w:cs="Arial"/>
          <w:snapToGrid/>
          <w:szCs w:val="24"/>
        </w:rPr>
        <w:t xml:space="preserve">additional elements shall be load tested where necessary to establish the safe </w:t>
      </w:r>
      <w:r w:rsidRPr="00390BEC">
        <w:rPr>
          <w:rFonts w:cs="Arial"/>
          <w:snapToGrid/>
          <w:szCs w:val="24"/>
        </w:rPr>
        <w:lastRenderedPageBreak/>
        <w:t>design capacity. The</w:t>
      </w:r>
      <w:r w:rsidR="007824F4" w:rsidRPr="00390BEC">
        <w:rPr>
          <w:rFonts w:cs="Arial"/>
          <w:i/>
          <w:iCs/>
          <w:snapToGrid/>
          <w:szCs w:val="24"/>
        </w:rPr>
        <w:t xml:space="preserve"> </w:t>
      </w:r>
      <w:r w:rsidRPr="00390BEC">
        <w:rPr>
          <w:rFonts w:cs="Arial"/>
          <w:snapToGrid/>
          <w:szCs w:val="24"/>
        </w:rPr>
        <w:t xml:space="preserve">resulting allowable loads shall not be more than </w:t>
      </w:r>
      <w:r w:rsidR="007824F4" w:rsidRPr="00390BEC">
        <w:rPr>
          <w:rFonts w:cs="Arial"/>
          <w:snapToGrid/>
          <w:szCs w:val="24"/>
        </w:rPr>
        <w:t xml:space="preserve">one-half </w:t>
      </w:r>
      <w:r w:rsidRPr="00390BEC">
        <w:rPr>
          <w:rFonts w:cs="Arial"/>
          <w:snapToGrid/>
          <w:szCs w:val="24"/>
        </w:rPr>
        <w:t>of the ultimate axial load capacity of the test</w:t>
      </w:r>
      <w:r w:rsidR="007824F4" w:rsidRPr="00390BEC">
        <w:rPr>
          <w:rFonts w:cs="Arial"/>
          <w:i/>
          <w:iCs/>
          <w:snapToGrid/>
          <w:szCs w:val="24"/>
        </w:rPr>
        <w:t xml:space="preserve"> </w:t>
      </w:r>
      <w:r w:rsidRPr="00390BEC">
        <w:rPr>
          <w:rFonts w:cs="Arial"/>
          <w:snapToGrid/>
          <w:szCs w:val="24"/>
        </w:rPr>
        <w:t>element as assessed by one of the published methods</w:t>
      </w:r>
      <w:r w:rsidR="007824F4" w:rsidRPr="00390BEC">
        <w:rPr>
          <w:rFonts w:cs="Arial"/>
          <w:snapToGrid/>
          <w:szCs w:val="24"/>
        </w:rPr>
        <w:t xml:space="preserve"> </w:t>
      </w:r>
      <w:r w:rsidRPr="00390BEC">
        <w:rPr>
          <w:rFonts w:cs="Arial"/>
          <w:snapToGrid/>
          <w:szCs w:val="24"/>
        </w:rPr>
        <w:t>listed in Section 1810</w:t>
      </w:r>
      <w:r w:rsidRPr="00390BEC">
        <w:rPr>
          <w:rFonts w:cs="Arial"/>
          <w:i/>
          <w:iCs/>
          <w:snapToGrid/>
          <w:szCs w:val="24"/>
        </w:rPr>
        <w:t>A</w:t>
      </w:r>
      <w:r w:rsidRPr="00390BEC">
        <w:rPr>
          <w:rFonts w:cs="Arial"/>
          <w:snapToGrid/>
          <w:szCs w:val="24"/>
        </w:rPr>
        <w:t>.3.3.1.3 with consideration</w:t>
      </w:r>
      <w:r w:rsidR="007824F4" w:rsidRPr="00390BEC">
        <w:rPr>
          <w:rFonts w:cs="Arial"/>
          <w:i/>
          <w:iCs/>
          <w:snapToGrid/>
          <w:szCs w:val="24"/>
        </w:rPr>
        <w:t xml:space="preserve"> </w:t>
      </w:r>
      <w:r w:rsidRPr="00390BEC">
        <w:rPr>
          <w:rFonts w:cs="Arial"/>
          <w:snapToGrid/>
          <w:szCs w:val="24"/>
        </w:rPr>
        <w:t>for the test type, duration and subsoil. The ultimate</w:t>
      </w:r>
      <w:r w:rsidR="007824F4" w:rsidRPr="00390BEC">
        <w:rPr>
          <w:rFonts w:cs="Arial"/>
          <w:snapToGrid/>
          <w:szCs w:val="24"/>
        </w:rPr>
        <w:t xml:space="preserve"> </w:t>
      </w:r>
      <w:r w:rsidRPr="00390BEC">
        <w:rPr>
          <w:rFonts w:cs="Arial"/>
          <w:snapToGrid/>
          <w:szCs w:val="24"/>
        </w:rPr>
        <w:t>axial load capacity shall be determined by a registered</w:t>
      </w:r>
      <w:r w:rsidR="007824F4" w:rsidRPr="00390BEC">
        <w:rPr>
          <w:rFonts w:cs="Arial"/>
          <w:i/>
          <w:iCs/>
          <w:snapToGrid/>
          <w:szCs w:val="24"/>
        </w:rPr>
        <w:t xml:space="preserve"> </w:t>
      </w:r>
      <w:r w:rsidRPr="00390BEC">
        <w:rPr>
          <w:rFonts w:cs="Arial"/>
          <w:snapToGrid/>
          <w:szCs w:val="24"/>
        </w:rPr>
        <w:t>design professional with consideration given to</w:t>
      </w:r>
      <w:r w:rsidR="007824F4" w:rsidRPr="00390BEC">
        <w:rPr>
          <w:rFonts w:cs="Arial"/>
          <w:snapToGrid/>
          <w:szCs w:val="24"/>
        </w:rPr>
        <w:t xml:space="preserve"> </w:t>
      </w:r>
      <w:r w:rsidRPr="00390BEC">
        <w:rPr>
          <w:rFonts w:cs="Arial"/>
          <w:snapToGrid/>
          <w:szCs w:val="24"/>
        </w:rPr>
        <w:t>tolerable total and differential settlements at design</w:t>
      </w:r>
      <w:r w:rsidR="007824F4" w:rsidRPr="00390BEC">
        <w:rPr>
          <w:rFonts w:cs="Arial"/>
          <w:i/>
          <w:iCs/>
          <w:snapToGrid/>
          <w:szCs w:val="24"/>
        </w:rPr>
        <w:t xml:space="preserve"> </w:t>
      </w:r>
      <w:r w:rsidRPr="00390BEC">
        <w:rPr>
          <w:rFonts w:cs="Arial"/>
          <w:snapToGrid/>
          <w:szCs w:val="24"/>
        </w:rPr>
        <w:t>load in accordance with Section 1810</w:t>
      </w:r>
      <w:r w:rsidRPr="00390BEC">
        <w:rPr>
          <w:rFonts w:cs="Arial"/>
          <w:i/>
          <w:iCs/>
          <w:snapToGrid/>
          <w:szCs w:val="24"/>
        </w:rPr>
        <w:t>A</w:t>
      </w:r>
      <w:r w:rsidRPr="00390BEC">
        <w:rPr>
          <w:rFonts w:cs="Arial"/>
          <w:snapToGrid/>
          <w:szCs w:val="24"/>
        </w:rPr>
        <w:t>.2.3. In subsequent</w:t>
      </w:r>
      <w:r w:rsidR="007824F4" w:rsidRPr="00390BEC">
        <w:rPr>
          <w:rFonts w:cs="Arial"/>
          <w:snapToGrid/>
          <w:szCs w:val="24"/>
        </w:rPr>
        <w:t xml:space="preserve"> </w:t>
      </w:r>
      <w:r w:rsidRPr="00390BEC">
        <w:rPr>
          <w:rFonts w:cs="Arial"/>
          <w:snapToGrid/>
          <w:szCs w:val="24"/>
        </w:rPr>
        <w:t>installation of the balance of deep foundation</w:t>
      </w:r>
      <w:r w:rsidR="007824F4" w:rsidRPr="00390BEC">
        <w:rPr>
          <w:rFonts w:cs="Arial"/>
          <w:i/>
          <w:iCs/>
          <w:snapToGrid/>
          <w:szCs w:val="24"/>
        </w:rPr>
        <w:t xml:space="preserve"> </w:t>
      </w:r>
      <w:r w:rsidRPr="00390BEC">
        <w:rPr>
          <w:rFonts w:cs="Arial"/>
          <w:snapToGrid/>
          <w:szCs w:val="24"/>
        </w:rPr>
        <w:t>elements, all elements shall be deemed to have a</w:t>
      </w:r>
      <w:r w:rsidR="007824F4" w:rsidRPr="00390BEC">
        <w:rPr>
          <w:rFonts w:cs="Arial"/>
          <w:i/>
          <w:iCs/>
          <w:snapToGrid/>
          <w:szCs w:val="24"/>
        </w:rPr>
        <w:t xml:space="preserve"> </w:t>
      </w:r>
      <w:r w:rsidRPr="00390BEC">
        <w:rPr>
          <w:rFonts w:cs="Arial"/>
          <w:snapToGrid/>
          <w:szCs w:val="24"/>
        </w:rPr>
        <w:t>supporting capacity equal to that of the control</w:t>
      </w:r>
      <w:r w:rsidR="007824F4" w:rsidRPr="00390BEC">
        <w:rPr>
          <w:rFonts w:cs="Arial"/>
          <w:i/>
          <w:iCs/>
          <w:snapToGrid/>
          <w:szCs w:val="24"/>
        </w:rPr>
        <w:t xml:space="preserve"> </w:t>
      </w:r>
      <w:r w:rsidRPr="00390BEC">
        <w:rPr>
          <w:rFonts w:cs="Arial"/>
          <w:snapToGrid/>
          <w:szCs w:val="24"/>
        </w:rPr>
        <w:t>element where such elements are of the same type,</w:t>
      </w:r>
      <w:r w:rsidR="007824F4" w:rsidRPr="00390BEC">
        <w:rPr>
          <w:rFonts w:cs="Arial"/>
          <w:i/>
          <w:iCs/>
          <w:snapToGrid/>
          <w:szCs w:val="24"/>
        </w:rPr>
        <w:t xml:space="preserve"> </w:t>
      </w:r>
      <w:r w:rsidRPr="00390BEC">
        <w:rPr>
          <w:rFonts w:cs="Arial"/>
          <w:snapToGrid/>
          <w:szCs w:val="24"/>
        </w:rPr>
        <w:t>size and relative length as the test element; are</w:t>
      </w:r>
      <w:r w:rsidR="007824F4" w:rsidRPr="00390BEC">
        <w:rPr>
          <w:rFonts w:cs="Arial"/>
          <w:i/>
          <w:iCs/>
          <w:snapToGrid/>
          <w:szCs w:val="24"/>
        </w:rPr>
        <w:t xml:space="preserve"> </w:t>
      </w:r>
      <w:r w:rsidRPr="00390BEC">
        <w:rPr>
          <w:rFonts w:cs="Arial"/>
          <w:snapToGrid/>
          <w:szCs w:val="24"/>
        </w:rPr>
        <w:t>installed using the same or comparable methods and</w:t>
      </w:r>
      <w:r w:rsidR="007824F4" w:rsidRPr="00390BEC">
        <w:rPr>
          <w:rFonts w:cs="Arial"/>
          <w:i/>
          <w:iCs/>
          <w:snapToGrid/>
          <w:szCs w:val="24"/>
        </w:rPr>
        <w:t xml:space="preserve"> </w:t>
      </w:r>
      <w:r w:rsidRPr="00390BEC">
        <w:rPr>
          <w:rFonts w:cs="Arial"/>
          <w:snapToGrid/>
          <w:szCs w:val="24"/>
        </w:rPr>
        <w:t>equipment as the test element; are installed in similar</w:t>
      </w:r>
      <w:r w:rsidR="007824F4" w:rsidRPr="00390BEC">
        <w:rPr>
          <w:rFonts w:cs="Arial"/>
          <w:i/>
          <w:iCs/>
          <w:snapToGrid/>
          <w:szCs w:val="24"/>
        </w:rPr>
        <w:t xml:space="preserve"> </w:t>
      </w:r>
      <w:r w:rsidRPr="00390BEC">
        <w:rPr>
          <w:rFonts w:cs="Arial"/>
          <w:snapToGrid/>
          <w:szCs w:val="24"/>
        </w:rPr>
        <w:t>subsoil conditions as the test element; and, for driven</w:t>
      </w:r>
      <w:r w:rsidR="007824F4" w:rsidRPr="00390BEC">
        <w:rPr>
          <w:rFonts w:cs="Arial"/>
          <w:i/>
          <w:iCs/>
          <w:snapToGrid/>
          <w:szCs w:val="24"/>
        </w:rPr>
        <w:t xml:space="preserve"> </w:t>
      </w:r>
      <w:r w:rsidRPr="00390BEC">
        <w:rPr>
          <w:rFonts w:cs="Arial"/>
          <w:snapToGrid/>
          <w:szCs w:val="24"/>
        </w:rPr>
        <w:t>elements, where the rate of penetration (for</w:t>
      </w:r>
      <w:r w:rsidR="008429E6" w:rsidRPr="00390BEC">
        <w:rPr>
          <w:rFonts w:cs="Arial"/>
          <w:snapToGrid/>
          <w:szCs w:val="24"/>
        </w:rPr>
        <w:t xml:space="preserve"> </w:t>
      </w:r>
      <w:r w:rsidRPr="00390BEC">
        <w:rPr>
          <w:rFonts w:cs="Arial"/>
          <w:snapToGrid/>
          <w:szCs w:val="24"/>
        </w:rPr>
        <w:t>example,</w:t>
      </w:r>
      <w:r w:rsidR="007824F4" w:rsidRPr="00390BEC">
        <w:rPr>
          <w:rFonts w:cs="Arial"/>
          <w:snapToGrid/>
          <w:szCs w:val="24"/>
        </w:rPr>
        <w:t xml:space="preserve"> </w:t>
      </w:r>
      <w:r w:rsidRPr="00390BEC">
        <w:rPr>
          <w:rFonts w:cs="Arial"/>
          <w:snapToGrid/>
          <w:szCs w:val="24"/>
        </w:rPr>
        <w:t>net displacement per blow) of such elements is equal</w:t>
      </w:r>
      <w:r w:rsidR="008429E6" w:rsidRPr="00390BEC">
        <w:rPr>
          <w:rFonts w:cs="Arial"/>
          <w:snapToGrid/>
          <w:szCs w:val="24"/>
        </w:rPr>
        <w:t xml:space="preserve"> </w:t>
      </w:r>
      <w:r w:rsidRPr="00390BEC">
        <w:rPr>
          <w:rFonts w:cs="Arial"/>
          <w:snapToGrid/>
          <w:szCs w:val="24"/>
        </w:rPr>
        <w:t>to or less than that of the test element driven with the</w:t>
      </w:r>
      <w:r w:rsidR="007824F4" w:rsidRPr="00390BEC">
        <w:rPr>
          <w:rFonts w:cs="Arial"/>
          <w:snapToGrid/>
          <w:szCs w:val="24"/>
        </w:rPr>
        <w:t xml:space="preserve"> </w:t>
      </w:r>
      <w:r w:rsidRPr="00390BEC">
        <w:rPr>
          <w:rFonts w:cs="Arial"/>
          <w:snapToGrid/>
          <w:szCs w:val="24"/>
        </w:rPr>
        <w:t>same hammer through a comparable driving</w:t>
      </w:r>
      <w:r w:rsidR="00206ADB" w:rsidRPr="00390BEC">
        <w:rPr>
          <w:rFonts w:cs="Arial"/>
          <w:snapToGrid/>
          <w:szCs w:val="24"/>
        </w:rPr>
        <w:t xml:space="preserve"> </w:t>
      </w:r>
      <w:r w:rsidRPr="00390BEC">
        <w:rPr>
          <w:rFonts w:cs="Arial"/>
          <w:snapToGrid/>
          <w:szCs w:val="24"/>
        </w:rPr>
        <w:t xml:space="preserve">distance, </w:t>
      </w:r>
      <w:r w:rsidRPr="00390BEC">
        <w:rPr>
          <w:rFonts w:cs="Arial"/>
          <w:i/>
          <w:iCs/>
          <w:snapToGrid/>
          <w:szCs w:val="24"/>
        </w:rPr>
        <w:t>or where the downward pressure and</w:t>
      </w:r>
      <w:r w:rsidR="007824F4" w:rsidRPr="00390BEC">
        <w:rPr>
          <w:rFonts w:cs="Arial"/>
          <w:i/>
          <w:iCs/>
          <w:snapToGrid/>
          <w:szCs w:val="24"/>
        </w:rPr>
        <w:t xml:space="preserve"> </w:t>
      </w:r>
      <w:r w:rsidRPr="00390BEC">
        <w:rPr>
          <w:rFonts w:cs="Arial"/>
          <w:i/>
          <w:iCs/>
          <w:snapToGrid/>
          <w:szCs w:val="24"/>
        </w:rPr>
        <w:t>torque on such elements is greater than or equal to</w:t>
      </w:r>
      <w:r w:rsidR="00206ADB" w:rsidRPr="00390BEC">
        <w:rPr>
          <w:rFonts w:cs="Arial"/>
          <w:snapToGrid/>
          <w:szCs w:val="24"/>
        </w:rPr>
        <w:t xml:space="preserve"> </w:t>
      </w:r>
      <w:r w:rsidRPr="00390BEC">
        <w:rPr>
          <w:rFonts w:cs="Arial"/>
          <w:i/>
          <w:iCs/>
          <w:snapToGrid/>
          <w:szCs w:val="24"/>
        </w:rPr>
        <w:t>that applied to the test element that determined the</w:t>
      </w:r>
      <w:r w:rsidR="007824F4" w:rsidRPr="00390BEC">
        <w:rPr>
          <w:rFonts w:cs="Arial"/>
          <w:i/>
          <w:iCs/>
          <w:snapToGrid/>
          <w:szCs w:val="24"/>
        </w:rPr>
        <w:t xml:space="preserve"> </w:t>
      </w:r>
      <w:r w:rsidRPr="00390BEC">
        <w:rPr>
          <w:rFonts w:cs="Arial"/>
          <w:i/>
          <w:iCs/>
          <w:snapToGrid/>
          <w:szCs w:val="24"/>
        </w:rPr>
        <w:t>ultimate axial load capacity at a comparable driving</w:t>
      </w:r>
      <w:r w:rsidR="00206ADB" w:rsidRPr="00390BEC">
        <w:rPr>
          <w:rFonts w:cs="Arial"/>
          <w:snapToGrid/>
          <w:szCs w:val="24"/>
        </w:rPr>
        <w:t xml:space="preserve"> </w:t>
      </w:r>
      <w:r w:rsidRPr="00390BEC">
        <w:rPr>
          <w:rFonts w:cs="Arial"/>
          <w:i/>
          <w:iCs/>
          <w:snapToGrid/>
          <w:szCs w:val="24"/>
        </w:rPr>
        <w:t>distance.</w:t>
      </w:r>
    </w:p>
    <w:p w14:paraId="79790FB8" w14:textId="77777777" w:rsidR="002810D2" w:rsidRPr="00390BEC" w:rsidRDefault="002810D2" w:rsidP="007332D7">
      <w:pPr>
        <w:widowControl/>
        <w:autoSpaceDE w:val="0"/>
        <w:autoSpaceDN w:val="0"/>
        <w:adjustRightInd w:val="0"/>
        <w:spacing w:after="0"/>
      </w:pPr>
      <w:r w:rsidRPr="00390BEC">
        <w:t>…</w:t>
      </w:r>
    </w:p>
    <w:p w14:paraId="1C626BB9" w14:textId="69910242" w:rsidR="00DC2BBE" w:rsidRPr="00390BEC" w:rsidRDefault="00DC2BBE" w:rsidP="00F71D74">
      <w:pPr>
        <w:widowControl/>
        <w:autoSpaceDE w:val="0"/>
        <w:autoSpaceDN w:val="0"/>
        <w:adjustRightInd w:val="0"/>
        <w:ind w:left="720"/>
        <w:rPr>
          <w:rFonts w:cs="Arial"/>
          <w:snapToGrid/>
          <w:szCs w:val="24"/>
        </w:rPr>
      </w:pPr>
      <w:r w:rsidRPr="00390BEC">
        <w:rPr>
          <w:rFonts w:cs="Arial"/>
          <w:b/>
          <w:bCs/>
          <w:snapToGrid/>
          <w:szCs w:val="24"/>
        </w:rPr>
        <w:t>1810</w:t>
      </w:r>
      <w:r w:rsidRPr="00390BEC">
        <w:rPr>
          <w:rFonts w:cs="Arial"/>
          <w:b/>
          <w:bCs/>
          <w:i/>
          <w:iCs/>
          <w:snapToGrid/>
          <w:szCs w:val="24"/>
        </w:rPr>
        <w:t>A</w:t>
      </w:r>
      <w:r w:rsidRPr="00390BEC">
        <w:rPr>
          <w:rFonts w:cs="Arial"/>
          <w:b/>
          <w:bCs/>
          <w:snapToGrid/>
          <w:szCs w:val="24"/>
        </w:rPr>
        <w:t xml:space="preserve">.3.3.1.5 Uplift capacity of a single deep foundation element. </w:t>
      </w:r>
      <w:r w:rsidRPr="00390BEC">
        <w:rPr>
          <w:rFonts w:cs="Arial"/>
          <w:snapToGrid/>
          <w:szCs w:val="24"/>
        </w:rPr>
        <w:t>Where required by the design,</w:t>
      </w:r>
      <w:r w:rsidRPr="00390BEC">
        <w:rPr>
          <w:rFonts w:cs="Arial"/>
          <w:b/>
          <w:bCs/>
          <w:snapToGrid/>
          <w:szCs w:val="24"/>
        </w:rPr>
        <w:t xml:space="preserve"> </w:t>
      </w:r>
      <w:r w:rsidRPr="00390BEC">
        <w:rPr>
          <w:rFonts w:cs="Arial"/>
          <w:snapToGrid/>
          <w:szCs w:val="24"/>
        </w:rPr>
        <w:t>the uplift capacity of a single deep foundation</w:t>
      </w:r>
      <w:r w:rsidRPr="00390BEC">
        <w:rPr>
          <w:rFonts w:cs="Arial"/>
          <w:b/>
          <w:bCs/>
          <w:snapToGrid/>
          <w:szCs w:val="24"/>
        </w:rPr>
        <w:t xml:space="preserve"> </w:t>
      </w:r>
      <w:r w:rsidRPr="00390BEC">
        <w:rPr>
          <w:rFonts w:cs="Arial"/>
          <w:snapToGrid/>
          <w:szCs w:val="24"/>
        </w:rPr>
        <w:t>element shall be determined by an approved method</w:t>
      </w:r>
      <w:r w:rsidRPr="00390BEC">
        <w:rPr>
          <w:rFonts w:cs="Arial"/>
          <w:b/>
          <w:bCs/>
          <w:snapToGrid/>
          <w:szCs w:val="24"/>
        </w:rPr>
        <w:t xml:space="preserve"> </w:t>
      </w:r>
      <w:r w:rsidRPr="00390BEC">
        <w:rPr>
          <w:rFonts w:cs="Arial"/>
          <w:snapToGrid/>
          <w:szCs w:val="24"/>
        </w:rPr>
        <w:t>of analysis based on a minimum factor of safety of</w:t>
      </w:r>
      <w:r w:rsidR="005D7D66" w:rsidRPr="00390BEC">
        <w:rPr>
          <w:rFonts w:cs="Arial"/>
          <w:snapToGrid/>
          <w:szCs w:val="24"/>
        </w:rPr>
        <w:t xml:space="preserve"> </w:t>
      </w:r>
      <w:r w:rsidRPr="00390BEC">
        <w:rPr>
          <w:rFonts w:cs="Arial"/>
          <w:snapToGrid/>
          <w:szCs w:val="24"/>
        </w:rPr>
        <w:t>three or by load tests conducted in accordance with ASTM D3689. The maximum allowable uplift load shall not exceed the ultimate load capacity as determined</w:t>
      </w:r>
      <w:r w:rsidR="00187E24" w:rsidRPr="00390BEC">
        <w:rPr>
          <w:rFonts w:cs="Arial"/>
          <w:snapToGrid/>
          <w:szCs w:val="24"/>
        </w:rPr>
        <w:t xml:space="preserve"> </w:t>
      </w:r>
      <w:r w:rsidRPr="00390BEC">
        <w:rPr>
          <w:rFonts w:cs="Arial"/>
          <w:snapToGrid/>
          <w:szCs w:val="24"/>
        </w:rPr>
        <w:t>in Section 1810</w:t>
      </w:r>
      <w:r w:rsidRPr="00390BEC">
        <w:rPr>
          <w:rFonts w:cs="Arial"/>
          <w:i/>
          <w:iCs/>
          <w:snapToGrid/>
          <w:szCs w:val="24"/>
        </w:rPr>
        <w:t>A</w:t>
      </w:r>
      <w:r w:rsidRPr="00390BEC">
        <w:rPr>
          <w:rFonts w:cs="Arial"/>
          <w:snapToGrid/>
          <w:szCs w:val="24"/>
        </w:rPr>
        <w:t xml:space="preserve">.3.3.1.2, using the results of load tests conducted in accordance with ASTM D3689, </w:t>
      </w:r>
      <w:r w:rsidRPr="00390BEC">
        <w:rPr>
          <w:rFonts w:cs="Arial"/>
          <w:i/>
          <w:iCs/>
          <w:strike/>
          <w:snapToGrid/>
          <w:szCs w:val="24"/>
        </w:rPr>
        <w:t>including the cyclic loading procedure</w:t>
      </w:r>
      <w:r w:rsidRPr="00390BEC">
        <w:rPr>
          <w:rFonts w:cs="Arial"/>
          <w:strike/>
          <w:snapToGrid/>
          <w:szCs w:val="24"/>
        </w:rPr>
        <w:t xml:space="preserve">, </w:t>
      </w:r>
      <w:r w:rsidRPr="00390BEC">
        <w:rPr>
          <w:rFonts w:cs="Arial"/>
          <w:snapToGrid/>
          <w:szCs w:val="24"/>
        </w:rPr>
        <w:t>divided by a factor of safety of two.</w:t>
      </w:r>
    </w:p>
    <w:p w14:paraId="5D9DD8CA" w14:textId="52113313" w:rsidR="00DC2BBE" w:rsidRPr="00390BEC" w:rsidRDefault="00DC2BBE" w:rsidP="00F71D74">
      <w:pPr>
        <w:widowControl/>
        <w:autoSpaceDE w:val="0"/>
        <w:autoSpaceDN w:val="0"/>
        <w:adjustRightInd w:val="0"/>
        <w:ind w:left="1080"/>
        <w:rPr>
          <w:rFonts w:cs="Arial"/>
          <w:snapToGrid/>
          <w:szCs w:val="24"/>
        </w:rPr>
      </w:pPr>
      <w:r w:rsidRPr="00390BEC">
        <w:rPr>
          <w:rFonts w:cs="Arial"/>
          <w:b/>
          <w:bCs/>
          <w:snapToGrid/>
          <w:szCs w:val="24"/>
        </w:rPr>
        <w:t xml:space="preserve">Exception: </w:t>
      </w:r>
      <w:r w:rsidRPr="00390BEC">
        <w:rPr>
          <w:rFonts w:cs="Arial"/>
          <w:snapToGrid/>
          <w:szCs w:val="24"/>
        </w:rPr>
        <w:t>Where uplift is due to wind or seismic loading, the minimum factor of safety shall be two where capacity is determined by an analysis and one and one-half where capacity is determined by load tests.</w:t>
      </w:r>
    </w:p>
    <w:p w14:paraId="17701E2A" w14:textId="27CEA4DA" w:rsidR="00DC2BBE" w:rsidRPr="00390BEC" w:rsidRDefault="00DC2BBE" w:rsidP="007332D7">
      <w:pPr>
        <w:widowControl/>
        <w:autoSpaceDE w:val="0"/>
        <w:autoSpaceDN w:val="0"/>
        <w:adjustRightInd w:val="0"/>
        <w:spacing w:after="0"/>
        <w:rPr>
          <w:rFonts w:cs="Arial"/>
          <w:snapToGrid/>
          <w:szCs w:val="24"/>
        </w:rPr>
      </w:pPr>
      <w:r w:rsidRPr="00390BEC">
        <w:rPr>
          <w:rFonts w:cs="Arial"/>
          <w:snapToGrid/>
          <w:szCs w:val="24"/>
        </w:rPr>
        <w:t>…</w:t>
      </w:r>
    </w:p>
    <w:p w14:paraId="1C589771" w14:textId="0E09EFE5" w:rsidR="003D71F0" w:rsidRPr="00390BEC" w:rsidRDefault="003D71F0" w:rsidP="00F71D74">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1810</w:t>
      </w:r>
      <w:r w:rsidRPr="00390BEC">
        <w:rPr>
          <w:rFonts w:eastAsia="SourceSansPro-Bold" w:cs="Arial"/>
          <w:b/>
          <w:bCs/>
          <w:i/>
          <w:iCs/>
          <w:snapToGrid/>
          <w:szCs w:val="24"/>
        </w:rPr>
        <w:t>A</w:t>
      </w:r>
      <w:r w:rsidRPr="00390BEC">
        <w:rPr>
          <w:rFonts w:eastAsia="SourceSansPro-Bold" w:cs="Arial"/>
          <w:b/>
          <w:bCs/>
          <w:snapToGrid/>
          <w:szCs w:val="24"/>
        </w:rPr>
        <w:t xml:space="preserve">.3.3.2 Allowable lateral load. </w:t>
      </w:r>
      <w:r w:rsidRPr="00390BEC">
        <w:rPr>
          <w:rFonts w:eastAsia="SourceSansPro-Bold" w:cs="Arial"/>
          <w:snapToGrid/>
          <w:szCs w:val="24"/>
        </w:rPr>
        <w:t xml:space="preserve">Where required by the design, the lateral load capacity of a single </w:t>
      </w:r>
      <w:r w:rsidRPr="00390BEC">
        <w:rPr>
          <w:rFonts w:eastAsia="SourceSansPro-It" w:cs="Arial"/>
          <w:snapToGrid/>
          <w:szCs w:val="24"/>
        </w:rPr>
        <w:t>deep foundation</w:t>
      </w:r>
      <w:r w:rsidRPr="00390BEC">
        <w:rPr>
          <w:rFonts w:eastAsia="SourceSansPro-It" w:cs="Arial"/>
          <w:i/>
          <w:iCs/>
          <w:snapToGrid/>
          <w:szCs w:val="24"/>
        </w:rPr>
        <w:t xml:space="preserve"> </w:t>
      </w:r>
      <w:r w:rsidRPr="00390BEC">
        <w:rPr>
          <w:rFonts w:eastAsia="SourceSansPro-Bold" w:cs="Arial"/>
          <w:snapToGrid/>
          <w:szCs w:val="24"/>
        </w:rPr>
        <w:t>element</w:t>
      </w:r>
      <w:r w:rsidR="0011421E" w:rsidRPr="00390BEC">
        <w:rPr>
          <w:rFonts w:eastAsia="SourceSansPro-Bold" w:cs="Arial"/>
          <w:snapToGrid/>
          <w:szCs w:val="24"/>
        </w:rPr>
        <w:t xml:space="preserve"> </w:t>
      </w:r>
      <w:r w:rsidRPr="00390BEC">
        <w:rPr>
          <w:rFonts w:eastAsia="SourceSansPro-Bold" w:cs="Arial"/>
          <w:snapToGrid/>
          <w:szCs w:val="24"/>
        </w:rPr>
        <w:t xml:space="preserve">or a group thereof shall be determined by an </w:t>
      </w:r>
      <w:r w:rsidRPr="00390BEC">
        <w:rPr>
          <w:rFonts w:eastAsia="SourceSansPro-It" w:cs="Arial"/>
          <w:snapToGrid/>
          <w:szCs w:val="24"/>
        </w:rPr>
        <w:t>approved</w:t>
      </w:r>
      <w:r w:rsidRPr="00390BEC">
        <w:rPr>
          <w:rFonts w:eastAsia="SourceSansPro-It" w:cs="Arial"/>
          <w:i/>
          <w:iCs/>
          <w:snapToGrid/>
          <w:szCs w:val="24"/>
        </w:rPr>
        <w:t xml:space="preserve"> </w:t>
      </w:r>
      <w:r w:rsidRPr="00390BEC">
        <w:rPr>
          <w:rFonts w:eastAsia="SourceSansPro-Bold" w:cs="Arial"/>
          <w:snapToGrid/>
          <w:szCs w:val="24"/>
        </w:rPr>
        <w:t>method of analysis or by lateral load tests</w:t>
      </w:r>
      <w:r w:rsidR="0011421E" w:rsidRPr="00390BEC">
        <w:rPr>
          <w:rFonts w:eastAsia="SourceSansPro-Bold" w:cs="Arial"/>
          <w:snapToGrid/>
          <w:szCs w:val="24"/>
        </w:rPr>
        <w:t xml:space="preserve"> </w:t>
      </w:r>
      <w:r w:rsidR="0011421E" w:rsidRPr="00390BEC">
        <w:rPr>
          <w:rFonts w:cs="Arial"/>
          <w:i/>
          <w:iCs/>
          <w:snapToGrid/>
          <w:szCs w:val="24"/>
        </w:rPr>
        <w:t xml:space="preserve">in accordance with ASTM D3966, </w:t>
      </w:r>
      <w:r w:rsidR="0011421E" w:rsidRPr="00390BEC">
        <w:rPr>
          <w:rFonts w:cs="Arial"/>
          <w:i/>
          <w:iCs/>
          <w:strike/>
          <w:snapToGrid/>
          <w:szCs w:val="24"/>
        </w:rPr>
        <w:t>including</w:t>
      </w:r>
      <w:r w:rsidR="0011421E" w:rsidRPr="00390BEC">
        <w:rPr>
          <w:rFonts w:eastAsia="SourceSansPro-Bold" w:cs="Arial"/>
          <w:snapToGrid/>
          <w:szCs w:val="24"/>
        </w:rPr>
        <w:t xml:space="preserve"> </w:t>
      </w:r>
      <w:r w:rsidR="0011421E" w:rsidRPr="00390BEC">
        <w:rPr>
          <w:rFonts w:cs="Arial"/>
          <w:i/>
          <w:iCs/>
          <w:strike/>
          <w:snapToGrid/>
          <w:szCs w:val="24"/>
        </w:rPr>
        <w:t>the cyclic loading procedure,</w:t>
      </w:r>
      <w:r w:rsidRPr="00390BEC">
        <w:rPr>
          <w:rFonts w:eastAsia="SourceSansPro-Bold" w:cs="Arial"/>
          <w:strike/>
          <w:snapToGrid/>
          <w:szCs w:val="24"/>
        </w:rPr>
        <w:t xml:space="preserve"> </w:t>
      </w:r>
      <w:r w:rsidRPr="00390BEC">
        <w:rPr>
          <w:rFonts w:eastAsia="SourceSansPro-Bold" w:cs="Arial"/>
          <w:snapToGrid/>
          <w:szCs w:val="24"/>
        </w:rPr>
        <w:t>to not less than twice the</w:t>
      </w:r>
      <w:r w:rsidR="0011421E" w:rsidRPr="00390BEC">
        <w:rPr>
          <w:rFonts w:eastAsia="SourceSansPro-Bold" w:cs="Arial"/>
          <w:snapToGrid/>
          <w:szCs w:val="24"/>
        </w:rPr>
        <w:t xml:space="preserve"> </w:t>
      </w:r>
      <w:r w:rsidRPr="00390BEC">
        <w:rPr>
          <w:rFonts w:eastAsia="SourceSansPro-Bold" w:cs="Arial"/>
          <w:snapToGrid/>
          <w:szCs w:val="24"/>
        </w:rPr>
        <w:t xml:space="preserve">proposed design working </w:t>
      </w:r>
      <w:r w:rsidRPr="00390BEC">
        <w:rPr>
          <w:rFonts w:eastAsia="SourceSansPro-It" w:cs="Arial"/>
          <w:snapToGrid/>
          <w:szCs w:val="24"/>
        </w:rPr>
        <w:t>load</w:t>
      </w:r>
      <w:r w:rsidRPr="00390BEC">
        <w:rPr>
          <w:rFonts w:eastAsia="SourceSansPro-Bold" w:cs="Arial"/>
          <w:snapToGrid/>
          <w:szCs w:val="24"/>
        </w:rPr>
        <w:t xml:space="preserve">. The resulting allowable lateral </w:t>
      </w:r>
      <w:r w:rsidRPr="00390BEC">
        <w:rPr>
          <w:rFonts w:eastAsia="SourceSansPro-It" w:cs="Arial"/>
          <w:snapToGrid/>
          <w:szCs w:val="24"/>
        </w:rPr>
        <w:t xml:space="preserve">load </w:t>
      </w:r>
      <w:r w:rsidRPr="00390BEC">
        <w:rPr>
          <w:rFonts w:eastAsia="SourceSansPro-Bold" w:cs="Arial"/>
          <w:snapToGrid/>
          <w:szCs w:val="24"/>
        </w:rPr>
        <w:t xml:space="preserve">shall not be more than one-half of the </w:t>
      </w:r>
      <w:r w:rsidRPr="00390BEC">
        <w:rPr>
          <w:rFonts w:eastAsia="SourceSansPro-It" w:cs="Arial"/>
          <w:snapToGrid/>
          <w:szCs w:val="24"/>
        </w:rPr>
        <w:t xml:space="preserve">load </w:t>
      </w:r>
      <w:r w:rsidRPr="00390BEC">
        <w:rPr>
          <w:rFonts w:eastAsia="SourceSansPro-Bold" w:cs="Arial"/>
          <w:snapToGrid/>
          <w:szCs w:val="24"/>
        </w:rPr>
        <w:t>that produces a</w:t>
      </w:r>
      <w:r w:rsidR="0011421E" w:rsidRPr="00390BEC">
        <w:rPr>
          <w:rFonts w:eastAsia="SourceSansPro-Bold" w:cs="Arial"/>
          <w:snapToGrid/>
          <w:szCs w:val="24"/>
        </w:rPr>
        <w:t xml:space="preserve"> </w:t>
      </w:r>
      <w:r w:rsidRPr="00390BEC">
        <w:rPr>
          <w:rFonts w:eastAsia="SourceSansPro-Bold" w:cs="Arial"/>
          <w:snapToGrid/>
          <w:szCs w:val="24"/>
        </w:rPr>
        <w:t>gross lateral movement of 1 inch (25 mm) at the lower of the top of the foundation element and the ground surface, unless it</w:t>
      </w:r>
      <w:r w:rsidR="0011421E" w:rsidRPr="00390BEC">
        <w:rPr>
          <w:rFonts w:eastAsia="SourceSansPro-Bold" w:cs="Arial"/>
          <w:snapToGrid/>
          <w:szCs w:val="24"/>
        </w:rPr>
        <w:t xml:space="preserve"> </w:t>
      </w:r>
      <w:r w:rsidRPr="00390BEC">
        <w:rPr>
          <w:rFonts w:eastAsia="SourceSansPro-Bold" w:cs="Arial"/>
          <w:snapToGrid/>
          <w:szCs w:val="24"/>
        </w:rPr>
        <w:t xml:space="preserve">can be shown that the predicted lateral movement shall cause neither harmful distortion of, nor instability in, the </w:t>
      </w:r>
      <w:r w:rsidRPr="00390BEC">
        <w:rPr>
          <w:rFonts w:eastAsia="SourceSansPro-It" w:cs="Arial"/>
          <w:snapToGrid/>
          <w:szCs w:val="24"/>
        </w:rPr>
        <w:t>structure</w:t>
      </w:r>
      <w:r w:rsidRPr="00390BEC">
        <w:rPr>
          <w:rFonts w:eastAsia="SourceSansPro-Bold" w:cs="Arial"/>
          <w:snapToGrid/>
          <w:szCs w:val="24"/>
        </w:rPr>
        <w:t>,</w:t>
      </w:r>
      <w:r w:rsidR="0011421E" w:rsidRPr="00390BEC">
        <w:rPr>
          <w:rFonts w:eastAsia="SourceSansPro-Bold" w:cs="Arial"/>
          <w:snapToGrid/>
          <w:szCs w:val="24"/>
        </w:rPr>
        <w:t xml:space="preserve"> </w:t>
      </w:r>
      <w:r w:rsidRPr="00390BEC">
        <w:rPr>
          <w:rFonts w:eastAsia="SourceSansPro-Bold" w:cs="Arial"/>
          <w:snapToGrid/>
          <w:szCs w:val="24"/>
        </w:rPr>
        <w:t>nor cause any element to be loaded beyond its capacity. Group effects shall be evaluated where required by Section 1810A.2.5.</w:t>
      </w:r>
    </w:p>
    <w:p w14:paraId="345D05AC" w14:textId="77777777" w:rsidR="002810D2" w:rsidRPr="00390BEC" w:rsidRDefault="002810D2" w:rsidP="007332D7">
      <w:pPr>
        <w:widowControl/>
        <w:autoSpaceDE w:val="0"/>
        <w:autoSpaceDN w:val="0"/>
        <w:adjustRightInd w:val="0"/>
        <w:spacing w:after="0"/>
      </w:pPr>
      <w:r w:rsidRPr="00390BEC">
        <w:t>…</w:t>
      </w:r>
    </w:p>
    <w:p w14:paraId="7F046556" w14:textId="579108A5" w:rsidR="00300398" w:rsidRPr="00390BEC" w:rsidRDefault="00300398" w:rsidP="00F71D74">
      <w:pPr>
        <w:autoSpaceDE w:val="0"/>
        <w:autoSpaceDN w:val="0"/>
        <w:ind w:left="720"/>
        <w:rPr>
          <w:rFonts w:cs="Arial"/>
          <w:bCs/>
        </w:rPr>
      </w:pPr>
      <w:r w:rsidRPr="00390BEC">
        <w:rPr>
          <w:rFonts w:cs="Arial"/>
          <w:b/>
        </w:rPr>
        <w:t>1810A.3.9.2 Required reinforcement.</w:t>
      </w:r>
      <w:r w:rsidRPr="00390BEC">
        <w:rPr>
          <w:rFonts w:cs="Arial"/>
          <w:bCs/>
        </w:rPr>
        <w:t xml:space="preserve"> Where subject to uplift or where the required moment strength determined using the load combinations of ASCE 7, Section 2.3 exceeds the design cracking moment determined in accordance with Section 1810</w:t>
      </w:r>
      <w:r w:rsidRPr="00390BEC">
        <w:rPr>
          <w:rFonts w:cs="Arial"/>
          <w:bCs/>
          <w:i/>
          <w:iCs/>
        </w:rPr>
        <w:t>A.</w:t>
      </w:r>
      <w:r w:rsidRPr="00390BEC">
        <w:rPr>
          <w:rFonts w:cs="Arial"/>
          <w:bCs/>
        </w:rPr>
        <w:t xml:space="preserve">3.9.1, cast-in-place deep foundations not enclosed by a structural </w:t>
      </w:r>
      <w:r w:rsidRPr="00390BEC">
        <w:rPr>
          <w:rFonts w:cs="Arial"/>
          <w:bCs/>
        </w:rPr>
        <w:lastRenderedPageBreak/>
        <w:t>steel pipe or tube shall be reinforced. Where reinforcement is required, it shall be in compliance with Chapter 20 of ACI 318.</w:t>
      </w:r>
    </w:p>
    <w:p w14:paraId="1FC38D42" w14:textId="77777777" w:rsidR="00AE3460" w:rsidRPr="00390BEC" w:rsidRDefault="00AE3460" w:rsidP="007332D7">
      <w:pPr>
        <w:widowControl/>
        <w:autoSpaceDE w:val="0"/>
        <w:autoSpaceDN w:val="0"/>
        <w:adjustRightInd w:val="0"/>
        <w:spacing w:after="0"/>
      </w:pPr>
      <w:r w:rsidRPr="00390BEC">
        <w:t>…</w:t>
      </w:r>
    </w:p>
    <w:p w14:paraId="0CFC7467" w14:textId="77777777" w:rsidR="00AE3460" w:rsidRPr="00390BEC" w:rsidRDefault="00AE3460" w:rsidP="003B3660">
      <w:pPr>
        <w:keepNext/>
        <w:widowControl/>
        <w:ind w:left="720"/>
        <w:rPr>
          <w:rFonts w:cs="Arial"/>
          <w:iCs/>
          <w:szCs w:val="24"/>
        </w:rPr>
      </w:pPr>
      <w:r w:rsidRPr="00390BEC">
        <w:rPr>
          <w:rFonts w:cs="Arial"/>
          <w:b/>
          <w:bCs/>
          <w:iCs/>
          <w:szCs w:val="24"/>
        </w:rPr>
        <w:t>1810</w:t>
      </w:r>
      <w:r w:rsidRPr="00390BEC">
        <w:rPr>
          <w:rFonts w:cs="Arial"/>
          <w:b/>
          <w:bCs/>
          <w:i/>
          <w:iCs/>
          <w:szCs w:val="24"/>
        </w:rPr>
        <w:t>A.</w:t>
      </w:r>
      <w:r w:rsidRPr="00390BEC">
        <w:rPr>
          <w:rFonts w:cs="Arial"/>
          <w:b/>
          <w:bCs/>
          <w:iCs/>
          <w:szCs w:val="24"/>
        </w:rPr>
        <w:t>3.9.4.2 Seismic reinforcement in Seismic Design Categories D through F.</w:t>
      </w:r>
      <w:r w:rsidRPr="00390BEC">
        <w:rPr>
          <w:rFonts w:cs="Arial"/>
          <w:iCs/>
          <w:szCs w:val="24"/>
        </w:rPr>
        <w:t xml:space="preserve"> For structures assigned to Seismic Design Category D, E or F, cast-in-place deep foundation elements shall be reinforced as specified in this section. Reinforcement shall be provided where required by analysis.</w:t>
      </w:r>
    </w:p>
    <w:p w14:paraId="4C0A3EBA" w14:textId="77777777" w:rsidR="00AE3460" w:rsidRPr="00390BEC" w:rsidRDefault="00AE3460" w:rsidP="00F71D74">
      <w:pPr>
        <w:ind w:left="720"/>
        <w:rPr>
          <w:rFonts w:cs="Arial"/>
          <w:iCs/>
          <w:szCs w:val="24"/>
        </w:rPr>
      </w:pPr>
      <w:r w:rsidRPr="00390BEC">
        <w:rPr>
          <w:rFonts w:cs="Arial"/>
          <w:iCs/>
          <w:szCs w:val="24"/>
        </w:rPr>
        <w:t>Not fewer than four longitudinal bars, with a minimum longitudinal reinforcement ratio of 0.005, shall be provided throughout the minimum reinforced length of the element as defined in this section starting at the top of the element. The minimum reinforced length of the element shall be taken as the greatest of the following:</w:t>
      </w:r>
    </w:p>
    <w:p w14:paraId="40153EF6" w14:textId="77777777" w:rsidR="00AE3460" w:rsidRPr="00390BEC" w:rsidRDefault="00AE3460" w:rsidP="00F71D74">
      <w:pPr>
        <w:ind w:left="1080" w:hanging="270"/>
        <w:rPr>
          <w:rFonts w:cs="Arial"/>
          <w:iCs/>
          <w:szCs w:val="24"/>
        </w:rPr>
      </w:pPr>
      <w:r w:rsidRPr="00390BEC">
        <w:rPr>
          <w:rFonts w:cs="Arial"/>
          <w:iCs/>
          <w:szCs w:val="24"/>
        </w:rPr>
        <w:t>1.</w:t>
      </w:r>
      <w:r w:rsidRPr="00390BEC">
        <w:rPr>
          <w:rFonts w:cs="Arial"/>
          <w:iCs/>
          <w:szCs w:val="24"/>
        </w:rPr>
        <w:tab/>
        <w:t>One-half of the element length.</w:t>
      </w:r>
    </w:p>
    <w:p w14:paraId="0A1D3199" w14:textId="77777777" w:rsidR="00AE3460" w:rsidRPr="00390BEC" w:rsidRDefault="00AE3460" w:rsidP="00F71D74">
      <w:pPr>
        <w:ind w:left="1080" w:hanging="270"/>
        <w:rPr>
          <w:rFonts w:cs="Arial"/>
          <w:iCs/>
          <w:szCs w:val="24"/>
        </w:rPr>
      </w:pPr>
      <w:r w:rsidRPr="00390BEC">
        <w:rPr>
          <w:rFonts w:cs="Arial"/>
          <w:iCs/>
          <w:szCs w:val="24"/>
        </w:rPr>
        <w:t>2.</w:t>
      </w:r>
      <w:r w:rsidRPr="00390BEC">
        <w:rPr>
          <w:rFonts w:cs="Arial"/>
          <w:iCs/>
          <w:szCs w:val="24"/>
        </w:rPr>
        <w:tab/>
        <w:t>A distance of 10 feet (3048 mm).</w:t>
      </w:r>
    </w:p>
    <w:p w14:paraId="1D045FF9" w14:textId="77777777" w:rsidR="00AE3460" w:rsidRPr="00390BEC" w:rsidRDefault="00AE3460" w:rsidP="00F71D74">
      <w:pPr>
        <w:ind w:left="1080" w:hanging="270"/>
        <w:rPr>
          <w:rFonts w:cs="Arial"/>
          <w:iCs/>
          <w:szCs w:val="24"/>
        </w:rPr>
      </w:pPr>
      <w:r w:rsidRPr="00390BEC">
        <w:rPr>
          <w:rFonts w:cs="Arial"/>
          <w:iCs/>
          <w:szCs w:val="24"/>
        </w:rPr>
        <w:t>3.</w:t>
      </w:r>
      <w:r w:rsidRPr="00390BEC">
        <w:rPr>
          <w:rFonts w:cs="Arial"/>
          <w:iCs/>
          <w:szCs w:val="24"/>
        </w:rPr>
        <w:tab/>
        <w:t>Three times the least element dimension.</w:t>
      </w:r>
    </w:p>
    <w:p w14:paraId="4BE29F6F" w14:textId="05080550" w:rsidR="00AE3460" w:rsidRPr="00390BEC" w:rsidRDefault="00AE3460" w:rsidP="00F71D74">
      <w:pPr>
        <w:ind w:left="1080" w:hanging="270"/>
        <w:rPr>
          <w:rFonts w:cs="Arial"/>
          <w:iCs/>
          <w:szCs w:val="24"/>
        </w:rPr>
      </w:pPr>
      <w:r w:rsidRPr="00390BEC">
        <w:rPr>
          <w:rFonts w:cs="Arial"/>
          <w:iCs/>
          <w:szCs w:val="24"/>
        </w:rPr>
        <w:t>4.</w:t>
      </w:r>
      <w:r w:rsidRPr="00390BEC">
        <w:rPr>
          <w:rFonts w:cs="Arial"/>
          <w:iCs/>
          <w:szCs w:val="24"/>
        </w:rPr>
        <w:tab/>
        <w:t>The distance from the top of the element to the point where the design cracking moment determined in accordance with Section 1810</w:t>
      </w:r>
      <w:r w:rsidRPr="00390BEC">
        <w:rPr>
          <w:rFonts w:cs="Arial"/>
          <w:i/>
          <w:iCs/>
          <w:szCs w:val="24"/>
        </w:rPr>
        <w:t>A.</w:t>
      </w:r>
      <w:r w:rsidRPr="00390BEC">
        <w:rPr>
          <w:rFonts w:cs="Arial"/>
          <w:iCs/>
          <w:szCs w:val="24"/>
        </w:rPr>
        <w:t>3.9.1 exceeds the required moment strength determined using the load combinations of ASCE 7, Section 2.3.</w:t>
      </w:r>
    </w:p>
    <w:p w14:paraId="34F3D7AB" w14:textId="516CFBEC" w:rsidR="00300398" w:rsidRPr="00390BEC" w:rsidRDefault="00300398" w:rsidP="006A7510">
      <w:pPr>
        <w:widowControl/>
        <w:autoSpaceDE w:val="0"/>
        <w:autoSpaceDN w:val="0"/>
        <w:adjustRightInd w:val="0"/>
      </w:pPr>
      <w:r w:rsidRPr="00390BEC">
        <w:t>…</w:t>
      </w:r>
    </w:p>
    <w:p w14:paraId="5B9A69F0" w14:textId="34324127" w:rsidR="005B009F" w:rsidRPr="00390BEC" w:rsidRDefault="005B009F" w:rsidP="002839CB">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1810</w:t>
      </w:r>
      <w:r w:rsidR="00277AC1" w:rsidRPr="00390BEC">
        <w:rPr>
          <w:rFonts w:eastAsia="SourceSansPro-Bold" w:cs="Arial"/>
          <w:b/>
          <w:bCs/>
          <w:i/>
          <w:iCs/>
          <w:snapToGrid/>
          <w:szCs w:val="24"/>
        </w:rPr>
        <w:t>A</w:t>
      </w:r>
      <w:r w:rsidRPr="00390BEC">
        <w:rPr>
          <w:rFonts w:eastAsia="SourceSansPro-Bold" w:cs="Arial"/>
          <w:b/>
          <w:bCs/>
          <w:snapToGrid/>
          <w:szCs w:val="24"/>
        </w:rPr>
        <w:t xml:space="preserve">.3.12 Grade beams. </w:t>
      </w:r>
      <w:r w:rsidRPr="00390BEC">
        <w:rPr>
          <w:rFonts w:eastAsia="SourceSansPro-Bold" w:cs="Arial"/>
          <w:snapToGrid/>
          <w:szCs w:val="24"/>
        </w:rPr>
        <w:t>Grade beams shall comply with the provisions of ACI 318.</w:t>
      </w:r>
    </w:p>
    <w:p w14:paraId="4E157DF5" w14:textId="3DF828B9" w:rsidR="00FC1C4C" w:rsidRPr="00390BEC" w:rsidRDefault="005B009F" w:rsidP="00F71D74">
      <w:pPr>
        <w:widowControl/>
        <w:autoSpaceDE w:val="0"/>
        <w:autoSpaceDN w:val="0"/>
        <w:adjustRightInd w:val="0"/>
        <w:ind w:left="720"/>
        <w:rPr>
          <w:rFonts w:cs="Arial"/>
          <w:i/>
          <w:iCs/>
          <w:strike/>
          <w:snapToGrid/>
          <w:szCs w:val="24"/>
        </w:rPr>
      </w:pPr>
      <w:r w:rsidRPr="00390BEC">
        <w:rPr>
          <w:rFonts w:eastAsia="SourceSansPro-Bold" w:cs="Arial"/>
          <w:b/>
          <w:bCs/>
          <w:snapToGrid/>
          <w:szCs w:val="24"/>
        </w:rPr>
        <w:t xml:space="preserve">Exception: </w:t>
      </w:r>
      <w:r w:rsidRPr="00390BEC">
        <w:rPr>
          <w:rFonts w:eastAsia="SourceSansPro-Bold" w:cs="Arial"/>
          <w:snapToGrid/>
          <w:szCs w:val="24"/>
        </w:rPr>
        <w:t>Grade beams not subject to differential settlement exceeding one-fourth of the thresholds specified in ASCE 7</w:t>
      </w:r>
      <w:r w:rsidR="004C16C6" w:rsidRPr="00390BEC">
        <w:rPr>
          <w:rFonts w:eastAsia="SourceSansPro-Bold" w:cs="Arial"/>
          <w:snapToGrid/>
          <w:szCs w:val="24"/>
        </w:rPr>
        <w:t xml:space="preserve"> </w:t>
      </w:r>
      <w:r w:rsidRPr="00390BEC">
        <w:rPr>
          <w:rFonts w:eastAsia="SourceSansPro-Bold" w:cs="Arial"/>
          <w:snapToGrid/>
          <w:szCs w:val="24"/>
        </w:rPr>
        <w:t xml:space="preserve">Table 12.13-3 and designed to resist the seismic </w:t>
      </w:r>
      <w:r w:rsidRPr="00390BEC">
        <w:rPr>
          <w:rFonts w:eastAsia="SourceSansPro-It" w:cs="Arial"/>
          <w:snapToGrid/>
          <w:szCs w:val="24"/>
        </w:rPr>
        <w:t>load effects</w:t>
      </w:r>
      <w:r w:rsidRPr="00390BEC">
        <w:rPr>
          <w:rFonts w:eastAsia="SourceSansPro-It" w:cs="Arial"/>
          <w:i/>
          <w:iCs/>
          <w:snapToGrid/>
          <w:szCs w:val="24"/>
        </w:rPr>
        <w:t xml:space="preserve"> </w:t>
      </w:r>
      <w:r w:rsidRPr="00390BEC">
        <w:rPr>
          <w:rFonts w:eastAsia="SourceSansPro-Bold" w:cs="Arial"/>
          <w:snapToGrid/>
          <w:szCs w:val="24"/>
        </w:rPr>
        <w:t>including overstrength factor in accordance with Section 2.3.6 or</w:t>
      </w:r>
      <w:r w:rsidR="004C16C6" w:rsidRPr="00390BEC">
        <w:rPr>
          <w:rFonts w:eastAsia="SourceSansPro-Bold" w:cs="Arial"/>
          <w:snapToGrid/>
          <w:szCs w:val="24"/>
        </w:rPr>
        <w:t xml:space="preserve"> </w:t>
      </w:r>
      <w:r w:rsidRPr="00390BEC">
        <w:rPr>
          <w:rFonts w:eastAsia="SourceSansPro-Bold" w:cs="Arial"/>
          <w:snapToGrid/>
          <w:szCs w:val="24"/>
        </w:rPr>
        <w:t>2.4.5 of ASCE 7</w:t>
      </w:r>
      <w:r w:rsidR="00072E91" w:rsidRPr="00390BEC">
        <w:rPr>
          <w:rFonts w:eastAsia="SourceSansPro-Bold" w:cs="Arial"/>
          <w:snapToGrid/>
          <w:szCs w:val="24"/>
        </w:rPr>
        <w:t xml:space="preserve"> </w:t>
      </w:r>
      <w:r w:rsidR="00AC7CC8" w:rsidRPr="00390BEC">
        <w:rPr>
          <w:rFonts w:cs="Arial"/>
          <w:i/>
          <w:iCs/>
          <w:strike/>
          <w:snapToGrid/>
          <w:szCs w:val="24"/>
        </w:rPr>
        <w:t>need not comply with Section 18.13.3 of ACI 318</w:t>
      </w:r>
      <w:r w:rsidRPr="00390BEC">
        <w:rPr>
          <w:rFonts w:eastAsia="SourceSansPro-Bold" w:cs="Arial"/>
          <w:snapToGrid/>
          <w:szCs w:val="24"/>
        </w:rPr>
        <w:t xml:space="preserve"> need not comply with ACI 318 Section 18.13.3.1.</w:t>
      </w:r>
    </w:p>
    <w:p w14:paraId="22543D03" w14:textId="78B819A5" w:rsidR="002810D2" w:rsidRPr="00390BEC" w:rsidRDefault="002810D2" w:rsidP="007332D7">
      <w:pPr>
        <w:widowControl/>
        <w:autoSpaceDE w:val="0"/>
        <w:autoSpaceDN w:val="0"/>
        <w:adjustRightInd w:val="0"/>
        <w:spacing w:after="0"/>
      </w:pPr>
      <w:r w:rsidRPr="00390BEC">
        <w:t>…</w:t>
      </w:r>
    </w:p>
    <w:p w14:paraId="778C149C" w14:textId="77777777" w:rsidR="0012166D" w:rsidRPr="00390BEC" w:rsidRDefault="0012166D" w:rsidP="002839CB">
      <w:pPr>
        <w:widowControl/>
        <w:autoSpaceDE w:val="0"/>
        <w:autoSpaceDN w:val="0"/>
        <w:adjustRightInd w:val="0"/>
        <w:rPr>
          <w:rFonts w:cs="Arial"/>
          <w:b/>
          <w:bCs/>
          <w:i/>
          <w:iCs/>
          <w:snapToGrid/>
          <w:szCs w:val="24"/>
        </w:rPr>
      </w:pPr>
      <w:r w:rsidRPr="00390BEC">
        <w:rPr>
          <w:rFonts w:cs="Arial"/>
          <w:b/>
          <w:bCs/>
          <w:i/>
          <w:iCs/>
          <w:snapToGrid/>
          <w:szCs w:val="24"/>
        </w:rPr>
        <w:t>SECTION 1811A</w:t>
      </w:r>
    </w:p>
    <w:p w14:paraId="11E091A4" w14:textId="4697AA2F" w:rsidR="0012166D" w:rsidRPr="00390BEC" w:rsidRDefault="0012166D" w:rsidP="002839CB">
      <w:pPr>
        <w:widowControl/>
        <w:autoSpaceDE w:val="0"/>
        <w:autoSpaceDN w:val="0"/>
        <w:adjustRightInd w:val="0"/>
        <w:rPr>
          <w:rFonts w:cs="Arial"/>
          <w:b/>
          <w:bCs/>
          <w:i/>
          <w:iCs/>
          <w:snapToGrid/>
          <w:szCs w:val="24"/>
        </w:rPr>
      </w:pPr>
      <w:r w:rsidRPr="00390BEC">
        <w:rPr>
          <w:rFonts w:cs="Arial"/>
          <w:b/>
          <w:bCs/>
          <w:i/>
          <w:iCs/>
          <w:snapToGrid/>
          <w:szCs w:val="24"/>
        </w:rPr>
        <w:t>PRESTRESSED ROCK AND SOIL FOUNDATION ANCHORS</w:t>
      </w:r>
    </w:p>
    <w:p w14:paraId="04C40694" w14:textId="320E9415" w:rsidR="00FA5986" w:rsidRPr="00390BEC" w:rsidRDefault="0012166D" w:rsidP="002B4EBD">
      <w:pPr>
        <w:widowControl/>
        <w:autoSpaceDE w:val="0"/>
        <w:autoSpaceDN w:val="0"/>
        <w:adjustRightInd w:val="0"/>
        <w:rPr>
          <w:rFonts w:cs="Arial"/>
          <w:i/>
          <w:iCs/>
          <w:snapToGrid/>
          <w:szCs w:val="24"/>
        </w:rPr>
      </w:pPr>
      <w:r w:rsidRPr="00390BEC">
        <w:rPr>
          <w:rFonts w:cs="Arial"/>
          <w:b/>
          <w:bCs/>
          <w:i/>
          <w:iCs/>
          <w:snapToGrid/>
          <w:szCs w:val="24"/>
        </w:rPr>
        <w:t xml:space="preserve">1811A.1 General. </w:t>
      </w:r>
      <w:r w:rsidRPr="00390BEC">
        <w:rPr>
          <w:rFonts w:cs="Arial"/>
          <w:i/>
          <w:iCs/>
          <w:snapToGrid/>
          <w:szCs w:val="24"/>
        </w:rPr>
        <w:t>The requirements of this section address the use of vertical rock and soil anchors in resisting seismic or wind overturning forces resulting in tension on shallow foundations.</w:t>
      </w:r>
    </w:p>
    <w:p w14:paraId="3F1E31F0" w14:textId="77777777" w:rsidR="0012166D" w:rsidRPr="00390BEC" w:rsidRDefault="0012166D" w:rsidP="006A7510">
      <w:pPr>
        <w:widowControl/>
        <w:autoSpaceDE w:val="0"/>
        <w:autoSpaceDN w:val="0"/>
        <w:adjustRightInd w:val="0"/>
        <w:rPr>
          <w:rFonts w:cs="Arial"/>
          <w:szCs w:val="24"/>
        </w:rPr>
      </w:pPr>
      <w:r w:rsidRPr="00390BEC">
        <w:rPr>
          <w:rFonts w:cs="Arial"/>
          <w:szCs w:val="24"/>
        </w:rPr>
        <w:t>…</w:t>
      </w:r>
    </w:p>
    <w:p w14:paraId="1EDC7D72" w14:textId="77777777" w:rsidR="00334467" w:rsidRPr="00390BEC" w:rsidRDefault="00334467" w:rsidP="002B4EBD">
      <w:pPr>
        <w:widowControl/>
        <w:autoSpaceDE w:val="0"/>
        <w:autoSpaceDN w:val="0"/>
        <w:adjustRightInd w:val="0"/>
        <w:rPr>
          <w:rFonts w:cs="Arial"/>
          <w:b/>
          <w:bCs/>
          <w:i/>
          <w:iCs/>
          <w:snapToGrid/>
          <w:szCs w:val="24"/>
        </w:rPr>
      </w:pPr>
      <w:r w:rsidRPr="00390BEC">
        <w:rPr>
          <w:rFonts w:cs="Arial"/>
          <w:b/>
          <w:bCs/>
          <w:i/>
          <w:iCs/>
          <w:snapToGrid/>
          <w:szCs w:val="24"/>
        </w:rPr>
        <w:t>1811A.4 Structural Requirements.</w:t>
      </w:r>
    </w:p>
    <w:p w14:paraId="2AFD3CA0" w14:textId="66660690" w:rsidR="00334467" w:rsidRPr="00390BEC" w:rsidRDefault="00334467" w:rsidP="002839CB">
      <w:pPr>
        <w:widowControl/>
        <w:autoSpaceDE w:val="0"/>
        <w:autoSpaceDN w:val="0"/>
        <w:adjustRightInd w:val="0"/>
        <w:ind w:left="360" w:hanging="180"/>
        <w:rPr>
          <w:rFonts w:cs="Arial"/>
          <w:i/>
          <w:iCs/>
          <w:snapToGrid/>
          <w:szCs w:val="24"/>
        </w:rPr>
      </w:pPr>
      <w:r w:rsidRPr="00390BEC">
        <w:rPr>
          <w:rFonts w:cs="Arial"/>
          <w:i/>
          <w:iCs/>
          <w:snapToGrid/>
          <w:szCs w:val="24"/>
        </w:rPr>
        <w:t>1. Tendons shall be thread-bar anchors conforming to</w:t>
      </w:r>
      <w:r w:rsidR="008D3A8F" w:rsidRPr="00390BEC">
        <w:rPr>
          <w:rFonts w:cs="Arial"/>
          <w:i/>
          <w:iCs/>
          <w:snapToGrid/>
          <w:szCs w:val="24"/>
        </w:rPr>
        <w:t xml:space="preserve"> </w:t>
      </w:r>
      <w:r w:rsidRPr="00390BEC">
        <w:rPr>
          <w:rFonts w:cs="Arial"/>
          <w:i/>
          <w:iCs/>
          <w:snapToGrid/>
          <w:szCs w:val="24"/>
        </w:rPr>
        <w:t>ASTM A722.</w:t>
      </w:r>
    </w:p>
    <w:p w14:paraId="500B94F3" w14:textId="77777777" w:rsidR="00334467" w:rsidRPr="00390BEC" w:rsidRDefault="00334467" w:rsidP="002839CB">
      <w:pPr>
        <w:widowControl/>
        <w:autoSpaceDE w:val="0"/>
        <w:autoSpaceDN w:val="0"/>
        <w:adjustRightInd w:val="0"/>
        <w:ind w:left="360" w:hanging="180"/>
        <w:rPr>
          <w:rFonts w:cs="Arial"/>
          <w:i/>
          <w:iCs/>
          <w:snapToGrid/>
          <w:szCs w:val="24"/>
        </w:rPr>
      </w:pPr>
      <w:r w:rsidRPr="00390BEC">
        <w:rPr>
          <w:rFonts w:cs="Arial"/>
          <w:i/>
          <w:iCs/>
          <w:snapToGrid/>
          <w:szCs w:val="24"/>
        </w:rPr>
        <w:t>2. The anchors shall be placed vertical.</w:t>
      </w:r>
    </w:p>
    <w:p w14:paraId="7A31824B" w14:textId="33F3D565" w:rsidR="00334467" w:rsidRPr="00390BEC" w:rsidRDefault="00334467" w:rsidP="002839CB">
      <w:pPr>
        <w:widowControl/>
        <w:autoSpaceDE w:val="0"/>
        <w:autoSpaceDN w:val="0"/>
        <w:adjustRightInd w:val="0"/>
        <w:ind w:left="360" w:hanging="180"/>
        <w:rPr>
          <w:rFonts w:cs="Arial"/>
          <w:i/>
          <w:iCs/>
          <w:snapToGrid/>
          <w:szCs w:val="24"/>
        </w:rPr>
      </w:pPr>
      <w:r w:rsidRPr="00390BEC">
        <w:rPr>
          <w:rFonts w:cs="Arial"/>
          <w:i/>
          <w:iCs/>
          <w:snapToGrid/>
          <w:szCs w:val="24"/>
        </w:rPr>
        <w:t>3. Design loads shall be based upon the load combinations</w:t>
      </w:r>
      <w:r w:rsidR="008D3A8F" w:rsidRPr="00390BEC">
        <w:rPr>
          <w:rFonts w:cs="Arial"/>
          <w:i/>
          <w:iCs/>
          <w:snapToGrid/>
          <w:szCs w:val="24"/>
        </w:rPr>
        <w:t xml:space="preserve"> </w:t>
      </w:r>
      <w:r w:rsidRPr="00390BEC">
        <w:rPr>
          <w:rFonts w:cs="Arial"/>
          <w:i/>
          <w:iCs/>
          <w:snapToGrid/>
          <w:szCs w:val="24"/>
        </w:rPr>
        <w:t>in Section 2.4 of ASCE 7 and shall not exceed 60</w:t>
      </w:r>
      <w:r w:rsidR="008D3A8F" w:rsidRPr="00390BEC">
        <w:rPr>
          <w:rFonts w:cs="Arial"/>
          <w:i/>
          <w:iCs/>
          <w:snapToGrid/>
          <w:szCs w:val="24"/>
        </w:rPr>
        <w:t xml:space="preserve"> </w:t>
      </w:r>
      <w:r w:rsidRPr="00390BEC">
        <w:rPr>
          <w:rFonts w:cs="Arial"/>
          <w:i/>
          <w:iCs/>
          <w:snapToGrid/>
          <w:szCs w:val="24"/>
        </w:rPr>
        <w:t>percent of the specified minimum tensile strength of the</w:t>
      </w:r>
      <w:r w:rsidR="002B4EBD" w:rsidRPr="00390BEC">
        <w:rPr>
          <w:rFonts w:cs="Arial"/>
          <w:i/>
          <w:iCs/>
          <w:snapToGrid/>
          <w:szCs w:val="24"/>
        </w:rPr>
        <w:t xml:space="preserve"> </w:t>
      </w:r>
      <w:r w:rsidRPr="00390BEC">
        <w:rPr>
          <w:rFonts w:cs="Arial"/>
          <w:i/>
          <w:iCs/>
          <w:snapToGrid/>
          <w:szCs w:val="24"/>
        </w:rPr>
        <w:t>tendons.</w:t>
      </w:r>
    </w:p>
    <w:p w14:paraId="39CF6475" w14:textId="305226F1" w:rsidR="00334467" w:rsidRPr="00390BEC" w:rsidRDefault="00334467" w:rsidP="002839CB">
      <w:pPr>
        <w:widowControl/>
        <w:autoSpaceDE w:val="0"/>
        <w:autoSpaceDN w:val="0"/>
        <w:adjustRightInd w:val="0"/>
        <w:ind w:left="360" w:hanging="180"/>
        <w:rPr>
          <w:rFonts w:cs="Arial"/>
          <w:i/>
          <w:iCs/>
          <w:snapToGrid/>
          <w:szCs w:val="24"/>
        </w:rPr>
      </w:pPr>
      <w:r w:rsidRPr="00390BEC">
        <w:rPr>
          <w:rFonts w:cs="Arial"/>
          <w:i/>
          <w:iCs/>
          <w:snapToGrid/>
          <w:szCs w:val="24"/>
        </w:rPr>
        <w:lastRenderedPageBreak/>
        <w:t xml:space="preserve">4. Ultimate load shall be based upon Section </w:t>
      </w:r>
      <w:r w:rsidRPr="00390BEC">
        <w:rPr>
          <w:rFonts w:cs="Arial"/>
          <w:i/>
          <w:iCs/>
          <w:strike/>
          <w:snapToGrid/>
          <w:szCs w:val="24"/>
        </w:rPr>
        <w:t>1617A.1.16</w:t>
      </w:r>
      <w:r w:rsidRPr="00390BEC">
        <w:rPr>
          <w:rFonts w:cs="Arial"/>
          <w:i/>
          <w:iCs/>
          <w:snapToGrid/>
          <w:szCs w:val="24"/>
        </w:rPr>
        <w:t xml:space="preserve"> </w:t>
      </w:r>
      <w:r w:rsidR="002E13CA" w:rsidRPr="00390BEC">
        <w:rPr>
          <w:rFonts w:cs="Arial"/>
          <w:i/>
          <w:iCs/>
          <w:snapToGrid/>
          <w:szCs w:val="24"/>
          <w:u w:val="single"/>
        </w:rPr>
        <w:t>1617A.1.</w:t>
      </w:r>
      <w:r w:rsidR="008429E6" w:rsidRPr="00390BEC">
        <w:rPr>
          <w:rFonts w:cs="Arial"/>
          <w:i/>
          <w:iCs/>
          <w:snapToGrid/>
          <w:szCs w:val="24"/>
          <w:u w:val="single"/>
        </w:rPr>
        <w:t>15</w:t>
      </w:r>
      <w:r w:rsidR="008429E6" w:rsidRPr="00390BEC">
        <w:rPr>
          <w:rFonts w:cs="Arial"/>
          <w:i/>
          <w:iCs/>
          <w:snapToGrid/>
          <w:szCs w:val="24"/>
        </w:rPr>
        <w:t xml:space="preserve"> </w:t>
      </w:r>
      <w:r w:rsidRPr="00390BEC">
        <w:rPr>
          <w:rFonts w:cs="Arial"/>
          <w:i/>
          <w:iCs/>
          <w:snapToGrid/>
          <w:szCs w:val="24"/>
        </w:rPr>
        <w:t>and shall not exceed 80 percent of the specified minimum</w:t>
      </w:r>
      <w:r w:rsidR="008D3A8F" w:rsidRPr="00390BEC">
        <w:rPr>
          <w:rFonts w:cs="Arial"/>
          <w:i/>
          <w:iCs/>
          <w:snapToGrid/>
          <w:szCs w:val="24"/>
        </w:rPr>
        <w:t xml:space="preserve"> </w:t>
      </w:r>
      <w:r w:rsidRPr="00390BEC">
        <w:rPr>
          <w:rFonts w:cs="Arial"/>
          <w:i/>
          <w:iCs/>
          <w:snapToGrid/>
          <w:szCs w:val="24"/>
        </w:rPr>
        <w:t>tensile strength of the tendons.</w:t>
      </w:r>
    </w:p>
    <w:p w14:paraId="266018B0" w14:textId="7F19EEF4" w:rsidR="00334467" w:rsidRPr="00390BEC" w:rsidRDefault="00334467" w:rsidP="002839CB">
      <w:pPr>
        <w:widowControl/>
        <w:autoSpaceDE w:val="0"/>
        <w:autoSpaceDN w:val="0"/>
        <w:adjustRightInd w:val="0"/>
        <w:ind w:left="360" w:hanging="180"/>
        <w:rPr>
          <w:rFonts w:cs="Arial"/>
          <w:i/>
          <w:iCs/>
          <w:snapToGrid/>
          <w:szCs w:val="24"/>
        </w:rPr>
      </w:pPr>
      <w:r w:rsidRPr="00390BEC">
        <w:rPr>
          <w:rFonts w:cs="Arial"/>
          <w:i/>
          <w:iCs/>
          <w:snapToGrid/>
          <w:szCs w:val="24"/>
        </w:rPr>
        <w:t>5. The anchor shall be designed to fail in grout bond to</w:t>
      </w:r>
      <w:r w:rsidR="008D3A8F" w:rsidRPr="00390BEC">
        <w:rPr>
          <w:rFonts w:cs="Arial"/>
          <w:i/>
          <w:iCs/>
          <w:snapToGrid/>
          <w:szCs w:val="24"/>
        </w:rPr>
        <w:t xml:space="preserve"> </w:t>
      </w:r>
      <w:r w:rsidRPr="00390BEC">
        <w:rPr>
          <w:rFonts w:cs="Arial"/>
          <w:i/>
          <w:iCs/>
          <w:snapToGrid/>
          <w:szCs w:val="24"/>
        </w:rPr>
        <w:t>the soil or rock before pullout of the soil wedge by</w:t>
      </w:r>
      <w:r w:rsidR="008D3A8F" w:rsidRPr="00390BEC">
        <w:rPr>
          <w:rFonts w:cs="Arial"/>
          <w:i/>
          <w:iCs/>
          <w:snapToGrid/>
          <w:szCs w:val="24"/>
        </w:rPr>
        <w:t xml:space="preserve"> </w:t>
      </w:r>
      <w:r w:rsidRPr="00390BEC">
        <w:rPr>
          <w:rFonts w:cs="Arial"/>
          <w:i/>
          <w:iCs/>
          <w:snapToGrid/>
          <w:szCs w:val="24"/>
        </w:rPr>
        <w:t>group effect.</w:t>
      </w:r>
    </w:p>
    <w:p w14:paraId="45FCD19D" w14:textId="3C5EFADD" w:rsidR="00334467" w:rsidRPr="00390BEC" w:rsidRDefault="00334467" w:rsidP="002839CB">
      <w:pPr>
        <w:widowControl/>
        <w:autoSpaceDE w:val="0"/>
        <w:autoSpaceDN w:val="0"/>
        <w:adjustRightInd w:val="0"/>
        <w:ind w:left="360" w:hanging="180"/>
        <w:rPr>
          <w:rFonts w:cs="Arial"/>
          <w:i/>
          <w:iCs/>
          <w:snapToGrid/>
          <w:szCs w:val="24"/>
        </w:rPr>
      </w:pPr>
      <w:r w:rsidRPr="00390BEC">
        <w:rPr>
          <w:rFonts w:cs="Arial"/>
          <w:i/>
          <w:iCs/>
          <w:snapToGrid/>
          <w:szCs w:val="24"/>
        </w:rPr>
        <w:t>6. Foundation design shall incorporate the effect of lockoff</w:t>
      </w:r>
      <w:r w:rsidR="008D3A8F" w:rsidRPr="00390BEC">
        <w:rPr>
          <w:rFonts w:cs="Arial"/>
          <w:i/>
          <w:iCs/>
          <w:snapToGrid/>
          <w:szCs w:val="24"/>
        </w:rPr>
        <w:t xml:space="preserve"> </w:t>
      </w:r>
      <w:r w:rsidRPr="00390BEC">
        <w:rPr>
          <w:rFonts w:cs="Arial"/>
          <w:i/>
          <w:iCs/>
          <w:snapToGrid/>
          <w:szCs w:val="24"/>
        </w:rPr>
        <w:t>loads.</w:t>
      </w:r>
    </w:p>
    <w:p w14:paraId="1F6B8E52" w14:textId="48ACB785" w:rsidR="00334467" w:rsidRPr="00390BEC" w:rsidRDefault="00334467" w:rsidP="002839CB">
      <w:pPr>
        <w:widowControl/>
        <w:autoSpaceDE w:val="0"/>
        <w:autoSpaceDN w:val="0"/>
        <w:adjustRightInd w:val="0"/>
        <w:ind w:left="360" w:hanging="180"/>
        <w:rPr>
          <w:rFonts w:cs="Arial"/>
          <w:i/>
          <w:iCs/>
          <w:snapToGrid/>
          <w:szCs w:val="24"/>
        </w:rPr>
      </w:pPr>
      <w:r w:rsidRPr="00390BEC">
        <w:rPr>
          <w:rFonts w:cs="Arial"/>
          <w:i/>
          <w:iCs/>
          <w:snapToGrid/>
          <w:szCs w:val="24"/>
        </w:rPr>
        <w:t>7. Design shall account for as-built locations of soil</w:t>
      </w:r>
      <w:r w:rsidR="008D3A8F" w:rsidRPr="00390BEC">
        <w:rPr>
          <w:rFonts w:cs="Arial"/>
          <w:i/>
          <w:iCs/>
          <w:snapToGrid/>
          <w:szCs w:val="24"/>
        </w:rPr>
        <w:t xml:space="preserve"> </w:t>
      </w:r>
      <w:r w:rsidRPr="00390BEC">
        <w:rPr>
          <w:rFonts w:cs="Arial"/>
          <w:i/>
          <w:iCs/>
          <w:snapToGrid/>
          <w:szCs w:val="24"/>
        </w:rPr>
        <w:t>anchors considering all the acceptable construction</w:t>
      </w:r>
      <w:r w:rsidR="008D3A8F" w:rsidRPr="00390BEC">
        <w:rPr>
          <w:rFonts w:cs="Arial"/>
          <w:i/>
          <w:iCs/>
          <w:snapToGrid/>
          <w:szCs w:val="24"/>
        </w:rPr>
        <w:t xml:space="preserve"> </w:t>
      </w:r>
      <w:r w:rsidRPr="00390BEC">
        <w:rPr>
          <w:rFonts w:cs="Arial"/>
          <w:i/>
          <w:iCs/>
          <w:snapToGrid/>
          <w:szCs w:val="24"/>
        </w:rPr>
        <w:t>tolerances.</w:t>
      </w:r>
    </w:p>
    <w:p w14:paraId="2FDE93E8" w14:textId="5D644EF7" w:rsidR="00334467" w:rsidRPr="00390BEC" w:rsidRDefault="00334467" w:rsidP="002839CB">
      <w:pPr>
        <w:widowControl/>
        <w:autoSpaceDE w:val="0"/>
        <w:autoSpaceDN w:val="0"/>
        <w:adjustRightInd w:val="0"/>
        <w:ind w:left="360" w:hanging="180"/>
        <w:rPr>
          <w:rFonts w:cs="Arial"/>
          <w:i/>
          <w:iCs/>
          <w:snapToGrid/>
          <w:szCs w:val="24"/>
        </w:rPr>
      </w:pPr>
      <w:r w:rsidRPr="00390BEC">
        <w:rPr>
          <w:rFonts w:cs="Arial"/>
          <w:i/>
          <w:iCs/>
          <w:snapToGrid/>
          <w:szCs w:val="24"/>
        </w:rPr>
        <w:t xml:space="preserve">8. Design shall account for both </w:t>
      </w:r>
      <w:r w:rsidR="008D3A8F" w:rsidRPr="00390BEC">
        <w:rPr>
          <w:rFonts w:cs="Arial"/>
          <w:i/>
          <w:iCs/>
          <w:snapToGrid/>
          <w:szCs w:val="24"/>
        </w:rPr>
        <w:t xml:space="preserve">short- and long-term </w:t>
      </w:r>
      <w:r w:rsidRPr="00390BEC">
        <w:rPr>
          <w:rFonts w:cs="Arial"/>
          <w:i/>
          <w:iCs/>
          <w:snapToGrid/>
          <w:szCs w:val="24"/>
        </w:rPr>
        <w:t>deformation.</w:t>
      </w:r>
    </w:p>
    <w:p w14:paraId="60AADB2A" w14:textId="66A758EB" w:rsidR="00FA5986" w:rsidRPr="00390BEC" w:rsidRDefault="00334467" w:rsidP="002839CB">
      <w:pPr>
        <w:widowControl/>
        <w:autoSpaceDE w:val="0"/>
        <w:autoSpaceDN w:val="0"/>
        <w:adjustRightInd w:val="0"/>
        <w:ind w:left="360" w:hanging="180"/>
        <w:rPr>
          <w:rFonts w:cs="Arial"/>
          <w:i/>
          <w:iCs/>
          <w:snapToGrid/>
          <w:szCs w:val="24"/>
        </w:rPr>
      </w:pPr>
      <w:r w:rsidRPr="00390BEC">
        <w:rPr>
          <w:rFonts w:cs="Arial"/>
          <w:i/>
          <w:iCs/>
          <w:snapToGrid/>
          <w:szCs w:val="24"/>
        </w:rPr>
        <w:t>9. Enforcement agency may require consideration of</w:t>
      </w:r>
      <w:r w:rsidR="008D3A8F" w:rsidRPr="00390BEC">
        <w:rPr>
          <w:rFonts w:cs="Arial"/>
          <w:i/>
          <w:iCs/>
          <w:snapToGrid/>
          <w:szCs w:val="24"/>
        </w:rPr>
        <w:t xml:space="preserve"> </w:t>
      </w:r>
      <w:r w:rsidRPr="00390BEC">
        <w:rPr>
          <w:rFonts w:cs="Arial"/>
          <w:i/>
          <w:iCs/>
          <w:snapToGrid/>
          <w:szCs w:val="24"/>
        </w:rPr>
        <w:t>anchor deformation in evaluating deformation compatibility</w:t>
      </w:r>
      <w:r w:rsidR="008D3A8F" w:rsidRPr="00390BEC">
        <w:rPr>
          <w:rFonts w:cs="Arial"/>
          <w:i/>
          <w:iCs/>
          <w:snapToGrid/>
          <w:szCs w:val="24"/>
        </w:rPr>
        <w:t xml:space="preserve"> </w:t>
      </w:r>
      <w:r w:rsidRPr="00390BEC">
        <w:rPr>
          <w:rFonts w:cs="Arial"/>
          <w:i/>
          <w:iCs/>
          <w:snapToGrid/>
          <w:szCs w:val="24"/>
        </w:rPr>
        <w:t>or building drift where it may be significant.</w:t>
      </w:r>
    </w:p>
    <w:p w14:paraId="5A7CA171" w14:textId="07C66204" w:rsidR="00CB1732" w:rsidRPr="00390BEC" w:rsidRDefault="00CB1732" w:rsidP="007332D7">
      <w:pPr>
        <w:widowControl/>
        <w:autoSpaceDE w:val="0"/>
        <w:autoSpaceDN w:val="0"/>
        <w:adjustRightInd w:val="0"/>
        <w:spacing w:after="0"/>
      </w:pPr>
      <w:r w:rsidRPr="00390BEC">
        <w:t>…</w:t>
      </w:r>
    </w:p>
    <w:p w14:paraId="0C0094BF" w14:textId="77777777" w:rsidR="0054695C" w:rsidRPr="00390BEC" w:rsidRDefault="0054695C" w:rsidP="002839CB">
      <w:pPr>
        <w:widowControl/>
        <w:autoSpaceDE w:val="0"/>
        <w:autoSpaceDN w:val="0"/>
        <w:adjustRightInd w:val="0"/>
        <w:rPr>
          <w:rFonts w:cs="Arial"/>
          <w:b/>
          <w:bCs/>
          <w:i/>
          <w:iCs/>
          <w:snapToGrid/>
          <w:szCs w:val="24"/>
        </w:rPr>
      </w:pPr>
      <w:r w:rsidRPr="00390BEC">
        <w:rPr>
          <w:rFonts w:cs="Arial"/>
          <w:b/>
          <w:bCs/>
          <w:i/>
          <w:iCs/>
          <w:snapToGrid/>
          <w:szCs w:val="24"/>
        </w:rPr>
        <w:t>SECTION 1812A</w:t>
      </w:r>
    </w:p>
    <w:p w14:paraId="0D570EC6" w14:textId="77777777" w:rsidR="0054695C" w:rsidRPr="00390BEC" w:rsidRDefault="0054695C" w:rsidP="002839CB">
      <w:pPr>
        <w:widowControl/>
        <w:autoSpaceDE w:val="0"/>
        <w:autoSpaceDN w:val="0"/>
        <w:adjustRightInd w:val="0"/>
        <w:rPr>
          <w:rFonts w:cs="Arial"/>
          <w:b/>
          <w:bCs/>
          <w:i/>
          <w:iCs/>
          <w:snapToGrid/>
          <w:szCs w:val="24"/>
        </w:rPr>
      </w:pPr>
      <w:r w:rsidRPr="00390BEC">
        <w:rPr>
          <w:rFonts w:cs="Arial"/>
          <w:b/>
          <w:bCs/>
          <w:i/>
          <w:iCs/>
          <w:snapToGrid/>
          <w:szCs w:val="24"/>
        </w:rPr>
        <w:t>EARTH RETAINING SHORING</w:t>
      </w:r>
    </w:p>
    <w:p w14:paraId="3F0AFB73" w14:textId="1F928932" w:rsidR="007C64F6" w:rsidRPr="00390BEC" w:rsidRDefault="0054695C" w:rsidP="007C64F6">
      <w:pPr>
        <w:widowControl/>
        <w:autoSpaceDE w:val="0"/>
        <w:autoSpaceDN w:val="0"/>
        <w:adjustRightInd w:val="0"/>
        <w:rPr>
          <w:rFonts w:cs="Arial"/>
          <w:i/>
          <w:iCs/>
          <w:snapToGrid/>
          <w:szCs w:val="24"/>
        </w:rPr>
      </w:pPr>
      <w:r w:rsidRPr="00390BEC">
        <w:rPr>
          <w:rFonts w:cs="Arial"/>
          <w:b/>
          <w:bCs/>
          <w:i/>
          <w:iCs/>
          <w:snapToGrid/>
          <w:szCs w:val="24"/>
        </w:rPr>
        <w:t xml:space="preserve">1812A.1 General. </w:t>
      </w:r>
      <w:r w:rsidR="007C64F6" w:rsidRPr="00390BEC">
        <w:rPr>
          <w:rFonts w:cs="Arial"/>
          <w:i/>
          <w:iCs/>
          <w:snapToGrid/>
          <w:szCs w:val="24"/>
        </w:rPr>
        <w:t>…</w:t>
      </w:r>
    </w:p>
    <w:p w14:paraId="7F9F39C8" w14:textId="23CB209E" w:rsidR="00B5699C" w:rsidRPr="00390BEC" w:rsidRDefault="007C64F6" w:rsidP="007C64F6">
      <w:pPr>
        <w:widowControl/>
        <w:autoSpaceDE w:val="0"/>
        <w:autoSpaceDN w:val="0"/>
        <w:adjustRightInd w:val="0"/>
        <w:rPr>
          <w:rFonts w:cs="Arial"/>
          <w:i/>
          <w:iCs/>
          <w:snapToGrid/>
          <w:szCs w:val="24"/>
        </w:rPr>
      </w:pPr>
      <w:r w:rsidRPr="00390BEC">
        <w:rPr>
          <w:rFonts w:cs="Arial"/>
          <w:i/>
          <w:iCs/>
          <w:snapToGrid/>
          <w:szCs w:val="24"/>
        </w:rPr>
        <w:t>…</w:t>
      </w:r>
    </w:p>
    <w:p w14:paraId="3C379AEA" w14:textId="55EB3621" w:rsidR="00B2204F" w:rsidRPr="00390BEC" w:rsidRDefault="00B2204F" w:rsidP="002B4EBD">
      <w:pPr>
        <w:widowControl/>
        <w:autoSpaceDE w:val="0"/>
        <w:autoSpaceDN w:val="0"/>
        <w:adjustRightInd w:val="0"/>
        <w:rPr>
          <w:rFonts w:cs="Arial"/>
          <w:i/>
          <w:iCs/>
          <w:snapToGrid/>
          <w:szCs w:val="24"/>
        </w:rPr>
      </w:pPr>
      <w:r w:rsidRPr="00390BEC">
        <w:rPr>
          <w:rFonts w:cs="Arial"/>
          <w:b/>
          <w:bCs/>
          <w:i/>
          <w:iCs/>
          <w:snapToGrid/>
          <w:szCs w:val="24"/>
        </w:rPr>
        <w:t xml:space="preserve">1812A.2 Duration. </w:t>
      </w:r>
      <w:r w:rsidRPr="00390BEC">
        <w:rPr>
          <w:rFonts w:cs="Arial"/>
          <w:i/>
          <w:iCs/>
          <w:snapToGrid/>
          <w:szCs w:val="24"/>
        </w:rPr>
        <w:t>Shoring shall be considered temporary</w:t>
      </w:r>
      <w:r w:rsidR="00B22393" w:rsidRPr="00390BEC">
        <w:rPr>
          <w:rFonts w:cs="Arial"/>
          <w:i/>
          <w:iCs/>
          <w:snapToGrid/>
          <w:szCs w:val="24"/>
        </w:rPr>
        <w:t xml:space="preserve"> </w:t>
      </w:r>
      <w:r w:rsidRPr="00390BEC">
        <w:rPr>
          <w:rFonts w:cs="Arial"/>
          <w:i/>
          <w:iCs/>
          <w:snapToGrid/>
          <w:szCs w:val="24"/>
        </w:rPr>
        <w:t>when elements of the shoring will be exposed to site conditions</w:t>
      </w:r>
      <w:r w:rsidR="00B22393" w:rsidRPr="00390BEC">
        <w:rPr>
          <w:rFonts w:cs="Arial"/>
          <w:i/>
          <w:iCs/>
          <w:snapToGrid/>
          <w:szCs w:val="24"/>
        </w:rPr>
        <w:t xml:space="preserve"> </w:t>
      </w:r>
      <w:r w:rsidRPr="00390BEC">
        <w:rPr>
          <w:rFonts w:cs="Arial"/>
          <w:i/>
          <w:iCs/>
          <w:snapToGrid/>
          <w:szCs w:val="24"/>
        </w:rPr>
        <w:t xml:space="preserve">for a period of less than or equal to 2 </w:t>
      </w:r>
      <w:r w:rsidR="002D5104" w:rsidRPr="00390BEC">
        <w:rPr>
          <w:rFonts w:cs="Arial"/>
          <w:i/>
          <w:iCs/>
          <w:snapToGrid/>
          <w:szCs w:val="24"/>
        </w:rPr>
        <w:t>years and</w:t>
      </w:r>
      <w:r w:rsidRPr="00390BEC">
        <w:rPr>
          <w:rFonts w:cs="Arial"/>
          <w:i/>
          <w:iCs/>
          <w:snapToGrid/>
          <w:szCs w:val="24"/>
        </w:rPr>
        <w:t xml:space="preserve"> shall</w:t>
      </w:r>
      <w:r w:rsidR="00B22393" w:rsidRPr="00390BEC">
        <w:rPr>
          <w:rFonts w:cs="Arial"/>
          <w:i/>
          <w:iCs/>
          <w:snapToGrid/>
          <w:szCs w:val="24"/>
        </w:rPr>
        <w:t xml:space="preserve"> </w:t>
      </w:r>
      <w:r w:rsidRPr="00390BEC">
        <w:rPr>
          <w:rFonts w:cs="Arial"/>
          <w:i/>
          <w:iCs/>
          <w:snapToGrid/>
          <w:szCs w:val="24"/>
        </w:rPr>
        <w:t>be considered permanent otherwise. Permanent shoring shall</w:t>
      </w:r>
      <w:r w:rsidR="00B22393" w:rsidRPr="00390BEC">
        <w:rPr>
          <w:rFonts w:cs="Arial"/>
          <w:i/>
          <w:iCs/>
          <w:snapToGrid/>
          <w:szCs w:val="24"/>
        </w:rPr>
        <w:t xml:space="preserve"> </w:t>
      </w:r>
      <w:r w:rsidRPr="00390BEC">
        <w:rPr>
          <w:rFonts w:cs="Arial"/>
          <w:i/>
          <w:iCs/>
          <w:snapToGrid/>
          <w:szCs w:val="24"/>
        </w:rPr>
        <w:t>account for the increase in lateral soil pressure due to earthquake.</w:t>
      </w:r>
      <w:r w:rsidR="002D5104" w:rsidRPr="00390BEC">
        <w:rPr>
          <w:rFonts w:cs="Arial"/>
          <w:i/>
          <w:iCs/>
          <w:snapToGrid/>
          <w:szCs w:val="24"/>
        </w:rPr>
        <w:t xml:space="preserve"> </w:t>
      </w:r>
      <w:r w:rsidRPr="00390BEC">
        <w:rPr>
          <w:rFonts w:cs="Arial"/>
          <w:i/>
          <w:iCs/>
          <w:snapToGrid/>
          <w:szCs w:val="24"/>
        </w:rPr>
        <w:t>At the end of the construction period, the existing and</w:t>
      </w:r>
      <w:r w:rsidR="002D5104" w:rsidRPr="00390BEC">
        <w:rPr>
          <w:rFonts w:cs="Arial"/>
          <w:i/>
          <w:iCs/>
          <w:snapToGrid/>
          <w:szCs w:val="24"/>
        </w:rPr>
        <w:t xml:space="preserve"> </w:t>
      </w:r>
      <w:r w:rsidRPr="00390BEC">
        <w:rPr>
          <w:rFonts w:cs="Arial"/>
          <w:i/>
          <w:iCs/>
          <w:snapToGrid/>
          <w:szCs w:val="24"/>
        </w:rPr>
        <w:t>new structures shall not rely on the temporary shoring for</w:t>
      </w:r>
      <w:r w:rsidR="002B4EBD" w:rsidRPr="00390BEC">
        <w:rPr>
          <w:rFonts w:cs="Arial"/>
          <w:i/>
          <w:iCs/>
          <w:snapToGrid/>
          <w:szCs w:val="24"/>
        </w:rPr>
        <w:t xml:space="preserve"> </w:t>
      </w:r>
      <w:r w:rsidRPr="00390BEC">
        <w:rPr>
          <w:rFonts w:cs="Arial"/>
          <w:i/>
          <w:iCs/>
          <w:snapToGrid/>
          <w:szCs w:val="24"/>
        </w:rPr>
        <w:t>support in any way. Wood components shall not be used for</w:t>
      </w:r>
      <w:r w:rsidR="002D5104" w:rsidRPr="00390BEC">
        <w:rPr>
          <w:rFonts w:cs="Arial"/>
          <w:i/>
          <w:iCs/>
          <w:snapToGrid/>
          <w:szCs w:val="24"/>
        </w:rPr>
        <w:t xml:space="preserve"> </w:t>
      </w:r>
      <w:r w:rsidRPr="00390BEC">
        <w:rPr>
          <w:rFonts w:cs="Arial"/>
          <w:i/>
          <w:iCs/>
          <w:snapToGrid/>
          <w:szCs w:val="24"/>
        </w:rPr>
        <w:t>permanent shoring lasting more than 2 years. Wood components</w:t>
      </w:r>
      <w:r w:rsidR="002D5104" w:rsidRPr="00390BEC">
        <w:rPr>
          <w:rFonts w:cs="Arial"/>
          <w:i/>
          <w:iCs/>
          <w:snapToGrid/>
          <w:szCs w:val="24"/>
        </w:rPr>
        <w:t xml:space="preserve"> </w:t>
      </w:r>
      <w:r w:rsidRPr="00390BEC">
        <w:rPr>
          <w:rFonts w:cs="Arial"/>
          <w:i/>
          <w:iCs/>
          <w:snapToGrid/>
          <w:szCs w:val="24"/>
        </w:rPr>
        <w:t>of the temporary shoring that may affect the performance</w:t>
      </w:r>
      <w:r w:rsidR="002D5104" w:rsidRPr="00390BEC">
        <w:rPr>
          <w:rFonts w:cs="Arial"/>
          <w:i/>
          <w:iCs/>
          <w:snapToGrid/>
          <w:szCs w:val="24"/>
        </w:rPr>
        <w:t xml:space="preserve"> </w:t>
      </w:r>
      <w:r w:rsidRPr="00390BEC">
        <w:rPr>
          <w:rFonts w:cs="Arial"/>
          <w:i/>
          <w:iCs/>
          <w:snapToGrid/>
          <w:szCs w:val="24"/>
        </w:rPr>
        <w:t>of permanent structure shall be removed after the</w:t>
      </w:r>
      <w:r w:rsidR="00812859" w:rsidRPr="00390BEC">
        <w:rPr>
          <w:rFonts w:cs="Arial"/>
          <w:i/>
          <w:iCs/>
          <w:snapToGrid/>
          <w:szCs w:val="24"/>
        </w:rPr>
        <w:t xml:space="preserve"> </w:t>
      </w:r>
      <w:r w:rsidRPr="00390BEC">
        <w:rPr>
          <w:rFonts w:cs="Arial"/>
          <w:i/>
          <w:iCs/>
          <w:snapToGrid/>
          <w:szCs w:val="24"/>
        </w:rPr>
        <w:t>shoring is no longer required.</w:t>
      </w:r>
    </w:p>
    <w:p w14:paraId="71883670" w14:textId="301B63DB" w:rsidR="00B2204F" w:rsidRPr="00390BEC" w:rsidRDefault="00B2204F" w:rsidP="002839CB">
      <w:pPr>
        <w:widowControl/>
        <w:autoSpaceDE w:val="0"/>
        <w:autoSpaceDN w:val="0"/>
        <w:adjustRightInd w:val="0"/>
        <w:ind w:firstLine="720"/>
        <w:rPr>
          <w:rFonts w:cs="Arial"/>
          <w:i/>
          <w:iCs/>
          <w:snapToGrid/>
          <w:szCs w:val="24"/>
        </w:rPr>
      </w:pPr>
      <w:r w:rsidRPr="00390BEC">
        <w:rPr>
          <w:rFonts w:cs="Arial"/>
          <w:i/>
          <w:iCs/>
          <w:snapToGrid/>
          <w:szCs w:val="24"/>
        </w:rPr>
        <w:t>All components of the shoring shall have corrosion protection</w:t>
      </w:r>
      <w:r w:rsidR="00812859" w:rsidRPr="00390BEC">
        <w:rPr>
          <w:rFonts w:cs="Arial"/>
          <w:i/>
          <w:iCs/>
          <w:snapToGrid/>
          <w:szCs w:val="24"/>
        </w:rPr>
        <w:t xml:space="preserve"> </w:t>
      </w:r>
      <w:r w:rsidRPr="00390BEC">
        <w:rPr>
          <w:rFonts w:cs="Arial"/>
          <w:i/>
          <w:iCs/>
          <w:snapToGrid/>
          <w:szCs w:val="24"/>
        </w:rPr>
        <w:t>or preservative treatment for their expected duration.</w:t>
      </w:r>
      <w:r w:rsidR="00812859" w:rsidRPr="00390BEC">
        <w:rPr>
          <w:rFonts w:cs="Arial"/>
          <w:i/>
          <w:iCs/>
          <w:snapToGrid/>
          <w:szCs w:val="24"/>
        </w:rPr>
        <w:t xml:space="preserve"> </w:t>
      </w:r>
      <w:r w:rsidRPr="00390BEC">
        <w:rPr>
          <w:rFonts w:cs="Arial"/>
          <w:i/>
          <w:iCs/>
          <w:snapToGrid/>
          <w:szCs w:val="24"/>
        </w:rPr>
        <w:t>Wood components of the temporary shoring that will not be</w:t>
      </w:r>
      <w:r w:rsidR="00B47378" w:rsidRPr="00390BEC">
        <w:rPr>
          <w:rFonts w:cs="Arial"/>
          <w:i/>
          <w:iCs/>
          <w:snapToGrid/>
          <w:szCs w:val="24"/>
        </w:rPr>
        <w:t xml:space="preserve"> </w:t>
      </w:r>
      <w:r w:rsidRPr="00390BEC">
        <w:rPr>
          <w:rFonts w:cs="Arial"/>
          <w:i/>
          <w:iCs/>
          <w:snapToGrid/>
          <w:szCs w:val="24"/>
        </w:rPr>
        <w:t>removed shall be treated in accordance with AWPA U1</w:t>
      </w:r>
      <w:r w:rsidR="00812859" w:rsidRPr="00390BEC">
        <w:rPr>
          <w:rFonts w:cs="Arial"/>
          <w:i/>
          <w:iCs/>
          <w:snapToGrid/>
          <w:szCs w:val="24"/>
        </w:rPr>
        <w:t xml:space="preserve"> </w:t>
      </w:r>
      <w:r w:rsidRPr="00390BEC">
        <w:rPr>
          <w:rFonts w:cs="Arial"/>
          <w:i/>
          <w:iCs/>
          <w:snapToGrid/>
          <w:szCs w:val="24"/>
        </w:rPr>
        <w:t xml:space="preserve">(Commodity Specification A, Use Category 4B and </w:t>
      </w:r>
      <w:r w:rsidR="00B116E1" w:rsidRPr="00390BEC">
        <w:rPr>
          <w:rFonts w:cs="Arial"/>
          <w:i/>
          <w:iCs/>
          <w:snapToGrid/>
          <w:szCs w:val="24"/>
          <w:u w:val="single"/>
        </w:rPr>
        <w:t xml:space="preserve">compatible species </w:t>
      </w:r>
      <w:r w:rsidR="008429E6" w:rsidRPr="00390BEC">
        <w:rPr>
          <w:rFonts w:cs="Arial"/>
          <w:i/>
          <w:iCs/>
          <w:snapToGrid/>
          <w:szCs w:val="24"/>
          <w:u w:val="single"/>
        </w:rPr>
        <w:t>in accordance with</w:t>
      </w:r>
      <w:r w:rsidR="008429E6" w:rsidRPr="00390BEC">
        <w:rPr>
          <w:rFonts w:cs="Arial"/>
          <w:i/>
          <w:iCs/>
          <w:snapToGrid/>
          <w:szCs w:val="24"/>
        </w:rPr>
        <w:t xml:space="preserve"> </w:t>
      </w:r>
      <w:r w:rsidRPr="00390BEC">
        <w:rPr>
          <w:rFonts w:cs="Arial"/>
          <w:i/>
          <w:iCs/>
          <w:snapToGrid/>
          <w:szCs w:val="24"/>
        </w:rPr>
        <w:t>Section</w:t>
      </w:r>
      <w:r w:rsidR="00812859" w:rsidRPr="00390BEC">
        <w:rPr>
          <w:rFonts w:cs="Arial"/>
          <w:i/>
          <w:iCs/>
          <w:snapToGrid/>
          <w:szCs w:val="24"/>
        </w:rPr>
        <w:t xml:space="preserve"> </w:t>
      </w:r>
      <w:r w:rsidRPr="00390BEC">
        <w:rPr>
          <w:rFonts w:cs="Arial"/>
          <w:i/>
          <w:iCs/>
          <w:snapToGrid/>
          <w:szCs w:val="24"/>
        </w:rPr>
        <w:t>5</w:t>
      </w:r>
      <w:r w:rsidRPr="00390BEC">
        <w:rPr>
          <w:rFonts w:cs="Arial"/>
          <w:i/>
          <w:iCs/>
          <w:strike/>
          <w:snapToGrid/>
          <w:szCs w:val="24"/>
        </w:rPr>
        <w:t>.2</w:t>
      </w:r>
      <w:r w:rsidRPr="00390BEC">
        <w:rPr>
          <w:rFonts w:cs="Arial"/>
          <w:i/>
          <w:iCs/>
          <w:snapToGrid/>
          <w:szCs w:val="24"/>
        </w:rPr>
        <w:t>), and shall be identified in accordance with Section</w:t>
      </w:r>
      <w:r w:rsidR="00B116E1" w:rsidRPr="00390BEC">
        <w:rPr>
          <w:rFonts w:cs="Arial"/>
          <w:i/>
          <w:iCs/>
          <w:snapToGrid/>
          <w:szCs w:val="24"/>
        </w:rPr>
        <w:t xml:space="preserve"> </w:t>
      </w:r>
      <w:r w:rsidRPr="00390BEC">
        <w:rPr>
          <w:rFonts w:cs="Arial"/>
          <w:i/>
          <w:iCs/>
          <w:snapToGrid/>
          <w:szCs w:val="24"/>
        </w:rPr>
        <w:t>2303.1.9.1.</w:t>
      </w:r>
    </w:p>
    <w:p w14:paraId="2B47EF01" w14:textId="46B4FF02" w:rsidR="00E737D3" w:rsidRPr="00390BEC" w:rsidRDefault="00E737D3" w:rsidP="006A7510">
      <w:pPr>
        <w:widowControl/>
        <w:autoSpaceDE w:val="0"/>
        <w:autoSpaceDN w:val="0"/>
        <w:adjustRightInd w:val="0"/>
      </w:pPr>
      <w:r w:rsidRPr="00390BEC">
        <w:t>…</w:t>
      </w:r>
    </w:p>
    <w:p w14:paraId="65D655B4" w14:textId="77777777" w:rsidR="00A93041" w:rsidRPr="00390BEC" w:rsidRDefault="00A93041" w:rsidP="00F71D74">
      <w:pPr>
        <w:widowControl/>
        <w:autoSpaceDE w:val="0"/>
        <w:autoSpaceDN w:val="0"/>
        <w:adjustRightInd w:val="0"/>
        <w:ind w:left="360"/>
        <w:rPr>
          <w:rFonts w:cs="Arial"/>
          <w:i/>
          <w:iCs/>
          <w:snapToGrid/>
          <w:szCs w:val="24"/>
        </w:rPr>
      </w:pPr>
      <w:r w:rsidRPr="00390BEC">
        <w:rPr>
          <w:rFonts w:cs="Arial"/>
          <w:b/>
          <w:bCs/>
          <w:i/>
          <w:iCs/>
          <w:snapToGrid/>
          <w:szCs w:val="24"/>
        </w:rPr>
        <w:t>1812A.4.3 Testing of tie-back anchors</w:t>
      </w:r>
      <w:r w:rsidRPr="00390BEC">
        <w:rPr>
          <w:rFonts w:cs="Arial"/>
          <w:i/>
          <w:iCs/>
          <w:snapToGrid/>
          <w:szCs w:val="24"/>
        </w:rPr>
        <w:t>:</w:t>
      </w:r>
    </w:p>
    <w:p w14:paraId="2404515D" w14:textId="5B38A640" w:rsidR="00A93041" w:rsidRPr="00390BEC" w:rsidRDefault="00A93041" w:rsidP="00F71D74">
      <w:pPr>
        <w:widowControl/>
        <w:autoSpaceDE w:val="0"/>
        <w:autoSpaceDN w:val="0"/>
        <w:adjustRightInd w:val="0"/>
        <w:ind w:left="720" w:hanging="270"/>
        <w:rPr>
          <w:rFonts w:cs="Arial"/>
          <w:i/>
          <w:iCs/>
          <w:snapToGrid/>
          <w:szCs w:val="24"/>
        </w:rPr>
      </w:pPr>
      <w:r w:rsidRPr="00390BEC">
        <w:rPr>
          <w:rFonts w:cs="Arial"/>
          <w:i/>
          <w:iCs/>
          <w:snapToGrid/>
          <w:szCs w:val="24"/>
        </w:rPr>
        <w:t>1. The geotechnical engineer shall keep a record at job</w:t>
      </w:r>
      <w:r w:rsidR="00B52915" w:rsidRPr="00390BEC">
        <w:rPr>
          <w:rFonts w:cs="Arial"/>
          <w:i/>
          <w:iCs/>
          <w:snapToGrid/>
          <w:szCs w:val="24"/>
        </w:rPr>
        <w:t xml:space="preserve"> </w:t>
      </w:r>
      <w:r w:rsidRPr="00390BEC">
        <w:rPr>
          <w:rFonts w:cs="Arial"/>
          <w:i/>
          <w:iCs/>
          <w:snapToGrid/>
          <w:szCs w:val="24"/>
        </w:rPr>
        <w:t>site of all test loads, total anchor movement, and</w:t>
      </w:r>
      <w:r w:rsidR="00B52915" w:rsidRPr="00390BEC">
        <w:rPr>
          <w:rFonts w:cs="Arial"/>
          <w:i/>
          <w:iCs/>
          <w:snapToGrid/>
          <w:szCs w:val="24"/>
        </w:rPr>
        <w:t xml:space="preserve"> </w:t>
      </w:r>
      <w:r w:rsidRPr="00390BEC">
        <w:rPr>
          <w:rFonts w:cs="Arial"/>
          <w:i/>
          <w:iCs/>
          <w:snapToGrid/>
          <w:szCs w:val="24"/>
        </w:rPr>
        <w:t>report their accuracy.</w:t>
      </w:r>
    </w:p>
    <w:p w14:paraId="1E495619" w14:textId="0AF95828" w:rsidR="00E737D3" w:rsidRPr="00390BEC" w:rsidRDefault="00A93041" w:rsidP="00F71D74">
      <w:pPr>
        <w:widowControl/>
        <w:autoSpaceDE w:val="0"/>
        <w:autoSpaceDN w:val="0"/>
        <w:adjustRightInd w:val="0"/>
        <w:ind w:left="720" w:hanging="270"/>
        <w:rPr>
          <w:rFonts w:cs="Arial"/>
          <w:i/>
          <w:iCs/>
          <w:snapToGrid/>
          <w:szCs w:val="24"/>
        </w:rPr>
      </w:pPr>
      <w:r w:rsidRPr="00390BEC">
        <w:rPr>
          <w:rFonts w:cs="Arial"/>
          <w:i/>
          <w:iCs/>
          <w:snapToGrid/>
          <w:szCs w:val="24"/>
        </w:rPr>
        <w:t>2. The shoring design engineer shall specify design</w:t>
      </w:r>
      <w:r w:rsidR="00B52915" w:rsidRPr="00390BEC">
        <w:rPr>
          <w:rFonts w:cs="Arial"/>
          <w:i/>
          <w:iCs/>
          <w:snapToGrid/>
          <w:szCs w:val="24"/>
        </w:rPr>
        <w:t xml:space="preserve"> </w:t>
      </w:r>
      <w:r w:rsidRPr="00390BEC">
        <w:rPr>
          <w:rFonts w:cs="Arial"/>
          <w:i/>
          <w:iCs/>
          <w:snapToGrid/>
          <w:szCs w:val="24"/>
        </w:rPr>
        <w:t>loads for each anchor.</w:t>
      </w:r>
    </w:p>
    <w:p w14:paraId="65245334" w14:textId="1DF5CF67" w:rsidR="00051E6E" w:rsidRPr="00390BEC" w:rsidRDefault="00051E6E" w:rsidP="002B4EBD">
      <w:pPr>
        <w:widowControl/>
        <w:autoSpaceDE w:val="0"/>
        <w:autoSpaceDN w:val="0"/>
        <w:adjustRightInd w:val="0"/>
        <w:rPr>
          <w:rFonts w:cs="Arial"/>
          <w:i/>
          <w:iCs/>
          <w:snapToGrid/>
          <w:szCs w:val="24"/>
        </w:rPr>
      </w:pPr>
      <w:bookmarkStart w:id="87" w:name="_Hlk170282337"/>
      <w:r w:rsidRPr="00390BEC">
        <w:rPr>
          <w:rFonts w:cs="Arial"/>
          <w:b/>
          <w:bCs/>
          <w:i/>
          <w:iCs/>
          <w:snapToGrid/>
          <w:szCs w:val="24"/>
        </w:rPr>
        <w:t>1812A.5</w:t>
      </w:r>
      <w:bookmarkEnd w:id="87"/>
      <w:r w:rsidRPr="00390BEC">
        <w:rPr>
          <w:rFonts w:cs="Arial"/>
          <w:b/>
          <w:bCs/>
          <w:i/>
          <w:iCs/>
          <w:snapToGrid/>
          <w:szCs w:val="24"/>
        </w:rPr>
        <w:t xml:space="preserve"> Construction. </w:t>
      </w:r>
      <w:r w:rsidRPr="00390BEC">
        <w:rPr>
          <w:rFonts w:cs="Arial"/>
          <w:i/>
          <w:iCs/>
          <w:snapToGrid/>
          <w:szCs w:val="24"/>
        </w:rPr>
        <w:t>The construction procedure shall</w:t>
      </w:r>
      <w:r w:rsidR="00AE1D1B" w:rsidRPr="00390BEC">
        <w:rPr>
          <w:rFonts w:cs="Arial"/>
          <w:i/>
          <w:iCs/>
          <w:snapToGrid/>
          <w:szCs w:val="24"/>
        </w:rPr>
        <w:t xml:space="preserve"> </w:t>
      </w:r>
      <w:r w:rsidRPr="00390BEC">
        <w:rPr>
          <w:rFonts w:cs="Arial"/>
          <w:i/>
          <w:iCs/>
          <w:snapToGrid/>
          <w:szCs w:val="24"/>
        </w:rPr>
        <w:t>address the following:</w:t>
      </w:r>
    </w:p>
    <w:p w14:paraId="3918FEF4" w14:textId="7B95B895" w:rsidR="00051E6E" w:rsidRPr="00390BEC" w:rsidRDefault="00051E6E" w:rsidP="00F71D74">
      <w:pPr>
        <w:widowControl/>
        <w:autoSpaceDE w:val="0"/>
        <w:autoSpaceDN w:val="0"/>
        <w:adjustRightInd w:val="0"/>
        <w:ind w:left="720" w:hanging="360"/>
        <w:rPr>
          <w:rFonts w:cs="Arial"/>
          <w:i/>
          <w:iCs/>
          <w:snapToGrid/>
          <w:szCs w:val="24"/>
        </w:rPr>
      </w:pPr>
      <w:r w:rsidRPr="00390BEC">
        <w:rPr>
          <w:rFonts w:cs="Arial"/>
          <w:i/>
          <w:iCs/>
          <w:snapToGrid/>
          <w:szCs w:val="24"/>
        </w:rPr>
        <w:t>1. Holes drilled for piles/tie-back anchors shall be done</w:t>
      </w:r>
      <w:r w:rsidR="00EF14AC" w:rsidRPr="00390BEC">
        <w:rPr>
          <w:rFonts w:cs="Arial"/>
          <w:i/>
          <w:iCs/>
          <w:snapToGrid/>
          <w:szCs w:val="24"/>
        </w:rPr>
        <w:t xml:space="preserve"> </w:t>
      </w:r>
      <w:r w:rsidRPr="00390BEC">
        <w:rPr>
          <w:rFonts w:cs="Arial"/>
          <w:i/>
          <w:iCs/>
          <w:snapToGrid/>
          <w:szCs w:val="24"/>
        </w:rPr>
        <w:t>without detrimental loss of ground, sloughing or caving</w:t>
      </w:r>
      <w:r w:rsidR="00EF14AC" w:rsidRPr="00390BEC">
        <w:rPr>
          <w:rFonts w:cs="Arial"/>
          <w:i/>
          <w:iCs/>
          <w:snapToGrid/>
          <w:szCs w:val="24"/>
        </w:rPr>
        <w:t xml:space="preserve"> </w:t>
      </w:r>
      <w:r w:rsidRPr="00390BEC">
        <w:rPr>
          <w:rFonts w:cs="Arial"/>
          <w:i/>
          <w:iCs/>
          <w:snapToGrid/>
          <w:szCs w:val="24"/>
        </w:rPr>
        <w:t>of materials and without endangering previously</w:t>
      </w:r>
      <w:r w:rsidR="002B4EBD" w:rsidRPr="00390BEC">
        <w:rPr>
          <w:rFonts w:cs="Arial"/>
          <w:i/>
          <w:iCs/>
          <w:snapToGrid/>
          <w:szCs w:val="24"/>
        </w:rPr>
        <w:t xml:space="preserve"> </w:t>
      </w:r>
      <w:r w:rsidRPr="00390BEC">
        <w:rPr>
          <w:rFonts w:cs="Arial"/>
          <w:i/>
          <w:iCs/>
          <w:snapToGrid/>
          <w:szCs w:val="24"/>
        </w:rPr>
        <w:t>installed shoring members or existing foundations.</w:t>
      </w:r>
    </w:p>
    <w:p w14:paraId="0BB09AFC" w14:textId="189426E3" w:rsidR="00051E6E" w:rsidRPr="00390BEC" w:rsidRDefault="00051E6E" w:rsidP="00F71D74">
      <w:pPr>
        <w:widowControl/>
        <w:autoSpaceDE w:val="0"/>
        <w:autoSpaceDN w:val="0"/>
        <w:adjustRightInd w:val="0"/>
        <w:ind w:left="720" w:hanging="360"/>
        <w:rPr>
          <w:rFonts w:cs="Arial"/>
          <w:i/>
          <w:iCs/>
          <w:snapToGrid/>
          <w:szCs w:val="24"/>
        </w:rPr>
      </w:pPr>
      <w:r w:rsidRPr="00390BEC">
        <w:rPr>
          <w:rFonts w:cs="Arial"/>
          <w:i/>
          <w:iCs/>
          <w:snapToGrid/>
          <w:szCs w:val="24"/>
        </w:rPr>
        <w:t>2. Drilling of earth anchor shafts for tie-backs shall</w:t>
      </w:r>
      <w:r w:rsidR="00EF14AC" w:rsidRPr="00390BEC">
        <w:rPr>
          <w:rFonts w:cs="Arial"/>
          <w:i/>
          <w:iCs/>
          <w:snapToGrid/>
          <w:szCs w:val="24"/>
        </w:rPr>
        <w:t xml:space="preserve"> </w:t>
      </w:r>
      <w:r w:rsidRPr="00390BEC">
        <w:rPr>
          <w:rFonts w:cs="Arial"/>
          <w:i/>
          <w:iCs/>
          <w:snapToGrid/>
          <w:szCs w:val="24"/>
        </w:rPr>
        <w:t>occur when the drill bench reaches two to three feet</w:t>
      </w:r>
      <w:r w:rsidR="00B32E5B" w:rsidRPr="00390BEC">
        <w:rPr>
          <w:rFonts w:cs="Arial"/>
          <w:i/>
          <w:iCs/>
          <w:snapToGrid/>
          <w:szCs w:val="24"/>
        </w:rPr>
        <w:t xml:space="preserve"> </w:t>
      </w:r>
      <w:r w:rsidRPr="00390BEC">
        <w:rPr>
          <w:rFonts w:cs="Arial"/>
          <w:i/>
          <w:iCs/>
          <w:snapToGrid/>
          <w:szCs w:val="24"/>
        </w:rPr>
        <w:t>below the level of the tie-back pockets.</w:t>
      </w:r>
    </w:p>
    <w:p w14:paraId="6AB1BC32" w14:textId="070BB90A" w:rsidR="00051E6E" w:rsidRPr="00390BEC" w:rsidRDefault="00051E6E" w:rsidP="00F71D74">
      <w:pPr>
        <w:widowControl/>
        <w:autoSpaceDE w:val="0"/>
        <w:autoSpaceDN w:val="0"/>
        <w:adjustRightInd w:val="0"/>
        <w:ind w:left="720" w:hanging="360"/>
        <w:rPr>
          <w:rFonts w:cs="Arial"/>
          <w:i/>
          <w:iCs/>
          <w:snapToGrid/>
          <w:szCs w:val="24"/>
        </w:rPr>
      </w:pPr>
      <w:r w:rsidRPr="00390BEC">
        <w:rPr>
          <w:rFonts w:cs="Arial"/>
          <w:i/>
          <w:iCs/>
          <w:snapToGrid/>
          <w:szCs w:val="24"/>
        </w:rPr>
        <w:lastRenderedPageBreak/>
        <w:t>3. Casing or other methods shall be used where necessary</w:t>
      </w:r>
      <w:r w:rsidR="00B32E5B" w:rsidRPr="00390BEC">
        <w:rPr>
          <w:rFonts w:cs="Arial"/>
          <w:i/>
          <w:iCs/>
          <w:snapToGrid/>
          <w:szCs w:val="24"/>
        </w:rPr>
        <w:t xml:space="preserve"> </w:t>
      </w:r>
      <w:r w:rsidRPr="00390BEC">
        <w:rPr>
          <w:rFonts w:cs="Arial"/>
          <w:i/>
          <w:iCs/>
          <w:snapToGrid/>
          <w:szCs w:val="24"/>
        </w:rPr>
        <w:t>to prevent loss of ground and collapse of the</w:t>
      </w:r>
      <w:r w:rsidR="00B32E5B" w:rsidRPr="00390BEC">
        <w:rPr>
          <w:rFonts w:cs="Arial"/>
          <w:i/>
          <w:iCs/>
          <w:snapToGrid/>
          <w:szCs w:val="24"/>
        </w:rPr>
        <w:t xml:space="preserve"> </w:t>
      </w:r>
      <w:r w:rsidRPr="00390BEC">
        <w:rPr>
          <w:rFonts w:cs="Arial"/>
          <w:i/>
          <w:iCs/>
          <w:snapToGrid/>
          <w:szCs w:val="24"/>
        </w:rPr>
        <w:t>hole.</w:t>
      </w:r>
    </w:p>
    <w:p w14:paraId="3B7162A7" w14:textId="63E01318" w:rsidR="00051E6E" w:rsidRPr="00390BEC" w:rsidRDefault="00051E6E" w:rsidP="00F71D74">
      <w:pPr>
        <w:widowControl/>
        <w:autoSpaceDE w:val="0"/>
        <w:autoSpaceDN w:val="0"/>
        <w:adjustRightInd w:val="0"/>
        <w:ind w:left="720" w:hanging="360"/>
        <w:rPr>
          <w:rFonts w:cs="Arial"/>
          <w:i/>
          <w:iCs/>
          <w:snapToGrid/>
          <w:szCs w:val="24"/>
        </w:rPr>
      </w:pPr>
      <w:r w:rsidRPr="00390BEC">
        <w:rPr>
          <w:rFonts w:cs="Arial"/>
          <w:i/>
          <w:iCs/>
          <w:snapToGrid/>
          <w:szCs w:val="24"/>
        </w:rPr>
        <w:t>4. The drill cuttings from earth anchor shaft shall be</w:t>
      </w:r>
      <w:r w:rsidR="00B32E5B" w:rsidRPr="00390BEC">
        <w:rPr>
          <w:rFonts w:cs="Arial"/>
          <w:i/>
          <w:iCs/>
          <w:snapToGrid/>
          <w:szCs w:val="24"/>
        </w:rPr>
        <w:t xml:space="preserve"> </w:t>
      </w:r>
      <w:r w:rsidRPr="00390BEC">
        <w:rPr>
          <w:rFonts w:cs="Arial"/>
          <w:i/>
          <w:iCs/>
          <w:snapToGrid/>
          <w:szCs w:val="24"/>
        </w:rPr>
        <w:t>removed prior to anchor installation.</w:t>
      </w:r>
    </w:p>
    <w:p w14:paraId="61A0D097" w14:textId="3CC4ACAF" w:rsidR="00051E6E" w:rsidRPr="00390BEC" w:rsidRDefault="00051E6E" w:rsidP="00F71D74">
      <w:pPr>
        <w:widowControl/>
        <w:autoSpaceDE w:val="0"/>
        <w:autoSpaceDN w:val="0"/>
        <w:adjustRightInd w:val="0"/>
        <w:ind w:left="720" w:hanging="360"/>
        <w:rPr>
          <w:rFonts w:cs="Arial"/>
          <w:i/>
          <w:iCs/>
          <w:snapToGrid/>
          <w:szCs w:val="24"/>
        </w:rPr>
      </w:pPr>
      <w:r w:rsidRPr="00390BEC">
        <w:rPr>
          <w:rFonts w:cs="Arial"/>
          <w:i/>
          <w:iCs/>
          <w:snapToGrid/>
          <w:szCs w:val="24"/>
        </w:rPr>
        <w:t>5. Unless tremie methods are used, all water and loose</w:t>
      </w:r>
      <w:r w:rsidR="00B32E5B" w:rsidRPr="00390BEC">
        <w:rPr>
          <w:rFonts w:cs="Arial"/>
          <w:i/>
          <w:iCs/>
          <w:snapToGrid/>
          <w:szCs w:val="24"/>
        </w:rPr>
        <w:t xml:space="preserve"> </w:t>
      </w:r>
      <w:r w:rsidRPr="00390BEC">
        <w:rPr>
          <w:rFonts w:cs="Arial"/>
          <w:i/>
          <w:iCs/>
          <w:snapToGrid/>
          <w:szCs w:val="24"/>
        </w:rPr>
        <w:t>materials shall be removed from the holes prior to</w:t>
      </w:r>
      <w:r w:rsidR="00B32E5B" w:rsidRPr="00390BEC">
        <w:rPr>
          <w:rFonts w:cs="Arial"/>
          <w:i/>
          <w:iCs/>
          <w:snapToGrid/>
          <w:szCs w:val="24"/>
        </w:rPr>
        <w:t xml:space="preserve"> </w:t>
      </w:r>
      <w:r w:rsidRPr="00390BEC">
        <w:rPr>
          <w:rFonts w:cs="Arial"/>
          <w:i/>
          <w:iCs/>
          <w:snapToGrid/>
          <w:szCs w:val="24"/>
        </w:rPr>
        <w:t>installing piles/tie-backs.</w:t>
      </w:r>
    </w:p>
    <w:p w14:paraId="0759C55E" w14:textId="74849E94" w:rsidR="001A27CA" w:rsidRPr="00390BEC" w:rsidRDefault="00051E6E" w:rsidP="00F71D74">
      <w:pPr>
        <w:widowControl/>
        <w:autoSpaceDE w:val="0"/>
        <w:autoSpaceDN w:val="0"/>
        <w:adjustRightInd w:val="0"/>
        <w:ind w:left="720" w:hanging="360"/>
        <w:rPr>
          <w:rFonts w:cs="Arial"/>
          <w:i/>
          <w:iCs/>
          <w:snapToGrid/>
          <w:szCs w:val="24"/>
        </w:rPr>
      </w:pPr>
      <w:r w:rsidRPr="00390BEC">
        <w:rPr>
          <w:rFonts w:cs="Arial"/>
          <w:i/>
          <w:iCs/>
          <w:snapToGrid/>
          <w:szCs w:val="24"/>
        </w:rPr>
        <w:t>6. Tie-back anchor rods with attached centralizing</w:t>
      </w:r>
      <w:r w:rsidR="00B32E5B" w:rsidRPr="00390BEC">
        <w:rPr>
          <w:rFonts w:cs="Arial"/>
          <w:i/>
          <w:iCs/>
          <w:snapToGrid/>
          <w:szCs w:val="24"/>
        </w:rPr>
        <w:t xml:space="preserve"> </w:t>
      </w:r>
      <w:r w:rsidRPr="00390BEC">
        <w:rPr>
          <w:rFonts w:cs="Arial"/>
          <w:i/>
          <w:iCs/>
          <w:snapToGrid/>
          <w:szCs w:val="24"/>
        </w:rPr>
        <w:t>devices shall be installed into the shaft or through the</w:t>
      </w:r>
      <w:r w:rsidR="00B32E5B" w:rsidRPr="00390BEC">
        <w:rPr>
          <w:rFonts w:cs="Arial"/>
          <w:i/>
          <w:iCs/>
          <w:snapToGrid/>
          <w:szCs w:val="24"/>
        </w:rPr>
        <w:t xml:space="preserve"> </w:t>
      </w:r>
      <w:r w:rsidRPr="00390BEC">
        <w:rPr>
          <w:rFonts w:cs="Arial"/>
          <w:i/>
          <w:iCs/>
          <w:snapToGrid/>
          <w:szCs w:val="24"/>
        </w:rPr>
        <w:t>drill casing. Centralizing device shall not restrict</w:t>
      </w:r>
      <w:r w:rsidR="00A74771" w:rsidRPr="00390BEC">
        <w:rPr>
          <w:rFonts w:cs="Arial"/>
          <w:i/>
          <w:iCs/>
          <w:snapToGrid/>
          <w:szCs w:val="24"/>
        </w:rPr>
        <w:t xml:space="preserve"> </w:t>
      </w:r>
      <w:r w:rsidRPr="00390BEC">
        <w:rPr>
          <w:rFonts w:cs="Arial"/>
          <w:i/>
          <w:iCs/>
          <w:snapToGrid/>
          <w:szCs w:val="24"/>
        </w:rPr>
        <w:t>movement of the grout.</w:t>
      </w:r>
    </w:p>
    <w:p w14:paraId="7502E1CE" w14:textId="0D336423" w:rsidR="00F37604" w:rsidRPr="00390BEC" w:rsidRDefault="00F37604" w:rsidP="00F71D74">
      <w:pPr>
        <w:widowControl/>
        <w:autoSpaceDE w:val="0"/>
        <w:autoSpaceDN w:val="0"/>
        <w:adjustRightInd w:val="0"/>
        <w:ind w:left="720" w:hanging="360"/>
        <w:rPr>
          <w:rFonts w:cs="Arial"/>
          <w:i/>
          <w:iCs/>
          <w:snapToGrid/>
          <w:szCs w:val="24"/>
        </w:rPr>
      </w:pPr>
      <w:r w:rsidRPr="00390BEC">
        <w:rPr>
          <w:rFonts w:cs="Arial"/>
          <w:i/>
          <w:iCs/>
          <w:snapToGrid/>
          <w:szCs w:val="24"/>
        </w:rPr>
        <w:t>7. After lagging installation, voids between lagging and</w:t>
      </w:r>
      <w:r w:rsidR="00A74771" w:rsidRPr="00390BEC">
        <w:rPr>
          <w:rFonts w:cs="Arial"/>
          <w:i/>
          <w:iCs/>
          <w:snapToGrid/>
          <w:szCs w:val="24"/>
        </w:rPr>
        <w:t xml:space="preserve"> </w:t>
      </w:r>
      <w:r w:rsidRPr="00390BEC">
        <w:rPr>
          <w:rFonts w:cs="Arial"/>
          <w:i/>
          <w:iCs/>
          <w:snapToGrid/>
          <w:szCs w:val="24"/>
        </w:rPr>
        <w:t>soil shall be backfilled</w:t>
      </w:r>
      <w:r w:rsidR="008060AF" w:rsidRPr="00390BEC">
        <w:rPr>
          <w:rFonts w:cs="Arial"/>
          <w:i/>
          <w:iCs/>
          <w:snapToGrid/>
          <w:szCs w:val="24"/>
        </w:rPr>
        <w:t xml:space="preserve"> </w:t>
      </w:r>
      <w:r w:rsidRPr="00390BEC">
        <w:rPr>
          <w:rFonts w:cs="Arial"/>
          <w:i/>
          <w:iCs/>
          <w:snapToGrid/>
          <w:szCs w:val="24"/>
        </w:rPr>
        <w:t>immediately to the full height</w:t>
      </w:r>
      <w:r w:rsidR="00A74771" w:rsidRPr="00390BEC">
        <w:rPr>
          <w:rFonts w:cs="Arial"/>
          <w:i/>
          <w:iCs/>
          <w:snapToGrid/>
          <w:szCs w:val="24"/>
        </w:rPr>
        <w:t xml:space="preserve"> </w:t>
      </w:r>
      <w:r w:rsidRPr="00390BEC">
        <w:rPr>
          <w:rFonts w:cs="Arial"/>
          <w:i/>
          <w:iCs/>
          <w:snapToGrid/>
          <w:szCs w:val="24"/>
        </w:rPr>
        <w:t>of lagging.</w:t>
      </w:r>
    </w:p>
    <w:p w14:paraId="2D5DE7C5" w14:textId="3A599B30" w:rsidR="00F37604" w:rsidRPr="00390BEC" w:rsidRDefault="00F37604" w:rsidP="00F71D74">
      <w:pPr>
        <w:widowControl/>
        <w:autoSpaceDE w:val="0"/>
        <w:autoSpaceDN w:val="0"/>
        <w:adjustRightInd w:val="0"/>
        <w:ind w:left="720" w:hanging="360"/>
        <w:rPr>
          <w:rFonts w:cs="Arial"/>
          <w:i/>
          <w:iCs/>
          <w:snapToGrid/>
          <w:szCs w:val="24"/>
        </w:rPr>
      </w:pPr>
      <w:r w:rsidRPr="00390BEC">
        <w:rPr>
          <w:rFonts w:cs="Arial"/>
          <w:i/>
          <w:iCs/>
          <w:snapToGrid/>
          <w:szCs w:val="24"/>
        </w:rPr>
        <w:t>8. The soldier piles shall be placed within specified tolerances</w:t>
      </w:r>
      <w:r w:rsidR="008060AF" w:rsidRPr="00390BEC">
        <w:rPr>
          <w:rFonts w:cs="Arial"/>
          <w:i/>
          <w:iCs/>
          <w:snapToGrid/>
          <w:szCs w:val="24"/>
        </w:rPr>
        <w:t xml:space="preserve"> </w:t>
      </w:r>
      <w:r w:rsidRPr="00390BEC">
        <w:rPr>
          <w:rFonts w:cs="Arial"/>
          <w:i/>
          <w:iCs/>
          <w:snapToGrid/>
          <w:szCs w:val="24"/>
        </w:rPr>
        <w:t>in the drilled hole and braced against displacement</w:t>
      </w:r>
      <w:r w:rsidR="008060AF" w:rsidRPr="00390BEC">
        <w:rPr>
          <w:rFonts w:cs="Arial"/>
          <w:i/>
          <w:iCs/>
          <w:snapToGrid/>
          <w:szCs w:val="24"/>
        </w:rPr>
        <w:t xml:space="preserve"> </w:t>
      </w:r>
      <w:r w:rsidRPr="00390BEC">
        <w:rPr>
          <w:rFonts w:cs="Arial"/>
          <w:i/>
          <w:iCs/>
          <w:snapToGrid/>
          <w:szCs w:val="24"/>
        </w:rPr>
        <w:t xml:space="preserve">during grouting. </w:t>
      </w:r>
      <w:r w:rsidRPr="00390BEC">
        <w:rPr>
          <w:rFonts w:cs="Arial"/>
          <w:i/>
          <w:iCs/>
          <w:strike/>
          <w:snapToGrid/>
          <w:szCs w:val="24"/>
        </w:rPr>
        <w:t>Fill s</w:t>
      </w:r>
      <w:r w:rsidR="00F65186" w:rsidRPr="00390BEC">
        <w:rPr>
          <w:rFonts w:cs="Arial"/>
          <w:i/>
          <w:iCs/>
          <w:snapToGrid/>
          <w:szCs w:val="24"/>
        </w:rPr>
        <w:t xml:space="preserve"> </w:t>
      </w:r>
      <w:r w:rsidR="00F65186" w:rsidRPr="00390BEC">
        <w:rPr>
          <w:rFonts w:cs="Arial"/>
          <w:i/>
          <w:iCs/>
          <w:snapToGrid/>
          <w:szCs w:val="24"/>
          <w:u w:val="single"/>
        </w:rPr>
        <w:t>S</w:t>
      </w:r>
      <w:r w:rsidRPr="00390BEC">
        <w:rPr>
          <w:rFonts w:cs="Arial"/>
          <w:i/>
          <w:iCs/>
          <w:snapToGrid/>
          <w:szCs w:val="24"/>
        </w:rPr>
        <w:t xml:space="preserve">hafts </w:t>
      </w:r>
      <w:r w:rsidR="00F65186" w:rsidRPr="00390BEC">
        <w:rPr>
          <w:rFonts w:cs="Arial"/>
          <w:i/>
          <w:iCs/>
          <w:snapToGrid/>
          <w:szCs w:val="24"/>
          <w:u w:val="single"/>
        </w:rPr>
        <w:t>shall be filled</w:t>
      </w:r>
      <w:r w:rsidR="00F65186" w:rsidRPr="00390BEC">
        <w:rPr>
          <w:rFonts w:cs="Arial"/>
          <w:i/>
          <w:iCs/>
          <w:snapToGrid/>
          <w:szCs w:val="24"/>
        </w:rPr>
        <w:t xml:space="preserve"> </w:t>
      </w:r>
      <w:r w:rsidRPr="00390BEC">
        <w:rPr>
          <w:rFonts w:cs="Arial"/>
          <w:i/>
          <w:iCs/>
          <w:snapToGrid/>
          <w:szCs w:val="24"/>
        </w:rPr>
        <w:t>with concrete</w:t>
      </w:r>
      <w:r w:rsidR="008060AF" w:rsidRPr="00390BEC">
        <w:rPr>
          <w:rFonts w:cs="Arial"/>
          <w:i/>
          <w:iCs/>
          <w:snapToGrid/>
          <w:szCs w:val="24"/>
        </w:rPr>
        <w:t xml:space="preserve"> </w:t>
      </w:r>
      <w:r w:rsidRPr="00390BEC">
        <w:rPr>
          <w:rFonts w:cs="Arial"/>
          <w:i/>
          <w:iCs/>
          <w:snapToGrid/>
          <w:szCs w:val="24"/>
        </w:rPr>
        <w:t xml:space="preserve">up to </w:t>
      </w:r>
      <w:r w:rsidRPr="00390BEC">
        <w:rPr>
          <w:rFonts w:cs="Arial"/>
          <w:i/>
          <w:iCs/>
          <w:strike/>
          <w:snapToGrid/>
          <w:szCs w:val="24"/>
        </w:rPr>
        <w:t>top of footing</w:t>
      </w:r>
      <w:r w:rsidRPr="00390BEC">
        <w:rPr>
          <w:rFonts w:cs="Arial"/>
          <w:i/>
          <w:iCs/>
          <w:snapToGrid/>
          <w:szCs w:val="24"/>
        </w:rPr>
        <w:t xml:space="preserve"> </w:t>
      </w:r>
      <w:r w:rsidR="00D240CB" w:rsidRPr="00390BEC">
        <w:rPr>
          <w:rFonts w:cs="Arial"/>
          <w:i/>
          <w:iCs/>
          <w:snapToGrid/>
          <w:szCs w:val="24"/>
          <w:u w:val="single"/>
        </w:rPr>
        <w:t>the</w:t>
      </w:r>
      <w:r w:rsidR="00D240CB" w:rsidRPr="00390BEC">
        <w:rPr>
          <w:rFonts w:cs="Arial"/>
          <w:i/>
          <w:iCs/>
          <w:snapToGrid/>
          <w:szCs w:val="24"/>
        </w:rPr>
        <w:t xml:space="preserve"> </w:t>
      </w:r>
      <w:r w:rsidRPr="00390BEC">
        <w:rPr>
          <w:rFonts w:cs="Arial"/>
          <w:i/>
          <w:iCs/>
          <w:snapToGrid/>
          <w:szCs w:val="24"/>
        </w:rPr>
        <w:t>elevation</w:t>
      </w:r>
      <w:r w:rsidR="000E0000" w:rsidRPr="00390BEC">
        <w:rPr>
          <w:rFonts w:cs="Arial"/>
          <w:i/>
          <w:iCs/>
          <w:snapToGrid/>
          <w:szCs w:val="24"/>
        </w:rPr>
        <w:t xml:space="preserve"> </w:t>
      </w:r>
      <w:r w:rsidR="00D240CB" w:rsidRPr="00390BEC">
        <w:rPr>
          <w:rFonts w:cs="Arial"/>
          <w:i/>
          <w:iCs/>
          <w:snapToGrid/>
          <w:szCs w:val="24"/>
          <w:u w:val="single"/>
        </w:rPr>
        <w:t xml:space="preserve">shown </w:t>
      </w:r>
      <w:r w:rsidR="001F6402" w:rsidRPr="00390BEC">
        <w:rPr>
          <w:rFonts w:cs="Arial"/>
          <w:i/>
          <w:iCs/>
          <w:snapToGrid/>
          <w:szCs w:val="24"/>
          <w:u w:val="single"/>
        </w:rPr>
        <w:t xml:space="preserve">on the </w:t>
      </w:r>
      <w:r w:rsidR="00D240CB" w:rsidRPr="00390BEC">
        <w:rPr>
          <w:rFonts w:cs="Arial"/>
          <w:i/>
          <w:iCs/>
          <w:snapToGrid/>
          <w:szCs w:val="24"/>
          <w:u w:val="single"/>
        </w:rPr>
        <w:t>construction documents</w:t>
      </w:r>
      <w:r w:rsidR="00632256" w:rsidRPr="00390BEC">
        <w:rPr>
          <w:rFonts w:cs="Arial"/>
          <w:i/>
          <w:iCs/>
          <w:snapToGrid/>
          <w:szCs w:val="24"/>
          <w:u w:val="single"/>
        </w:rPr>
        <w:t>.</w:t>
      </w:r>
      <w:r w:rsidR="00632256" w:rsidRPr="00390BEC">
        <w:rPr>
          <w:rFonts w:cs="Arial"/>
          <w:i/>
          <w:iCs/>
          <w:snapToGrid/>
          <w:szCs w:val="24"/>
        </w:rPr>
        <w:t xml:space="preserve"> </w:t>
      </w:r>
      <w:r w:rsidRPr="00390BEC">
        <w:rPr>
          <w:rFonts w:cs="Arial"/>
          <w:i/>
          <w:iCs/>
          <w:strike/>
          <w:snapToGrid/>
          <w:szCs w:val="24"/>
        </w:rPr>
        <w:t>,</w:t>
      </w:r>
      <w:r w:rsidRPr="00390BEC">
        <w:rPr>
          <w:rFonts w:cs="Arial"/>
          <w:i/>
          <w:iCs/>
          <w:snapToGrid/>
          <w:szCs w:val="24"/>
        </w:rPr>
        <w:t xml:space="preserve"> </w:t>
      </w:r>
      <w:r w:rsidRPr="00390BEC">
        <w:rPr>
          <w:rFonts w:cs="Arial"/>
          <w:i/>
          <w:iCs/>
          <w:strike/>
          <w:snapToGrid/>
          <w:szCs w:val="24"/>
        </w:rPr>
        <w:t>rest</w:t>
      </w:r>
      <w:r w:rsidRPr="00390BEC">
        <w:rPr>
          <w:rFonts w:cs="Arial"/>
          <w:i/>
          <w:iCs/>
          <w:snapToGrid/>
          <w:szCs w:val="24"/>
        </w:rPr>
        <w:t xml:space="preserve"> </w:t>
      </w:r>
      <w:r w:rsidR="00632256" w:rsidRPr="00390BEC">
        <w:rPr>
          <w:rFonts w:cs="Arial"/>
          <w:i/>
          <w:iCs/>
          <w:snapToGrid/>
          <w:szCs w:val="24"/>
          <w:u w:val="single"/>
        </w:rPr>
        <w:t>The remainder</w:t>
      </w:r>
      <w:r w:rsidR="00632256" w:rsidRPr="00390BEC">
        <w:rPr>
          <w:rFonts w:cs="Arial"/>
          <w:i/>
          <w:iCs/>
          <w:snapToGrid/>
          <w:szCs w:val="24"/>
        </w:rPr>
        <w:t xml:space="preserve"> </w:t>
      </w:r>
      <w:r w:rsidRPr="00390BEC">
        <w:rPr>
          <w:rFonts w:cs="Arial"/>
          <w:i/>
          <w:iCs/>
          <w:snapToGrid/>
          <w:szCs w:val="24"/>
        </w:rPr>
        <w:t xml:space="preserve">of the shaft </w:t>
      </w:r>
      <w:r w:rsidRPr="00390BEC">
        <w:rPr>
          <w:rFonts w:cs="Arial"/>
          <w:i/>
          <w:iCs/>
          <w:strike/>
          <w:snapToGrid/>
          <w:szCs w:val="24"/>
        </w:rPr>
        <w:t>can</w:t>
      </w:r>
      <w:r w:rsidR="008060AF" w:rsidRPr="00390BEC">
        <w:rPr>
          <w:rFonts w:cs="Arial"/>
          <w:i/>
          <w:iCs/>
          <w:strike/>
          <w:snapToGrid/>
          <w:szCs w:val="24"/>
        </w:rPr>
        <w:t xml:space="preserve"> </w:t>
      </w:r>
      <w:r w:rsidRPr="00390BEC">
        <w:rPr>
          <w:rFonts w:cs="Arial"/>
          <w:i/>
          <w:iCs/>
          <w:strike/>
          <w:snapToGrid/>
          <w:szCs w:val="24"/>
        </w:rPr>
        <w:t>generally</w:t>
      </w:r>
      <w:r w:rsidRPr="00390BEC">
        <w:rPr>
          <w:rFonts w:cs="Arial"/>
          <w:i/>
          <w:iCs/>
          <w:snapToGrid/>
          <w:szCs w:val="24"/>
        </w:rPr>
        <w:t xml:space="preserve"> </w:t>
      </w:r>
      <w:r w:rsidR="00632256" w:rsidRPr="00390BEC">
        <w:rPr>
          <w:rFonts w:cs="Arial"/>
          <w:i/>
          <w:iCs/>
          <w:snapToGrid/>
          <w:szCs w:val="24"/>
          <w:u w:val="single"/>
        </w:rPr>
        <w:t>shall be permitted to</w:t>
      </w:r>
      <w:r w:rsidR="00632256" w:rsidRPr="00390BEC">
        <w:rPr>
          <w:rFonts w:cs="Arial"/>
          <w:i/>
          <w:iCs/>
          <w:snapToGrid/>
          <w:szCs w:val="24"/>
        </w:rPr>
        <w:t xml:space="preserve"> </w:t>
      </w:r>
      <w:r w:rsidRPr="00390BEC">
        <w:rPr>
          <w:rFonts w:cs="Arial"/>
          <w:i/>
          <w:iCs/>
          <w:snapToGrid/>
          <w:szCs w:val="24"/>
        </w:rPr>
        <w:t xml:space="preserve">be filled with </w:t>
      </w:r>
      <w:r w:rsidRPr="00390BEC">
        <w:rPr>
          <w:rFonts w:cs="Arial"/>
          <w:i/>
          <w:iCs/>
          <w:strike/>
          <w:snapToGrid/>
          <w:szCs w:val="24"/>
        </w:rPr>
        <w:t>lean</w:t>
      </w:r>
      <w:r w:rsidRPr="00390BEC">
        <w:rPr>
          <w:rFonts w:cs="Arial"/>
          <w:i/>
          <w:iCs/>
          <w:snapToGrid/>
          <w:szCs w:val="24"/>
        </w:rPr>
        <w:t xml:space="preserve"> </w:t>
      </w:r>
      <w:r w:rsidR="001F6402" w:rsidRPr="00390BEC">
        <w:rPr>
          <w:rFonts w:cs="Arial"/>
          <w:i/>
          <w:iCs/>
          <w:snapToGrid/>
          <w:szCs w:val="24"/>
          <w:u w:val="single"/>
        </w:rPr>
        <w:t xml:space="preserve">controlled </w:t>
      </w:r>
      <w:r w:rsidR="001D6E28">
        <w:rPr>
          <w:rFonts w:cs="Arial"/>
          <w:i/>
          <w:iCs/>
          <w:snapToGrid/>
          <w:szCs w:val="24"/>
          <w:u w:val="single"/>
        </w:rPr>
        <w:t>low</w:t>
      </w:r>
      <w:r w:rsidR="001F6402" w:rsidRPr="00390BEC">
        <w:rPr>
          <w:rFonts w:cs="Arial"/>
          <w:i/>
          <w:iCs/>
          <w:snapToGrid/>
          <w:szCs w:val="24"/>
          <w:u w:val="single"/>
        </w:rPr>
        <w:t xml:space="preserve"> strength materials </w:t>
      </w:r>
      <w:r w:rsidR="00B47728" w:rsidRPr="00390BEC">
        <w:rPr>
          <w:rFonts w:cs="Arial"/>
          <w:i/>
          <w:iCs/>
          <w:snapToGrid/>
          <w:szCs w:val="24"/>
          <w:u w:val="single"/>
        </w:rPr>
        <w:t xml:space="preserve">(CLSM), when permitted by </w:t>
      </w:r>
      <w:r w:rsidR="00AC678D" w:rsidRPr="00390BEC">
        <w:rPr>
          <w:rFonts w:cs="Arial"/>
          <w:i/>
          <w:iCs/>
          <w:snapToGrid/>
          <w:szCs w:val="24"/>
          <w:u w:val="single"/>
        </w:rPr>
        <w:t xml:space="preserve">the </w:t>
      </w:r>
      <w:r w:rsidR="00B47728" w:rsidRPr="00390BEC">
        <w:rPr>
          <w:rFonts w:cs="Arial"/>
          <w:i/>
          <w:iCs/>
          <w:snapToGrid/>
          <w:szCs w:val="24"/>
          <w:u w:val="single"/>
        </w:rPr>
        <w:t>construction documents</w:t>
      </w:r>
      <w:r w:rsidRPr="00390BEC">
        <w:rPr>
          <w:rFonts w:cs="Arial"/>
          <w:i/>
          <w:iCs/>
          <w:snapToGrid/>
          <w:szCs w:val="24"/>
        </w:rPr>
        <w:t>. Excavation for</w:t>
      </w:r>
      <w:r w:rsidR="008060AF" w:rsidRPr="00390BEC">
        <w:rPr>
          <w:rFonts w:cs="Arial"/>
          <w:i/>
          <w:iCs/>
          <w:snapToGrid/>
          <w:szCs w:val="24"/>
        </w:rPr>
        <w:t xml:space="preserve"> </w:t>
      </w:r>
      <w:r w:rsidRPr="00390BEC">
        <w:rPr>
          <w:rFonts w:cs="Arial"/>
          <w:i/>
          <w:iCs/>
          <w:snapToGrid/>
          <w:szCs w:val="24"/>
        </w:rPr>
        <w:t>lagging shall not be started until concrete has</w:t>
      </w:r>
      <w:r w:rsidR="008060AF" w:rsidRPr="00390BEC">
        <w:rPr>
          <w:rFonts w:cs="Arial"/>
          <w:i/>
          <w:iCs/>
          <w:snapToGrid/>
          <w:szCs w:val="24"/>
        </w:rPr>
        <w:t xml:space="preserve"> </w:t>
      </w:r>
      <w:r w:rsidRPr="00390BEC">
        <w:rPr>
          <w:rFonts w:cs="Arial"/>
          <w:i/>
          <w:iCs/>
          <w:snapToGrid/>
          <w:szCs w:val="24"/>
        </w:rPr>
        <w:t>achieved sufficient strength for all anticipated loads</w:t>
      </w:r>
      <w:r w:rsidR="008060AF" w:rsidRPr="00390BEC">
        <w:rPr>
          <w:rFonts w:cs="Arial"/>
          <w:i/>
          <w:iCs/>
          <w:snapToGrid/>
          <w:szCs w:val="24"/>
        </w:rPr>
        <w:t xml:space="preserve"> </w:t>
      </w:r>
      <w:r w:rsidRPr="00390BEC">
        <w:rPr>
          <w:rFonts w:cs="Arial"/>
          <w:i/>
          <w:iCs/>
          <w:snapToGrid/>
          <w:szCs w:val="24"/>
        </w:rPr>
        <w:t>as determined by the shoring design engineer.</w:t>
      </w:r>
    </w:p>
    <w:p w14:paraId="6971F528" w14:textId="15A3C655" w:rsidR="00051E6E" w:rsidRPr="00390BEC" w:rsidRDefault="00F37604" w:rsidP="007C64F6">
      <w:pPr>
        <w:widowControl/>
        <w:autoSpaceDE w:val="0"/>
        <w:autoSpaceDN w:val="0"/>
        <w:adjustRightInd w:val="0"/>
        <w:ind w:left="720" w:hanging="360"/>
        <w:rPr>
          <w:rFonts w:cs="Arial"/>
          <w:i/>
          <w:iCs/>
          <w:snapToGrid/>
          <w:szCs w:val="24"/>
        </w:rPr>
      </w:pPr>
      <w:r w:rsidRPr="00390BEC">
        <w:rPr>
          <w:rFonts w:cs="Arial"/>
          <w:i/>
          <w:iCs/>
          <w:snapToGrid/>
          <w:szCs w:val="24"/>
        </w:rPr>
        <w:t xml:space="preserve">9. </w:t>
      </w:r>
      <w:r w:rsidR="007C64F6" w:rsidRPr="00390BEC">
        <w:rPr>
          <w:rFonts w:cs="Arial"/>
          <w:i/>
          <w:iCs/>
          <w:snapToGrid/>
          <w:szCs w:val="24"/>
        </w:rPr>
        <w:t>…</w:t>
      </w:r>
    </w:p>
    <w:p w14:paraId="36C2B2C9" w14:textId="0BFDDA6D" w:rsidR="003D7344" w:rsidRPr="00390BEC" w:rsidRDefault="003D7344" w:rsidP="002B4EBD">
      <w:pPr>
        <w:widowControl/>
        <w:autoSpaceDE w:val="0"/>
        <w:autoSpaceDN w:val="0"/>
        <w:adjustRightInd w:val="0"/>
        <w:rPr>
          <w:rFonts w:cs="Arial"/>
          <w:b/>
          <w:bCs/>
          <w:i/>
          <w:iCs/>
          <w:snapToGrid/>
          <w:szCs w:val="24"/>
        </w:rPr>
      </w:pPr>
      <w:r w:rsidRPr="00390BEC">
        <w:rPr>
          <w:rFonts w:cs="Arial"/>
          <w:b/>
          <w:bCs/>
          <w:i/>
          <w:iCs/>
          <w:snapToGrid/>
          <w:szCs w:val="24"/>
        </w:rPr>
        <w:t>1812A.6 Inspection, survey monitoring and observation.</w:t>
      </w:r>
      <w:r w:rsidR="007C64F6" w:rsidRPr="00390BEC">
        <w:rPr>
          <w:rFonts w:cs="Arial"/>
          <w:b/>
          <w:bCs/>
          <w:i/>
          <w:iCs/>
          <w:snapToGrid/>
          <w:szCs w:val="24"/>
        </w:rPr>
        <w:t xml:space="preserve"> …</w:t>
      </w:r>
    </w:p>
    <w:p w14:paraId="247596AE" w14:textId="77777777" w:rsidR="003723E9" w:rsidRPr="00390BEC" w:rsidRDefault="003723E9" w:rsidP="00524A83">
      <w:pPr>
        <w:widowControl/>
        <w:autoSpaceDE w:val="0"/>
        <w:autoSpaceDN w:val="0"/>
        <w:adjustRightInd w:val="0"/>
        <w:rPr>
          <w:rFonts w:cs="Arial"/>
          <w:b/>
          <w:bCs/>
          <w:i/>
          <w:iCs/>
          <w:snapToGrid/>
          <w:szCs w:val="24"/>
        </w:rPr>
      </w:pPr>
      <w:r w:rsidRPr="00390BEC">
        <w:rPr>
          <w:rFonts w:cs="Arial"/>
          <w:b/>
          <w:bCs/>
          <w:i/>
          <w:iCs/>
          <w:snapToGrid/>
          <w:szCs w:val="24"/>
        </w:rPr>
        <w:t>1812A.7 Monitoring of existing structures.</w:t>
      </w:r>
    </w:p>
    <w:p w14:paraId="694D41DD" w14:textId="3B0F2854" w:rsidR="002B7B92" w:rsidRPr="00390BEC" w:rsidRDefault="007C64F6" w:rsidP="005A0838">
      <w:pPr>
        <w:widowControl/>
        <w:autoSpaceDE w:val="0"/>
        <w:autoSpaceDN w:val="0"/>
        <w:adjustRightInd w:val="0"/>
        <w:ind w:left="540" w:hanging="270"/>
        <w:rPr>
          <w:rFonts w:cs="Arial"/>
          <w:i/>
          <w:iCs/>
          <w:snapToGrid/>
          <w:szCs w:val="24"/>
        </w:rPr>
      </w:pPr>
      <w:r w:rsidRPr="00390BEC">
        <w:rPr>
          <w:rFonts w:cs="Arial"/>
          <w:i/>
          <w:iCs/>
          <w:snapToGrid/>
          <w:szCs w:val="24"/>
        </w:rPr>
        <w:t>…</w:t>
      </w:r>
    </w:p>
    <w:p w14:paraId="61174CDC" w14:textId="23717E25" w:rsidR="002B7B92" w:rsidRPr="00390BEC" w:rsidRDefault="002B7B92" w:rsidP="005A0838">
      <w:pPr>
        <w:widowControl/>
        <w:autoSpaceDE w:val="0"/>
        <w:autoSpaceDN w:val="0"/>
        <w:adjustRightInd w:val="0"/>
        <w:ind w:left="540" w:hanging="270"/>
        <w:rPr>
          <w:rFonts w:cs="Arial"/>
          <w:i/>
          <w:iCs/>
          <w:snapToGrid/>
          <w:szCs w:val="24"/>
        </w:rPr>
      </w:pPr>
      <w:r w:rsidRPr="00390BEC">
        <w:rPr>
          <w:rFonts w:cs="Arial"/>
          <w:i/>
          <w:iCs/>
          <w:snapToGrid/>
          <w:szCs w:val="24"/>
        </w:rPr>
        <w:t>5. Monitoring of the existing structure shall be at reasonable</w:t>
      </w:r>
      <w:r w:rsidR="00D15597" w:rsidRPr="00390BEC">
        <w:rPr>
          <w:rFonts w:cs="Arial"/>
          <w:i/>
          <w:iCs/>
          <w:snapToGrid/>
          <w:szCs w:val="24"/>
        </w:rPr>
        <w:t xml:space="preserve"> </w:t>
      </w:r>
      <w:r w:rsidRPr="00390BEC">
        <w:rPr>
          <w:rFonts w:cs="Arial"/>
          <w:i/>
          <w:iCs/>
          <w:snapToGrid/>
          <w:szCs w:val="24"/>
        </w:rPr>
        <w:t>intervals as required by the registered design professional</w:t>
      </w:r>
      <w:r w:rsidR="00D15597" w:rsidRPr="00390BEC">
        <w:rPr>
          <w:rFonts w:cs="Arial"/>
          <w:i/>
          <w:iCs/>
          <w:snapToGrid/>
          <w:szCs w:val="24"/>
        </w:rPr>
        <w:t xml:space="preserve"> </w:t>
      </w:r>
      <w:r w:rsidRPr="00390BEC">
        <w:rPr>
          <w:rFonts w:cs="Arial"/>
          <w:i/>
          <w:iCs/>
          <w:snapToGrid/>
          <w:szCs w:val="24"/>
        </w:rPr>
        <w:t>subject to approval of the building official.</w:t>
      </w:r>
      <w:r w:rsidR="00524A83" w:rsidRPr="00390BEC">
        <w:rPr>
          <w:rFonts w:cs="Arial"/>
          <w:i/>
          <w:iCs/>
          <w:snapToGrid/>
          <w:szCs w:val="24"/>
        </w:rPr>
        <w:t xml:space="preserve"> </w:t>
      </w:r>
      <w:r w:rsidRPr="00390BEC">
        <w:rPr>
          <w:rFonts w:cs="Arial"/>
          <w:i/>
          <w:iCs/>
          <w:snapToGrid/>
          <w:szCs w:val="24"/>
        </w:rPr>
        <w:t>Monitoring shall be performed by a licensed surveyor</w:t>
      </w:r>
      <w:r w:rsidR="001B4F04" w:rsidRPr="00390BEC">
        <w:rPr>
          <w:rFonts w:cs="Arial"/>
          <w:i/>
          <w:iCs/>
          <w:snapToGrid/>
          <w:szCs w:val="24"/>
        </w:rPr>
        <w:t xml:space="preserve"> </w:t>
      </w:r>
      <w:r w:rsidRPr="00390BEC">
        <w:rPr>
          <w:rFonts w:cs="Arial"/>
          <w:i/>
          <w:iCs/>
          <w:snapToGrid/>
          <w:szCs w:val="24"/>
        </w:rPr>
        <w:t>and shall consist of vertical and lateral movement of</w:t>
      </w:r>
      <w:r w:rsidR="001B4F04" w:rsidRPr="00390BEC">
        <w:rPr>
          <w:rFonts w:cs="Arial"/>
          <w:i/>
          <w:iCs/>
          <w:snapToGrid/>
          <w:szCs w:val="24"/>
        </w:rPr>
        <w:t xml:space="preserve"> </w:t>
      </w:r>
      <w:r w:rsidRPr="00390BEC">
        <w:rPr>
          <w:rFonts w:cs="Arial"/>
          <w:i/>
          <w:iCs/>
          <w:snapToGrid/>
          <w:szCs w:val="24"/>
        </w:rPr>
        <w:t xml:space="preserve">the existing structures. Prior to starting shoring </w:t>
      </w:r>
      <w:r w:rsidR="00F124F4" w:rsidRPr="00390BEC">
        <w:rPr>
          <w:rFonts w:cs="Arial"/>
          <w:i/>
          <w:iCs/>
          <w:snapToGrid/>
          <w:szCs w:val="24"/>
        </w:rPr>
        <w:t>installation</w:t>
      </w:r>
      <w:r w:rsidR="00F124F4" w:rsidRPr="00390BEC">
        <w:rPr>
          <w:rFonts w:cs="Arial"/>
          <w:i/>
          <w:iCs/>
          <w:snapToGrid/>
          <w:szCs w:val="24"/>
          <w:u w:val="single"/>
        </w:rPr>
        <w:t>,</w:t>
      </w:r>
      <w:r w:rsidR="002343C0" w:rsidRPr="00390BEC">
        <w:rPr>
          <w:rFonts w:cs="Arial"/>
          <w:i/>
          <w:iCs/>
          <w:snapToGrid/>
          <w:szCs w:val="24"/>
        </w:rPr>
        <w:t xml:space="preserve"> </w:t>
      </w:r>
      <w:r w:rsidRPr="00390BEC">
        <w:rPr>
          <w:rFonts w:cs="Arial"/>
          <w:i/>
          <w:iCs/>
          <w:snapToGrid/>
          <w:szCs w:val="24"/>
        </w:rPr>
        <w:t>a preconstruction meeting shall take place</w:t>
      </w:r>
      <w:r w:rsidR="001B4F04" w:rsidRPr="00390BEC">
        <w:rPr>
          <w:rFonts w:cs="Arial"/>
          <w:i/>
          <w:iCs/>
          <w:snapToGrid/>
          <w:szCs w:val="24"/>
        </w:rPr>
        <w:t xml:space="preserve"> </w:t>
      </w:r>
      <w:r w:rsidRPr="00390BEC">
        <w:rPr>
          <w:rFonts w:cs="Arial"/>
          <w:i/>
          <w:iCs/>
          <w:snapToGrid/>
          <w:szCs w:val="24"/>
        </w:rPr>
        <w:t>between the contractor, shoring design engineer, surveyor,</w:t>
      </w:r>
      <w:r w:rsidR="001B4F04" w:rsidRPr="00390BEC">
        <w:rPr>
          <w:rFonts w:cs="Arial"/>
          <w:i/>
          <w:iCs/>
          <w:snapToGrid/>
          <w:szCs w:val="24"/>
        </w:rPr>
        <w:t xml:space="preserve"> </w:t>
      </w:r>
      <w:r w:rsidRPr="00390BEC">
        <w:rPr>
          <w:rFonts w:cs="Arial"/>
          <w:i/>
          <w:iCs/>
          <w:snapToGrid/>
          <w:szCs w:val="24"/>
        </w:rPr>
        <w:t>geotechnical engineer and building official to</w:t>
      </w:r>
      <w:r w:rsidR="001B4F04" w:rsidRPr="00390BEC">
        <w:rPr>
          <w:rFonts w:cs="Arial"/>
          <w:i/>
          <w:iCs/>
          <w:snapToGrid/>
          <w:szCs w:val="24"/>
        </w:rPr>
        <w:t xml:space="preserve"> </w:t>
      </w:r>
      <w:r w:rsidRPr="00390BEC">
        <w:rPr>
          <w:rFonts w:cs="Arial"/>
          <w:i/>
          <w:iCs/>
          <w:snapToGrid/>
          <w:szCs w:val="24"/>
        </w:rPr>
        <w:t>identify monitoring locations on existing buildings.</w:t>
      </w:r>
    </w:p>
    <w:p w14:paraId="00B93B67" w14:textId="5DC7BAB6" w:rsidR="002B7B92" w:rsidRPr="00390BEC" w:rsidRDefault="002B7B92" w:rsidP="007C64F6">
      <w:pPr>
        <w:widowControl/>
        <w:autoSpaceDE w:val="0"/>
        <w:autoSpaceDN w:val="0"/>
        <w:adjustRightInd w:val="0"/>
        <w:ind w:left="540" w:hanging="270"/>
        <w:rPr>
          <w:rFonts w:cs="Arial"/>
          <w:i/>
          <w:iCs/>
          <w:snapToGrid/>
          <w:szCs w:val="24"/>
        </w:rPr>
      </w:pPr>
      <w:r w:rsidRPr="00390BEC">
        <w:rPr>
          <w:rFonts w:cs="Arial"/>
          <w:i/>
          <w:iCs/>
          <w:snapToGrid/>
          <w:szCs w:val="24"/>
        </w:rPr>
        <w:t xml:space="preserve">6. </w:t>
      </w:r>
      <w:r w:rsidR="007C64F6" w:rsidRPr="00390BEC">
        <w:rPr>
          <w:rFonts w:cs="Arial"/>
          <w:i/>
          <w:iCs/>
          <w:snapToGrid/>
          <w:szCs w:val="24"/>
        </w:rPr>
        <w:t>…</w:t>
      </w:r>
    </w:p>
    <w:p w14:paraId="613C1196" w14:textId="77777777" w:rsidR="00B5699C" w:rsidRPr="00390BEC" w:rsidRDefault="00B5699C" w:rsidP="006A7510">
      <w:pPr>
        <w:widowControl/>
        <w:autoSpaceDE w:val="0"/>
        <w:autoSpaceDN w:val="0"/>
        <w:adjustRightInd w:val="0"/>
      </w:pPr>
      <w:r w:rsidRPr="00390BEC">
        <w:t>…</w:t>
      </w:r>
    </w:p>
    <w:p w14:paraId="0163C0EC" w14:textId="77777777" w:rsidR="00757594" w:rsidRPr="00390BEC" w:rsidRDefault="00757594" w:rsidP="00757594">
      <w:pPr>
        <w:pStyle w:val="Heading4"/>
      </w:pPr>
      <w:r w:rsidRPr="00390BEC">
        <w:t>Notation:</w:t>
      </w:r>
    </w:p>
    <w:p w14:paraId="55C420A7" w14:textId="77777777" w:rsidR="00696AFC" w:rsidRPr="00390BEC" w:rsidRDefault="00696AFC" w:rsidP="00696AFC">
      <w:pPr>
        <w:rPr>
          <w:rFonts w:cs="Arial"/>
        </w:rPr>
      </w:pPr>
      <w:r w:rsidRPr="00390BEC">
        <w:rPr>
          <w:rFonts w:cs="Arial"/>
        </w:rPr>
        <w:t>Authority: Health and Safety Code, Sections 1275, 18928, 129850</w:t>
      </w:r>
    </w:p>
    <w:p w14:paraId="602589CC" w14:textId="6D439B24" w:rsidR="00696AFC" w:rsidRPr="00390BEC" w:rsidRDefault="00696AFC" w:rsidP="00696AFC">
      <w:pPr>
        <w:rPr>
          <w:rFonts w:cs="Arial"/>
        </w:rPr>
      </w:pPr>
      <w:r w:rsidRPr="00390BEC">
        <w:rPr>
          <w:rFonts w:cs="Arial"/>
        </w:rPr>
        <w:t>Reference(s): Health and Safety Code, Section 1250.3, 129675-130070</w:t>
      </w:r>
    </w:p>
    <w:p w14:paraId="6FECEF22" w14:textId="6FD458AB" w:rsidR="008214DC" w:rsidRPr="00390BEC" w:rsidRDefault="00935F63" w:rsidP="00524A83">
      <w:pPr>
        <w:pStyle w:val="Heading3"/>
        <w:rPr>
          <w:color w:val="auto"/>
        </w:rPr>
      </w:pPr>
      <w:r w:rsidRPr="00390BEC">
        <w:rPr>
          <w:color w:val="auto"/>
        </w:rPr>
        <w:t xml:space="preserve">ITEM </w:t>
      </w:r>
      <w:r w:rsidR="002A0EB5" w:rsidRPr="00390BEC">
        <w:rPr>
          <w:noProof/>
          <w:color w:val="auto"/>
        </w:rPr>
        <w:t>10</w:t>
      </w:r>
      <w:r w:rsidR="00524A83" w:rsidRPr="00390BEC">
        <w:rPr>
          <w:color w:val="auto"/>
        </w:rPr>
        <w:br/>
      </w:r>
      <w:r w:rsidRPr="00390BEC">
        <w:rPr>
          <w:rFonts w:eastAsia="SourceSansPro-Bold" w:cs="Arial"/>
          <w:bCs/>
          <w:snapToGrid/>
          <w:color w:val="auto"/>
        </w:rPr>
        <w:t>CHAPTER 19</w:t>
      </w:r>
      <w:r w:rsidR="00DB42FC" w:rsidRPr="00390BEC">
        <w:rPr>
          <w:rFonts w:eastAsia="SourceSansPro-Bold" w:cs="Arial"/>
          <w:bCs/>
          <w:snapToGrid/>
          <w:color w:val="auto"/>
        </w:rPr>
        <w:t xml:space="preserve"> - </w:t>
      </w:r>
      <w:r w:rsidR="005E426B" w:rsidRPr="00390BEC">
        <w:rPr>
          <w:rFonts w:eastAsia="SourceSansPro-Bold" w:cs="Arial"/>
          <w:bCs/>
          <w:snapToGrid/>
          <w:color w:val="auto"/>
        </w:rPr>
        <w:t>CONCRETE</w:t>
      </w:r>
    </w:p>
    <w:p w14:paraId="4D7A59CC" w14:textId="04D57AB8" w:rsidR="00F83D1F" w:rsidRPr="00390BEC" w:rsidRDefault="00384C6C" w:rsidP="00F83D1F">
      <w:pPr>
        <w:rPr>
          <w:rFonts w:cs="Arial"/>
        </w:rPr>
      </w:pPr>
      <w:r>
        <w:rPr>
          <w:rFonts w:cs="Arial"/>
        </w:rPr>
        <w:t>[</w:t>
      </w:r>
      <w:r w:rsidR="00F83D1F" w:rsidRPr="00390BEC">
        <w:rPr>
          <w:rFonts w:cs="Arial"/>
        </w:rPr>
        <w:t xml:space="preserve">Adopt </w:t>
      </w:r>
      <w:r w:rsidR="00F83D1F" w:rsidRPr="00390BEC">
        <w:t xml:space="preserve">the </w:t>
      </w:r>
      <w:r w:rsidR="00F83D1F" w:rsidRPr="00390BEC">
        <w:rPr>
          <w:rFonts w:cs="Arial"/>
        </w:rPr>
        <w:t xml:space="preserve">2024 International Building Code Chapter 19 for OSHPD 1R, 2, 3, 5 and 6. Carry forward existing amendments of the 2022 California Building Code for OSHPD </w:t>
      </w:r>
      <w:r w:rsidR="00F83D1F" w:rsidRPr="00390BEC">
        <w:rPr>
          <w:rFonts w:cs="Arial"/>
        </w:rPr>
        <w:lastRenderedPageBreak/>
        <w:t>1R, 2, and 5</w:t>
      </w:r>
      <w:r w:rsidR="00361566">
        <w:rPr>
          <w:rFonts w:cs="Arial"/>
        </w:rPr>
        <w:t xml:space="preserve"> with the following modifications</w:t>
      </w:r>
      <w:r w:rsidR="00F83D1F" w:rsidRPr="00390BEC">
        <w:rPr>
          <w:rFonts w:cs="Arial"/>
        </w:rPr>
        <w:t>.</w:t>
      </w:r>
      <w:r>
        <w:rPr>
          <w:rFonts w:cs="Arial"/>
        </w:rPr>
        <w:t>]</w:t>
      </w:r>
    </w:p>
    <w:p w14:paraId="4C948CE9" w14:textId="4B7F1C2C" w:rsidR="00EB2AF1" w:rsidRPr="00390BEC" w:rsidRDefault="00EB2AF1" w:rsidP="00F83D1F">
      <w:pPr>
        <w:rPr>
          <w:rFonts w:cs="Arial"/>
          <w:b/>
          <w:bCs/>
          <w:strike/>
          <w:snapToGrid/>
          <w:sz w:val="32"/>
          <w:szCs w:val="24"/>
        </w:rPr>
      </w:pPr>
      <w:r w:rsidRPr="00390BEC">
        <w:rPr>
          <w:rFonts w:cs="Arial"/>
          <w:i/>
          <w:iCs/>
          <w:strike/>
          <w:snapToGrid/>
          <w:szCs w:val="24"/>
        </w:rPr>
        <w:t xml:space="preserve">Italics are used for text within Sections 1903 through 1905 of this code to indicate provisions that differ from ACI 318. </w:t>
      </w:r>
      <w:r w:rsidRPr="00390BEC">
        <w:rPr>
          <w:rFonts w:cs="Arial"/>
          <w:i/>
          <w:iCs/>
          <w:snapToGrid/>
          <w:szCs w:val="24"/>
          <w:highlight w:val="cyan"/>
        </w:rPr>
        <w:t>[2024 IBC removes this sentence.]</w:t>
      </w:r>
    </w:p>
    <w:p w14:paraId="40157F17" w14:textId="37E7AA3B" w:rsidR="001611BE" w:rsidRPr="00390BEC" w:rsidRDefault="00CA6FF8" w:rsidP="00EB2AF1">
      <w:pPr>
        <w:widowControl/>
        <w:autoSpaceDE w:val="0"/>
        <w:autoSpaceDN w:val="0"/>
        <w:adjustRightInd w:val="0"/>
        <w:spacing w:after="0"/>
        <w:rPr>
          <w:rFonts w:cs="Arial"/>
          <w:i/>
          <w:iCs/>
          <w:strike/>
          <w:snapToGrid/>
          <w:szCs w:val="24"/>
        </w:rPr>
      </w:pPr>
      <w:r w:rsidRPr="00390BEC">
        <w:rPr>
          <w:rFonts w:cs="Arial"/>
          <w:i/>
          <w:iCs/>
          <w:strike/>
          <w:snapToGrid/>
          <w:szCs w:val="24"/>
        </w:rPr>
        <w:t>State of California amendments in these sections are shown in italics and underlined.</w:t>
      </w:r>
    </w:p>
    <w:p w14:paraId="43363AC9" w14:textId="275EB7C3" w:rsidR="001E6D3C" w:rsidRPr="00390BEC" w:rsidRDefault="001E6D3C" w:rsidP="00524A83">
      <w:pPr>
        <w:widowControl/>
        <w:autoSpaceDE w:val="0"/>
        <w:autoSpaceDN w:val="0"/>
        <w:adjustRightInd w:val="0"/>
        <w:spacing w:before="240"/>
        <w:rPr>
          <w:rFonts w:eastAsia="SourceSansPro-Bold" w:cs="Arial"/>
          <w:b/>
          <w:bCs/>
          <w:snapToGrid/>
          <w:szCs w:val="24"/>
        </w:rPr>
      </w:pPr>
      <w:r w:rsidRPr="00390BEC">
        <w:rPr>
          <w:rFonts w:eastAsia="SourceSansPro-Bold" w:cs="Arial"/>
          <w:b/>
          <w:bCs/>
          <w:snapToGrid/>
          <w:szCs w:val="24"/>
        </w:rPr>
        <w:t>SECTION 1901 GENERAL</w:t>
      </w:r>
    </w:p>
    <w:p w14:paraId="48F7A4D9" w14:textId="6D43BDAC" w:rsidR="001611BE" w:rsidRPr="00390BEC" w:rsidRDefault="001E6D3C"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1901.1 Scope. </w:t>
      </w:r>
      <w:r w:rsidRPr="00390BEC">
        <w:rPr>
          <w:rFonts w:eastAsia="SourceSansPro-Bold" w:cs="Arial"/>
          <w:snapToGrid/>
          <w:szCs w:val="24"/>
        </w:rPr>
        <w:t xml:space="preserve">The provisions of this chapter shall govern the materials, quality control, design and construction of concrete used in </w:t>
      </w:r>
      <w:r w:rsidRPr="00390BEC">
        <w:rPr>
          <w:rFonts w:eastAsia="SourceSansPro-It" w:cs="Arial"/>
          <w:snapToGrid/>
          <w:szCs w:val="24"/>
        </w:rPr>
        <w:t>structures</w:t>
      </w:r>
      <w:r w:rsidRPr="00390BEC">
        <w:rPr>
          <w:rFonts w:eastAsia="SourceSansPro-Bold" w:cs="Arial"/>
          <w:snapToGrid/>
          <w:szCs w:val="24"/>
        </w:rPr>
        <w:t>.</w:t>
      </w:r>
    </w:p>
    <w:p w14:paraId="09EAF7BC" w14:textId="726A0C39" w:rsidR="008767A5" w:rsidRPr="00390BEC" w:rsidRDefault="008767A5" w:rsidP="00F71D74">
      <w:pPr>
        <w:widowControl/>
        <w:autoSpaceDE w:val="0"/>
        <w:autoSpaceDN w:val="0"/>
        <w:adjustRightInd w:val="0"/>
        <w:ind w:left="360"/>
        <w:rPr>
          <w:rFonts w:cs="Arial"/>
          <w:i/>
          <w:iCs/>
          <w:snapToGrid/>
          <w:szCs w:val="24"/>
        </w:rPr>
      </w:pPr>
      <w:r w:rsidRPr="00390BEC">
        <w:rPr>
          <w:rFonts w:cs="Arial"/>
          <w:b/>
          <w:bCs/>
          <w:i/>
          <w:iCs/>
          <w:snapToGrid/>
          <w:szCs w:val="24"/>
        </w:rPr>
        <w:t xml:space="preserve">1901.1.1 Application. [OSHPD] </w:t>
      </w:r>
      <w:r w:rsidRPr="00390BEC">
        <w:rPr>
          <w:rFonts w:cs="Arial"/>
          <w:i/>
          <w:iCs/>
          <w:snapToGrid/>
          <w:szCs w:val="24"/>
        </w:rPr>
        <w:t>The scope</w:t>
      </w:r>
      <w:r w:rsidR="00091D6F" w:rsidRPr="00390BEC">
        <w:rPr>
          <w:rFonts w:cs="Arial"/>
          <w:i/>
          <w:iCs/>
          <w:snapToGrid/>
          <w:szCs w:val="24"/>
        </w:rPr>
        <w:t xml:space="preserve"> </w:t>
      </w:r>
      <w:r w:rsidRPr="00390BEC">
        <w:rPr>
          <w:rFonts w:cs="Arial"/>
          <w:i/>
          <w:iCs/>
          <w:snapToGrid/>
          <w:szCs w:val="24"/>
        </w:rPr>
        <w:t>of application of Chapter 19 is as follows:</w:t>
      </w:r>
    </w:p>
    <w:p w14:paraId="50A4EACD" w14:textId="77777777" w:rsidR="00091D6F" w:rsidRPr="00390BEC" w:rsidRDefault="008767A5" w:rsidP="00F71D74">
      <w:pPr>
        <w:widowControl/>
        <w:autoSpaceDE w:val="0"/>
        <w:autoSpaceDN w:val="0"/>
        <w:adjustRightInd w:val="0"/>
        <w:ind w:left="720" w:hanging="270"/>
        <w:rPr>
          <w:rFonts w:eastAsia="Times New Roman" w:cs="Arial"/>
          <w:i/>
          <w:iCs/>
          <w:snapToGrid/>
          <w:szCs w:val="24"/>
        </w:rPr>
      </w:pPr>
      <w:r w:rsidRPr="00390BEC">
        <w:rPr>
          <w:rFonts w:cs="Arial"/>
          <w:i/>
          <w:iCs/>
          <w:snapToGrid/>
          <w:szCs w:val="24"/>
        </w:rPr>
        <w:t xml:space="preserve">1. </w:t>
      </w:r>
      <w:r w:rsidR="00091D6F" w:rsidRPr="00390BEC">
        <w:rPr>
          <w:rFonts w:eastAsia="Times New Roman" w:cs="Arial"/>
          <w:i/>
          <w:iCs/>
          <w:snapToGrid/>
          <w:szCs w:val="24"/>
          <w:highlight w:val="cyan"/>
        </w:rPr>
        <w:t>Reserved for DSA-SS.</w:t>
      </w:r>
    </w:p>
    <w:p w14:paraId="46462EDF" w14:textId="1AA3612C" w:rsidR="008767A5" w:rsidRPr="00390BEC" w:rsidRDefault="008767A5" w:rsidP="00F71D74">
      <w:pPr>
        <w:widowControl/>
        <w:autoSpaceDE w:val="0"/>
        <w:autoSpaceDN w:val="0"/>
        <w:adjustRightInd w:val="0"/>
        <w:ind w:left="720" w:hanging="270"/>
        <w:rPr>
          <w:rFonts w:cs="Arial"/>
          <w:i/>
          <w:iCs/>
          <w:strike/>
          <w:snapToGrid/>
          <w:szCs w:val="24"/>
        </w:rPr>
      </w:pPr>
      <w:r w:rsidRPr="00390BEC">
        <w:rPr>
          <w:rFonts w:cs="Arial"/>
          <w:i/>
          <w:iCs/>
          <w:snapToGrid/>
          <w:szCs w:val="24"/>
        </w:rPr>
        <w:t xml:space="preserve">2. </w:t>
      </w:r>
      <w:r w:rsidR="009C7024" w:rsidRPr="00390BEC">
        <w:rPr>
          <w:rFonts w:cs="Arial"/>
          <w:i/>
          <w:iCs/>
          <w:snapToGrid/>
          <w:szCs w:val="24"/>
          <w:u w:val="single"/>
        </w:rPr>
        <w:t xml:space="preserve">Structures regulated by </w:t>
      </w:r>
      <w:r w:rsidR="009C7024" w:rsidRPr="00E03FCE">
        <w:rPr>
          <w:rFonts w:cs="Arial"/>
          <w:i/>
          <w:iCs/>
          <w:snapToGrid/>
          <w:szCs w:val="24"/>
          <w:u w:val="single"/>
        </w:rPr>
        <w:t>the</w:t>
      </w:r>
      <w:r w:rsidR="009C7024" w:rsidRPr="00E03FCE">
        <w:rPr>
          <w:rFonts w:cs="Arial"/>
          <w:i/>
          <w:iCs/>
          <w:snapToGrid/>
          <w:szCs w:val="24"/>
        </w:rPr>
        <w:t xml:space="preserve"> </w:t>
      </w:r>
      <w:r w:rsidR="001D6E28" w:rsidRPr="00E03FCE">
        <w:rPr>
          <w:rFonts w:cs="Arial"/>
          <w:i/>
          <w:iCs/>
          <w:snapToGrid/>
          <w:szCs w:val="24"/>
          <w:u w:val="single"/>
        </w:rPr>
        <w:t>Department of Health Care Access and Information/</w:t>
      </w:r>
      <w:r w:rsidRPr="00E03FCE">
        <w:rPr>
          <w:rFonts w:cs="Arial"/>
          <w:i/>
          <w:iCs/>
          <w:snapToGrid/>
          <w:szCs w:val="24"/>
        </w:rPr>
        <w:t>Office of St</w:t>
      </w:r>
      <w:r w:rsidRPr="00390BEC">
        <w:rPr>
          <w:rFonts w:cs="Arial"/>
          <w:i/>
          <w:iCs/>
          <w:snapToGrid/>
          <w:szCs w:val="24"/>
        </w:rPr>
        <w:t xml:space="preserve">atewide </w:t>
      </w:r>
      <w:r w:rsidRPr="00390BEC">
        <w:rPr>
          <w:rFonts w:cs="Arial"/>
          <w:i/>
          <w:iCs/>
          <w:strike/>
          <w:snapToGrid/>
          <w:szCs w:val="24"/>
        </w:rPr>
        <w:t>Health</w:t>
      </w:r>
      <w:r w:rsidRPr="00390BEC">
        <w:rPr>
          <w:rFonts w:cs="Arial"/>
          <w:i/>
          <w:iCs/>
          <w:snapToGrid/>
          <w:szCs w:val="24"/>
        </w:rPr>
        <w:t xml:space="preserve"> </w:t>
      </w:r>
      <w:r w:rsidR="00091D6F" w:rsidRPr="00390BEC">
        <w:rPr>
          <w:rFonts w:cs="Arial"/>
          <w:i/>
          <w:iCs/>
          <w:snapToGrid/>
          <w:szCs w:val="24"/>
          <w:u w:val="single"/>
        </w:rPr>
        <w:t>Hospital</w:t>
      </w:r>
      <w:r w:rsidR="00091D6F" w:rsidRPr="00390BEC">
        <w:rPr>
          <w:rFonts w:cs="Arial"/>
          <w:i/>
          <w:iCs/>
          <w:snapToGrid/>
          <w:szCs w:val="24"/>
        </w:rPr>
        <w:t xml:space="preserve"> </w:t>
      </w:r>
      <w:r w:rsidRPr="00390BEC">
        <w:rPr>
          <w:rFonts w:cs="Arial"/>
          <w:i/>
          <w:iCs/>
          <w:snapToGrid/>
          <w:szCs w:val="24"/>
        </w:rPr>
        <w:t>Planning and Development</w:t>
      </w:r>
      <w:r w:rsidR="00E62007" w:rsidRPr="00390BEC">
        <w:rPr>
          <w:rFonts w:cs="Arial"/>
          <w:i/>
          <w:iCs/>
          <w:snapToGrid/>
          <w:szCs w:val="24"/>
        </w:rPr>
        <w:t xml:space="preserve"> </w:t>
      </w:r>
      <w:r w:rsidR="00E62007" w:rsidRPr="00390BEC">
        <w:rPr>
          <w:rFonts w:cs="Arial"/>
          <w:i/>
          <w:iCs/>
          <w:snapToGrid/>
          <w:szCs w:val="24"/>
          <w:u w:val="single"/>
        </w:rPr>
        <w:t xml:space="preserve">(OSHPD), </w:t>
      </w:r>
      <w:r w:rsidRPr="00390BEC">
        <w:rPr>
          <w:rFonts w:cs="Arial"/>
          <w:i/>
          <w:iCs/>
          <w:strike/>
          <w:snapToGrid/>
          <w:szCs w:val="24"/>
        </w:rPr>
        <w:t>Applications listed in Sections 1.10.1, 1.10.2 and</w:t>
      </w:r>
      <w:r w:rsidR="00B561C9" w:rsidRPr="00390BEC">
        <w:rPr>
          <w:rFonts w:cs="Arial"/>
          <w:i/>
          <w:iCs/>
          <w:strike/>
          <w:snapToGrid/>
          <w:szCs w:val="24"/>
        </w:rPr>
        <w:t xml:space="preserve"> </w:t>
      </w:r>
      <w:r w:rsidRPr="00390BEC">
        <w:rPr>
          <w:rFonts w:cs="Arial"/>
          <w:i/>
          <w:iCs/>
          <w:strike/>
          <w:snapToGrid/>
          <w:szCs w:val="24"/>
        </w:rPr>
        <w:t>1.10.5</w:t>
      </w:r>
      <w:r w:rsidR="00310CF2" w:rsidRPr="00390BEC">
        <w:rPr>
          <w:rFonts w:cs="Arial"/>
          <w:i/>
          <w:iCs/>
          <w:strike/>
          <w:snapToGrid/>
          <w:szCs w:val="24"/>
        </w:rPr>
        <w:t xml:space="preserve"> </w:t>
      </w:r>
      <w:r w:rsidRPr="00390BEC">
        <w:rPr>
          <w:rFonts w:cs="Arial"/>
          <w:i/>
          <w:iCs/>
          <w:strike/>
          <w:snapToGrid/>
          <w:szCs w:val="24"/>
        </w:rPr>
        <w:t>regulated by the Office of Statewide Health</w:t>
      </w:r>
      <w:r w:rsidR="001109DB" w:rsidRPr="00390BEC">
        <w:rPr>
          <w:rFonts w:cs="Arial"/>
          <w:i/>
          <w:iCs/>
          <w:strike/>
          <w:snapToGrid/>
          <w:szCs w:val="24"/>
        </w:rPr>
        <w:t xml:space="preserve"> </w:t>
      </w:r>
      <w:r w:rsidRPr="00390BEC">
        <w:rPr>
          <w:rFonts w:cs="Arial"/>
          <w:i/>
          <w:iCs/>
          <w:strike/>
          <w:snapToGrid/>
          <w:szCs w:val="24"/>
        </w:rPr>
        <w:t>Planning and Development (OSHPD). These applications</w:t>
      </w:r>
      <w:r w:rsidR="001109DB" w:rsidRPr="00390BEC">
        <w:rPr>
          <w:rFonts w:cs="Arial"/>
          <w:i/>
          <w:iCs/>
          <w:snapToGrid/>
          <w:szCs w:val="24"/>
        </w:rPr>
        <w:t xml:space="preserve"> which </w:t>
      </w:r>
      <w:r w:rsidRPr="00390BEC">
        <w:rPr>
          <w:rFonts w:cs="Arial"/>
          <w:i/>
          <w:iCs/>
          <w:snapToGrid/>
          <w:szCs w:val="24"/>
        </w:rPr>
        <w:t>include hospital buildings removed from</w:t>
      </w:r>
      <w:r w:rsidR="00780AF9" w:rsidRPr="00390BEC">
        <w:rPr>
          <w:rFonts w:cs="Arial"/>
          <w:i/>
          <w:iCs/>
          <w:snapToGrid/>
          <w:szCs w:val="24"/>
        </w:rPr>
        <w:t xml:space="preserve"> </w:t>
      </w:r>
      <w:r w:rsidRPr="00390BEC">
        <w:rPr>
          <w:rFonts w:cs="Arial"/>
          <w:i/>
          <w:iCs/>
          <w:snapToGrid/>
          <w:szCs w:val="24"/>
        </w:rPr>
        <w:t>general acute care service, skilled nursing facility</w:t>
      </w:r>
      <w:r w:rsidR="00780AF9" w:rsidRPr="00390BEC">
        <w:rPr>
          <w:rFonts w:cs="Arial"/>
          <w:i/>
          <w:iCs/>
          <w:snapToGrid/>
          <w:szCs w:val="24"/>
        </w:rPr>
        <w:t xml:space="preserve"> </w:t>
      </w:r>
      <w:r w:rsidRPr="00390BEC">
        <w:rPr>
          <w:rFonts w:cs="Arial"/>
          <w:i/>
          <w:iCs/>
          <w:snapToGrid/>
          <w:szCs w:val="24"/>
        </w:rPr>
        <w:t>buildings, intermediate care facility buildings and</w:t>
      </w:r>
      <w:r w:rsidR="00B51DD6" w:rsidRPr="00390BEC">
        <w:rPr>
          <w:rFonts w:cs="Arial"/>
          <w:i/>
          <w:iCs/>
          <w:snapToGrid/>
          <w:szCs w:val="24"/>
        </w:rPr>
        <w:t xml:space="preserve"> </w:t>
      </w:r>
      <w:r w:rsidRPr="00390BEC">
        <w:rPr>
          <w:rFonts w:cs="Arial"/>
          <w:i/>
          <w:iCs/>
          <w:snapToGrid/>
          <w:szCs w:val="24"/>
        </w:rPr>
        <w:t>acute psychiatric hospital buildings</w:t>
      </w:r>
      <w:r w:rsidR="00103394" w:rsidRPr="00390BEC">
        <w:rPr>
          <w:rFonts w:eastAsia="TimesNewRoman,Italic--Identity-" w:cs="Arial"/>
          <w:i/>
          <w:iCs/>
          <w:snapToGrid/>
          <w:szCs w:val="24"/>
        </w:rPr>
        <w:t xml:space="preserve"> </w:t>
      </w:r>
      <w:r w:rsidR="00103394" w:rsidRPr="00390BEC">
        <w:rPr>
          <w:rFonts w:cs="Arial"/>
          <w:i/>
          <w:iCs/>
          <w:snapToGrid/>
          <w:szCs w:val="24"/>
          <w:u w:val="single"/>
        </w:rPr>
        <w:t>listed in Sections 1.10.1, 1.10.2 and 1.10.</w:t>
      </w:r>
      <w:r w:rsidR="00ED7019" w:rsidRPr="00390BEC">
        <w:rPr>
          <w:rFonts w:cs="Arial"/>
          <w:i/>
          <w:iCs/>
          <w:snapToGrid/>
          <w:szCs w:val="24"/>
          <w:u w:val="single"/>
        </w:rPr>
        <w:t>5</w:t>
      </w:r>
      <w:r w:rsidR="00103394" w:rsidRPr="00390BEC">
        <w:rPr>
          <w:rFonts w:cs="Arial"/>
          <w:i/>
          <w:iCs/>
          <w:snapToGrid/>
          <w:szCs w:val="24"/>
          <w:u w:val="single"/>
        </w:rPr>
        <w:t>.</w:t>
      </w:r>
    </w:p>
    <w:p w14:paraId="6C53984D" w14:textId="6963D35A" w:rsidR="009E1589" w:rsidRPr="00390BEC" w:rsidRDefault="008767A5" w:rsidP="00F71D74">
      <w:pPr>
        <w:widowControl/>
        <w:autoSpaceDE w:val="0"/>
        <w:autoSpaceDN w:val="0"/>
        <w:adjustRightInd w:val="0"/>
        <w:ind w:left="360"/>
        <w:rPr>
          <w:rFonts w:cs="Arial"/>
          <w:i/>
          <w:iCs/>
          <w:strike/>
          <w:snapToGrid/>
          <w:szCs w:val="24"/>
        </w:rPr>
      </w:pPr>
      <w:r w:rsidRPr="00390BEC">
        <w:rPr>
          <w:rFonts w:cs="Arial"/>
          <w:b/>
          <w:bCs/>
          <w:i/>
          <w:iCs/>
          <w:snapToGrid/>
          <w:szCs w:val="24"/>
        </w:rPr>
        <w:t>1901.1.2</w:t>
      </w:r>
      <w:r w:rsidR="001646AC" w:rsidRPr="00390BEC">
        <w:rPr>
          <w:rFonts w:cs="Arial"/>
          <w:b/>
          <w:bCs/>
          <w:i/>
          <w:iCs/>
          <w:snapToGrid/>
          <w:szCs w:val="24"/>
        </w:rPr>
        <w:t xml:space="preserve"> Amendments in this chapter. [OSHPD]</w:t>
      </w:r>
      <w:r w:rsidR="009E1589" w:rsidRPr="00390BEC">
        <w:rPr>
          <w:rFonts w:cs="Arial"/>
          <w:b/>
          <w:bCs/>
          <w:i/>
          <w:iCs/>
          <w:snapToGrid/>
          <w:szCs w:val="24"/>
        </w:rPr>
        <w:t xml:space="preserve"> </w:t>
      </w:r>
      <w:r w:rsidR="000A7EE2" w:rsidRPr="00390BEC">
        <w:rPr>
          <w:rFonts w:cs="Arial"/>
          <w:i/>
          <w:iCs/>
          <w:snapToGrid/>
          <w:szCs w:val="24"/>
          <w:u w:val="single"/>
        </w:rPr>
        <w:t>OSHPD</w:t>
      </w:r>
      <w:r w:rsidR="000A7EE2" w:rsidRPr="00390BEC">
        <w:rPr>
          <w:rFonts w:cs="Arial"/>
          <w:i/>
          <w:iCs/>
          <w:snapToGrid/>
          <w:szCs w:val="24"/>
        </w:rPr>
        <w:t xml:space="preserve"> </w:t>
      </w:r>
      <w:r w:rsidR="009E1589" w:rsidRPr="00390BEC">
        <w:rPr>
          <w:rFonts w:cs="Arial"/>
          <w:i/>
          <w:iCs/>
          <w:snapToGrid/>
          <w:szCs w:val="24"/>
        </w:rPr>
        <w:t xml:space="preserve">adopts this chapter </w:t>
      </w:r>
      <w:r w:rsidR="00277998" w:rsidRPr="00390BEC">
        <w:rPr>
          <w:rFonts w:cs="Arial"/>
          <w:i/>
          <w:iCs/>
          <w:snapToGrid/>
          <w:szCs w:val="24"/>
          <w:u w:val="single"/>
        </w:rPr>
        <w:t>as amended.</w:t>
      </w:r>
      <w:r w:rsidR="00277998" w:rsidRPr="00390BEC">
        <w:rPr>
          <w:rFonts w:cs="Arial"/>
          <w:i/>
          <w:iCs/>
          <w:snapToGrid/>
          <w:szCs w:val="24"/>
        </w:rPr>
        <w:t xml:space="preserve"> </w:t>
      </w:r>
      <w:r w:rsidR="009E1589" w:rsidRPr="00390BEC">
        <w:rPr>
          <w:rFonts w:cs="Arial"/>
          <w:i/>
          <w:iCs/>
          <w:strike/>
          <w:snapToGrid/>
          <w:szCs w:val="24"/>
        </w:rPr>
        <w:t>and all amendments.</w:t>
      </w:r>
    </w:p>
    <w:p w14:paraId="688719C4" w14:textId="1C49C4AF" w:rsidR="000B36C2" w:rsidRPr="00390BEC" w:rsidRDefault="009E1589" w:rsidP="00F71D74">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Exceptions: </w:t>
      </w:r>
      <w:r w:rsidRPr="00390BEC">
        <w:rPr>
          <w:rFonts w:cs="Arial"/>
          <w:i/>
          <w:iCs/>
          <w:strike/>
          <w:snapToGrid/>
          <w:szCs w:val="24"/>
        </w:rPr>
        <w:t>Amendments adopted by only one agency</w:t>
      </w:r>
      <w:r w:rsidR="00277998" w:rsidRPr="00390BEC">
        <w:rPr>
          <w:rFonts w:cs="Arial"/>
          <w:i/>
          <w:iCs/>
          <w:strike/>
          <w:snapToGrid/>
          <w:szCs w:val="24"/>
        </w:rPr>
        <w:t xml:space="preserve"> </w:t>
      </w:r>
      <w:r w:rsidRPr="00390BEC">
        <w:rPr>
          <w:rFonts w:cs="Arial"/>
          <w:i/>
          <w:iCs/>
          <w:strike/>
          <w:snapToGrid/>
          <w:szCs w:val="24"/>
        </w:rPr>
        <w:t>appear in this chapter preceded with the appropriate</w:t>
      </w:r>
      <w:r w:rsidR="00277998" w:rsidRPr="00390BEC">
        <w:rPr>
          <w:rFonts w:cs="Arial"/>
          <w:i/>
          <w:iCs/>
          <w:strike/>
          <w:snapToGrid/>
          <w:szCs w:val="24"/>
        </w:rPr>
        <w:t xml:space="preserve"> </w:t>
      </w:r>
      <w:r w:rsidRPr="00390BEC">
        <w:rPr>
          <w:rFonts w:cs="Arial"/>
          <w:i/>
          <w:iCs/>
          <w:strike/>
          <w:snapToGrid/>
          <w:szCs w:val="24"/>
        </w:rPr>
        <w:t>acronym of the adopting agency, as follows:</w:t>
      </w:r>
    </w:p>
    <w:p w14:paraId="7BB89407" w14:textId="3818B4B6" w:rsidR="001646AC" w:rsidRPr="00390BEC" w:rsidRDefault="00A550EB" w:rsidP="00F71D74">
      <w:pPr>
        <w:widowControl/>
        <w:autoSpaceDE w:val="0"/>
        <w:autoSpaceDN w:val="0"/>
        <w:adjustRightInd w:val="0"/>
        <w:ind w:left="360"/>
        <w:rPr>
          <w:rFonts w:cs="Arial"/>
          <w:b/>
          <w:bCs/>
          <w:i/>
          <w:iCs/>
          <w:snapToGrid/>
          <w:szCs w:val="24"/>
        </w:rPr>
      </w:pPr>
      <w:r w:rsidRPr="00390BEC">
        <w:rPr>
          <w:rFonts w:cs="Arial"/>
          <w:b/>
          <w:bCs/>
          <w:i/>
          <w:iCs/>
          <w:snapToGrid/>
          <w:szCs w:val="24"/>
          <w:u w:val="single"/>
        </w:rPr>
        <w:t>1901</w:t>
      </w:r>
      <w:r w:rsidR="00A53E26" w:rsidRPr="00390BEC">
        <w:rPr>
          <w:rFonts w:cs="Arial"/>
          <w:b/>
          <w:bCs/>
          <w:i/>
          <w:iCs/>
          <w:snapToGrid/>
          <w:szCs w:val="24"/>
          <w:u w:val="single"/>
        </w:rPr>
        <w:t xml:space="preserve">.1.3 Identification of amendments. </w:t>
      </w:r>
      <w:r w:rsidR="00F951C9" w:rsidRPr="00390BEC">
        <w:rPr>
          <w:rFonts w:eastAsia="Times New Roman" w:cs="Arial"/>
          <w:b/>
          <w:bCs/>
          <w:i/>
          <w:iCs/>
          <w:snapToGrid/>
          <w:szCs w:val="24"/>
          <w:u w:val="single"/>
        </w:rPr>
        <w:t>[OSHPD]</w:t>
      </w:r>
    </w:p>
    <w:p w14:paraId="66DBCA8D" w14:textId="7BF81FCA" w:rsidR="008767A5" w:rsidRPr="00390BEC" w:rsidRDefault="000B36C2" w:rsidP="00F71D74">
      <w:pPr>
        <w:widowControl/>
        <w:autoSpaceDE w:val="0"/>
        <w:autoSpaceDN w:val="0"/>
        <w:adjustRightInd w:val="0"/>
        <w:ind w:left="720" w:hanging="270"/>
        <w:rPr>
          <w:rFonts w:cs="Arial"/>
          <w:i/>
          <w:iCs/>
          <w:snapToGrid/>
          <w:szCs w:val="24"/>
        </w:rPr>
      </w:pPr>
      <w:r w:rsidRPr="00390BEC">
        <w:rPr>
          <w:rFonts w:cs="Arial"/>
          <w:i/>
          <w:iCs/>
          <w:snapToGrid/>
          <w:szCs w:val="24"/>
        </w:rPr>
        <w:t>1.</w:t>
      </w:r>
      <w:r w:rsidRPr="00390BEC">
        <w:rPr>
          <w:rFonts w:cs="Arial"/>
          <w:b/>
          <w:bCs/>
          <w:i/>
          <w:iCs/>
          <w:snapToGrid/>
          <w:szCs w:val="24"/>
        </w:rPr>
        <w:t xml:space="preserve"> </w:t>
      </w:r>
      <w:r w:rsidR="008767A5" w:rsidRPr="00390BEC">
        <w:rPr>
          <w:rFonts w:cs="Arial"/>
          <w:b/>
          <w:bCs/>
          <w:i/>
          <w:iCs/>
          <w:snapToGrid/>
          <w:szCs w:val="24"/>
        </w:rPr>
        <w:t xml:space="preserve"> </w:t>
      </w:r>
      <w:bookmarkStart w:id="88" w:name="_Hlk161126727"/>
      <w:r w:rsidR="00091D6F" w:rsidRPr="00390BEC">
        <w:rPr>
          <w:rFonts w:eastAsia="Times New Roman" w:cs="Arial"/>
          <w:i/>
          <w:iCs/>
          <w:snapToGrid/>
          <w:szCs w:val="24"/>
          <w:highlight w:val="cyan"/>
        </w:rPr>
        <w:t>Reserved for DSA-SS.</w:t>
      </w:r>
      <w:bookmarkEnd w:id="88"/>
    </w:p>
    <w:p w14:paraId="18F66A1A" w14:textId="2AE8DDCA" w:rsidR="008767A5" w:rsidRPr="00390BEC" w:rsidRDefault="008767A5" w:rsidP="00F71D74">
      <w:pPr>
        <w:widowControl/>
        <w:autoSpaceDE w:val="0"/>
        <w:autoSpaceDN w:val="0"/>
        <w:adjustRightInd w:val="0"/>
        <w:ind w:left="720" w:hanging="270"/>
        <w:rPr>
          <w:rFonts w:cs="Arial"/>
          <w:i/>
          <w:iCs/>
          <w:snapToGrid/>
          <w:szCs w:val="24"/>
        </w:rPr>
      </w:pPr>
      <w:r w:rsidRPr="00390BEC">
        <w:rPr>
          <w:rFonts w:cs="Arial"/>
          <w:i/>
          <w:iCs/>
          <w:snapToGrid/>
          <w:szCs w:val="24"/>
        </w:rPr>
        <w:t xml:space="preserve">2. </w:t>
      </w:r>
      <w:r w:rsidR="00800294" w:rsidRPr="00390BEC">
        <w:rPr>
          <w:rFonts w:eastAsia="Times New Roman" w:cs="Arial"/>
          <w:b/>
          <w:bCs/>
          <w:i/>
          <w:iCs/>
          <w:snapToGrid/>
          <w:szCs w:val="24"/>
          <w:u w:val="single"/>
        </w:rPr>
        <w:t xml:space="preserve">[OSHPD 1R, 2 &amp; </w:t>
      </w:r>
      <w:r w:rsidR="00525FAC" w:rsidRPr="00390BEC">
        <w:rPr>
          <w:rFonts w:eastAsia="Times New Roman" w:cs="Arial"/>
          <w:b/>
          <w:bCs/>
          <w:i/>
          <w:iCs/>
          <w:snapToGrid/>
          <w:szCs w:val="24"/>
          <w:u w:val="single"/>
        </w:rPr>
        <w:t>5</w:t>
      </w:r>
      <w:r w:rsidR="00800294" w:rsidRPr="00390BEC">
        <w:rPr>
          <w:rFonts w:eastAsia="Times New Roman" w:cs="Arial"/>
          <w:b/>
          <w:bCs/>
          <w:i/>
          <w:iCs/>
          <w:snapToGrid/>
          <w:szCs w:val="24"/>
          <w:u w:val="single"/>
        </w:rPr>
        <w:t>]</w:t>
      </w:r>
      <w:r w:rsidR="00800294" w:rsidRPr="00390BEC">
        <w:rPr>
          <w:rFonts w:eastAsia="Times New Roman" w:cs="Arial"/>
          <w:b/>
          <w:bCs/>
          <w:i/>
          <w:iCs/>
          <w:snapToGrid/>
          <w:szCs w:val="24"/>
        </w:rPr>
        <w:t xml:space="preserve"> </w:t>
      </w:r>
      <w:r w:rsidRPr="00390BEC">
        <w:rPr>
          <w:rFonts w:cs="Arial"/>
          <w:i/>
          <w:iCs/>
          <w:snapToGrid/>
          <w:szCs w:val="24"/>
        </w:rPr>
        <w:t xml:space="preserve">Office of Statewide </w:t>
      </w:r>
      <w:r w:rsidRPr="00390BEC">
        <w:rPr>
          <w:rFonts w:cs="Arial"/>
          <w:i/>
          <w:iCs/>
          <w:strike/>
          <w:snapToGrid/>
          <w:szCs w:val="24"/>
        </w:rPr>
        <w:t>Health</w:t>
      </w:r>
      <w:r w:rsidRPr="00390BEC">
        <w:rPr>
          <w:rFonts w:cs="Arial"/>
          <w:i/>
          <w:iCs/>
          <w:snapToGrid/>
          <w:szCs w:val="24"/>
        </w:rPr>
        <w:t xml:space="preserve"> </w:t>
      </w:r>
      <w:r w:rsidR="00684705" w:rsidRPr="00390BEC">
        <w:rPr>
          <w:rFonts w:cs="Arial"/>
          <w:i/>
          <w:iCs/>
          <w:snapToGrid/>
          <w:szCs w:val="24"/>
          <w:u w:val="single"/>
        </w:rPr>
        <w:t>Hospital</w:t>
      </w:r>
      <w:r w:rsidR="00684705" w:rsidRPr="00390BEC">
        <w:rPr>
          <w:rFonts w:cs="Arial"/>
          <w:i/>
          <w:iCs/>
          <w:snapToGrid/>
          <w:szCs w:val="24"/>
        </w:rPr>
        <w:t xml:space="preserve"> </w:t>
      </w:r>
      <w:r w:rsidRPr="00390BEC">
        <w:rPr>
          <w:rFonts w:cs="Arial"/>
          <w:i/>
          <w:iCs/>
          <w:snapToGrid/>
          <w:szCs w:val="24"/>
        </w:rPr>
        <w:t>Planning and Development</w:t>
      </w:r>
      <w:r w:rsidR="00684705" w:rsidRPr="00390BEC">
        <w:rPr>
          <w:rFonts w:cs="Arial"/>
          <w:i/>
          <w:iCs/>
          <w:snapToGrid/>
          <w:szCs w:val="24"/>
        </w:rPr>
        <w:t xml:space="preserve"> </w:t>
      </w:r>
      <w:r w:rsidR="00684705" w:rsidRPr="00390BEC">
        <w:rPr>
          <w:rFonts w:cs="Arial"/>
          <w:i/>
          <w:iCs/>
          <w:snapToGrid/>
          <w:szCs w:val="24"/>
          <w:u w:val="single"/>
        </w:rPr>
        <w:t>(OSHPD) amendments appear in this chapter preceded by the appropriate acronym, as follows</w:t>
      </w:r>
      <w:r w:rsidR="00684705" w:rsidRPr="00390BEC">
        <w:rPr>
          <w:rFonts w:cs="Arial"/>
          <w:i/>
          <w:iCs/>
          <w:snapToGrid/>
          <w:szCs w:val="24"/>
        </w:rPr>
        <w:t>:</w:t>
      </w:r>
    </w:p>
    <w:p w14:paraId="04C4676A" w14:textId="7655E1E0" w:rsidR="008767A5" w:rsidRPr="00390BEC" w:rsidRDefault="008767A5" w:rsidP="005A0838">
      <w:pPr>
        <w:widowControl/>
        <w:autoSpaceDE w:val="0"/>
        <w:autoSpaceDN w:val="0"/>
        <w:adjustRightInd w:val="0"/>
        <w:ind w:left="720"/>
        <w:rPr>
          <w:rFonts w:cs="Arial"/>
          <w:i/>
          <w:iCs/>
          <w:snapToGrid/>
          <w:szCs w:val="24"/>
        </w:rPr>
      </w:pPr>
      <w:r w:rsidRPr="00390BEC">
        <w:rPr>
          <w:rFonts w:cs="Arial"/>
          <w:b/>
          <w:bCs/>
          <w:i/>
          <w:iCs/>
          <w:snapToGrid/>
          <w:szCs w:val="24"/>
        </w:rPr>
        <w:t>[OSHPD 1R</w:t>
      </w:r>
      <w:r w:rsidRPr="00390BEC">
        <w:rPr>
          <w:rFonts w:cs="Arial"/>
          <w:i/>
          <w:iCs/>
          <w:snapToGrid/>
          <w:szCs w:val="24"/>
        </w:rPr>
        <w:t>] – For applications listed in Section</w:t>
      </w:r>
      <w:r w:rsidR="00684705" w:rsidRPr="00390BEC">
        <w:rPr>
          <w:rFonts w:cs="Arial"/>
          <w:i/>
          <w:iCs/>
          <w:snapToGrid/>
          <w:szCs w:val="24"/>
        </w:rPr>
        <w:t xml:space="preserve"> </w:t>
      </w:r>
      <w:r w:rsidRPr="00390BEC">
        <w:rPr>
          <w:rFonts w:cs="Arial"/>
          <w:i/>
          <w:iCs/>
          <w:snapToGrid/>
          <w:szCs w:val="24"/>
        </w:rPr>
        <w:t>1.10.1.</w:t>
      </w:r>
    </w:p>
    <w:p w14:paraId="4C3A1AF7" w14:textId="2C01D84F" w:rsidR="008767A5" w:rsidRPr="00390BEC" w:rsidRDefault="008767A5" w:rsidP="005A0838">
      <w:pPr>
        <w:widowControl/>
        <w:autoSpaceDE w:val="0"/>
        <w:autoSpaceDN w:val="0"/>
        <w:adjustRightInd w:val="0"/>
        <w:ind w:left="720"/>
        <w:rPr>
          <w:rFonts w:cs="Arial"/>
          <w:i/>
          <w:iCs/>
          <w:snapToGrid/>
          <w:szCs w:val="24"/>
        </w:rPr>
      </w:pPr>
      <w:r w:rsidRPr="00390BEC">
        <w:rPr>
          <w:rFonts w:cs="Arial"/>
          <w:b/>
          <w:bCs/>
          <w:i/>
          <w:iCs/>
          <w:snapToGrid/>
          <w:szCs w:val="24"/>
        </w:rPr>
        <w:t xml:space="preserve">[OSHPD 2] </w:t>
      </w:r>
      <w:r w:rsidRPr="00390BEC">
        <w:rPr>
          <w:rFonts w:cs="Arial"/>
          <w:i/>
          <w:iCs/>
          <w:snapToGrid/>
          <w:szCs w:val="24"/>
        </w:rPr>
        <w:t>– For applications listed in Section</w:t>
      </w:r>
      <w:r w:rsidR="00684705" w:rsidRPr="00390BEC">
        <w:rPr>
          <w:rFonts w:cs="Arial"/>
          <w:i/>
          <w:iCs/>
          <w:snapToGrid/>
          <w:szCs w:val="24"/>
        </w:rPr>
        <w:t xml:space="preserve"> </w:t>
      </w:r>
      <w:r w:rsidRPr="00390BEC">
        <w:rPr>
          <w:rFonts w:cs="Arial"/>
          <w:i/>
          <w:iCs/>
          <w:snapToGrid/>
          <w:szCs w:val="24"/>
        </w:rPr>
        <w:t>1.10.2.</w:t>
      </w:r>
    </w:p>
    <w:p w14:paraId="543D50F1" w14:textId="7394AA72" w:rsidR="00CF450B" w:rsidRPr="00390BEC" w:rsidRDefault="008767A5" w:rsidP="005A0838">
      <w:pPr>
        <w:widowControl/>
        <w:autoSpaceDE w:val="0"/>
        <w:autoSpaceDN w:val="0"/>
        <w:adjustRightInd w:val="0"/>
        <w:ind w:left="720"/>
        <w:rPr>
          <w:rFonts w:cs="Arial"/>
          <w:i/>
          <w:iCs/>
          <w:snapToGrid/>
          <w:szCs w:val="24"/>
        </w:rPr>
      </w:pPr>
      <w:r w:rsidRPr="00390BEC">
        <w:rPr>
          <w:rFonts w:cs="Arial"/>
          <w:b/>
          <w:bCs/>
          <w:i/>
          <w:iCs/>
          <w:snapToGrid/>
          <w:szCs w:val="24"/>
        </w:rPr>
        <w:t xml:space="preserve">[OSHPD 5] </w:t>
      </w:r>
      <w:r w:rsidRPr="00390BEC">
        <w:rPr>
          <w:rFonts w:cs="Arial"/>
          <w:i/>
          <w:iCs/>
          <w:snapToGrid/>
          <w:szCs w:val="24"/>
        </w:rPr>
        <w:t>– For applications listed in Section</w:t>
      </w:r>
      <w:r w:rsidR="00684705" w:rsidRPr="00390BEC">
        <w:rPr>
          <w:rFonts w:cs="Arial"/>
          <w:i/>
          <w:iCs/>
          <w:snapToGrid/>
          <w:szCs w:val="24"/>
        </w:rPr>
        <w:t xml:space="preserve"> </w:t>
      </w:r>
      <w:r w:rsidRPr="00390BEC">
        <w:rPr>
          <w:rFonts w:cs="Arial"/>
          <w:i/>
          <w:iCs/>
          <w:snapToGrid/>
          <w:szCs w:val="24"/>
        </w:rPr>
        <w:t>1.10.5.</w:t>
      </w:r>
    </w:p>
    <w:p w14:paraId="6321CD90" w14:textId="2D7EFB9F" w:rsidR="00024DC0" w:rsidRPr="00390BEC" w:rsidRDefault="006F46F7" w:rsidP="00F71D74">
      <w:pPr>
        <w:widowControl/>
        <w:autoSpaceDE w:val="0"/>
        <w:autoSpaceDN w:val="0"/>
        <w:adjustRightInd w:val="0"/>
        <w:ind w:left="360"/>
        <w:rPr>
          <w:rFonts w:eastAsia="Times New Roman" w:cs="Arial"/>
          <w:i/>
          <w:iCs/>
          <w:snapToGrid/>
          <w:szCs w:val="24"/>
        </w:rPr>
      </w:pPr>
      <w:r w:rsidRPr="00390BEC">
        <w:rPr>
          <w:rFonts w:cs="Arial"/>
          <w:b/>
          <w:bCs/>
          <w:i/>
          <w:iCs/>
          <w:snapToGrid/>
          <w:szCs w:val="24"/>
          <w:u w:val="single"/>
        </w:rPr>
        <w:t>1901.1.4</w:t>
      </w:r>
      <w:r w:rsidRPr="00390BEC">
        <w:rPr>
          <w:rFonts w:cs="Arial"/>
          <w:b/>
          <w:bCs/>
          <w:i/>
          <w:iCs/>
          <w:snapToGrid/>
          <w:szCs w:val="24"/>
        </w:rPr>
        <w:t xml:space="preserve"> </w:t>
      </w:r>
      <w:r w:rsidR="008767A5" w:rsidRPr="00390BEC">
        <w:rPr>
          <w:rFonts w:cs="Arial"/>
          <w:b/>
          <w:bCs/>
          <w:i/>
          <w:iCs/>
          <w:strike/>
          <w:snapToGrid/>
          <w:szCs w:val="24"/>
        </w:rPr>
        <w:t>1901.1.3</w:t>
      </w:r>
      <w:r w:rsidR="008767A5" w:rsidRPr="00390BEC">
        <w:rPr>
          <w:rFonts w:cs="Arial"/>
          <w:b/>
          <w:bCs/>
          <w:i/>
          <w:iCs/>
          <w:snapToGrid/>
          <w:szCs w:val="24"/>
        </w:rPr>
        <w:t xml:space="preserve"> </w:t>
      </w:r>
      <w:r w:rsidR="00024DC0" w:rsidRPr="00390BEC">
        <w:rPr>
          <w:rFonts w:eastAsia="Times New Roman" w:cs="Arial"/>
          <w:i/>
          <w:iCs/>
          <w:snapToGrid/>
          <w:szCs w:val="24"/>
          <w:highlight w:val="cyan"/>
        </w:rPr>
        <w:t>Reserved for DSA-SS.</w:t>
      </w:r>
    </w:p>
    <w:p w14:paraId="0987CFCF" w14:textId="22D80AE5" w:rsidR="008767A5" w:rsidRPr="00390BEC" w:rsidRDefault="008767A5" w:rsidP="00F71D74">
      <w:pPr>
        <w:widowControl/>
        <w:autoSpaceDE w:val="0"/>
        <w:autoSpaceDN w:val="0"/>
        <w:adjustRightInd w:val="0"/>
        <w:ind w:left="360"/>
        <w:rPr>
          <w:rFonts w:cs="Arial"/>
          <w:b/>
          <w:bCs/>
          <w:i/>
          <w:iCs/>
          <w:strike/>
          <w:snapToGrid/>
          <w:szCs w:val="24"/>
        </w:rPr>
      </w:pPr>
      <w:r w:rsidRPr="00390BEC">
        <w:rPr>
          <w:rFonts w:cs="Arial"/>
          <w:b/>
          <w:bCs/>
          <w:i/>
          <w:iCs/>
          <w:strike/>
          <w:snapToGrid/>
          <w:szCs w:val="24"/>
        </w:rPr>
        <w:t>1901.1.4 Amendments. [OSHPD]</w:t>
      </w:r>
    </w:p>
    <w:p w14:paraId="58EADB3A" w14:textId="6D955BFB" w:rsidR="007122B0" w:rsidRPr="00390BEC" w:rsidRDefault="008767A5" w:rsidP="007122B0">
      <w:pPr>
        <w:widowControl/>
        <w:autoSpaceDE w:val="0"/>
        <w:autoSpaceDN w:val="0"/>
        <w:adjustRightInd w:val="0"/>
        <w:ind w:left="720"/>
        <w:rPr>
          <w:rFonts w:cs="Arial"/>
          <w:i/>
          <w:iCs/>
          <w:strike/>
          <w:snapToGrid/>
          <w:szCs w:val="24"/>
        </w:rPr>
      </w:pPr>
      <w:r w:rsidRPr="00390BEC">
        <w:rPr>
          <w:rFonts w:cs="Arial"/>
          <w:i/>
          <w:iCs/>
          <w:strike/>
          <w:snapToGrid/>
          <w:szCs w:val="24"/>
        </w:rPr>
        <w:t xml:space="preserve">1. </w:t>
      </w:r>
      <w:r w:rsidRPr="00390BEC">
        <w:rPr>
          <w:rFonts w:cs="Arial"/>
          <w:b/>
          <w:bCs/>
          <w:i/>
          <w:iCs/>
          <w:strike/>
          <w:snapToGrid/>
          <w:szCs w:val="24"/>
        </w:rPr>
        <w:t xml:space="preserve">[OSHPD 1R, 2 &amp; 5] </w:t>
      </w:r>
      <w:r w:rsidRPr="00390BEC">
        <w:rPr>
          <w:rFonts w:cs="Arial"/>
          <w:i/>
          <w:iCs/>
          <w:strike/>
          <w:snapToGrid/>
          <w:szCs w:val="24"/>
        </w:rPr>
        <w:t>See Section 1910 for additional</w:t>
      </w:r>
      <w:r w:rsidR="00826585" w:rsidRPr="00390BEC">
        <w:rPr>
          <w:rFonts w:cs="Arial"/>
          <w:i/>
          <w:iCs/>
          <w:strike/>
          <w:snapToGrid/>
          <w:szCs w:val="24"/>
        </w:rPr>
        <w:t xml:space="preserve"> </w:t>
      </w:r>
      <w:r w:rsidRPr="00390BEC">
        <w:rPr>
          <w:rFonts w:cs="Arial"/>
          <w:i/>
          <w:iCs/>
          <w:strike/>
          <w:snapToGrid/>
          <w:szCs w:val="24"/>
        </w:rPr>
        <w:t>requirements applicable to hospital buildings that</w:t>
      </w:r>
      <w:r w:rsidR="00DB09F1" w:rsidRPr="00390BEC">
        <w:rPr>
          <w:rFonts w:cs="Arial"/>
          <w:i/>
          <w:iCs/>
          <w:strike/>
          <w:snapToGrid/>
          <w:szCs w:val="24"/>
        </w:rPr>
        <w:t xml:space="preserve"> </w:t>
      </w:r>
      <w:r w:rsidRPr="00390BEC">
        <w:rPr>
          <w:rFonts w:cs="Arial"/>
          <w:i/>
          <w:iCs/>
          <w:strike/>
          <w:snapToGrid/>
          <w:szCs w:val="24"/>
        </w:rPr>
        <w:t>have been removed from acute care service, skilled</w:t>
      </w:r>
      <w:r w:rsidR="00524A83" w:rsidRPr="00390BEC">
        <w:rPr>
          <w:rFonts w:cs="Arial"/>
          <w:i/>
          <w:iCs/>
          <w:strike/>
          <w:snapToGrid/>
          <w:szCs w:val="24"/>
        </w:rPr>
        <w:t xml:space="preserve"> </w:t>
      </w:r>
      <w:r w:rsidRPr="00390BEC">
        <w:rPr>
          <w:rFonts w:cs="Arial"/>
          <w:i/>
          <w:iCs/>
          <w:strike/>
          <w:snapToGrid/>
          <w:szCs w:val="24"/>
        </w:rPr>
        <w:t>nursing and intermediate care facility buildings, and</w:t>
      </w:r>
      <w:r w:rsidR="00DB09F1" w:rsidRPr="00390BEC">
        <w:rPr>
          <w:rFonts w:cs="Arial"/>
          <w:i/>
          <w:iCs/>
          <w:strike/>
          <w:snapToGrid/>
          <w:szCs w:val="24"/>
        </w:rPr>
        <w:t xml:space="preserve"> </w:t>
      </w:r>
      <w:r w:rsidRPr="00390BEC">
        <w:rPr>
          <w:rFonts w:cs="Arial"/>
          <w:i/>
          <w:iCs/>
          <w:strike/>
          <w:snapToGrid/>
          <w:szCs w:val="24"/>
        </w:rPr>
        <w:t>acute psychiatric hospital buildings.</w:t>
      </w:r>
    </w:p>
    <w:p w14:paraId="68AD5AE0" w14:textId="6F08818D" w:rsidR="003C6B6B" w:rsidRPr="00390BEC" w:rsidRDefault="003C6B6B" w:rsidP="006A7510">
      <w:pPr>
        <w:widowControl/>
        <w:autoSpaceDE w:val="0"/>
        <w:autoSpaceDN w:val="0"/>
        <w:adjustRightInd w:val="0"/>
        <w:rPr>
          <w:rFonts w:cs="Arial"/>
          <w:snapToGrid/>
          <w:szCs w:val="24"/>
        </w:rPr>
      </w:pPr>
      <w:r w:rsidRPr="00390BEC">
        <w:rPr>
          <w:rFonts w:cs="Arial"/>
          <w:snapToGrid/>
          <w:szCs w:val="24"/>
        </w:rPr>
        <w:t>…</w:t>
      </w:r>
    </w:p>
    <w:p w14:paraId="3078BC58" w14:textId="6722322F" w:rsidR="003C6B6B" w:rsidRPr="00390BEC" w:rsidRDefault="00A02EB2"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1901.3 Anchoring to concrete. </w:t>
      </w:r>
      <w:r w:rsidRPr="00390BEC">
        <w:rPr>
          <w:rFonts w:eastAsia="SourceSansPro-Bold" w:cs="Arial"/>
          <w:snapToGrid/>
          <w:szCs w:val="24"/>
        </w:rPr>
        <w:t xml:space="preserve">Anchoring to concrete shall be in accordance with ACI 318 as supplemented in Section 1905, and applies to cast-in (headed bolts, headed </w:t>
      </w:r>
      <w:r w:rsidRPr="00390BEC">
        <w:rPr>
          <w:rFonts w:eastAsia="SourceSansPro-Bold" w:cs="Arial"/>
          <w:snapToGrid/>
          <w:szCs w:val="24"/>
        </w:rPr>
        <w:lastRenderedPageBreak/>
        <w:t>studs and hooked J- or L-bolts), post-installed expansion (torque-controlled and displacement-controlled), undercut, screw, and adhesive anchors.</w:t>
      </w:r>
    </w:p>
    <w:p w14:paraId="0899034F" w14:textId="1A8E0E23" w:rsidR="00041BF0" w:rsidRPr="00390BEC" w:rsidRDefault="006858AC" w:rsidP="006A7510">
      <w:pPr>
        <w:widowControl/>
        <w:autoSpaceDE w:val="0"/>
        <w:autoSpaceDN w:val="0"/>
        <w:adjustRightInd w:val="0"/>
        <w:rPr>
          <w:rFonts w:cs="Arial"/>
          <w:snapToGrid/>
          <w:szCs w:val="24"/>
        </w:rPr>
      </w:pPr>
      <w:r w:rsidRPr="00390BEC">
        <w:rPr>
          <w:rFonts w:cs="Arial"/>
          <w:snapToGrid/>
          <w:szCs w:val="24"/>
        </w:rPr>
        <w:t>…</w:t>
      </w:r>
    </w:p>
    <w:p w14:paraId="1F1153D3" w14:textId="552ED0AC" w:rsidR="002E4817" w:rsidRPr="00390BEC" w:rsidRDefault="002E4817" w:rsidP="00F71D74">
      <w:pPr>
        <w:widowControl/>
        <w:autoSpaceDE w:val="0"/>
        <w:autoSpaceDN w:val="0"/>
        <w:adjustRightInd w:val="0"/>
        <w:ind w:left="360"/>
        <w:rPr>
          <w:rFonts w:cs="Arial"/>
          <w:i/>
          <w:iCs/>
          <w:snapToGrid/>
          <w:szCs w:val="24"/>
        </w:rPr>
      </w:pPr>
      <w:r w:rsidRPr="00390BEC">
        <w:rPr>
          <w:rFonts w:cs="Arial"/>
          <w:b/>
          <w:bCs/>
          <w:i/>
          <w:iCs/>
          <w:snapToGrid/>
          <w:szCs w:val="24"/>
        </w:rPr>
        <w:t xml:space="preserve">1901.3.2 Mechanical anchors and specialty inserts. [OSHPD 1R, 2 &amp; 5] </w:t>
      </w:r>
      <w:r w:rsidRPr="00390BEC">
        <w:rPr>
          <w:rFonts w:cs="Arial"/>
          <w:i/>
          <w:iCs/>
          <w:snapToGrid/>
          <w:szCs w:val="24"/>
        </w:rPr>
        <w:t>Mechanical anchors qualified in</w:t>
      </w:r>
      <w:r w:rsidRPr="00390BEC">
        <w:rPr>
          <w:rFonts w:cs="Arial"/>
          <w:b/>
          <w:bCs/>
          <w:i/>
          <w:iCs/>
          <w:snapToGrid/>
          <w:szCs w:val="24"/>
        </w:rPr>
        <w:t xml:space="preserve"> </w:t>
      </w:r>
      <w:r w:rsidRPr="00390BEC">
        <w:rPr>
          <w:rFonts w:cs="Arial"/>
          <w:i/>
          <w:iCs/>
          <w:snapToGrid/>
          <w:szCs w:val="24"/>
        </w:rPr>
        <w:t>accordance with ICC-ES AC 193 shall be deemed to satisfy the requirements of this section.</w:t>
      </w:r>
      <w:r w:rsidRPr="00390BEC">
        <w:rPr>
          <w:rFonts w:cs="Arial"/>
          <w:b/>
          <w:bCs/>
          <w:i/>
          <w:iCs/>
          <w:snapToGrid/>
          <w:szCs w:val="24"/>
        </w:rPr>
        <w:t xml:space="preserve"> </w:t>
      </w:r>
      <w:r w:rsidRPr="00390BEC">
        <w:rPr>
          <w:rFonts w:cs="Arial"/>
          <w:i/>
          <w:iCs/>
          <w:snapToGrid/>
          <w:szCs w:val="24"/>
        </w:rPr>
        <w:t>Specialty inserts, including cast-in-place specialty inserts, tested in accordance with ICC-ES AC 232 or AC</w:t>
      </w:r>
      <w:r w:rsidRPr="00390BEC">
        <w:rPr>
          <w:rFonts w:cs="Arial"/>
          <w:b/>
          <w:bCs/>
          <w:i/>
          <w:iCs/>
          <w:snapToGrid/>
          <w:szCs w:val="24"/>
        </w:rPr>
        <w:t xml:space="preserve"> </w:t>
      </w:r>
      <w:r w:rsidRPr="00390BEC">
        <w:rPr>
          <w:rFonts w:cs="Arial"/>
          <w:i/>
          <w:iCs/>
          <w:snapToGrid/>
          <w:szCs w:val="24"/>
        </w:rPr>
        <w:t>446 shall be deemed to satisfy the requirements of this section.</w:t>
      </w:r>
    </w:p>
    <w:p w14:paraId="7E061A82" w14:textId="25FBF449" w:rsidR="009E7B9B" w:rsidRPr="00390BEC" w:rsidRDefault="009E7B9B" w:rsidP="00F71D74">
      <w:pPr>
        <w:widowControl/>
        <w:autoSpaceDE w:val="0"/>
        <w:autoSpaceDN w:val="0"/>
        <w:adjustRightInd w:val="0"/>
        <w:ind w:left="360"/>
        <w:rPr>
          <w:rFonts w:cs="Arial"/>
          <w:b/>
          <w:bCs/>
          <w:i/>
          <w:iCs/>
          <w:snapToGrid/>
          <w:szCs w:val="24"/>
        </w:rPr>
      </w:pPr>
      <w:r w:rsidRPr="00390BEC">
        <w:rPr>
          <w:rFonts w:cs="Arial"/>
          <w:b/>
          <w:bCs/>
          <w:i/>
          <w:iCs/>
          <w:snapToGrid/>
          <w:szCs w:val="24"/>
          <w:u w:val="single"/>
        </w:rPr>
        <w:t xml:space="preserve">Note: </w:t>
      </w:r>
      <w:r w:rsidRPr="00390BEC">
        <w:rPr>
          <w:rFonts w:cs="Arial"/>
          <w:i/>
          <w:iCs/>
          <w:snapToGrid/>
          <w:szCs w:val="24"/>
          <w:u w:val="single"/>
        </w:rPr>
        <w:t>The removal and resetting of post-installed mechanical anchors are prohibited by ACI 318 Section 17.1.3.</w:t>
      </w:r>
    </w:p>
    <w:p w14:paraId="1F70C34A" w14:textId="6BD40AE0" w:rsidR="00041BF0" w:rsidRPr="00390BEC" w:rsidRDefault="00041BF0" w:rsidP="007122B0">
      <w:pPr>
        <w:widowControl/>
        <w:autoSpaceDE w:val="0"/>
        <w:autoSpaceDN w:val="0"/>
        <w:adjustRightInd w:val="0"/>
        <w:spacing w:before="240"/>
        <w:ind w:left="360"/>
        <w:rPr>
          <w:rFonts w:cs="Arial"/>
          <w:i/>
          <w:iCs/>
          <w:snapToGrid/>
          <w:szCs w:val="24"/>
        </w:rPr>
      </w:pPr>
      <w:r w:rsidRPr="00390BEC">
        <w:rPr>
          <w:rFonts w:cs="Arial"/>
          <w:b/>
          <w:bCs/>
          <w:i/>
          <w:iCs/>
          <w:snapToGrid/>
          <w:szCs w:val="24"/>
        </w:rPr>
        <w:t xml:space="preserve">1901.3.3 Post-installed adhesive anchors. </w:t>
      </w:r>
      <w:r w:rsidR="007E2542" w:rsidRPr="00390BEC">
        <w:rPr>
          <w:rFonts w:cs="Arial"/>
          <w:b/>
          <w:bCs/>
          <w:i/>
          <w:iCs/>
          <w:snapToGrid/>
          <w:szCs w:val="24"/>
        </w:rPr>
        <w:t xml:space="preserve">[OSHPD 1R, 2 &amp; 5] </w:t>
      </w:r>
      <w:r w:rsidR="005934F3" w:rsidRPr="00390BEC">
        <w:rPr>
          <w:rFonts w:cs="Arial"/>
          <w:i/>
          <w:iCs/>
          <w:snapToGrid/>
          <w:szCs w:val="24"/>
          <w:u w:val="single"/>
        </w:rPr>
        <w:t>Post-installed reinforcing bars,</w:t>
      </w:r>
      <w:r w:rsidR="005934F3" w:rsidRPr="00390BEC">
        <w:rPr>
          <w:rFonts w:cs="Arial"/>
          <w:i/>
          <w:iCs/>
          <w:snapToGrid/>
          <w:szCs w:val="24"/>
        </w:rPr>
        <w:t xml:space="preserve"> adhesive anchors</w:t>
      </w:r>
      <w:r w:rsidR="005934F3" w:rsidRPr="00390BEC">
        <w:rPr>
          <w:rFonts w:cs="Arial"/>
          <w:i/>
          <w:iCs/>
          <w:snapToGrid/>
          <w:szCs w:val="24"/>
          <w:u w:val="single"/>
        </w:rPr>
        <w:t>, and torque-controlled adhesive anchors</w:t>
      </w:r>
      <w:r w:rsidRPr="00390BEC">
        <w:rPr>
          <w:rFonts w:cs="Arial"/>
          <w:i/>
          <w:iCs/>
          <w:snapToGrid/>
          <w:szCs w:val="24"/>
        </w:rPr>
        <w:t xml:space="preserve"> qualified in accordance with ICC</w:t>
      </w:r>
      <w:r w:rsidR="002456CA" w:rsidRPr="00390BEC">
        <w:rPr>
          <w:rFonts w:cs="Arial"/>
          <w:i/>
          <w:iCs/>
          <w:snapToGrid/>
          <w:szCs w:val="24"/>
        </w:rPr>
        <w:t>-</w:t>
      </w:r>
      <w:r w:rsidRPr="00390BEC">
        <w:rPr>
          <w:rFonts w:cs="Arial"/>
          <w:i/>
          <w:iCs/>
          <w:snapToGrid/>
          <w:szCs w:val="24"/>
        </w:rPr>
        <w:t>ES</w:t>
      </w:r>
      <w:r w:rsidR="002456CA" w:rsidRPr="00390BEC">
        <w:rPr>
          <w:rFonts w:cs="Arial"/>
          <w:i/>
          <w:iCs/>
          <w:snapToGrid/>
          <w:szCs w:val="24"/>
        </w:rPr>
        <w:t xml:space="preserve"> </w:t>
      </w:r>
      <w:r w:rsidRPr="00390BEC">
        <w:rPr>
          <w:rFonts w:cs="Arial"/>
          <w:i/>
          <w:iCs/>
          <w:snapToGrid/>
          <w:szCs w:val="24"/>
        </w:rPr>
        <w:t>AC 308 shall be deemed to satisfy the requirements of</w:t>
      </w:r>
      <w:r w:rsidR="002456CA" w:rsidRPr="00390BEC">
        <w:rPr>
          <w:rFonts w:cs="Arial"/>
          <w:i/>
          <w:iCs/>
          <w:snapToGrid/>
          <w:szCs w:val="24"/>
        </w:rPr>
        <w:t xml:space="preserve"> </w:t>
      </w:r>
      <w:r w:rsidRPr="00390BEC">
        <w:rPr>
          <w:rFonts w:cs="Arial"/>
          <w:i/>
          <w:iCs/>
          <w:snapToGrid/>
          <w:szCs w:val="24"/>
        </w:rPr>
        <w:t>this section.</w:t>
      </w:r>
    </w:p>
    <w:p w14:paraId="495184B6" w14:textId="26E39F6F" w:rsidR="00041BF0" w:rsidRPr="00390BEC" w:rsidRDefault="00041BF0" w:rsidP="00F71D74">
      <w:pPr>
        <w:widowControl/>
        <w:autoSpaceDE w:val="0"/>
        <w:autoSpaceDN w:val="0"/>
        <w:adjustRightInd w:val="0"/>
        <w:ind w:left="360"/>
        <w:rPr>
          <w:rFonts w:cs="Arial"/>
          <w:i/>
          <w:iCs/>
          <w:snapToGrid/>
          <w:szCs w:val="24"/>
        </w:rPr>
      </w:pPr>
      <w:r w:rsidRPr="00390BEC">
        <w:rPr>
          <w:rFonts w:cs="Arial"/>
          <w:b/>
          <w:bCs/>
          <w:i/>
          <w:iCs/>
          <w:snapToGrid/>
          <w:szCs w:val="24"/>
        </w:rPr>
        <w:t xml:space="preserve">1901.3.4 </w:t>
      </w:r>
      <w:r w:rsidR="00686D40" w:rsidRPr="00390BEC">
        <w:rPr>
          <w:rFonts w:cs="Arial"/>
          <w:b/>
          <w:bCs/>
          <w:i/>
          <w:iCs/>
          <w:snapToGrid/>
          <w:szCs w:val="24"/>
          <w:u w:val="single"/>
        </w:rPr>
        <w:t>Proof</w:t>
      </w:r>
      <w:r w:rsidR="00686D40" w:rsidRPr="00390BEC">
        <w:rPr>
          <w:rFonts w:cs="Arial"/>
          <w:b/>
          <w:bCs/>
          <w:i/>
          <w:iCs/>
          <w:snapToGrid/>
          <w:szCs w:val="24"/>
        </w:rPr>
        <w:t xml:space="preserve"> </w:t>
      </w:r>
      <w:r w:rsidRPr="00390BEC">
        <w:rPr>
          <w:rFonts w:cs="Arial"/>
          <w:b/>
          <w:bCs/>
          <w:i/>
          <w:iCs/>
          <w:snapToGrid/>
          <w:szCs w:val="24"/>
        </w:rPr>
        <w:t>Tests for post-installed anchors in concrete.</w:t>
      </w:r>
      <w:r w:rsidR="00147400" w:rsidRPr="00390BEC">
        <w:rPr>
          <w:rFonts w:cs="Arial"/>
          <w:b/>
          <w:bCs/>
          <w:i/>
          <w:iCs/>
          <w:snapToGrid/>
          <w:szCs w:val="24"/>
        </w:rPr>
        <w:t xml:space="preserve"> </w:t>
      </w:r>
      <w:r w:rsidR="00A46448" w:rsidRPr="00390BEC">
        <w:rPr>
          <w:rFonts w:cs="Arial"/>
          <w:b/>
          <w:bCs/>
          <w:i/>
          <w:iCs/>
          <w:snapToGrid/>
          <w:szCs w:val="24"/>
        </w:rPr>
        <w:t xml:space="preserve">[OSHPD 1R, 2 &amp; 5] </w:t>
      </w:r>
      <w:r w:rsidRPr="00390BEC">
        <w:rPr>
          <w:rFonts w:cs="Arial"/>
          <w:i/>
          <w:iCs/>
          <w:snapToGrid/>
          <w:szCs w:val="24"/>
        </w:rPr>
        <w:t>When post-installed anchors are</w:t>
      </w:r>
      <w:r w:rsidR="009E68FC" w:rsidRPr="00390BEC">
        <w:rPr>
          <w:rFonts w:cs="Arial"/>
          <w:b/>
          <w:bCs/>
          <w:i/>
          <w:iCs/>
          <w:snapToGrid/>
          <w:szCs w:val="24"/>
        </w:rPr>
        <w:t xml:space="preserve"> </w:t>
      </w:r>
      <w:r w:rsidRPr="00390BEC">
        <w:rPr>
          <w:rFonts w:cs="Arial"/>
          <w:i/>
          <w:iCs/>
          <w:snapToGrid/>
          <w:szCs w:val="24"/>
        </w:rPr>
        <w:t xml:space="preserve">used in lieu of cast-in place bolts, the </w:t>
      </w:r>
      <w:r w:rsidRPr="00390BEC">
        <w:rPr>
          <w:rFonts w:cs="Arial"/>
          <w:i/>
          <w:iCs/>
          <w:strike/>
          <w:snapToGrid/>
          <w:szCs w:val="24"/>
        </w:rPr>
        <w:t>installation verification</w:t>
      </w:r>
      <w:r w:rsidR="00702F31" w:rsidRPr="00390BEC">
        <w:rPr>
          <w:rFonts w:cs="Arial"/>
          <w:b/>
          <w:bCs/>
          <w:i/>
          <w:iCs/>
          <w:snapToGrid/>
          <w:szCs w:val="24"/>
        </w:rPr>
        <w:t xml:space="preserve"> </w:t>
      </w:r>
      <w:r w:rsidR="00A10108" w:rsidRPr="00390BEC">
        <w:rPr>
          <w:rFonts w:cs="Arial"/>
          <w:i/>
          <w:iCs/>
          <w:snapToGrid/>
          <w:szCs w:val="24"/>
          <w:u w:val="single"/>
        </w:rPr>
        <w:t>proof</w:t>
      </w:r>
      <w:r w:rsidR="00A10108" w:rsidRPr="00390BEC">
        <w:rPr>
          <w:rFonts w:cs="Arial"/>
          <w:i/>
          <w:iCs/>
          <w:snapToGrid/>
          <w:szCs w:val="24"/>
        </w:rPr>
        <w:t xml:space="preserve"> </w:t>
      </w:r>
      <w:r w:rsidRPr="00390BEC">
        <w:rPr>
          <w:rFonts w:cs="Arial"/>
          <w:i/>
          <w:iCs/>
          <w:snapToGrid/>
          <w:szCs w:val="24"/>
        </w:rPr>
        <w:t xml:space="preserve">test loads, </w:t>
      </w:r>
      <w:r w:rsidR="009A33FA" w:rsidRPr="00390BEC">
        <w:rPr>
          <w:rFonts w:cs="Arial"/>
          <w:i/>
          <w:iCs/>
          <w:snapToGrid/>
          <w:szCs w:val="24"/>
        </w:rPr>
        <w:t>frequency,</w:t>
      </w:r>
      <w:r w:rsidRPr="00390BEC">
        <w:rPr>
          <w:rFonts w:cs="Arial"/>
          <w:i/>
          <w:iCs/>
          <w:snapToGrid/>
          <w:szCs w:val="24"/>
        </w:rPr>
        <w:t xml:space="preserve"> and acceptance criteria shall be</w:t>
      </w:r>
      <w:r w:rsidR="00AD35E3" w:rsidRPr="00390BEC">
        <w:rPr>
          <w:rFonts w:cs="Arial"/>
          <w:b/>
          <w:bCs/>
          <w:i/>
          <w:iCs/>
          <w:snapToGrid/>
          <w:szCs w:val="24"/>
        </w:rPr>
        <w:t xml:space="preserve"> </w:t>
      </w:r>
      <w:r w:rsidRPr="00390BEC">
        <w:rPr>
          <w:rFonts w:cs="Arial"/>
          <w:i/>
          <w:iCs/>
          <w:snapToGrid/>
          <w:szCs w:val="24"/>
        </w:rPr>
        <w:t>in accordance with this section.</w:t>
      </w:r>
    </w:p>
    <w:p w14:paraId="7129E447" w14:textId="2CA13592" w:rsidR="005405AA" w:rsidRPr="00390BEC" w:rsidRDefault="005405AA" w:rsidP="00F71D74">
      <w:pPr>
        <w:widowControl/>
        <w:autoSpaceDE w:val="0"/>
        <w:autoSpaceDN w:val="0"/>
        <w:adjustRightInd w:val="0"/>
        <w:ind w:left="720"/>
        <w:rPr>
          <w:rFonts w:cs="Arial"/>
          <w:i/>
          <w:iCs/>
          <w:snapToGrid/>
          <w:szCs w:val="24"/>
        </w:rPr>
      </w:pPr>
      <w:r w:rsidRPr="00390BEC">
        <w:rPr>
          <w:rFonts w:cs="Arial"/>
          <w:b/>
          <w:bCs/>
          <w:i/>
          <w:iCs/>
          <w:snapToGrid/>
          <w:szCs w:val="24"/>
          <w:u w:val="single"/>
        </w:rPr>
        <w:t>Exceptions.</w:t>
      </w:r>
      <w:r w:rsidRPr="00390BEC">
        <w:rPr>
          <w:rFonts w:cs="Arial"/>
          <w:i/>
          <w:iCs/>
          <w:snapToGrid/>
          <w:szCs w:val="24"/>
          <w:u w:val="single"/>
        </w:rPr>
        <w:t xml:space="preserve"> Proof tests are not required for the following:</w:t>
      </w:r>
      <w:r w:rsidR="00AA0E62" w:rsidRPr="00390BEC">
        <w:rPr>
          <w:rFonts w:cs="Arial"/>
          <w:i/>
          <w:iCs/>
          <w:snapToGrid/>
          <w:szCs w:val="24"/>
          <w:highlight w:val="cyan"/>
        </w:rPr>
        <w:t xml:space="preserve"> [Moved from 1901.3.4.3]</w:t>
      </w:r>
    </w:p>
    <w:p w14:paraId="4A6F19FE" w14:textId="247842D6" w:rsidR="005405AA" w:rsidRPr="00390BEC" w:rsidRDefault="005405AA" w:rsidP="00C96DD3">
      <w:pPr>
        <w:pStyle w:val="ListParagraph"/>
        <w:widowControl/>
        <w:numPr>
          <w:ilvl w:val="0"/>
          <w:numId w:val="24"/>
        </w:numPr>
        <w:autoSpaceDE w:val="0"/>
        <w:autoSpaceDN w:val="0"/>
        <w:adjustRightInd w:val="0"/>
        <w:ind w:left="1080" w:hanging="274"/>
        <w:contextualSpacing w:val="0"/>
        <w:rPr>
          <w:rFonts w:cs="Arial"/>
          <w:i/>
          <w:iCs/>
          <w:snapToGrid/>
          <w:szCs w:val="24"/>
        </w:rPr>
      </w:pPr>
      <w:r w:rsidRPr="00390BEC">
        <w:rPr>
          <w:rFonts w:cs="Arial"/>
          <w:i/>
          <w:iCs/>
          <w:snapToGrid/>
          <w:szCs w:val="24"/>
        </w:rPr>
        <w:t>Undercut anchors that allow visual confirmation of full set.</w:t>
      </w:r>
      <w:r w:rsidR="00785EBE" w:rsidRPr="00390BEC">
        <w:rPr>
          <w:rFonts w:ascii="Arial,Italic" w:eastAsia="Arial,Italic" w:hAnsi="Times New Roman" w:cs="Arial,Italic"/>
          <w:i/>
          <w:iCs/>
          <w:snapToGrid/>
          <w:szCs w:val="24"/>
        </w:rPr>
        <w:t xml:space="preserve"> </w:t>
      </w:r>
      <w:r w:rsidR="00785EBE" w:rsidRPr="00390BEC">
        <w:rPr>
          <w:rFonts w:cs="Arial"/>
          <w:i/>
          <w:iCs/>
          <w:strike/>
          <w:snapToGrid/>
          <w:szCs w:val="24"/>
        </w:rPr>
        <w:t>shall not require testing.</w:t>
      </w:r>
    </w:p>
    <w:p w14:paraId="7AC4DDA7" w14:textId="719255B7" w:rsidR="005405AA" w:rsidRPr="00390BEC" w:rsidRDefault="005405AA" w:rsidP="00C96DD3">
      <w:pPr>
        <w:pStyle w:val="ListParagraph"/>
        <w:widowControl/>
        <w:numPr>
          <w:ilvl w:val="0"/>
          <w:numId w:val="24"/>
        </w:numPr>
        <w:autoSpaceDE w:val="0"/>
        <w:autoSpaceDN w:val="0"/>
        <w:adjustRightInd w:val="0"/>
        <w:ind w:left="1080" w:hanging="274"/>
        <w:contextualSpacing w:val="0"/>
        <w:rPr>
          <w:rFonts w:cs="Arial"/>
          <w:i/>
          <w:iCs/>
          <w:snapToGrid/>
          <w:szCs w:val="24"/>
          <w:u w:val="single"/>
        </w:rPr>
      </w:pPr>
      <w:r w:rsidRPr="00390BEC">
        <w:rPr>
          <w:rFonts w:cs="Arial"/>
          <w:i/>
          <w:iCs/>
          <w:snapToGrid/>
          <w:szCs w:val="24"/>
          <w:u w:val="single"/>
        </w:rPr>
        <w:t>Repetitively installed anchors (with 3 or more identical anchors) of diameter one-quarter (1/4)-in. or less used for distributed systems or architectural components.</w:t>
      </w:r>
    </w:p>
    <w:p w14:paraId="082DB937" w14:textId="77777777" w:rsidR="00116BC3" w:rsidRPr="00390BEC" w:rsidRDefault="00116BC3" w:rsidP="00C96DD3">
      <w:pPr>
        <w:pStyle w:val="ListParagraph"/>
        <w:widowControl/>
        <w:numPr>
          <w:ilvl w:val="0"/>
          <w:numId w:val="24"/>
        </w:numPr>
        <w:autoSpaceDE w:val="0"/>
        <w:autoSpaceDN w:val="0"/>
        <w:adjustRightInd w:val="0"/>
        <w:ind w:left="1080" w:hanging="274"/>
        <w:contextualSpacing w:val="0"/>
        <w:rPr>
          <w:rFonts w:cs="Arial"/>
          <w:i/>
          <w:iCs/>
          <w:snapToGrid/>
          <w:szCs w:val="24"/>
        </w:rPr>
      </w:pPr>
      <w:r w:rsidRPr="00390BEC">
        <w:rPr>
          <w:rFonts w:cs="Arial"/>
          <w:i/>
          <w:iCs/>
          <w:snapToGrid/>
          <w:szCs w:val="24"/>
        </w:rPr>
        <w:t xml:space="preserve">Power actuated fasteners used to attach tracks of interior </w:t>
      </w:r>
      <w:r w:rsidRPr="00390BEC">
        <w:rPr>
          <w:rFonts w:cs="Arial"/>
          <w:i/>
          <w:iCs/>
          <w:strike/>
          <w:snapToGrid/>
          <w:szCs w:val="24"/>
        </w:rPr>
        <w:t>nonshear</w:t>
      </w:r>
      <w:r w:rsidRPr="00390BEC">
        <w:rPr>
          <w:rFonts w:cs="Arial"/>
          <w:i/>
          <w:iCs/>
          <w:snapToGrid/>
          <w:szCs w:val="24"/>
        </w:rPr>
        <w:t xml:space="preserve"> </w:t>
      </w:r>
      <w:r w:rsidRPr="00390BEC">
        <w:rPr>
          <w:rFonts w:cs="Arial"/>
          <w:i/>
          <w:iCs/>
          <w:snapToGrid/>
          <w:szCs w:val="24"/>
          <w:u w:val="single"/>
        </w:rPr>
        <w:t>nonstructural partition walls</w:t>
      </w:r>
      <w:r w:rsidRPr="00390BEC">
        <w:rPr>
          <w:rFonts w:cs="Arial"/>
          <w:i/>
          <w:iCs/>
          <w:snapToGrid/>
          <w:szCs w:val="24"/>
        </w:rPr>
        <w:t xml:space="preserve"> </w:t>
      </w:r>
      <w:r w:rsidRPr="00390BEC">
        <w:rPr>
          <w:rFonts w:cs="Arial"/>
          <w:i/>
          <w:iCs/>
          <w:strike/>
          <w:snapToGrid/>
          <w:szCs w:val="24"/>
        </w:rPr>
        <w:t>partitions for</w:t>
      </w:r>
      <w:r w:rsidRPr="00390BEC">
        <w:rPr>
          <w:rFonts w:cs="Arial"/>
          <w:i/>
          <w:iCs/>
          <w:snapToGrid/>
          <w:szCs w:val="24"/>
        </w:rPr>
        <w:t xml:space="preserve"> </w:t>
      </w:r>
      <w:r w:rsidRPr="00390BEC">
        <w:rPr>
          <w:rFonts w:cs="Arial"/>
          <w:i/>
          <w:iCs/>
          <w:snapToGrid/>
          <w:szCs w:val="24"/>
          <w:u w:val="single"/>
        </w:rPr>
        <w:t>resisting only</w:t>
      </w:r>
      <w:r w:rsidRPr="00390BEC">
        <w:rPr>
          <w:rFonts w:cs="Arial"/>
          <w:i/>
          <w:iCs/>
          <w:snapToGrid/>
          <w:szCs w:val="24"/>
        </w:rPr>
        <w:t xml:space="preserve"> shear </w:t>
      </w:r>
      <w:r w:rsidRPr="00390BEC">
        <w:rPr>
          <w:rFonts w:cs="Arial"/>
          <w:i/>
          <w:iCs/>
          <w:strike/>
          <w:snapToGrid/>
          <w:szCs w:val="24"/>
        </w:rPr>
        <w:t>only</w:t>
      </w:r>
      <w:r w:rsidRPr="00390BEC">
        <w:rPr>
          <w:rFonts w:cs="Arial"/>
          <w:i/>
          <w:iCs/>
          <w:snapToGrid/>
          <w:szCs w:val="24"/>
        </w:rPr>
        <w:t xml:space="preserve"> </w:t>
      </w:r>
      <w:r w:rsidRPr="00390BEC">
        <w:rPr>
          <w:rFonts w:cs="Arial"/>
          <w:i/>
          <w:iCs/>
          <w:snapToGrid/>
          <w:szCs w:val="24"/>
          <w:u w:val="single"/>
        </w:rPr>
        <w:t>loads</w:t>
      </w:r>
      <w:r w:rsidRPr="00390BEC">
        <w:rPr>
          <w:rFonts w:cs="Arial"/>
          <w:i/>
          <w:iCs/>
          <w:strike/>
          <w:snapToGrid/>
          <w:szCs w:val="24"/>
        </w:rPr>
        <w:t>, where</w:t>
      </w:r>
      <w:r w:rsidRPr="00390BEC">
        <w:rPr>
          <w:rFonts w:cs="Arial"/>
          <w:i/>
          <w:iCs/>
          <w:snapToGrid/>
          <w:szCs w:val="24"/>
        </w:rPr>
        <w:t xml:space="preserve"> </w:t>
      </w:r>
      <w:r w:rsidRPr="00390BEC">
        <w:rPr>
          <w:rFonts w:cs="Arial"/>
          <w:i/>
          <w:iCs/>
          <w:strike/>
          <w:snapToGrid/>
          <w:szCs w:val="24"/>
        </w:rPr>
        <w:t>there are</w:t>
      </w:r>
      <w:r w:rsidRPr="00390BEC">
        <w:rPr>
          <w:rFonts w:cs="Arial"/>
          <w:i/>
          <w:iCs/>
          <w:snapToGrid/>
          <w:szCs w:val="24"/>
        </w:rPr>
        <w:t xml:space="preserve"> </w:t>
      </w:r>
      <w:r w:rsidRPr="00390BEC">
        <w:rPr>
          <w:rFonts w:cs="Arial"/>
          <w:i/>
          <w:iCs/>
          <w:snapToGrid/>
          <w:szCs w:val="24"/>
          <w:u w:val="single"/>
        </w:rPr>
        <w:t>and with</w:t>
      </w:r>
      <w:r w:rsidRPr="00390BEC">
        <w:rPr>
          <w:rFonts w:cs="Arial"/>
          <w:i/>
          <w:iCs/>
          <w:snapToGrid/>
          <w:szCs w:val="24"/>
        </w:rPr>
        <w:t xml:space="preserve"> at least three fasteners per segment of track.</w:t>
      </w:r>
    </w:p>
    <w:p w14:paraId="7ECBA129" w14:textId="318E8AD4" w:rsidR="00AA0E62" w:rsidRPr="00390BEC" w:rsidRDefault="00AA0E62" w:rsidP="00C96DD3">
      <w:pPr>
        <w:pStyle w:val="ListParagraph"/>
        <w:widowControl/>
        <w:numPr>
          <w:ilvl w:val="0"/>
          <w:numId w:val="24"/>
        </w:numPr>
        <w:autoSpaceDE w:val="0"/>
        <w:autoSpaceDN w:val="0"/>
        <w:adjustRightInd w:val="0"/>
        <w:ind w:left="1080" w:hanging="274"/>
        <w:contextualSpacing w:val="0"/>
        <w:rPr>
          <w:rFonts w:cs="Arial"/>
          <w:i/>
          <w:iCs/>
          <w:snapToGrid/>
          <w:szCs w:val="24"/>
          <w:u w:val="single"/>
        </w:rPr>
      </w:pPr>
      <w:r w:rsidRPr="00390BEC">
        <w:rPr>
          <w:rFonts w:cs="Arial"/>
          <w:i/>
          <w:iCs/>
          <w:snapToGrid/>
          <w:szCs w:val="24"/>
        </w:rPr>
        <w:t xml:space="preserve">Shear dowels across cold joints in slabs on grade, </w:t>
      </w:r>
      <w:r w:rsidRPr="00390BEC">
        <w:rPr>
          <w:rFonts w:cs="Arial"/>
          <w:i/>
          <w:iCs/>
          <w:snapToGrid/>
          <w:szCs w:val="24"/>
          <w:u w:val="single"/>
        </w:rPr>
        <w:t>where the slab is not structural in accordance with Section 1907.1</w:t>
      </w:r>
      <w:r w:rsidRPr="00390BEC">
        <w:rPr>
          <w:rFonts w:cs="Arial"/>
          <w:i/>
          <w:iCs/>
          <w:snapToGrid/>
          <w:szCs w:val="24"/>
        </w:rPr>
        <w:t>.</w:t>
      </w:r>
    </w:p>
    <w:p w14:paraId="29158CB4" w14:textId="5A7E2F18" w:rsidR="00041BF0" w:rsidRPr="00390BEC" w:rsidRDefault="00041BF0" w:rsidP="00F71D74">
      <w:pPr>
        <w:widowControl/>
        <w:autoSpaceDE w:val="0"/>
        <w:autoSpaceDN w:val="0"/>
        <w:adjustRightInd w:val="0"/>
        <w:ind w:left="720"/>
        <w:rPr>
          <w:rFonts w:cs="Arial"/>
          <w:i/>
          <w:iCs/>
          <w:snapToGrid/>
          <w:szCs w:val="24"/>
        </w:rPr>
      </w:pPr>
      <w:r w:rsidRPr="00390BEC">
        <w:rPr>
          <w:rFonts w:cs="Arial"/>
          <w:b/>
          <w:bCs/>
          <w:i/>
          <w:iCs/>
          <w:snapToGrid/>
          <w:szCs w:val="24"/>
        </w:rPr>
        <w:t xml:space="preserve">1901.3.4.1 General. </w:t>
      </w:r>
      <w:r w:rsidRPr="00390BEC">
        <w:rPr>
          <w:rFonts w:cs="Arial"/>
          <w:i/>
          <w:iCs/>
          <w:snapToGrid/>
          <w:szCs w:val="24"/>
        </w:rPr>
        <w:t xml:space="preserve">Test loads or </w:t>
      </w:r>
      <w:r w:rsidR="009A33FA" w:rsidRPr="00390BEC">
        <w:rPr>
          <w:rFonts w:cs="Arial"/>
          <w:i/>
          <w:iCs/>
          <w:snapToGrid/>
          <w:szCs w:val="24"/>
        </w:rPr>
        <w:t>torques,</w:t>
      </w:r>
      <w:r w:rsidRPr="00390BEC">
        <w:rPr>
          <w:rFonts w:cs="Arial"/>
          <w:i/>
          <w:iCs/>
          <w:snapToGrid/>
          <w:szCs w:val="24"/>
        </w:rPr>
        <w:t xml:space="preserve"> </w:t>
      </w:r>
      <w:r w:rsidR="00AA0E62" w:rsidRPr="00390BEC">
        <w:rPr>
          <w:rFonts w:cs="Arial"/>
          <w:i/>
          <w:iCs/>
          <w:snapToGrid/>
          <w:szCs w:val="24"/>
          <w:u w:val="single"/>
        </w:rPr>
        <w:t xml:space="preserve">test frequencies, </w:t>
      </w:r>
      <w:r w:rsidRPr="00390BEC">
        <w:rPr>
          <w:rFonts w:cs="Arial"/>
          <w:i/>
          <w:iCs/>
          <w:snapToGrid/>
          <w:szCs w:val="24"/>
        </w:rPr>
        <w:t>and acceptance</w:t>
      </w:r>
      <w:r w:rsidR="00AD35E3" w:rsidRPr="00390BEC">
        <w:rPr>
          <w:rFonts w:cs="Arial"/>
          <w:i/>
          <w:iCs/>
          <w:snapToGrid/>
          <w:szCs w:val="24"/>
        </w:rPr>
        <w:t xml:space="preserve"> </w:t>
      </w:r>
      <w:r w:rsidRPr="00390BEC">
        <w:rPr>
          <w:rFonts w:cs="Arial"/>
          <w:i/>
          <w:iCs/>
          <w:snapToGrid/>
          <w:szCs w:val="24"/>
        </w:rPr>
        <w:t>criteria shall be shown on the construction documents.</w:t>
      </w:r>
    </w:p>
    <w:p w14:paraId="5FE55DD1" w14:textId="7F6D721C" w:rsidR="00041BF0" w:rsidRPr="00390BEC" w:rsidRDefault="00041BF0" w:rsidP="00F71D74">
      <w:pPr>
        <w:widowControl/>
        <w:autoSpaceDE w:val="0"/>
        <w:autoSpaceDN w:val="0"/>
        <w:adjustRightInd w:val="0"/>
        <w:ind w:left="720" w:firstLine="720"/>
        <w:rPr>
          <w:rFonts w:cs="Arial"/>
          <w:i/>
          <w:iCs/>
          <w:snapToGrid/>
          <w:szCs w:val="24"/>
        </w:rPr>
      </w:pPr>
      <w:r w:rsidRPr="00390BEC">
        <w:rPr>
          <w:rFonts w:cs="Arial"/>
          <w:i/>
          <w:iCs/>
          <w:snapToGrid/>
          <w:szCs w:val="24"/>
        </w:rPr>
        <w:t xml:space="preserve">If any anchor fails testing, all </w:t>
      </w:r>
      <w:r w:rsidR="00AA0E62" w:rsidRPr="00390BEC">
        <w:rPr>
          <w:rFonts w:cs="Arial"/>
          <w:i/>
          <w:iCs/>
          <w:snapToGrid/>
          <w:szCs w:val="24"/>
        </w:rPr>
        <w:t xml:space="preserve">untested </w:t>
      </w:r>
      <w:r w:rsidRPr="00390BEC">
        <w:rPr>
          <w:rFonts w:cs="Arial"/>
          <w:i/>
          <w:iCs/>
          <w:snapToGrid/>
          <w:szCs w:val="24"/>
        </w:rPr>
        <w:t>anchors of the same</w:t>
      </w:r>
      <w:r w:rsidR="00000248" w:rsidRPr="00390BEC">
        <w:rPr>
          <w:rFonts w:cs="Arial"/>
          <w:i/>
          <w:iCs/>
          <w:snapToGrid/>
          <w:szCs w:val="24"/>
        </w:rPr>
        <w:t xml:space="preserve"> </w:t>
      </w:r>
      <w:r w:rsidRPr="00390BEC">
        <w:rPr>
          <w:rFonts w:cs="Arial"/>
          <w:i/>
          <w:iCs/>
          <w:snapToGrid/>
          <w:szCs w:val="24"/>
        </w:rPr>
        <w:t xml:space="preserve">type </w:t>
      </w:r>
      <w:r w:rsidR="00AA0E62" w:rsidRPr="00390BEC">
        <w:rPr>
          <w:rFonts w:cs="Arial"/>
          <w:i/>
          <w:iCs/>
          <w:snapToGrid/>
          <w:szCs w:val="24"/>
        </w:rPr>
        <w:t xml:space="preserve">and installed by the same trade </w:t>
      </w:r>
      <w:r w:rsidRPr="00390BEC">
        <w:rPr>
          <w:rFonts w:cs="Arial"/>
          <w:i/>
          <w:iCs/>
          <w:snapToGrid/>
          <w:szCs w:val="24"/>
        </w:rPr>
        <w:t>shall be tested</w:t>
      </w:r>
      <w:r w:rsidRPr="00390BEC">
        <w:rPr>
          <w:rFonts w:cs="Arial"/>
          <w:i/>
          <w:iCs/>
          <w:strike/>
          <w:snapToGrid/>
          <w:szCs w:val="24"/>
        </w:rPr>
        <w:t>, which are installed by the same</w:t>
      </w:r>
      <w:r w:rsidR="00000248" w:rsidRPr="00390BEC">
        <w:rPr>
          <w:rFonts w:cs="Arial"/>
          <w:i/>
          <w:iCs/>
          <w:strike/>
          <w:snapToGrid/>
          <w:szCs w:val="24"/>
        </w:rPr>
        <w:t xml:space="preserve"> </w:t>
      </w:r>
      <w:r w:rsidRPr="00390BEC">
        <w:rPr>
          <w:rFonts w:cs="Arial"/>
          <w:i/>
          <w:iCs/>
          <w:strike/>
          <w:snapToGrid/>
          <w:szCs w:val="24"/>
        </w:rPr>
        <w:t>trade, not previously tested</w:t>
      </w:r>
      <w:r w:rsidRPr="00390BEC">
        <w:rPr>
          <w:rFonts w:cs="Arial"/>
          <w:i/>
          <w:iCs/>
          <w:snapToGrid/>
          <w:szCs w:val="24"/>
        </w:rPr>
        <w:t xml:space="preserve"> until twenty (20) consecutive</w:t>
      </w:r>
      <w:r w:rsidR="00F14C70" w:rsidRPr="00390BEC">
        <w:rPr>
          <w:rFonts w:cs="Arial"/>
          <w:i/>
          <w:iCs/>
          <w:snapToGrid/>
          <w:szCs w:val="24"/>
        </w:rPr>
        <w:t xml:space="preserve"> </w:t>
      </w:r>
      <w:r w:rsidRPr="00390BEC">
        <w:rPr>
          <w:rFonts w:cs="Arial"/>
          <w:i/>
          <w:iCs/>
          <w:snapToGrid/>
          <w:szCs w:val="24"/>
        </w:rPr>
        <w:t>anchors pass, then resume the initial test frequency.</w:t>
      </w:r>
    </w:p>
    <w:p w14:paraId="6F7B429F" w14:textId="77777777" w:rsidR="00AA0E62" w:rsidRPr="00390BEC" w:rsidRDefault="00AA0E62" w:rsidP="00F71D74">
      <w:pPr>
        <w:widowControl/>
        <w:autoSpaceDE w:val="0"/>
        <w:autoSpaceDN w:val="0"/>
        <w:adjustRightInd w:val="0"/>
        <w:ind w:left="720" w:firstLine="720"/>
        <w:rPr>
          <w:rFonts w:cs="Arial"/>
          <w:i/>
          <w:iCs/>
          <w:snapToGrid/>
          <w:szCs w:val="24"/>
          <w:u w:val="single"/>
        </w:rPr>
      </w:pPr>
      <w:r w:rsidRPr="00390BEC">
        <w:rPr>
          <w:i/>
          <w:iCs/>
          <w:sz w:val="23"/>
          <w:szCs w:val="23"/>
          <w:highlight w:val="cyan"/>
        </w:rPr>
        <w:t xml:space="preserve">[Moved from below] </w:t>
      </w:r>
      <w:r w:rsidRPr="00390BEC">
        <w:rPr>
          <w:rFonts w:cs="Arial"/>
          <w:i/>
          <w:iCs/>
          <w:snapToGrid/>
          <w:szCs w:val="24"/>
        </w:rPr>
        <w:t>Anchors to be tested shall be selected at random by the special inspector</w:t>
      </w:r>
      <w:r w:rsidRPr="00390BEC">
        <w:rPr>
          <w:rFonts w:cs="Arial"/>
          <w:i/>
          <w:iCs/>
          <w:strike/>
          <w:snapToGrid/>
          <w:szCs w:val="24"/>
        </w:rPr>
        <w:t>/</w:t>
      </w:r>
      <w:r w:rsidRPr="00390BEC">
        <w:rPr>
          <w:rFonts w:cs="Arial"/>
          <w:i/>
          <w:iCs/>
          <w:snapToGrid/>
          <w:szCs w:val="24"/>
        </w:rPr>
        <w:t xml:space="preserve"> </w:t>
      </w:r>
      <w:r w:rsidRPr="00390BEC">
        <w:rPr>
          <w:rFonts w:cs="Arial"/>
          <w:i/>
          <w:iCs/>
          <w:snapToGrid/>
          <w:szCs w:val="24"/>
          <w:u w:val="single"/>
        </w:rPr>
        <w:t>or</w:t>
      </w:r>
      <w:r w:rsidRPr="00390BEC">
        <w:rPr>
          <w:rFonts w:cs="Arial"/>
          <w:i/>
          <w:iCs/>
          <w:snapToGrid/>
          <w:szCs w:val="24"/>
        </w:rPr>
        <w:t xml:space="preserve"> inspector of record (IOR)</w:t>
      </w:r>
      <w:r w:rsidRPr="00390BEC">
        <w:rPr>
          <w:rFonts w:cs="Arial"/>
          <w:i/>
          <w:iCs/>
          <w:strike/>
          <w:snapToGrid/>
          <w:szCs w:val="24"/>
        </w:rPr>
        <w:t>.</w:t>
      </w:r>
      <w:r w:rsidRPr="00390BEC">
        <w:rPr>
          <w:rFonts w:cs="Arial"/>
          <w:i/>
          <w:iCs/>
          <w:snapToGrid/>
          <w:szCs w:val="24"/>
        </w:rPr>
        <w:t xml:space="preserve"> </w:t>
      </w:r>
      <w:r w:rsidRPr="00390BEC">
        <w:rPr>
          <w:rFonts w:cs="Arial"/>
          <w:i/>
          <w:iCs/>
          <w:snapToGrid/>
          <w:szCs w:val="24"/>
          <w:u w:val="single"/>
        </w:rPr>
        <w:t>when 100 percent of the anchors are not tested.</w:t>
      </w:r>
    </w:p>
    <w:p w14:paraId="66B7C45F" w14:textId="77777777" w:rsidR="00AA0E62" w:rsidRPr="00390BEC" w:rsidRDefault="00AA0E62" w:rsidP="00F71D74">
      <w:pPr>
        <w:widowControl/>
        <w:autoSpaceDE w:val="0"/>
        <w:autoSpaceDN w:val="0"/>
        <w:adjustRightInd w:val="0"/>
        <w:ind w:left="720" w:firstLine="720"/>
        <w:rPr>
          <w:rFonts w:cs="Arial"/>
          <w:i/>
          <w:iCs/>
          <w:snapToGrid/>
          <w:szCs w:val="24"/>
        </w:rPr>
      </w:pPr>
      <w:r w:rsidRPr="00390BEC">
        <w:rPr>
          <w:i/>
          <w:iCs/>
          <w:sz w:val="23"/>
          <w:szCs w:val="23"/>
        </w:rPr>
        <w:lastRenderedPageBreak/>
        <w:t>The testing of the post-installed anchors shall be done in the presence of the special inspector and a report of the test results shall be submitted to the enforcement agency.</w:t>
      </w:r>
    </w:p>
    <w:p w14:paraId="1FBFBC5D" w14:textId="19A9F0E9" w:rsidR="00990B3D" w:rsidRPr="00390BEC" w:rsidRDefault="00041BF0" w:rsidP="00F71D74">
      <w:pPr>
        <w:widowControl/>
        <w:autoSpaceDE w:val="0"/>
        <w:autoSpaceDN w:val="0"/>
        <w:adjustRightInd w:val="0"/>
        <w:ind w:left="720"/>
        <w:rPr>
          <w:rFonts w:cs="Arial"/>
          <w:i/>
          <w:iCs/>
          <w:snapToGrid/>
          <w:szCs w:val="24"/>
          <w:u w:val="single"/>
        </w:rPr>
      </w:pPr>
      <w:r w:rsidRPr="00390BEC">
        <w:rPr>
          <w:rFonts w:cs="Arial"/>
          <w:b/>
          <w:bCs/>
          <w:i/>
          <w:iCs/>
          <w:snapToGrid/>
          <w:szCs w:val="24"/>
        </w:rPr>
        <w:t xml:space="preserve">1901.3.4.2 </w:t>
      </w:r>
      <w:r w:rsidR="00FF46EC" w:rsidRPr="00390BEC">
        <w:rPr>
          <w:rFonts w:cs="Arial"/>
          <w:b/>
          <w:bCs/>
          <w:i/>
          <w:iCs/>
          <w:snapToGrid/>
          <w:szCs w:val="24"/>
          <w:u w:val="single"/>
        </w:rPr>
        <w:t>Proof</w:t>
      </w:r>
      <w:r w:rsidR="00FF46EC" w:rsidRPr="00390BEC">
        <w:rPr>
          <w:rFonts w:cs="Arial"/>
          <w:b/>
          <w:bCs/>
          <w:i/>
          <w:iCs/>
          <w:snapToGrid/>
          <w:szCs w:val="24"/>
        </w:rPr>
        <w:t xml:space="preserve"> </w:t>
      </w:r>
      <w:r w:rsidRPr="00390BEC">
        <w:rPr>
          <w:rFonts w:cs="Arial"/>
          <w:b/>
          <w:bCs/>
          <w:i/>
          <w:iCs/>
          <w:strike/>
          <w:snapToGrid/>
          <w:szCs w:val="24"/>
        </w:rPr>
        <w:t>T</w:t>
      </w:r>
      <w:r w:rsidR="000F4994" w:rsidRPr="00390BEC">
        <w:rPr>
          <w:rFonts w:cs="Arial"/>
          <w:b/>
          <w:bCs/>
          <w:i/>
          <w:iCs/>
          <w:snapToGrid/>
          <w:szCs w:val="24"/>
        </w:rPr>
        <w:t xml:space="preserve"> </w:t>
      </w:r>
      <w:r w:rsidR="000F4994" w:rsidRPr="00390BEC">
        <w:rPr>
          <w:rFonts w:cs="Arial"/>
          <w:b/>
          <w:bCs/>
          <w:i/>
          <w:iCs/>
          <w:snapToGrid/>
          <w:szCs w:val="24"/>
          <w:u w:val="single"/>
        </w:rPr>
        <w:t>t</w:t>
      </w:r>
      <w:r w:rsidRPr="00390BEC">
        <w:rPr>
          <w:rFonts w:cs="Arial"/>
          <w:b/>
          <w:bCs/>
          <w:i/>
          <w:iCs/>
          <w:snapToGrid/>
          <w:szCs w:val="24"/>
        </w:rPr>
        <w:t xml:space="preserve">esting procedure. </w:t>
      </w:r>
      <w:r w:rsidRPr="00390BEC">
        <w:rPr>
          <w:rFonts w:cs="Arial"/>
          <w:i/>
          <w:iCs/>
          <w:strike/>
          <w:snapToGrid/>
          <w:szCs w:val="24"/>
        </w:rPr>
        <w:t>The test procedure shall</w:t>
      </w:r>
      <w:r w:rsidR="000A089F" w:rsidRPr="00390BEC">
        <w:rPr>
          <w:rFonts w:cs="Arial"/>
          <w:i/>
          <w:iCs/>
          <w:strike/>
          <w:snapToGrid/>
          <w:szCs w:val="24"/>
        </w:rPr>
        <w:t xml:space="preserve"> </w:t>
      </w:r>
      <w:r w:rsidRPr="00390BEC">
        <w:rPr>
          <w:rFonts w:cs="Arial"/>
          <w:i/>
          <w:iCs/>
          <w:strike/>
          <w:snapToGrid/>
          <w:szCs w:val="24"/>
        </w:rPr>
        <w:t>be as permitted by an approved evaluation report using</w:t>
      </w:r>
      <w:r w:rsidR="000A089F" w:rsidRPr="00390BEC">
        <w:rPr>
          <w:rFonts w:cs="Arial"/>
          <w:i/>
          <w:iCs/>
          <w:strike/>
          <w:snapToGrid/>
          <w:szCs w:val="24"/>
        </w:rPr>
        <w:t xml:space="preserve"> </w:t>
      </w:r>
      <w:r w:rsidRPr="00390BEC">
        <w:rPr>
          <w:rFonts w:cs="Arial"/>
          <w:i/>
          <w:iCs/>
          <w:strike/>
          <w:snapToGrid/>
          <w:szCs w:val="24"/>
        </w:rPr>
        <w:t>criteria adopted in this code. All p</w:t>
      </w:r>
      <w:r w:rsidR="00834DE9" w:rsidRPr="00390BEC">
        <w:rPr>
          <w:rFonts w:cs="Arial"/>
          <w:i/>
          <w:iCs/>
          <w:snapToGrid/>
          <w:szCs w:val="24"/>
        </w:rPr>
        <w:t xml:space="preserve"> </w:t>
      </w:r>
      <w:r w:rsidR="00834DE9" w:rsidRPr="00390BEC">
        <w:rPr>
          <w:rFonts w:cs="Arial"/>
          <w:i/>
          <w:iCs/>
          <w:snapToGrid/>
          <w:szCs w:val="24"/>
          <w:u w:val="single"/>
        </w:rPr>
        <w:t>P</w:t>
      </w:r>
      <w:r w:rsidRPr="00390BEC">
        <w:rPr>
          <w:rFonts w:cs="Arial"/>
          <w:i/>
          <w:iCs/>
          <w:snapToGrid/>
          <w:szCs w:val="24"/>
        </w:rPr>
        <w:t>ost</w:t>
      </w:r>
      <w:r w:rsidR="0078566D" w:rsidRPr="00390BEC">
        <w:rPr>
          <w:rFonts w:cs="Arial"/>
          <w:i/>
          <w:iCs/>
          <w:snapToGrid/>
          <w:szCs w:val="24"/>
        </w:rPr>
        <w:t>-</w:t>
      </w:r>
      <w:r w:rsidRPr="00390BEC">
        <w:rPr>
          <w:rFonts w:cs="Arial"/>
          <w:i/>
          <w:iCs/>
          <w:snapToGrid/>
          <w:szCs w:val="24"/>
        </w:rPr>
        <w:t>installed anchors</w:t>
      </w:r>
      <w:r w:rsidR="00FB4D5D" w:rsidRPr="00390BEC">
        <w:rPr>
          <w:rFonts w:cs="Arial"/>
          <w:i/>
          <w:iCs/>
          <w:snapToGrid/>
          <w:szCs w:val="24"/>
        </w:rPr>
        <w:t xml:space="preserve"> </w:t>
      </w:r>
      <w:r w:rsidRPr="00390BEC">
        <w:rPr>
          <w:rFonts w:cs="Arial"/>
          <w:i/>
          <w:iCs/>
          <w:snapToGrid/>
          <w:szCs w:val="24"/>
        </w:rPr>
        <w:t>shall be tension tested</w:t>
      </w:r>
      <w:r w:rsidRPr="00390BEC">
        <w:rPr>
          <w:rFonts w:cs="Arial"/>
          <w:i/>
          <w:iCs/>
          <w:strike/>
          <w:snapToGrid/>
          <w:szCs w:val="24"/>
        </w:rPr>
        <w:t xml:space="preserve">. </w:t>
      </w:r>
      <w:r w:rsidRPr="00390BEC">
        <w:rPr>
          <w:rFonts w:cs="Arial"/>
          <w:b/>
          <w:bCs/>
          <w:i/>
          <w:iCs/>
          <w:strike/>
          <w:snapToGrid/>
          <w:szCs w:val="24"/>
        </w:rPr>
        <w:t xml:space="preserve">[OSHPD 1R, 2 &amp; 5] </w:t>
      </w:r>
      <w:r w:rsidRPr="00390BEC">
        <w:rPr>
          <w:rFonts w:cs="Arial"/>
          <w:i/>
          <w:iCs/>
          <w:strike/>
          <w:snapToGrid/>
          <w:szCs w:val="24"/>
        </w:rPr>
        <w:t>Tension</w:t>
      </w:r>
      <w:r w:rsidR="000A089F" w:rsidRPr="00390BEC">
        <w:rPr>
          <w:rFonts w:cs="Arial"/>
          <w:i/>
          <w:iCs/>
          <w:strike/>
          <w:snapToGrid/>
          <w:szCs w:val="24"/>
        </w:rPr>
        <w:t xml:space="preserve"> </w:t>
      </w:r>
      <w:r w:rsidRPr="00390BEC">
        <w:rPr>
          <w:rFonts w:cs="Arial"/>
          <w:i/>
          <w:iCs/>
          <w:strike/>
          <w:snapToGrid/>
          <w:szCs w:val="24"/>
        </w:rPr>
        <w:t>testing to verify proper installation shall be performed</w:t>
      </w:r>
      <w:r w:rsidR="000A089F" w:rsidRPr="00390BEC">
        <w:rPr>
          <w:rFonts w:cs="Arial"/>
          <w:i/>
          <w:iCs/>
          <w:snapToGrid/>
          <w:szCs w:val="24"/>
        </w:rPr>
        <w:t xml:space="preserve"> </w:t>
      </w:r>
      <w:r w:rsidRPr="00390BEC">
        <w:rPr>
          <w:rFonts w:cs="Arial"/>
          <w:i/>
          <w:iCs/>
          <w:snapToGrid/>
          <w:szCs w:val="24"/>
        </w:rPr>
        <w:t>in accordance with ASTM E3121</w:t>
      </w:r>
      <w:r w:rsidR="00032F7E" w:rsidRPr="00390BEC">
        <w:rPr>
          <w:rFonts w:cs="Arial"/>
          <w:i/>
          <w:iCs/>
          <w:snapToGrid/>
          <w:szCs w:val="24"/>
        </w:rPr>
        <w:t xml:space="preserve"> </w:t>
      </w:r>
      <w:r w:rsidR="00032F7E" w:rsidRPr="00390BEC">
        <w:rPr>
          <w:rFonts w:cs="Arial"/>
          <w:i/>
          <w:iCs/>
          <w:snapToGrid/>
          <w:szCs w:val="24"/>
          <w:u w:val="single"/>
        </w:rPr>
        <w:t xml:space="preserve">with test frequency and </w:t>
      </w:r>
      <w:r w:rsidR="007F1D0B" w:rsidRPr="00390BEC">
        <w:rPr>
          <w:rFonts w:cs="Arial"/>
          <w:i/>
          <w:iCs/>
          <w:snapToGrid/>
          <w:szCs w:val="24"/>
          <w:u w:val="single"/>
        </w:rPr>
        <w:t>test loads</w:t>
      </w:r>
      <w:r w:rsidR="00032F7E" w:rsidRPr="00390BEC">
        <w:rPr>
          <w:rFonts w:cs="Arial"/>
          <w:i/>
          <w:iCs/>
          <w:snapToGrid/>
          <w:szCs w:val="24"/>
          <w:u w:val="single"/>
        </w:rPr>
        <w:t xml:space="preserve"> in accordance with Sections </w:t>
      </w:r>
      <w:r w:rsidR="0067581A" w:rsidRPr="00390BEC">
        <w:rPr>
          <w:rFonts w:cs="Arial"/>
          <w:i/>
          <w:iCs/>
          <w:snapToGrid/>
          <w:szCs w:val="24"/>
          <w:u w:val="single"/>
        </w:rPr>
        <w:t>1901</w:t>
      </w:r>
      <w:r w:rsidR="00DE5891" w:rsidRPr="00390BEC">
        <w:rPr>
          <w:rFonts w:cs="Arial"/>
          <w:i/>
          <w:iCs/>
          <w:snapToGrid/>
          <w:szCs w:val="24"/>
          <w:u w:val="single"/>
        </w:rPr>
        <w:t>.</w:t>
      </w:r>
      <w:r w:rsidR="0067581A" w:rsidRPr="00390BEC">
        <w:rPr>
          <w:rFonts w:cs="Arial"/>
          <w:i/>
          <w:iCs/>
          <w:snapToGrid/>
          <w:szCs w:val="24"/>
          <w:u w:val="single"/>
        </w:rPr>
        <w:t>3.4.</w:t>
      </w:r>
      <w:r w:rsidR="00E20607" w:rsidRPr="00390BEC">
        <w:rPr>
          <w:rFonts w:cs="Arial"/>
          <w:i/>
          <w:iCs/>
          <w:snapToGrid/>
          <w:szCs w:val="24"/>
          <w:u w:val="single"/>
        </w:rPr>
        <w:t>3</w:t>
      </w:r>
      <w:r w:rsidR="0067581A" w:rsidRPr="00390BEC">
        <w:rPr>
          <w:rFonts w:cs="Arial"/>
          <w:i/>
          <w:iCs/>
          <w:snapToGrid/>
          <w:szCs w:val="24"/>
          <w:u w:val="single"/>
        </w:rPr>
        <w:t xml:space="preserve"> and </w:t>
      </w:r>
      <w:r w:rsidR="007F1D0B" w:rsidRPr="00390BEC">
        <w:rPr>
          <w:rFonts w:cs="Arial"/>
          <w:i/>
          <w:iCs/>
          <w:snapToGrid/>
          <w:szCs w:val="24"/>
          <w:u w:val="single"/>
        </w:rPr>
        <w:t>1901.3.4.4 respectively</w:t>
      </w:r>
      <w:r w:rsidRPr="00390BEC">
        <w:rPr>
          <w:rFonts w:cs="Arial"/>
          <w:i/>
          <w:iCs/>
          <w:snapToGrid/>
          <w:szCs w:val="24"/>
          <w:u w:val="single"/>
        </w:rPr>
        <w:t>.</w:t>
      </w:r>
      <w:r w:rsidR="00990B3D" w:rsidRPr="00390BEC">
        <w:rPr>
          <w:rFonts w:cs="Arial"/>
          <w:i/>
          <w:iCs/>
          <w:snapToGrid/>
          <w:szCs w:val="24"/>
          <w:u w:val="single"/>
        </w:rPr>
        <w:t xml:space="preserve"> Proof tests using ASTM E3121 tension test procedure do not require displacement measurement.</w:t>
      </w:r>
    </w:p>
    <w:p w14:paraId="4D5D5233" w14:textId="0B5F7E8A" w:rsidR="00041BF0" w:rsidRPr="00390BEC" w:rsidRDefault="00041BF0" w:rsidP="00F71D74">
      <w:pPr>
        <w:widowControl/>
        <w:autoSpaceDE w:val="0"/>
        <w:autoSpaceDN w:val="0"/>
        <w:adjustRightInd w:val="0"/>
        <w:ind w:left="1080"/>
        <w:rPr>
          <w:rFonts w:cs="Arial"/>
          <w:i/>
          <w:iCs/>
          <w:snapToGrid/>
          <w:szCs w:val="24"/>
        </w:rPr>
      </w:pPr>
      <w:r w:rsidRPr="00390BEC">
        <w:rPr>
          <w:rFonts w:cs="Arial"/>
          <w:b/>
          <w:bCs/>
          <w:i/>
          <w:iCs/>
          <w:snapToGrid/>
          <w:szCs w:val="24"/>
        </w:rPr>
        <w:t xml:space="preserve">Exception: </w:t>
      </w:r>
      <w:r w:rsidRPr="00390BEC">
        <w:rPr>
          <w:rFonts w:cs="Arial"/>
          <w:i/>
          <w:iCs/>
          <w:snapToGrid/>
          <w:szCs w:val="24"/>
        </w:rPr>
        <w:t xml:space="preserve">Torque controlled post installed </w:t>
      </w:r>
      <w:r w:rsidR="00441577" w:rsidRPr="00390BEC">
        <w:rPr>
          <w:rFonts w:cs="Arial"/>
          <w:i/>
          <w:iCs/>
          <w:snapToGrid/>
          <w:szCs w:val="24"/>
          <w:u w:val="single"/>
        </w:rPr>
        <w:t>and screw type</w:t>
      </w:r>
      <w:r w:rsidR="00441577" w:rsidRPr="00390BEC">
        <w:rPr>
          <w:rFonts w:cs="Arial"/>
          <w:i/>
          <w:iCs/>
          <w:snapToGrid/>
          <w:szCs w:val="24"/>
        </w:rPr>
        <w:t xml:space="preserve"> </w:t>
      </w:r>
      <w:r w:rsidRPr="00390BEC">
        <w:rPr>
          <w:rFonts w:cs="Arial"/>
          <w:i/>
          <w:iCs/>
          <w:snapToGrid/>
          <w:szCs w:val="24"/>
        </w:rPr>
        <w:t>anchors</w:t>
      </w:r>
      <w:r w:rsidR="00E9641E" w:rsidRPr="00390BEC">
        <w:rPr>
          <w:rFonts w:cs="Arial"/>
          <w:i/>
          <w:iCs/>
          <w:snapToGrid/>
          <w:szCs w:val="24"/>
        </w:rPr>
        <w:t xml:space="preserve"> </w:t>
      </w:r>
      <w:r w:rsidRPr="00390BEC">
        <w:rPr>
          <w:rFonts w:cs="Arial"/>
          <w:i/>
          <w:iCs/>
          <w:snapToGrid/>
          <w:szCs w:val="24"/>
        </w:rPr>
        <w:t>shall be permitted to be tested using torque based on</w:t>
      </w:r>
      <w:r w:rsidR="00E9641E" w:rsidRPr="00390BEC">
        <w:rPr>
          <w:rFonts w:cs="Arial"/>
          <w:i/>
          <w:iCs/>
          <w:snapToGrid/>
          <w:szCs w:val="24"/>
        </w:rPr>
        <w:t xml:space="preserve"> </w:t>
      </w:r>
      <w:r w:rsidRPr="00390BEC">
        <w:rPr>
          <w:rFonts w:cs="Arial"/>
          <w:i/>
          <w:iCs/>
          <w:snapToGrid/>
          <w:szCs w:val="24"/>
        </w:rPr>
        <w:t>a</w:t>
      </w:r>
      <w:r w:rsidR="00476091" w:rsidRPr="00390BEC">
        <w:rPr>
          <w:rFonts w:cs="Arial"/>
          <w:i/>
          <w:iCs/>
          <w:snapToGrid/>
          <w:szCs w:val="24"/>
        </w:rPr>
        <w:t xml:space="preserve"> </w:t>
      </w:r>
      <w:r w:rsidRPr="00390BEC">
        <w:rPr>
          <w:rFonts w:cs="Arial"/>
          <w:i/>
          <w:iCs/>
          <w:strike/>
          <w:snapToGrid/>
          <w:szCs w:val="24"/>
        </w:rPr>
        <w:t>n approved</w:t>
      </w:r>
      <w:r w:rsidRPr="00390BEC">
        <w:rPr>
          <w:rFonts w:cs="Arial"/>
          <w:i/>
          <w:iCs/>
          <w:snapToGrid/>
          <w:szCs w:val="24"/>
        </w:rPr>
        <w:t xml:space="preserve"> </w:t>
      </w:r>
      <w:r w:rsidR="00476091" w:rsidRPr="00390BEC">
        <w:rPr>
          <w:rFonts w:cs="Arial"/>
          <w:i/>
          <w:iCs/>
          <w:snapToGrid/>
          <w:szCs w:val="24"/>
          <w:u w:val="single"/>
        </w:rPr>
        <w:t>valid</w:t>
      </w:r>
      <w:r w:rsidR="00476091" w:rsidRPr="00390BEC">
        <w:rPr>
          <w:rFonts w:cs="Arial"/>
          <w:i/>
          <w:iCs/>
          <w:snapToGrid/>
          <w:szCs w:val="24"/>
        </w:rPr>
        <w:t xml:space="preserve"> </w:t>
      </w:r>
      <w:r w:rsidRPr="00390BEC">
        <w:rPr>
          <w:rFonts w:cs="Arial"/>
          <w:i/>
          <w:iCs/>
          <w:snapToGrid/>
          <w:szCs w:val="24"/>
        </w:rPr>
        <w:t>evaluation report using criteria</w:t>
      </w:r>
      <w:r w:rsidR="00E9641E" w:rsidRPr="00390BEC">
        <w:rPr>
          <w:rFonts w:cs="Arial"/>
          <w:i/>
          <w:iCs/>
          <w:snapToGrid/>
          <w:szCs w:val="24"/>
        </w:rPr>
        <w:t xml:space="preserve"> </w:t>
      </w:r>
      <w:r w:rsidRPr="00390BEC">
        <w:rPr>
          <w:rFonts w:cs="Arial"/>
          <w:i/>
          <w:iCs/>
          <w:snapToGrid/>
          <w:szCs w:val="24"/>
        </w:rPr>
        <w:t>adopted in this code.</w:t>
      </w:r>
    </w:p>
    <w:p w14:paraId="111597E4" w14:textId="209DCFEB" w:rsidR="00041BF0" w:rsidRPr="00390BEC" w:rsidRDefault="00041BF0" w:rsidP="00F71D74">
      <w:pPr>
        <w:widowControl/>
        <w:autoSpaceDE w:val="0"/>
        <w:autoSpaceDN w:val="0"/>
        <w:adjustRightInd w:val="0"/>
        <w:ind w:left="1080" w:firstLine="360"/>
        <w:rPr>
          <w:rFonts w:cs="Arial"/>
          <w:i/>
          <w:iCs/>
          <w:strike/>
          <w:snapToGrid/>
          <w:szCs w:val="24"/>
        </w:rPr>
      </w:pPr>
      <w:r w:rsidRPr="00390BEC">
        <w:rPr>
          <w:rFonts w:cs="Arial"/>
          <w:i/>
          <w:iCs/>
          <w:strike/>
          <w:snapToGrid/>
          <w:szCs w:val="24"/>
        </w:rPr>
        <w:t>Alternatively, manufacturer’s recommendation for</w:t>
      </w:r>
      <w:r w:rsidR="00D772F6" w:rsidRPr="00390BEC">
        <w:rPr>
          <w:rFonts w:cs="Arial"/>
          <w:i/>
          <w:iCs/>
          <w:strike/>
          <w:snapToGrid/>
          <w:szCs w:val="24"/>
        </w:rPr>
        <w:t xml:space="preserve"> </w:t>
      </w:r>
      <w:r w:rsidRPr="00390BEC">
        <w:rPr>
          <w:rFonts w:cs="Arial"/>
          <w:i/>
          <w:iCs/>
          <w:strike/>
          <w:snapToGrid/>
          <w:szCs w:val="24"/>
        </w:rPr>
        <w:t>testing may be approved by the enforcement agency</w:t>
      </w:r>
      <w:r w:rsidR="009D7CAE" w:rsidRPr="00390BEC">
        <w:rPr>
          <w:rFonts w:cs="Arial"/>
          <w:i/>
          <w:iCs/>
          <w:strike/>
          <w:snapToGrid/>
          <w:szCs w:val="24"/>
        </w:rPr>
        <w:t xml:space="preserve"> </w:t>
      </w:r>
      <w:r w:rsidRPr="00390BEC">
        <w:rPr>
          <w:rFonts w:cs="Arial"/>
          <w:i/>
          <w:iCs/>
          <w:strike/>
          <w:snapToGrid/>
          <w:szCs w:val="24"/>
        </w:rPr>
        <w:t>based on an approved evaluation report using criteria</w:t>
      </w:r>
      <w:r w:rsidR="009D7CAE" w:rsidRPr="00390BEC">
        <w:rPr>
          <w:rFonts w:cs="Arial"/>
          <w:i/>
          <w:iCs/>
          <w:strike/>
          <w:snapToGrid/>
          <w:szCs w:val="24"/>
        </w:rPr>
        <w:t xml:space="preserve"> </w:t>
      </w:r>
      <w:r w:rsidRPr="00390BEC">
        <w:rPr>
          <w:rFonts w:cs="Arial"/>
          <w:i/>
          <w:iCs/>
          <w:strike/>
          <w:snapToGrid/>
          <w:szCs w:val="24"/>
        </w:rPr>
        <w:t>adopted in this code.</w:t>
      </w:r>
    </w:p>
    <w:p w14:paraId="5C2FDB14" w14:textId="77777777" w:rsidR="00461878" w:rsidRPr="00390BEC" w:rsidRDefault="00041BF0" w:rsidP="00F71D74">
      <w:pPr>
        <w:widowControl/>
        <w:autoSpaceDE w:val="0"/>
        <w:autoSpaceDN w:val="0"/>
        <w:adjustRightInd w:val="0"/>
        <w:ind w:left="720"/>
        <w:rPr>
          <w:rFonts w:cs="Arial"/>
          <w:i/>
          <w:iCs/>
          <w:snapToGrid/>
          <w:szCs w:val="24"/>
        </w:rPr>
      </w:pPr>
      <w:r w:rsidRPr="00390BEC">
        <w:rPr>
          <w:rFonts w:cs="Arial"/>
          <w:b/>
          <w:bCs/>
          <w:i/>
          <w:iCs/>
          <w:snapToGrid/>
          <w:szCs w:val="24"/>
        </w:rPr>
        <w:t xml:space="preserve">1901.3.4.3 Test frequency. </w:t>
      </w:r>
      <w:bookmarkStart w:id="89" w:name="_Hlk153789225"/>
      <w:r w:rsidR="0097038B" w:rsidRPr="00390BEC">
        <w:rPr>
          <w:rFonts w:cs="Arial"/>
          <w:i/>
          <w:iCs/>
          <w:snapToGrid/>
          <w:szCs w:val="24"/>
          <w:highlight w:val="cyan"/>
        </w:rPr>
        <w:t>[Moved from below]</w:t>
      </w:r>
      <w:bookmarkEnd w:id="89"/>
      <w:r w:rsidR="0097038B" w:rsidRPr="00390BEC">
        <w:rPr>
          <w:rFonts w:cs="Arial"/>
          <w:i/>
          <w:iCs/>
          <w:snapToGrid/>
          <w:szCs w:val="24"/>
        </w:rPr>
        <w:t xml:space="preserve"> </w:t>
      </w:r>
    </w:p>
    <w:p w14:paraId="60A8A9AB" w14:textId="5B6845B5" w:rsidR="0067581A" w:rsidRPr="00390BEC" w:rsidRDefault="00461878" w:rsidP="00F71D74">
      <w:pPr>
        <w:widowControl/>
        <w:autoSpaceDE w:val="0"/>
        <w:autoSpaceDN w:val="0"/>
        <w:adjustRightInd w:val="0"/>
        <w:ind w:left="1080"/>
        <w:rPr>
          <w:rFonts w:cs="Arial"/>
          <w:i/>
          <w:iCs/>
          <w:snapToGrid/>
          <w:szCs w:val="24"/>
        </w:rPr>
      </w:pPr>
      <w:r w:rsidRPr="00390BEC">
        <w:rPr>
          <w:rFonts w:cs="Arial"/>
          <w:b/>
          <w:bCs/>
          <w:i/>
          <w:iCs/>
          <w:snapToGrid/>
          <w:szCs w:val="24"/>
          <w:u w:val="single"/>
        </w:rPr>
        <w:t>19</w:t>
      </w:r>
      <w:r w:rsidR="00537AC5" w:rsidRPr="00390BEC">
        <w:rPr>
          <w:rFonts w:cs="Arial"/>
          <w:b/>
          <w:bCs/>
          <w:i/>
          <w:iCs/>
          <w:snapToGrid/>
          <w:szCs w:val="24"/>
          <w:u w:val="single"/>
        </w:rPr>
        <w:t>01</w:t>
      </w:r>
      <w:r w:rsidRPr="00390BEC">
        <w:rPr>
          <w:rFonts w:cs="Arial"/>
          <w:b/>
          <w:bCs/>
          <w:i/>
          <w:iCs/>
          <w:snapToGrid/>
          <w:szCs w:val="24"/>
          <w:u w:val="single"/>
        </w:rPr>
        <w:t>.3</w:t>
      </w:r>
      <w:r w:rsidR="00537AC5" w:rsidRPr="00390BEC">
        <w:rPr>
          <w:rFonts w:cs="Arial"/>
          <w:b/>
          <w:bCs/>
          <w:i/>
          <w:iCs/>
          <w:snapToGrid/>
          <w:szCs w:val="24"/>
          <w:u w:val="single"/>
        </w:rPr>
        <w:t>.4.3</w:t>
      </w:r>
      <w:r w:rsidRPr="00390BEC">
        <w:rPr>
          <w:rFonts w:cs="Arial"/>
          <w:b/>
          <w:bCs/>
          <w:i/>
          <w:iCs/>
          <w:snapToGrid/>
          <w:szCs w:val="24"/>
          <w:u w:val="single"/>
        </w:rPr>
        <w:t>.1 Structural Applications.</w:t>
      </w:r>
      <w:r w:rsidRPr="00390BEC">
        <w:rPr>
          <w:rFonts w:cs="Arial"/>
          <w:i/>
          <w:iCs/>
          <w:snapToGrid/>
          <w:szCs w:val="24"/>
        </w:rPr>
        <w:t xml:space="preserve"> </w:t>
      </w:r>
      <w:r w:rsidR="0067581A" w:rsidRPr="00390BEC">
        <w:rPr>
          <w:rFonts w:cs="Arial"/>
          <w:i/>
          <w:iCs/>
          <w:strike/>
          <w:snapToGrid/>
          <w:szCs w:val="24"/>
        </w:rPr>
        <w:t>When</w:t>
      </w:r>
      <w:r w:rsidR="00EC5288" w:rsidRPr="00390BEC">
        <w:rPr>
          <w:rFonts w:cs="Arial"/>
          <w:i/>
          <w:iCs/>
          <w:snapToGrid/>
          <w:szCs w:val="24"/>
          <w:u w:val="single"/>
        </w:rPr>
        <w:t>100 percent of</w:t>
      </w:r>
      <w:r w:rsidR="0067581A" w:rsidRPr="00390BEC">
        <w:rPr>
          <w:rFonts w:cs="Arial"/>
          <w:i/>
          <w:iCs/>
          <w:snapToGrid/>
          <w:szCs w:val="24"/>
        </w:rPr>
        <w:t xml:space="preserve"> post-installed anchors </w:t>
      </w:r>
      <w:r w:rsidR="0067581A" w:rsidRPr="00390BEC">
        <w:rPr>
          <w:rFonts w:cs="Arial"/>
          <w:i/>
          <w:iCs/>
          <w:strike/>
          <w:snapToGrid/>
          <w:szCs w:val="24"/>
        </w:rPr>
        <w:t>are</w:t>
      </w:r>
      <w:r w:rsidR="0067581A" w:rsidRPr="00390BEC">
        <w:rPr>
          <w:rFonts w:cs="Arial"/>
          <w:i/>
          <w:iCs/>
          <w:snapToGrid/>
          <w:szCs w:val="24"/>
        </w:rPr>
        <w:t xml:space="preserve"> used for </w:t>
      </w:r>
      <w:r w:rsidR="0067581A" w:rsidRPr="00390BEC">
        <w:rPr>
          <w:rFonts w:cs="Arial"/>
          <w:i/>
          <w:iCs/>
          <w:strike/>
          <w:snapToGrid/>
          <w:szCs w:val="24"/>
        </w:rPr>
        <w:t xml:space="preserve">other </w:t>
      </w:r>
      <w:r w:rsidR="0067581A" w:rsidRPr="00390BEC">
        <w:rPr>
          <w:rFonts w:cs="Arial"/>
          <w:i/>
          <w:iCs/>
          <w:snapToGrid/>
          <w:szCs w:val="24"/>
        </w:rPr>
        <w:t>structural applications</w:t>
      </w:r>
      <w:r w:rsidR="0067581A" w:rsidRPr="00390BEC">
        <w:rPr>
          <w:rFonts w:cs="Arial"/>
          <w:i/>
          <w:iCs/>
          <w:strike/>
          <w:snapToGrid/>
          <w:szCs w:val="24"/>
        </w:rPr>
        <w:t>, all such anchors</w:t>
      </w:r>
      <w:r w:rsidR="0067581A" w:rsidRPr="00390BEC">
        <w:rPr>
          <w:rFonts w:cs="Arial"/>
          <w:i/>
          <w:iCs/>
          <w:snapToGrid/>
          <w:szCs w:val="24"/>
        </w:rPr>
        <w:t xml:space="preserve"> shall be </w:t>
      </w:r>
      <w:r w:rsidR="003600CD" w:rsidRPr="00390BEC">
        <w:rPr>
          <w:rFonts w:cs="Arial"/>
          <w:i/>
          <w:iCs/>
          <w:snapToGrid/>
          <w:szCs w:val="24"/>
          <w:u w:val="single"/>
        </w:rPr>
        <w:t>proof</w:t>
      </w:r>
      <w:r w:rsidR="003600CD" w:rsidRPr="00390BEC">
        <w:rPr>
          <w:rFonts w:cs="Arial"/>
          <w:i/>
          <w:iCs/>
          <w:snapToGrid/>
          <w:szCs w:val="24"/>
        </w:rPr>
        <w:t xml:space="preserve"> </w:t>
      </w:r>
      <w:r w:rsidR="0067581A" w:rsidRPr="00390BEC">
        <w:rPr>
          <w:rFonts w:cs="Arial"/>
          <w:i/>
          <w:iCs/>
          <w:snapToGrid/>
          <w:szCs w:val="24"/>
        </w:rPr>
        <w:t>tested.</w:t>
      </w:r>
    </w:p>
    <w:p w14:paraId="6BABC77A" w14:textId="42F187C9" w:rsidR="00041BF0" w:rsidRPr="00390BEC" w:rsidRDefault="00FC41D2" w:rsidP="00F71D74">
      <w:pPr>
        <w:widowControl/>
        <w:autoSpaceDE w:val="0"/>
        <w:autoSpaceDN w:val="0"/>
        <w:adjustRightInd w:val="0"/>
        <w:ind w:left="1080"/>
        <w:rPr>
          <w:rFonts w:cs="Arial"/>
          <w:i/>
          <w:iCs/>
          <w:snapToGrid/>
          <w:szCs w:val="24"/>
        </w:rPr>
      </w:pPr>
      <w:bookmarkStart w:id="90" w:name="_Hlk153788855"/>
      <w:r w:rsidRPr="00390BEC">
        <w:rPr>
          <w:rFonts w:cs="Arial"/>
          <w:i/>
          <w:iCs/>
          <w:snapToGrid/>
          <w:szCs w:val="24"/>
          <w:highlight w:val="cyan"/>
        </w:rPr>
        <w:t>[Moved to exceptions below]</w:t>
      </w:r>
      <w:bookmarkEnd w:id="90"/>
      <w:r w:rsidRPr="00390BEC">
        <w:rPr>
          <w:rFonts w:cs="Arial"/>
          <w:i/>
          <w:iCs/>
          <w:snapToGrid/>
          <w:szCs w:val="24"/>
        </w:rPr>
        <w:t xml:space="preserve"> </w:t>
      </w:r>
      <w:bookmarkStart w:id="91" w:name="_Hlk153788832"/>
      <w:r w:rsidR="00041BF0" w:rsidRPr="00390BEC">
        <w:rPr>
          <w:rFonts w:cs="Arial"/>
          <w:i/>
          <w:iCs/>
          <w:strike/>
          <w:snapToGrid/>
          <w:szCs w:val="24"/>
        </w:rPr>
        <w:t>When post-installed</w:t>
      </w:r>
      <w:r w:rsidR="009D7CAE" w:rsidRPr="00390BEC">
        <w:rPr>
          <w:rFonts w:cs="Arial"/>
          <w:i/>
          <w:iCs/>
          <w:strike/>
          <w:snapToGrid/>
          <w:szCs w:val="24"/>
        </w:rPr>
        <w:t xml:space="preserve"> </w:t>
      </w:r>
      <w:r w:rsidR="00041BF0" w:rsidRPr="00390BEC">
        <w:rPr>
          <w:rFonts w:cs="Arial"/>
          <w:i/>
          <w:iCs/>
          <w:strike/>
          <w:snapToGrid/>
          <w:szCs w:val="24"/>
        </w:rPr>
        <w:t>anchors are used for sill plate bolting applications, 10</w:t>
      </w:r>
      <w:r w:rsidR="009D7CAE" w:rsidRPr="00390BEC">
        <w:rPr>
          <w:rFonts w:cs="Arial"/>
          <w:i/>
          <w:iCs/>
          <w:strike/>
          <w:snapToGrid/>
          <w:szCs w:val="24"/>
        </w:rPr>
        <w:t xml:space="preserve"> </w:t>
      </w:r>
      <w:r w:rsidR="00041BF0" w:rsidRPr="00390BEC">
        <w:rPr>
          <w:rFonts w:cs="Arial"/>
          <w:i/>
          <w:iCs/>
          <w:strike/>
          <w:snapToGrid/>
          <w:szCs w:val="24"/>
        </w:rPr>
        <w:t>percent of the anchors shall be tested.</w:t>
      </w:r>
      <w:bookmarkEnd w:id="91"/>
    </w:p>
    <w:p w14:paraId="68DC0924" w14:textId="1AFD5800" w:rsidR="0097038B" w:rsidRPr="00390BEC" w:rsidRDefault="0097038B" w:rsidP="00F71D74">
      <w:pPr>
        <w:widowControl/>
        <w:autoSpaceDE w:val="0"/>
        <w:autoSpaceDN w:val="0"/>
        <w:adjustRightInd w:val="0"/>
        <w:ind w:left="1080"/>
        <w:rPr>
          <w:rFonts w:cs="Arial"/>
          <w:i/>
          <w:iCs/>
          <w:snapToGrid/>
          <w:szCs w:val="24"/>
        </w:rPr>
      </w:pPr>
      <w:r w:rsidRPr="00390BEC">
        <w:rPr>
          <w:rFonts w:cs="Arial"/>
          <w:i/>
          <w:iCs/>
          <w:snapToGrid/>
          <w:szCs w:val="24"/>
          <w:highlight w:val="cyan"/>
        </w:rPr>
        <w:t>[Moved above]</w:t>
      </w:r>
      <w:r w:rsidRPr="00390BEC">
        <w:rPr>
          <w:rFonts w:cs="Arial"/>
          <w:i/>
          <w:iCs/>
          <w:snapToGrid/>
          <w:szCs w:val="24"/>
        </w:rPr>
        <w:t xml:space="preserve"> </w:t>
      </w:r>
      <w:r w:rsidRPr="00390BEC">
        <w:rPr>
          <w:rFonts w:cs="Arial"/>
          <w:i/>
          <w:iCs/>
          <w:strike/>
          <w:snapToGrid/>
          <w:szCs w:val="24"/>
        </w:rPr>
        <w:t>When post-installed anchors are used for other structural applications, all such anchors shall be tested.</w:t>
      </w:r>
    </w:p>
    <w:p w14:paraId="5B15A4F2" w14:textId="764F3FE9" w:rsidR="00041BF0" w:rsidRPr="00390BEC" w:rsidRDefault="00FC41D2" w:rsidP="00F71D74">
      <w:pPr>
        <w:widowControl/>
        <w:autoSpaceDE w:val="0"/>
        <w:autoSpaceDN w:val="0"/>
        <w:adjustRightInd w:val="0"/>
        <w:ind w:left="1080"/>
        <w:rPr>
          <w:rFonts w:cs="Arial"/>
          <w:i/>
          <w:iCs/>
          <w:snapToGrid/>
          <w:szCs w:val="24"/>
        </w:rPr>
      </w:pPr>
      <w:r w:rsidRPr="00390BEC">
        <w:rPr>
          <w:rFonts w:cs="Arial"/>
          <w:i/>
          <w:iCs/>
          <w:snapToGrid/>
          <w:szCs w:val="24"/>
          <w:highlight w:val="cyan"/>
        </w:rPr>
        <w:t xml:space="preserve">[Moved to </w:t>
      </w:r>
      <w:r w:rsidR="00461878" w:rsidRPr="00390BEC">
        <w:rPr>
          <w:rFonts w:cs="Arial"/>
          <w:i/>
          <w:iCs/>
          <w:snapToGrid/>
          <w:szCs w:val="24"/>
          <w:highlight w:val="cyan"/>
        </w:rPr>
        <w:t xml:space="preserve">nonstructural applications </w:t>
      </w:r>
      <w:r w:rsidRPr="00390BEC">
        <w:rPr>
          <w:rFonts w:cs="Arial"/>
          <w:i/>
          <w:iCs/>
          <w:snapToGrid/>
          <w:szCs w:val="24"/>
          <w:highlight w:val="cyan"/>
        </w:rPr>
        <w:t>below]</w:t>
      </w:r>
      <w:r w:rsidRPr="00390BEC">
        <w:rPr>
          <w:rFonts w:cs="Arial"/>
          <w:i/>
          <w:iCs/>
          <w:snapToGrid/>
          <w:szCs w:val="24"/>
        </w:rPr>
        <w:t xml:space="preserve"> </w:t>
      </w:r>
      <w:r w:rsidR="00041BF0" w:rsidRPr="00390BEC">
        <w:rPr>
          <w:rFonts w:cs="Arial"/>
          <w:i/>
          <w:iCs/>
          <w:strike/>
          <w:snapToGrid/>
          <w:szCs w:val="24"/>
        </w:rPr>
        <w:t>When post-installed anchors are used for nonstructural</w:t>
      </w:r>
      <w:r w:rsidR="00370752" w:rsidRPr="00390BEC">
        <w:rPr>
          <w:rFonts w:cs="Arial"/>
          <w:i/>
          <w:iCs/>
          <w:strike/>
          <w:snapToGrid/>
          <w:szCs w:val="24"/>
        </w:rPr>
        <w:t xml:space="preserve"> </w:t>
      </w:r>
      <w:r w:rsidR="00041BF0" w:rsidRPr="00390BEC">
        <w:rPr>
          <w:rFonts w:cs="Arial"/>
          <w:i/>
          <w:iCs/>
          <w:strike/>
          <w:snapToGrid/>
          <w:szCs w:val="24"/>
        </w:rPr>
        <w:t>components, such as equipment anchorage, 50</w:t>
      </w:r>
      <w:r w:rsidR="00370752" w:rsidRPr="00390BEC">
        <w:rPr>
          <w:rFonts w:cs="Arial"/>
          <w:i/>
          <w:iCs/>
          <w:strike/>
          <w:snapToGrid/>
          <w:szCs w:val="24"/>
        </w:rPr>
        <w:t xml:space="preserve"> </w:t>
      </w:r>
      <w:r w:rsidR="00041BF0" w:rsidRPr="00390BEC">
        <w:rPr>
          <w:rFonts w:cs="Arial"/>
          <w:i/>
          <w:iCs/>
          <w:strike/>
          <w:snapToGrid/>
          <w:szCs w:val="24"/>
        </w:rPr>
        <w:t>percent or alternate bolts in a group, including at least</w:t>
      </w:r>
      <w:r w:rsidR="00954175" w:rsidRPr="00390BEC">
        <w:rPr>
          <w:rFonts w:cs="Arial"/>
          <w:i/>
          <w:iCs/>
          <w:strike/>
          <w:snapToGrid/>
          <w:szCs w:val="24"/>
        </w:rPr>
        <w:t xml:space="preserve"> </w:t>
      </w:r>
      <w:r w:rsidR="00041BF0" w:rsidRPr="00390BEC">
        <w:rPr>
          <w:rFonts w:cs="Arial"/>
          <w:i/>
          <w:iCs/>
          <w:strike/>
          <w:snapToGrid/>
          <w:szCs w:val="24"/>
        </w:rPr>
        <w:t>one-half the anchors in each group, shall be tested.</w:t>
      </w:r>
    </w:p>
    <w:p w14:paraId="4F4EC879" w14:textId="77777777" w:rsidR="00041BF0" w:rsidRPr="00390BEC" w:rsidRDefault="00041BF0" w:rsidP="00F71D74">
      <w:pPr>
        <w:widowControl/>
        <w:autoSpaceDE w:val="0"/>
        <w:autoSpaceDN w:val="0"/>
        <w:adjustRightInd w:val="0"/>
        <w:ind w:left="1440"/>
        <w:rPr>
          <w:rFonts w:cs="Arial"/>
          <w:b/>
          <w:bCs/>
          <w:i/>
          <w:iCs/>
          <w:snapToGrid/>
          <w:szCs w:val="24"/>
        </w:rPr>
      </w:pPr>
      <w:r w:rsidRPr="00390BEC">
        <w:rPr>
          <w:rFonts w:cs="Arial"/>
          <w:b/>
          <w:bCs/>
          <w:i/>
          <w:iCs/>
          <w:snapToGrid/>
          <w:szCs w:val="24"/>
        </w:rPr>
        <w:t>Exceptions:</w:t>
      </w:r>
    </w:p>
    <w:p w14:paraId="3BC0A986" w14:textId="3F2EA3C8" w:rsidR="00461878" w:rsidRPr="00390BEC" w:rsidRDefault="00461878" w:rsidP="00C96DD3">
      <w:pPr>
        <w:pStyle w:val="ListParagraph"/>
        <w:widowControl/>
        <w:numPr>
          <w:ilvl w:val="0"/>
          <w:numId w:val="21"/>
        </w:numPr>
        <w:autoSpaceDE w:val="0"/>
        <w:autoSpaceDN w:val="0"/>
        <w:adjustRightInd w:val="0"/>
        <w:ind w:left="1620"/>
        <w:contextualSpacing w:val="0"/>
        <w:rPr>
          <w:rFonts w:cs="Arial"/>
          <w:i/>
          <w:iCs/>
          <w:snapToGrid/>
          <w:szCs w:val="24"/>
        </w:rPr>
      </w:pPr>
      <w:r w:rsidRPr="00390BEC">
        <w:rPr>
          <w:rFonts w:cs="Arial"/>
          <w:i/>
          <w:iCs/>
          <w:snapToGrid/>
          <w:szCs w:val="24"/>
          <w:highlight w:val="cyan"/>
        </w:rPr>
        <w:t>[Moved from main body of section above to exception]</w:t>
      </w:r>
      <w:r w:rsidRPr="00390BEC">
        <w:rPr>
          <w:rFonts w:cs="Arial"/>
          <w:i/>
          <w:iCs/>
          <w:snapToGrid/>
          <w:szCs w:val="24"/>
        </w:rPr>
        <w:t xml:space="preserve"> </w:t>
      </w:r>
      <w:r w:rsidRPr="00390BEC">
        <w:rPr>
          <w:rFonts w:cs="Arial"/>
          <w:b/>
          <w:bCs/>
          <w:i/>
          <w:iCs/>
          <w:snapToGrid/>
          <w:szCs w:val="24"/>
          <w:u w:val="single"/>
        </w:rPr>
        <w:t xml:space="preserve">Sill </w:t>
      </w:r>
      <w:r w:rsidR="00F62B7F" w:rsidRPr="00390BEC">
        <w:rPr>
          <w:rFonts w:cs="Arial"/>
          <w:b/>
          <w:bCs/>
          <w:i/>
          <w:iCs/>
          <w:snapToGrid/>
          <w:szCs w:val="24"/>
          <w:u w:val="single"/>
        </w:rPr>
        <w:t>bolts</w:t>
      </w:r>
      <w:r w:rsidRPr="00390BEC">
        <w:rPr>
          <w:rFonts w:cs="Arial"/>
          <w:b/>
          <w:bCs/>
          <w:i/>
          <w:iCs/>
          <w:snapToGrid/>
          <w:szCs w:val="24"/>
          <w:u w:val="single"/>
        </w:rPr>
        <w:t>.</w:t>
      </w:r>
      <w:r w:rsidRPr="00390BEC">
        <w:rPr>
          <w:rFonts w:cs="Arial"/>
          <w:i/>
          <w:iCs/>
          <w:snapToGrid/>
          <w:szCs w:val="24"/>
        </w:rPr>
        <w:t xml:space="preserve"> When post-installed anchors are used for sill plate </w:t>
      </w:r>
      <w:r w:rsidR="005E6A16" w:rsidRPr="00390BEC">
        <w:rPr>
          <w:rFonts w:cs="Arial"/>
          <w:i/>
          <w:szCs w:val="24"/>
          <w:u w:val="single"/>
        </w:rPr>
        <w:t>or bottom track</w:t>
      </w:r>
      <w:r w:rsidR="005E6A16" w:rsidRPr="00390BEC">
        <w:rPr>
          <w:rFonts w:cs="Arial"/>
          <w:i/>
          <w:iCs/>
          <w:snapToGrid/>
          <w:szCs w:val="24"/>
        </w:rPr>
        <w:t xml:space="preserve"> </w:t>
      </w:r>
      <w:r w:rsidRPr="00390BEC">
        <w:rPr>
          <w:rFonts w:cs="Arial"/>
          <w:i/>
          <w:iCs/>
          <w:snapToGrid/>
          <w:szCs w:val="24"/>
        </w:rPr>
        <w:t>bolting applications, 10 percent of the anchors shall be tested.</w:t>
      </w:r>
    </w:p>
    <w:p w14:paraId="162D35BC" w14:textId="60F14752" w:rsidR="00461878" w:rsidRPr="00390BEC" w:rsidRDefault="00461878" w:rsidP="00C96DD3">
      <w:pPr>
        <w:pStyle w:val="ListParagraph"/>
        <w:widowControl/>
        <w:numPr>
          <w:ilvl w:val="0"/>
          <w:numId w:val="21"/>
        </w:numPr>
        <w:autoSpaceDE w:val="0"/>
        <w:autoSpaceDN w:val="0"/>
        <w:adjustRightInd w:val="0"/>
        <w:ind w:left="1620"/>
        <w:contextualSpacing w:val="0"/>
        <w:rPr>
          <w:rFonts w:cs="Arial"/>
          <w:i/>
          <w:iCs/>
          <w:snapToGrid/>
          <w:szCs w:val="24"/>
        </w:rPr>
      </w:pPr>
      <w:r w:rsidRPr="00390BEC">
        <w:rPr>
          <w:rFonts w:cs="Arial"/>
          <w:b/>
          <w:bCs/>
          <w:i/>
          <w:iCs/>
          <w:snapToGrid/>
          <w:szCs w:val="24"/>
          <w:u w:val="single"/>
        </w:rPr>
        <w:t>Re</w:t>
      </w:r>
      <w:r w:rsidR="00F62B7F" w:rsidRPr="00390BEC">
        <w:rPr>
          <w:rFonts w:cs="Arial"/>
          <w:b/>
          <w:bCs/>
          <w:i/>
          <w:iCs/>
          <w:snapToGrid/>
          <w:szCs w:val="24"/>
          <w:u w:val="single"/>
        </w:rPr>
        <w:t>bar</w:t>
      </w:r>
      <w:r w:rsidRPr="00390BEC">
        <w:rPr>
          <w:rFonts w:cs="Arial"/>
          <w:b/>
          <w:bCs/>
          <w:i/>
          <w:iCs/>
          <w:snapToGrid/>
          <w:szCs w:val="24"/>
          <w:u w:val="single"/>
        </w:rPr>
        <w:t xml:space="preserve"> Dowels.</w:t>
      </w:r>
      <w:r w:rsidRPr="00390BEC">
        <w:rPr>
          <w:rFonts w:cs="Arial"/>
          <w:i/>
          <w:iCs/>
          <w:snapToGrid/>
          <w:szCs w:val="24"/>
        </w:rPr>
        <w:t xml:space="preserve"> </w:t>
      </w:r>
      <w:r w:rsidRPr="00390BEC">
        <w:rPr>
          <w:rFonts w:cs="Arial"/>
          <w:i/>
          <w:iCs/>
          <w:strike/>
          <w:snapToGrid/>
          <w:szCs w:val="24"/>
        </w:rPr>
        <w:t>Where</w:t>
      </w:r>
      <w:r w:rsidRPr="00390BEC">
        <w:rPr>
          <w:rFonts w:cs="Arial"/>
          <w:i/>
          <w:iCs/>
          <w:snapToGrid/>
          <w:szCs w:val="24"/>
        </w:rPr>
        <w:t xml:space="preserve"> </w:t>
      </w:r>
      <w:r w:rsidR="00785EBE" w:rsidRPr="00390BEC">
        <w:rPr>
          <w:rFonts w:cs="Arial"/>
          <w:i/>
          <w:iCs/>
          <w:snapToGrid/>
          <w:szCs w:val="24"/>
          <w:u w:val="single"/>
        </w:rPr>
        <w:t>When</w:t>
      </w:r>
      <w:r w:rsidR="00785EBE" w:rsidRPr="00390BEC">
        <w:rPr>
          <w:rFonts w:cs="Arial"/>
          <w:i/>
          <w:iCs/>
          <w:snapToGrid/>
          <w:szCs w:val="24"/>
        </w:rPr>
        <w:t xml:space="preserve"> </w:t>
      </w:r>
      <w:r w:rsidRPr="00390BEC">
        <w:rPr>
          <w:rFonts w:cs="Arial"/>
          <w:i/>
          <w:iCs/>
          <w:snapToGrid/>
          <w:szCs w:val="24"/>
        </w:rPr>
        <w:t xml:space="preserve">adhesive anchor systems are used to install reinforcing dowel bars in hardened concrete, </w:t>
      </w:r>
      <w:r w:rsidRPr="00390BEC">
        <w:rPr>
          <w:rFonts w:cs="Arial"/>
          <w:i/>
          <w:iCs/>
          <w:strike/>
          <w:snapToGrid/>
          <w:szCs w:val="24"/>
        </w:rPr>
        <w:t xml:space="preserve">only </w:t>
      </w:r>
      <w:r w:rsidRPr="00390BEC">
        <w:rPr>
          <w:rFonts w:cs="Arial"/>
          <w:i/>
          <w:iCs/>
          <w:snapToGrid/>
          <w:szCs w:val="24"/>
        </w:rPr>
        <w:t xml:space="preserve">25 percent of </w:t>
      </w:r>
      <w:r w:rsidRPr="00390BEC">
        <w:rPr>
          <w:rFonts w:cs="Arial"/>
          <w:i/>
          <w:iCs/>
          <w:strike/>
          <w:snapToGrid/>
          <w:szCs w:val="24"/>
        </w:rPr>
        <w:t>the</w:t>
      </w:r>
      <w:r w:rsidRPr="00390BEC">
        <w:rPr>
          <w:rFonts w:cs="Arial"/>
          <w:i/>
          <w:iCs/>
          <w:snapToGrid/>
          <w:szCs w:val="24"/>
        </w:rPr>
        <w:t xml:space="preserve"> dowels shall be tested if all </w:t>
      </w:r>
      <w:r w:rsidRPr="00390BEC">
        <w:rPr>
          <w:rFonts w:cs="Arial"/>
          <w:i/>
          <w:iCs/>
          <w:strike/>
          <w:snapToGrid/>
          <w:szCs w:val="24"/>
        </w:rPr>
        <w:t>of</w:t>
      </w:r>
      <w:r w:rsidRPr="00390BEC">
        <w:rPr>
          <w:rFonts w:cs="Arial"/>
          <w:i/>
          <w:iCs/>
          <w:snapToGrid/>
          <w:szCs w:val="24"/>
        </w:rPr>
        <w:t xml:space="preserve"> the following conditions are met:</w:t>
      </w:r>
    </w:p>
    <w:p w14:paraId="5F7329C3" w14:textId="1A9B26D5" w:rsidR="00461878" w:rsidRPr="00390BEC" w:rsidRDefault="00F62B7F" w:rsidP="00C96DD3">
      <w:pPr>
        <w:pStyle w:val="ListParagraph"/>
        <w:widowControl/>
        <w:numPr>
          <w:ilvl w:val="1"/>
          <w:numId w:val="21"/>
        </w:numPr>
        <w:autoSpaceDE w:val="0"/>
        <w:autoSpaceDN w:val="0"/>
        <w:adjustRightInd w:val="0"/>
        <w:ind w:left="1800"/>
        <w:contextualSpacing w:val="0"/>
        <w:rPr>
          <w:rFonts w:cs="Arial"/>
          <w:i/>
          <w:iCs/>
          <w:snapToGrid/>
          <w:szCs w:val="24"/>
        </w:rPr>
      </w:pPr>
      <w:r w:rsidRPr="00390BEC">
        <w:rPr>
          <w:rFonts w:cs="Arial"/>
          <w:i/>
          <w:iCs/>
          <w:strike/>
          <w:snapToGrid/>
          <w:szCs w:val="24"/>
        </w:rPr>
        <w:t xml:space="preserve"> a.</w:t>
      </w:r>
      <w:r w:rsidRPr="00390BEC">
        <w:rPr>
          <w:rFonts w:cs="Arial"/>
          <w:i/>
          <w:iCs/>
          <w:snapToGrid/>
          <w:szCs w:val="24"/>
        </w:rPr>
        <w:t xml:space="preserve"> </w:t>
      </w:r>
      <w:r w:rsidR="00461878" w:rsidRPr="00390BEC">
        <w:rPr>
          <w:rFonts w:cs="Arial"/>
          <w:i/>
          <w:iCs/>
          <w:snapToGrid/>
          <w:szCs w:val="24"/>
        </w:rPr>
        <w:t>The dowels are used exclusively to transmit shear forces across joints between existing and new concrete.</w:t>
      </w:r>
    </w:p>
    <w:p w14:paraId="2C870C1A" w14:textId="3453139B" w:rsidR="00537AC5" w:rsidRPr="00390BEC" w:rsidRDefault="00F62B7F" w:rsidP="00C96DD3">
      <w:pPr>
        <w:pStyle w:val="ListParagraph"/>
        <w:widowControl/>
        <w:numPr>
          <w:ilvl w:val="1"/>
          <w:numId w:val="21"/>
        </w:numPr>
        <w:autoSpaceDE w:val="0"/>
        <w:autoSpaceDN w:val="0"/>
        <w:adjustRightInd w:val="0"/>
        <w:ind w:left="1800"/>
        <w:contextualSpacing w:val="0"/>
        <w:rPr>
          <w:rFonts w:cs="Arial"/>
          <w:i/>
          <w:iCs/>
          <w:snapToGrid/>
          <w:szCs w:val="24"/>
        </w:rPr>
      </w:pPr>
      <w:r w:rsidRPr="00390BEC">
        <w:rPr>
          <w:rFonts w:cs="Arial"/>
          <w:i/>
          <w:iCs/>
          <w:snapToGrid/>
          <w:szCs w:val="24"/>
        </w:rPr>
        <w:t xml:space="preserve"> </w:t>
      </w:r>
      <w:r w:rsidRPr="00390BEC">
        <w:rPr>
          <w:rFonts w:cs="Arial"/>
          <w:i/>
          <w:iCs/>
          <w:strike/>
          <w:snapToGrid/>
          <w:szCs w:val="24"/>
        </w:rPr>
        <w:t>b.</w:t>
      </w:r>
      <w:r w:rsidR="00461878" w:rsidRPr="00390BEC">
        <w:rPr>
          <w:rFonts w:cs="Arial"/>
          <w:i/>
          <w:iCs/>
          <w:snapToGrid/>
          <w:szCs w:val="24"/>
        </w:rPr>
        <w:t>The number of dowels in any one member equals or exceeds twelve (12).</w:t>
      </w:r>
    </w:p>
    <w:p w14:paraId="7BFF27CC" w14:textId="192112C9" w:rsidR="00461878" w:rsidRPr="00390BEC" w:rsidRDefault="00F62B7F" w:rsidP="00C96DD3">
      <w:pPr>
        <w:pStyle w:val="ListParagraph"/>
        <w:widowControl/>
        <w:numPr>
          <w:ilvl w:val="1"/>
          <w:numId w:val="21"/>
        </w:numPr>
        <w:autoSpaceDE w:val="0"/>
        <w:autoSpaceDN w:val="0"/>
        <w:adjustRightInd w:val="0"/>
        <w:ind w:left="1800"/>
        <w:contextualSpacing w:val="0"/>
        <w:rPr>
          <w:rFonts w:cs="Arial"/>
          <w:i/>
          <w:iCs/>
          <w:snapToGrid/>
          <w:szCs w:val="24"/>
        </w:rPr>
      </w:pPr>
      <w:r w:rsidRPr="00390BEC">
        <w:rPr>
          <w:rFonts w:cs="Arial"/>
          <w:i/>
          <w:iCs/>
          <w:snapToGrid/>
          <w:szCs w:val="24"/>
        </w:rPr>
        <w:t xml:space="preserve"> </w:t>
      </w:r>
      <w:r w:rsidRPr="00390BEC">
        <w:rPr>
          <w:rFonts w:cs="Arial"/>
          <w:i/>
          <w:iCs/>
          <w:strike/>
          <w:snapToGrid/>
          <w:szCs w:val="24"/>
        </w:rPr>
        <w:t>c.</w:t>
      </w:r>
      <w:r w:rsidRPr="00390BEC">
        <w:rPr>
          <w:rFonts w:cs="Arial"/>
          <w:i/>
          <w:iCs/>
          <w:snapToGrid/>
          <w:szCs w:val="24"/>
        </w:rPr>
        <w:t xml:space="preserve"> </w:t>
      </w:r>
      <w:r w:rsidR="00537AC5" w:rsidRPr="00390BEC">
        <w:rPr>
          <w:rFonts w:cs="Arial"/>
          <w:i/>
          <w:iCs/>
          <w:snapToGrid/>
          <w:szCs w:val="24"/>
        </w:rPr>
        <w:t>The dowels are uniformly distributed across seismic force resisting members (such as shear walls, collectors and diaphragms).</w:t>
      </w:r>
    </w:p>
    <w:p w14:paraId="29CC5586" w14:textId="0E73A0A9" w:rsidR="008D444A" w:rsidRPr="00390BEC" w:rsidRDefault="00537AC5" w:rsidP="00F7792F">
      <w:pPr>
        <w:pStyle w:val="ListParagraph"/>
        <w:widowControl/>
        <w:autoSpaceDE w:val="0"/>
        <w:autoSpaceDN w:val="0"/>
        <w:adjustRightInd w:val="0"/>
        <w:ind w:left="1800" w:hanging="360"/>
        <w:contextualSpacing w:val="0"/>
        <w:rPr>
          <w:rFonts w:cs="Arial"/>
          <w:i/>
          <w:iCs/>
          <w:snapToGrid/>
          <w:szCs w:val="24"/>
        </w:rPr>
      </w:pPr>
      <w:r w:rsidRPr="00390BEC">
        <w:rPr>
          <w:rFonts w:cs="Arial"/>
          <w:i/>
          <w:iCs/>
          <w:snapToGrid/>
          <w:szCs w:val="24"/>
          <w:highlight w:val="cyan"/>
        </w:rPr>
        <w:lastRenderedPageBreak/>
        <w:t>[Moved to 1901.3.4]</w:t>
      </w:r>
      <w:r w:rsidR="008D444A" w:rsidRPr="00390BEC">
        <w:rPr>
          <w:rFonts w:cs="Arial"/>
          <w:i/>
          <w:iCs/>
          <w:strike/>
          <w:snapToGrid/>
          <w:szCs w:val="24"/>
        </w:rPr>
        <w:t>Undercut anchors that allow visual confirmation of full set, shall not require testing.</w:t>
      </w:r>
    </w:p>
    <w:p w14:paraId="20EE0B9B" w14:textId="77777777" w:rsidR="009E4A37" w:rsidRPr="00390BEC" w:rsidRDefault="00537AC5" w:rsidP="00F71D74">
      <w:pPr>
        <w:tabs>
          <w:tab w:val="left" w:pos="900"/>
        </w:tabs>
        <w:ind w:left="1080"/>
        <w:rPr>
          <w:i/>
          <w:iCs/>
          <w:snapToGrid/>
          <w:sz w:val="23"/>
          <w:szCs w:val="23"/>
          <w:u w:val="single"/>
        </w:rPr>
      </w:pPr>
      <w:r w:rsidRPr="00390BEC">
        <w:rPr>
          <w:rFonts w:cs="Arial"/>
          <w:b/>
          <w:bCs/>
          <w:i/>
          <w:iCs/>
          <w:snapToGrid/>
          <w:szCs w:val="24"/>
          <w:u w:val="single"/>
        </w:rPr>
        <w:t>1901.3.4.3.2 Nonstructural Applications.</w:t>
      </w:r>
      <w:r w:rsidRPr="00390BEC">
        <w:rPr>
          <w:rFonts w:cs="Arial"/>
          <w:i/>
          <w:iCs/>
          <w:snapToGrid/>
          <w:szCs w:val="24"/>
          <w:u w:val="single"/>
        </w:rPr>
        <w:t xml:space="preserve"> </w:t>
      </w:r>
      <w:r w:rsidR="009E4A37" w:rsidRPr="00390BEC">
        <w:rPr>
          <w:rFonts w:cs="Arial"/>
          <w:i/>
          <w:szCs w:val="24"/>
          <w:u w:val="single"/>
        </w:rPr>
        <w:t xml:space="preserve">50 percent of post-installed anchors used in nonstructural applications shall be proof tested. The percentage of tested anchors applies to each set of anchors of a common type </w:t>
      </w:r>
      <w:r w:rsidR="009E4A37" w:rsidRPr="00390BEC">
        <w:rPr>
          <w:i/>
          <w:iCs/>
          <w:sz w:val="23"/>
          <w:szCs w:val="23"/>
          <w:u w:val="single"/>
        </w:rPr>
        <w:t>(e.g. adhesive, wedge, or shell and sleeve for expansion bolts)</w:t>
      </w:r>
      <w:r w:rsidR="009E4A37" w:rsidRPr="00390BEC">
        <w:rPr>
          <w:rFonts w:cs="Arial"/>
          <w:i/>
          <w:szCs w:val="24"/>
          <w:u w:val="single"/>
        </w:rPr>
        <w:t>, size, and embedment depth and to each group of anchors. Four or more anchors connected to a common element shall be defined as a group.</w:t>
      </w:r>
    </w:p>
    <w:p w14:paraId="67400D00" w14:textId="77777777" w:rsidR="009E4A37" w:rsidRPr="00390BEC" w:rsidRDefault="009E4A37" w:rsidP="00F71D74">
      <w:pPr>
        <w:ind w:left="1440"/>
        <w:rPr>
          <w:rFonts w:cs="Arial"/>
          <w:b/>
          <w:bCs/>
          <w:i/>
          <w:szCs w:val="24"/>
          <w:u w:val="single"/>
        </w:rPr>
      </w:pPr>
      <w:r w:rsidRPr="00390BEC">
        <w:rPr>
          <w:rFonts w:cs="Arial"/>
          <w:b/>
          <w:bCs/>
          <w:i/>
          <w:szCs w:val="24"/>
          <w:u w:val="single"/>
        </w:rPr>
        <w:t>Exceptions:</w:t>
      </w:r>
    </w:p>
    <w:p w14:paraId="1F3FB515" w14:textId="6537AE61" w:rsidR="009E4A37" w:rsidRPr="00390BEC" w:rsidRDefault="009E4A37" w:rsidP="00C96DD3">
      <w:pPr>
        <w:pStyle w:val="ListParagraph"/>
        <w:widowControl/>
        <w:numPr>
          <w:ilvl w:val="0"/>
          <w:numId w:val="25"/>
        </w:numPr>
        <w:autoSpaceDE w:val="0"/>
        <w:autoSpaceDN w:val="0"/>
        <w:adjustRightInd w:val="0"/>
        <w:snapToGrid w:val="0"/>
        <w:ind w:left="1800"/>
        <w:contextualSpacing w:val="0"/>
        <w:rPr>
          <w:rFonts w:cs="Arial"/>
          <w:b/>
          <w:bCs/>
          <w:i/>
          <w:iCs/>
          <w:szCs w:val="24"/>
          <w:u w:val="single"/>
        </w:rPr>
      </w:pPr>
      <w:r w:rsidRPr="00390BEC">
        <w:rPr>
          <w:rFonts w:cs="Arial"/>
          <w:b/>
          <w:i/>
          <w:szCs w:val="24"/>
          <w:u w:val="single"/>
        </w:rPr>
        <w:t>Repetitive anchors.</w:t>
      </w:r>
      <w:r w:rsidRPr="00390BEC">
        <w:rPr>
          <w:rFonts w:cs="Arial"/>
          <w:i/>
          <w:szCs w:val="24"/>
        </w:rPr>
        <w:t xml:space="preserve"> </w:t>
      </w:r>
      <w:r w:rsidRPr="00390BEC">
        <w:rPr>
          <w:rFonts w:cs="Arial"/>
          <w:i/>
          <w:szCs w:val="24"/>
          <w:u w:val="single"/>
        </w:rPr>
        <w:t xml:space="preserve">When anchors are used </w:t>
      </w:r>
      <w:r w:rsidRPr="00390BEC">
        <w:rPr>
          <w:rFonts w:cs="Arial"/>
          <w:i/>
          <w:iCs/>
          <w:szCs w:val="24"/>
          <w:u w:val="single"/>
        </w:rPr>
        <w:t>repetitively (with 3 or more identical anchors)</w:t>
      </w:r>
      <w:r w:rsidRPr="00390BEC">
        <w:rPr>
          <w:rFonts w:cs="Arial"/>
          <w:i/>
          <w:szCs w:val="24"/>
          <w:u w:val="single"/>
        </w:rPr>
        <w:t xml:space="preserve"> in </w:t>
      </w:r>
      <w:r w:rsidR="005479CA" w:rsidRPr="00390BEC">
        <w:rPr>
          <w:rFonts w:cs="Arial"/>
          <w:i/>
          <w:szCs w:val="24"/>
          <w:u w:val="single"/>
        </w:rPr>
        <w:t xml:space="preserve">distribution </w:t>
      </w:r>
      <w:r w:rsidRPr="00390BEC">
        <w:rPr>
          <w:rFonts w:cs="Arial"/>
          <w:i/>
          <w:szCs w:val="24"/>
          <w:u w:val="single"/>
        </w:rPr>
        <w:t>systems (such as pipe, duct or conduit supports) or architectural systems (such as suspended ceilings,</w:t>
      </w:r>
      <w:r w:rsidRPr="00390BEC">
        <w:rPr>
          <w:rFonts w:cs="Arial"/>
          <w:i/>
          <w:iCs/>
          <w:szCs w:val="24"/>
          <w:u w:val="single"/>
        </w:rPr>
        <w:t xml:space="preserve"> cladding, and partitions)</w:t>
      </w:r>
      <w:r w:rsidRPr="00390BEC">
        <w:rPr>
          <w:rFonts w:cs="Arial"/>
          <w:i/>
          <w:szCs w:val="24"/>
          <w:u w:val="single"/>
        </w:rPr>
        <w:t xml:space="preserve"> 20 percent of anchors, including at least one anchor in each group, shall be tested.</w:t>
      </w:r>
    </w:p>
    <w:p w14:paraId="1C8A98C1" w14:textId="6B439AB7" w:rsidR="008D444A" w:rsidRPr="00390BEC" w:rsidRDefault="008D444A" w:rsidP="00F7792F">
      <w:pPr>
        <w:pStyle w:val="ListParagraph"/>
        <w:widowControl/>
        <w:autoSpaceDE w:val="0"/>
        <w:autoSpaceDN w:val="0"/>
        <w:adjustRightInd w:val="0"/>
        <w:ind w:left="1800" w:hanging="360"/>
        <w:contextualSpacing w:val="0"/>
        <w:rPr>
          <w:rFonts w:cs="Arial"/>
          <w:i/>
          <w:iCs/>
          <w:snapToGrid/>
          <w:szCs w:val="24"/>
        </w:rPr>
      </w:pPr>
      <w:r w:rsidRPr="00390BEC">
        <w:rPr>
          <w:rFonts w:cs="Arial"/>
          <w:i/>
          <w:iCs/>
          <w:snapToGrid/>
          <w:szCs w:val="24"/>
          <w:highlight w:val="cyan"/>
        </w:rPr>
        <w:t xml:space="preserve">[Moved </w:t>
      </w:r>
      <w:r w:rsidR="00CB2C78" w:rsidRPr="00390BEC">
        <w:rPr>
          <w:rFonts w:cs="Arial"/>
          <w:i/>
          <w:iCs/>
          <w:snapToGrid/>
          <w:szCs w:val="24"/>
          <w:highlight w:val="cyan"/>
        </w:rPr>
        <w:t>to 1901.3.4</w:t>
      </w:r>
      <w:r w:rsidRPr="00390BEC">
        <w:rPr>
          <w:rFonts w:cs="Arial"/>
          <w:i/>
          <w:iCs/>
          <w:snapToGrid/>
          <w:szCs w:val="24"/>
          <w:highlight w:val="cyan"/>
        </w:rPr>
        <w:t>]</w:t>
      </w:r>
      <w:r w:rsidRPr="00390BEC">
        <w:rPr>
          <w:rFonts w:cs="Arial"/>
          <w:i/>
          <w:iCs/>
          <w:snapToGrid/>
          <w:szCs w:val="24"/>
        </w:rPr>
        <w:t xml:space="preserve"> </w:t>
      </w:r>
      <w:r w:rsidRPr="00390BEC">
        <w:rPr>
          <w:rFonts w:cs="Arial"/>
          <w:i/>
          <w:iCs/>
          <w:strike/>
          <w:snapToGrid/>
          <w:szCs w:val="24"/>
        </w:rPr>
        <w:t>Testing is not required for power actuated fasteners used to attach tracks of interior nonshear wall partitions for shear only, where there are at least three fasteners per segment of track.</w:t>
      </w:r>
    </w:p>
    <w:p w14:paraId="7AA74391" w14:textId="31071BEF" w:rsidR="008D444A" w:rsidRPr="00390BEC" w:rsidRDefault="008D444A" w:rsidP="00C96DD3">
      <w:pPr>
        <w:pStyle w:val="ListParagraph"/>
        <w:widowControl/>
        <w:numPr>
          <w:ilvl w:val="0"/>
          <w:numId w:val="25"/>
        </w:numPr>
        <w:autoSpaceDE w:val="0"/>
        <w:autoSpaceDN w:val="0"/>
        <w:adjustRightInd w:val="0"/>
        <w:snapToGrid w:val="0"/>
        <w:ind w:left="1800"/>
        <w:contextualSpacing w:val="0"/>
        <w:rPr>
          <w:rFonts w:cs="Arial"/>
          <w:i/>
          <w:iCs/>
          <w:snapToGrid/>
          <w:szCs w:val="24"/>
        </w:rPr>
      </w:pPr>
      <w:r w:rsidRPr="00390BEC">
        <w:rPr>
          <w:rFonts w:cs="Arial"/>
          <w:b/>
          <w:bCs/>
          <w:i/>
          <w:iCs/>
          <w:snapToGrid/>
          <w:szCs w:val="24"/>
          <w:u w:val="single"/>
        </w:rPr>
        <w:t>Anchors with Low tension.</w:t>
      </w:r>
      <w:r w:rsidRPr="00390BEC">
        <w:rPr>
          <w:rFonts w:cs="Arial"/>
          <w:i/>
          <w:iCs/>
          <w:snapToGrid/>
          <w:szCs w:val="24"/>
        </w:rPr>
        <w:t xml:space="preserve"> </w:t>
      </w:r>
      <w:r w:rsidRPr="00390BEC">
        <w:rPr>
          <w:rFonts w:cs="Arial"/>
          <w:i/>
          <w:iCs/>
          <w:strike/>
          <w:snapToGrid/>
          <w:szCs w:val="24"/>
        </w:rPr>
        <w:t>Where</w:t>
      </w:r>
      <w:r w:rsidR="00785EBE" w:rsidRPr="00390BEC">
        <w:rPr>
          <w:rFonts w:cs="Arial"/>
          <w:i/>
          <w:iCs/>
          <w:snapToGrid/>
          <w:szCs w:val="24"/>
        </w:rPr>
        <w:t xml:space="preserve"> </w:t>
      </w:r>
      <w:r w:rsidR="00785EBE" w:rsidRPr="00390BEC">
        <w:rPr>
          <w:rFonts w:cs="Arial"/>
          <w:i/>
          <w:iCs/>
          <w:snapToGrid/>
          <w:szCs w:val="24"/>
          <w:u w:val="single"/>
        </w:rPr>
        <w:t>When</w:t>
      </w:r>
      <w:r w:rsidRPr="00390BEC">
        <w:rPr>
          <w:rFonts w:cs="Arial"/>
          <w:i/>
          <w:iCs/>
          <w:snapToGrid/>
          <w:szCs w:val="24"/>
        </w:rPr>
        <w:t xml:space="preserve"> the design </w:t>
      </w:r>
      <w:r w:rsidRPr="00390BEC">
        <w:rPr>
          <w:rFonts w:cs="Arial"/>
          <w:i/>
          <w:szCs w:val="24"/>
          <w:u w:val="single"/>
        </w:rPr>
        <w:t>tension</w:t>
      </w:r>
      <w:r w:rsidRPr="00390BEC">
        <w:rPr>
          <w:rFonts w:cs="Arial"/>
          <w:i/>
          <w:iCs/>
          <w:snapToGrid/>
          <w:szCs w:val="24"/>
        </w:rPr>
        <w:t xml:space="preserve"> on anchors is less than 100 pounds and those anchors are clearly noted on the approved construction documents, </w:t>
      </w:r>
      <w:r w:rsidRPr="00390BEC">
        <w:rPr>
          <w:rFonts w:cs="Arial"/>
          <w:i/>
          <w:iCs/>
          <w:strike/>
          <w:snapToGrid/>
          <w:szCs w:val="24"/>
        </w:rPr>
        <w:t xml:space="preserve">only </w:t>
      </w:r>
      <w:r w:rsidRPr="00390BEC">
        <w:rPr>
          <w:rFonts w:cs="Arial"/>
          <w:i/>
          <w:iCs/>
          <w:snapToGrid/>
          <w:szCs w:val="24"/>
        </w:rPr>
        <w:t xml:space="preserve">10 percent of </w:t>
      </w:r>
      <w:r w:rsidRPr="00390BEC">
        <w:rPr>
          <w:rFonts w:cs="Arial"/>
          <w:i/>
          <w:iCs/>
          <w:strike/>
          <w:snapToGrid/>
          <w:szCs w:val="24"/>
        </w:rPr>
        <w:t xml:space="preserve">those </w:t>
      </w:r>
      <w:r w:rsidRPr="00390BEC">
        <w:rPr>
          <w:rFonts w:cs="Arial"/>
          <w:i/>
          <w:iCs/>
          <w:snapToGrid/>
          <w:szCs w:val="24"/>
        </w:rPr>
        <w:t>anchors shall be tested.</w:t>
      </w:r>
    </w:p>
    <w:p w14:paraId="668BA6F7" w14:textId="184F5018" w:rsidR="008D444A" w:rsidRPr="00390BEC" w:rsidRDefault="00DD5F1F" w:rsidP="00C96DD3">
      <w:pPr>
        <w:pStyle w:val="ListParagraph"/>
        <w:widowControl/>
        <w:numPr>
          <w:ilvl w:val="0"/>
          <w:numId w:val="14"/>
        </w:numPr>
        <w:autoSpaceDE w:val="0"/>
        <w:autoSpaceDN w:val="0"/>
        <w:adjustRightInd w:val="0"/>
        <w:ind w:left="1800"/>
        <w:contextualSpacing w:val="0"/>
        <w:rPr>
          <w:rFonts w:cs="Arial"/>
          <w:i/>
          <w:iCs/>
          <w:strike/>
          <w:snapToGrid/>
          <w:szCs w:val="24"/>
        </w:rPr>
      </w:pPr>
      <w:r w:rsidRPr="00390BEC">
        <w:rPr>
          <w:i/>
          <w:iCs/>
          <w:sz w:val="23"/>
          <w:szCs w:val="23"/>
          <w:highlight w:val="cyan"/>
        </w:rPr>
        <w:t>[Moved to structural applications above]</w:t>
      </w:r>
      <w:r w:rsidR="00B04646" w:rsidRPr="00390BEC">
        <w:rPr>
          <w:i/>
          <w:iCs/>
          <w:sz w:val="23"/>
          <w:szCs w:val="23"/>
        </w:rPr>
        <w:t xml:space="preserve"> </w:t>
      </w:r>
      <w:r w:rsidR="008D444A" w:rsidRPr="00390BEC">
        <w:rPr>
          <w:rFonts w:cs="Arial"/>
          <w:i/>
          <w:iCs/>
          <w:strike/>
          <w:snapToGrid/>
          <w:szCs w:val="24"/>
        </w:rPr>
        <w:t>Where adhesive anchor systems are used to install reinforcing dowel bars in hardened concrete, only 25 percent of the dowels shall be tested if all of the following conditions are met:</w:t>
      </w:r>
    </w:p>
    <w:p w14:paraId="1691365D" w14:textId="77777777" w:rsidR="008D444A" w:rsidRPr="00390BEC" w:rsidRDefault="008D444A" w:rsidP="00C96DD3">
      <w:pPr>
        <w:pStyle w:val="ListParagraph"/>
        <w:widowControl/>
        <w:numPr>
          <w:ilvl w:val="1"/>
          <w:numId w:val="16"/>
        </w:numPr>
        <w:autoSpaceDE w:val="0"/>
        <w:autoSpaceDN w:val="0"/>
        <w:adjustRightInd w:val="0"/>
        <w:ind w:left="2340"/>
        <w:contextualSpacing w:val="0"/>
        <w:rPr>
          <w:rFonts w:cs="Arial"/>
          <w:i/>
          <w:iCs/>
          <w:strike/>
          <w:snapToGrid/>
          <w:szCs w:val="24"/>
        </w:rPr>
      </w:pPr>
      <w:r w:rsidRPr="00390BEC">
        <w:rPr>
          <w:rFonts w:cs="Arial"/>
          <w:i/>
          <w:iCs/>
          <w:strike/>
          <w:snapToGrid/>
          <w:szCs w:val="24"/>
        </w:rPr>
        <w:t>The dowels are used exclusively to transmit shear forces across joints between existing and new concrete.</w:t>
      </w:r>
    </w:p>
    <w:p w14:paraId="1E841CC4" w14:textId="77777777" w:rsidR="008D444A" w:rsidRPr="00390BEC" w:rsidRDefault="008D444A" w:rsidP="00C96DD3">
      <w:pPr>
        <w:pStyle w:val="ListParagraph"/>
        <w:widowControl/>
        <w:numPr>
          <w:ilvl w:val="1"/>
          <w:numId w:val="16"/>
        </w:numPr>
        <w:autoSpaceDE w:val="0"/>
        <w:autoSpaceDN w:val="0"/>
        <w:adjustRightInd w:val="0"/>
        <w:ind w:left="2340" w:hanging="450"/>
        <w:contextualSpacing w:val="0"/>
        <w:rPr>
          <w:rFonts w:cs="Arial"/>
          <w:i/>
          <w:iCs/>
          <w:strike/>
          <w:snapToGrid/>
          <w:szCs w:val="24"/>
        </w:rPr>
      </w:pPr>
      <w:r w:rsidRPr="00390BEC">
        <w:rPr>
          <w:rFonts w:cs="Arial"/>
          <w:i/>
          <w:iCs/>
          <w:strike/>
          <w:snapToGrid/>
          <w:szCs w:val="24"/>
        </w:rPr>
        <w:t>The number of dowels in any one member equals or exceeds twelve (12).</w:t>
      </w:r>
    </w:p>
    <w:p w14:paraId="1B19C408" w14:textId="77777777" w:rsidR="008D444A" w:rsidRPr="00390BEC" w:rsidRDefault="008D444A" w:rsidP="00C96DD3">
      <w:pPr>
        <w:pStyle w:val="ListParagraph"/>
        <w:widowControl/>
        <w:numPr>
          <w:ilvl w:val="1"/>
          <w:numId w:val="16"/>
        </w:numPr>
        <w:autoSpaceDE w:val="0"/>
        <w:autoSpaceDN w:val="0"/>
        <w:adjustRightInd w:val="0"/>
        <w:ind w:left="2340" w:hanging="450"/>
        <w:contextualSpacing w:val="0"/>
        <w:rPr>
          <w:rFonts w:cs="Arial"/>
          <w:i/>
          <w:iCs/>
          <w:strike/>
          <w:snapToGrid/>
          <w:szCs w:val="24"/>
        </w:rPr>
      </w:pPr>
      <w:r w:rsidRPr="00390BEC">
        <w:rPr>
          <w:rFonts w:cs="Arial"/>
          <w:i/>
          <w:iCs/>
          <w:strike/>
          <w:snapToGrid/>
          <w:szCs w:val="24"/>
        </w:rPr>
        <w:t>The dowels are uniformly distributed across seismic force resisting members (such as shear walls, collectors and diaphragms).</w:t>
      </w:r>
    </w:p>
    <w:p w14:paraId="09ECFFC0" w14:textId="49DD7497" w:rsidR="008D444A" w:rsidRPr="00390BEC" w:rsidRDefault="008D444A" w:rsidP="00C96DD3">
      <w:pPr>
        <w:pStyle w:val="ListParagraph"/>
        <w:widowControl/>
        <w:numPr>
          <w:ilvl w:val="0"/>
          <w:numId w:val="14"/>
        </w:numPr>
        <w:autoSpaceDE w:val="0"/>
        <w:autoSpaceDN w:val="0"/>
        <w:adjustRightInd w:val="0"/>
        <w:ind w:left="1890" w:hanging="450"/>
        <w:contextualSpacing w:val="0"/>
        <w:rPr>
          <w:rFonts w:cs="Arial"/>
          <w:i/>
          <w:iCs/>
          <w:strike/>
          <w:snapToGrid/>
          <w:szCs w:val="24"/>
        </w:rPr>
      </w:pPr>
      <w:r w:rsidRPr="00390BEC">
        <w:rPr>
          <w:rFonts w:cs="Arial"/>
          <w:b/>
          <w:bCs/>
          <w:i/>
          <w:iCs/>
          <w:strike/>
          <w:snapToGrid/>
          <w:szCs w:val="24"/>
          <w:u w:val="single"/>
        </w:rPr>
        <w:t>Shear dowels in slabs on grade.</w:t>
      </w:r>
      <w:r w:rsidRPr="00390BEC">
        <w:rPr>
          <w:rFonts w:cs="Arial"/>
          <w:i/>
          <w:iCs/>
          <w:strike/>
          <w:snapToGrid/>
          <w:szCs w:val="24"/>
        </w:rPr>
        <w:t xml:space="preserve"> </w:t>
      </w:r>
      <w:r w:rsidR="00D11712" w:rsidRPr="00390BEC">
        <w:rPr>
          <w:i/>
          <w:iCs/>
          <w:sz w:val="23"/>
          <w:szCs w:val="23"/>
          <w:highlight w:val="cyan"/>
        </w:rPr>
        <w:t>[Moved to 1901.3.4]</w:t>
      </w:r>
      <w:r w:rsidRPr="00390BEC">
        <w:rPr>
          <w:rFonts w:cs="Arial"/>
          <w:i/>
          <w:iCs/>
          <w:strike/>
          <w:snapToGrid/>
          <w:szCs w:val="24"/>
        </w:rPr>
        <w:t xml:space="preserve">Testing of </w:t>
      </w:r>
      <w:r w:rsidRPr="00390BEC">
        <w:rPr>
          <w:rFonts w:cs="Arial"/>
          <w:i/>
          <w:iCs/>
          <w:strike/>
          <w:snapToGrid/>
          <w:szCs w:val="24"/>
          <w:u w:val="single"/>
        </w:rPr>
        <w:t>Where</w:t>
      </w:r>
      <w:r w:rsidRPr="00390BEC">
        <w:rPr>
          <w:rFonts w:cs="Arial"/>
          <w:i/>
          <w:iCs/>
          <w:strike/>
          <w:snapToGrid/>
          <w:szCs w:val="24"/>
        </w:rPr>
        <w:t xml:space="preserve"> shear dowels </w:t>
      </w:r>
      <w:r w:rsidRPr="00390BEC">
        <w:rPr>
          <w:rFonts w:cs="Arial"/>
          <w:i/>
          <w:iCs/>
          <w:strike/>
          <w:snapToGrid/>
          <w:szCs w:val="24"/>
          <w:u w:val="single"/>
        </w:rPr>
        <w:t xml:space="preserve">are used </w:t>
      </w:r>
      <w:r w:rsidRPr="00390BEC">
        <w:rPr>
          <w:rFonts w:cs="Arial"/>
          <w:i/>
          <w:iCs/>
          <w:strike/>
          <w:snapToGrid/>
          <w:szCs w:val="24"/>
        </w:rPr>
        <w:t xml:space="preserve">across cold joints in slabs on grade, where </w:t>
      </w:r>
      <w:r w:rsidRPr="00390BEC">
        <w:rPr>
          <w:rFonts w:cs="Arial"/>
          <w:i/>
          <w:iCs/>
          <w:strike/>
          <w:snapToGrid/>
          <w:szCs w:val="24"/>
          <w:u w:val="single"/>
        </w:rPr>
        <w:t>and</w:t>
      </w:r>
      <w:r w:rsidRPr="00390BEC">
        <w:rPr>
          <w:rFonts w:cs="Arial"/>
          <w:i/>
          <w:iCs/>
          <w:strike/>
          <w:snapToGrid/>
          <w:szCs w:val="24"/>
        </w:rPr>
        <w:t xml:space="preserve"> the slab is not </w:t>
      </w:r>
      <w:r w:rsidRPr="00390BEC">
        <w:rPr>
          <w:rFonts w:cs="Arial"/>
          <w:i/>
          <w:iCs/>
          <w:strike/>
          <w:snapToGrid/>
          <w:szCs w:val="24"/>
          <w:u w:val="single"/>
        </w:rPr>
        <w:t>structural in accordance with Section 1907A.1, testing is</w:t>
      </w:r>
      <w:r w:rsidRPr="00390BEC">
        <w:rPr>
          <w:rFonts w:cs="Arial"/>
          <w:i/>
          <w:iCs/>
          <w:strike/>
          <w:snapToGrid/>
          <w:szCs w:val="24"/>
        </w:rPr>
        <w:t xml:space="preserve"> part of the lateral force-resisting system shall not be required.</w:t>
      </w:r>
    </w:p>
    <w:p w14:paraId="241D9E22" w14:textId="7A9835A6" w:rsidR="008D444A" w:rsidRPr="00390BEC" w:rsidRDefault="00461878" w:rsidP="00F7792F">
      <w:pPr>
        <w:pStyle w:val="ListParagraph"/>
        <w:widowControl/>
        <w:autoSpaceDE w:val="0"/>
        <w:autoSpaceDN w:val="0"/>
        <w:adjustRightInd w:val="0"/>
        <w:ind w:left="1890" w:hanging="90"/>
        <w:contextualSpacing w:val="0"/>
        <w:rPr>
          <w:rFonts w:cs="Arial"/>
          <w:i/>
          <w:iCs/>
          <w:strike/>
          <w:snapToGrid/>
          <w:szCs w:val="24"/>
        </w:rPr>
      </w:pPr>
      <w:r w:rsidRPr="00390BEC">
        <w:rPr>
          <w:i/>
          <w:iCs/>
          <w:sz w:val="23"/>
          <w:szCs w:val="23"/>
          <w:highlight w:val="cyan"/>
        </w:rPr>
        <w:t>[Moved to 1901.3.4.1]</w:t>
      </w:r>
      <w:r w:rsidR="008D444A" w:rsidRPr="00390BEC">
        <w:rPr>
          <w:rFonts w:cs="Arial"/>
          <w:i/>
          <w:iCs/>
          <w:strike/>
          <w:snapToGrid/>
          <w:szCs w:val="24"/>
        </w:rPr>
        <w:t xml:space="preserve">Anchors to be tested shall be selected at random by the special inspector / </w:t>
      </w:r>
      <w:r w:rsidR="008D444A" w:rsidRPr="00390BEC">
        <w:rPr>
          <w:rFonts w:cs="Arial"/>
          <w:i/>
          <w:iCs/>
          <w:strike/>
          <w:snapToGrid/>
          <w:szCs w:val="24"/>
          <w:u w:val="single"/>
        </w:rPr>
        <w:t>or</w:t>
      </w:r>
      <w:r w:rsidR="008D444A" w:rsidRPr="00390BEC">
        <w:rPr>
          <w:rFonts w:cs="Arial"/>
          <w:i/>
          <w:iCs/>
          <w:strike/>
          <w:snapToGrid/>
          <w:szCs w:val="24"/>
        </w:rPr>
        <w:t xml:space="preserve"> inspector of record (IOR).</w:t>
      </w:r>
    </w:p>
    <w:p w14:paraId="341BD09B" w14:textId="77777777" w:rsidR="008D444A" w:rsidRPr="00390BEC" w:rsidRDefault="008D444A" w:rsidP="00F7792F">
      <w:pPr>
        <w:widowControl/>
        <w:autoSpaceDE w:val="0"/>
        <w:autoSpaceDN w:val="0"/>
        <w:adjustRightInd w:val="0"/>
        <w:ind w:left="1890" w:hanging="90"/>
        <w:rPr>
          <w:rFonts w:cs="Arial"/>
          <w:i/>
          <w:iCs/>
          <w:snapToGrid/>
          <w:szCs w:val="24"/>
        </w:rPr>
      </w:pPr>
      <w:r w:rsidRPr="00390BEC">
        <w:rPr>
          <w:rFonts w:cs="Arial"/>
          <w:i/>
          <w:iCs/>
          <w:strike/>
          <w:snapToGrid/>
          <w:szCs w:val="24"/>
        </w:rPr>
        <w:t>The testing of the post-installed anchors shall be done in the presence of the special inspector and a report of the test results shall be submitted to the enforcement agency.</w:t>
      </w:r>
    </w:p>
    <w:p w14:paraId="1A53869A" w14:textId="1BB9DF85" w:rsidR="00041BF0" w:rsidRPr="00390BEC" w:rsidRDefault="00AB2FA6" w:rsidP="00F7792F">
      <w:pPr>
        <w:pStyle w:val="ListParagraph"/>
        <w:widowControl/>
        <w:autoSpaceDE w:val="0"/>
        <w:autoSpaceDN w:val="0"/>
        <w:adjustRightInd w:val="0"/>
        <w:ind w:left="1890" w:hanging="90"/>
        <w:contextualSpacing w:val="0"/>
        <w:rPr>
          <w:rFonts w:cs="Arial"/>
          <w:i/>
          <w:iCs/>
          <w:snapToGrid/>
          <w:szCs w:val="24"/>
        </w:rPr>
      </w:pPr>
      <w:r w:rsidRPr="00390BEC">
        <w:rPr>
          <w:rFonts w:cs="Arial"/>
          <w:i/>
          <w:iCs/>
          <w:snapToGrid/>
          <w:szCs w:val="24"/>
          <w:highlight w:val="cyan"/>
        </w:rPr>
        <w:lastRenderedPageBreak/>
        <w:t xml:space="preserve">[Moved </w:t>
      </w:r>
      <w:r w:rsidR="00D11712" w:rsidRPr="00390BEC">
        <w:rPr>
          <w:rFonts w:cs="Arial"/>
          <w:i/>
          <w:iCs/>
          <w:snapToGrid/>
          <w:szCs w:val="24"/>
          <w:highlight w:val="cyan"/>
        </w:rPr>
        <w:t>to 1901.3.4</w:t>
      </w:r>
      <w:r w:rsidRPr="00390BEC">
        <w:rPr>
          <w:rFonts w:cs="Arial"/>
          <w:i/>
          <w:iCs/>
          <w:snapToGrid/>
          <w:szCs w:val="24"/>
          <w:highlight w:val="cyan"/>
        </w:rPr>
        <w:t>]</w:t>
      </w:r>
      <w:r w:rsidRPr="00390BEC">
        <w:rPr>
          <w:rFonts w:cs="Arial"/>
          <w:i/>
          <w:iCs/>
          <w:snapToGrid/>
          <w:szCs w:val="24"/>
        </w:rPr>
        <w:t xml:space="preserve"> </w:t>
      </w:r>
      <w:r w:rsidR="00041BF0" w:rsidRPr="00390BEC">
        <w:rPr>
          <w:rFonts w:cs="Arial"/>
          <w:i/>
          <w:iCs/>
          <w:strike/>
          <w:snapToGrid/>
          <w:szCs w:val="24"/>
        </w:rPr>
        <w:t>Testing is not required for power actuated fasteners</w:t>
      </w:r>
      <w:r w:rsidR="00AE25A4" w:rsidRPr="00390BEC">
        <w:rPr>
          <w:rFonts w:cs="Arial"/>
          <w:i/>
          <w:iCs/>
          <w:strike/>
          <w:snapToGrid/>
          <w:szCs w:val="24"/>
        </w:rPr>
        <w:t xml:space="preserve"> </w:t>
      </w:r>
      <w:r w:rsidR="00041BF0" w:rsidRPr="00390BEC">
        <w:rPr>
          <w:rFonts w:cs="Arial"/>
          <w:i/>
          <w:iCs/>
          <w:strike/>
          <w:snapToGrid/>
          <w:szCs w:val="24"/>
        </w:rPr>
        <w:t>used to attach tracks of interior nonshear</w:t>
      </w:r>
      <w:r w:rsidR="00AE25A4" w:rsidRPr="00390BEC">
        <w:rPr>
          <w:rFonts w:cs="Arial"/>
          <w:i/>
          <w:iCs/>
          <w:strike/>
          <w:snapToGrid/>
          <w:szCs w:val="24"/>
        </w:rPr>
        <w:t xml:space="preserve"> </w:t>
      </w:r>
      <w:r w:rsidR="00041BF0" w:rsidRPr="00390BEC">
        <w:rPr>
          <w:rFonts w:cs="Arial"/>
          <w:i/>
          <w:iCs/>
          <w:strike/>
          <w:snapToGrid/>
          <w:szCs w:val="24"/>
        </w:rPr>
        <w:t>wall partitions for shear only, where</w:t>
      </w:r>
      <w:r w:rsidR="008E2389" w:rsidRPr="00390BEC">
        <w:rPr>
          <w:rFonts w:cs="Arial"/>
          <w:i/>
          <w:iCs/>
          <w:strike/>
          <w:snapToGrid/>
          <w:szCs w:val="24"/>
        </w:rPr>
        <w:t xml:space="preserve"> </w:t>
      </w:r>
      <w:r w:rsidR="00041BF0" w:rsidRPr="00390BEC">
        <w:rPr>
          <w:rFonts w:cs="Arial"/>
          <w:i/>
          <w:iCs/>
          <w:strike/>
          <w:snapToGrid/>
          <w:szCs w:val="24"/>
        </w:rPr>
        <w:t>there are at least three fasteners per segment</w:t>
      </w:r>
      <w:r w:rsidR="008E2389" w:rsidRPr="00390BEC">
        <w:rPr>
          <w:rFonts w:cs="Arial"/>
          <w:i/>
          <w:iCs/>
          <w:strike/>
          <w:snapToGrid/>
          <w:szCs w:val="24"/>
        </w:rPr>
        <w:t xml:space="preserve"> </w:t>
      </w:r>
      <w:r w:rsidR="00041BF0" w:rsidRPr="00390BEC">
        <w:rPr>
          <w:rFonts w:cs="Arial"/>
          <w:i/>
          <w:iCs/>
          <w:strike/>
          <w:snapToGrid/>
          <w:szCs w:val="24"/>
        </w:rPr>
        <w:t>of track.</w:t>
      </w:r>
    </w:p>
    <w:p w14:paraId="0C7ED983" w14:textId="02D1E555" w:rsidR="00041BF0" w:rsidRPr="00390BEC" w:rsidRDefault="00041BF0" w:rsidP="00F7792F">
      <w:pPr>
        <w:widowControl/>
        <w:autoSpaceDE w:val="0"/>
        <w:autoSpaceDN w:val="0"/>
        <w:adjustRightInd w:val="0"/>
        <w:ind w:left="1890" w:hanging="450"/>
        <w:rPr>
          <w:rFonts w:cs="Arial"/>
          <w:i/>
          <w:iCs/>
          <w:strike/>
          <w:snapToGrid/>
          <w:szCs w:val="24"/>
        </w:rPr>
      </w:pPr>
      <w:r w:rsidRPr="00390BEC">
        <w:rPr>
          <w:rFonts w:cs="Arial"/>
          <w:i/>
          <w:iCs/>
          <w:strike/>
          <w:snapToGrid/>
          <w:szCs w:val="24"/>
        </w:rPr>
        <w:t xml:space="preserve">6. </w:t>
      </w:r>
      <w:r w:rsidRPr="00390BEC">
        <w:rPr>
          <w:rFonts w:cs="Arial"/>
          <w:b/>
          <w:bCs/>
          <w:i/>
          <w:iCs/>
          <w:strike/>
          <w:snapToGrid/>
          <w:szCs w:val="24"/>
        </w:rPr>
        <w:t xml:space="preserve">[OSHPD 2B] </w:t>
      </w:r>
      <w:r w:rsidRPr="00390BEC">
        <w:rPr>
          <w:rFonts w:cs="Arial"/>
          <w:i/>
          <w:iCs/>
          <w:strike/>
          <w:snapToGrid/>
          <w:szCs w:val="24"/>
        </w:rPr>
        <w:t>In state detention and correctional</w:t>
      </w:r>
      <w:r w:rsidR="008E2389" w:rsidRPr="00390BEC">
        <w:rPr>
          <w:rFonts w:cs="Arial"/>
          <w:i/>
          <w:iCs/>
          <w:strike/>
          <w:snapToGrid/>
          <w:szCs w:val="24"/>
        </w:rPr>
        <w:t xml:space="preserve"> </w:t>
      </w:r>
      <w:r w:rsidRPr="00390BEC">
        <w:rPr>
          <w:rFonts w:cs="Arial"/>
          <w:i/>
          <w:iCs/>
          <w:strike/>
          <w:snapToGrid/>
          <w:szCs w:val="24"/>
        </w:rPr>
        <w:t>facilities, tension testing is not required</w:t>
      </w:r>
      <w:r w:rsidR="008E2389" w:rsidRPr="00390BEC">
        <w:rPr>
          <w:rFonts w:cs="Arial"/>
          <w:i/>
          <w:iCs/>
          <w:strike/>
          <w:snapToGrid/>
          <w:szCs w:val="24"/>
        </w:rPr>
        <w:t xml:space="preserve"> </w:t>
      </w:r>
      <w:r w:rsidRPr="00390BEC">
        <w:rPr>
          <w:rFonts w:cs="Arial"/>
          <w:i/>
          <w:iCs/>
          <w:strike/>
          <w:snapToGrid/>
          <w:szCs w:val="24"/>
        </w:rPr>
        <w:t>for post-installed anchors used for attaching</w:t>
      </w:r>
      <w:r w:rsidR="008E2389" w:rsidRPr="00390BEC">
        <w:rPr>
          <w:rFonts w:cs="Arial"/>
          <w:i/>
          <w:iCs/>
          <w:strike/>
          <w:snapToGrid/>
          <w:szCs w:val="24"/>
        </w:rPr>
        <w:t xml:space="preserve"> </w:t>
      </w:r>
      <w:r w:rsidRPr="00390BEC">
        <w:rPr>
          <w:rFonts w:cs="Arial"/>
          <w:i/>
          <w:iCs/>
          <w:strike/>
          <w:snapToGrid/>
          <w:szCs w:val="24"/>
        </w:rPr>
        <w:t>nonstructural components, such as grab bars</w:t>
      </w:r>
      <w:r w:rsidR="008E2389" w:rsidRPr="00390BEC">
        <w:rPr>
          <w:rFonts w:cs="Arial"/>
          <w:i/>
          <w:iCs/>
          <w:strike/>
          <w:snapToGrid/>
          <w:szCs w:val="24"/>
        </w:rPr>
        <w:t xml:space="preserve"> </w:t>
      </w:r>
      <w:r w:rsidRPr="00390BEC">
        <w:rPr>
          <w:rFonts w:cs="Arial"/>
          <w:i/>
          <w:iCs/>
          <w:strike/>
          <w:snapToGrid/>
          <w:szCs w:val="24"/>
        </w:rPr>
        <w:t>and shower seats, to concrete walls if the components</w:t>
      </w:r>
      <w:r w:rsidR="008E2389" w:rsidRPr="00390BEC">
        <w:rPr>
          <w:rFonts w:cs="Arial"/>
          <w:i/>
          <w:iCs/>
          <w:strike/>
          <w:snapToGrid/>
          <w:szCs w:val="24"/>
        </w:rPr>
        <w:t xml:space="preserve"> </w:t>
      </w:r>
      <w:r w:rsidRPr="00390BEC">
        <w:rPr>
          <w:rFonts w:cs="Arial"/>
          <w:i/>
          <w:iCs/>
          <w:strike/>
          <w:snapToGrid/>
          <w:szCs w:val="24"/>
        </w:rPr>
        <w:t>do not contribute to security/detainment,</w:t>
      </w:r>
      <w:r w:rsidR="008E2389" w:rsidRPr="00390BEC">
        <w:rPr>
          <w:rFonts w:cs="Arial"/>
          <w:i/>
          <w:iCs/>
          <w:strike/>
          <w:snapToGrid/>
          <w:szCs w:val="24"/>
        </w:rPr>
        <w:t xml:space="preserve"> </w:t>
      </w:r>
      <w:r w:rsidRPr="00390BEC">
        <w:rPr>
          <w:rFonts w:cs="Arial"/>
          <w:i/>
          <w:iCs/>
          <w:strike/>
          <w:snapToGrid/>
          <w:szCs w:val="24"/>
        </w:rPr>
        <w:t>life safety and the continuous operation</w:t>
      </w:r>
      <w:r w:rsidR="008E2389" w:rsidRPr="00390BEC">
        <w:rPr>
          <w:rFonts w:cs="Arial"/>
          <w:i/>
          <w:iCs/>
          <w:strike/>
          <w:snapToGrid/>
          <w:szCs w:val="24"/>
        </w:rPr>
        <w:t xml:space="preserve"> </w:t>
      </w:r>
      <w:r w:rsidRPr="00390BEC">
        <w:rPr>
          <w:rFonts w:cs="Arial"/>
          <w:i/>
          <w:iCs/>
          <w:strike/>
          <w:snapToGrid/>
          <w:szCs w:val="24"/>
        </w:rPr>
        <w:t>of the institution following an event of extreme</w:t>
      </w:r>
      <w:r w:rsidR="008E2389" w:rsidRPr="00390BEC">
        <w:rPr>
          <w:rFonts w:cs="Arial"/>
          <w:i/>
          <w:iCs/>
          <w:strike/>
          <w:snapToGrid/>
          <w:szCs w:val="24"/>
        </w:rPr>
        <w:t xml:space="preserve"> </w:t>
      </w:r>
      <w:r w:rsidRPr="00390BEC">
        <w:rPr>
          <w:rFonts w:cs="Arial"/>
          <w:i/>
          <w:iCs/>
          <w:strike/>
          <w:snapToGrid/>
          <w:szCs w:val="24"/>
        </w:rPr>
        <w:t>environmental loading from flood, wind, snow</w:t>
      </w:r>
      <w:r w:rsidR="008E2389" w:rsidRPr="00390BEC">
        <w:rPr>
          <w:rFonts w:cs="Arial"/>
          <w:i/>
          <w:iCs/>
          <w:strike/>
          <w:snapToGrid/>
          <w:szCs w:val="24"/>
        </w:rPr>
        <w:t xml:space="preserve"> </w:t>
      </w:r>
      <w:r w:rsidRPr="00390BEC">
        <w:rPr>
          <w:rFonts w:cs="Arial"/>
          <w:i/>
          <w:iCs/>
          <w:strike/>
          <w:snapToGrid/>
          <w:szCs w:val="24"/>
        </w:rPr>
        <w:t>or earthquakes, as determined by the enforcing</w:t>
      </w:r>
      <w:r w:rsidR="008E2389" w:rsidRPr="00390BEC">
        <w:rPr>
          <w:rFonts w:cs="Arial"/>
          <w:i/>
          <w:iCs/>
          <w:strike/>
          <w:snapToGrid/>
          <w:szCs w:val="24"/>
        </w:rPr>
        <w:t xml:space="preserve"> </w:t>
      </w:r>
      <w:r w:rsidRPr="00390BEC">
        <w:rPr>
          <w:rFonts w:cs="Arial"/>
          <w:i/>
          <w:iCs/>
          <w:strike/>
          <w:snapToGrid/>
          <w:szCs w:val="24"/>
        </w:rPr>
        <w:t>agency.</w:t>
      </w:r>
    </w:p>
    <w:p w14:paraId="2158E768" w14:textId="50E89C6A" w:rsidR="00041BF0" w:rsidRPr="00390BEC" w:rsidRDefault="00041BF0" w:rsidP="00F71D74">
      <w:pPr>
        <w:widowControl/>
        <w:autoSpaceDE w:val="0"/>
        <w:autoSpaceDN w:val="0"/>
        <w:adjustRightInd w:val="0"/>
        <w:ind w:left="1080"/>
        <w:rPr>
          <w:rFonts w:cs="Arial"/>
          <w:i/>
          <w:iCs/>
          <w:snapToGrid/>
          <w:szCs w:val="24"/>
        </w:rPr>
      </w:pPr>
      <w:r w:rsidRPr="00390BEC">
        <w:rPr>
          <w:rFonts w:cs="Arial"/>
          <w:b/>
          <w:bCs/>
          <w:i/>
          <w:iCs/>
          <w:snapToGrid/>
          <w:szCs w:val="24"/>
        </w:rPr>
        <w:t xml:space="preserve">1901.3.4.4 Test loads. </w:t>
      </w:r>
      <w:r w:rsidRPr="00390BEC">
        <w:rPr>
          <w:rFonts w:cs="Arial"/>
          <w:i/>
          <w:iCs/>
          <w:snapToGrid/>
          <w:szCs w:val="24"/>
        </w:rPr>
        <w:t>Required test loads shall be</w:t>
      </w:r>
      <w:r w:rsidR="00A96304" w:rsidRPr="00390BEC">
        <w:rPr>
          <w:rFonts w:cs="Arial"/>
          <w:i/>
          <w:iCs/>
          <w:snapToGrid/>
          <w:szCs w:val="24"/>
        </w:rPr>
        <w:t xml:space="preserve"> </w:t>
      </w:r>
      <w:r w:rsidRPr="00390BEC">
        <w:rPr>
          <w:rFonts w:cs="Arial"/>
          <w:i/>
          <w:iCs/>
          <w:snapToGrid/>
          <w:szCs w:val="24"/>
        </w:rPr>
        <w:t>determined by one of the following methods:</w:t>
      </w:r>
    </w:p>
    <w:p w14:paraId="37998F2E" w14:textId="2C83BD70" w:rsidR="00041BF0" w:rsidRPr="00390BEC" w:rsidRDefault="00041BF0" w:rsidP="00C96DD3">
      <w:pPr>
        <w:pStyle w:val="ListParagraph"/>
        <w:widowControl/>
        <w:numPr>
          <w:ilvl w:val="0"/>
          <w:numId w:val="10"/>
        </w:numPr>
        <w:autoSpaceDE w:val="0"/>
        <w:autoSpaceDN w:val="0"/>
        <w:adjustRightInd w:val="0"/>
        <w:ind w:left="1987" w:hanging="540"/>
        <w:contextualSpacing w:val="0"/>
        <w:rPr>
          <w:rFonts w:cs="Arial"/>
          <w:i/>
          <w:iCs/>
          <w:snapToGrid/>
          <w:szCs w:val="24"/>
        </w:rPr>
      </w:pPr>
      <w:r w:rsidRPr="00390BEC">
        <w:rPr>
          <w:rFonts w:cs="Arial"/>
          <w:i/>
          <w:iCs/>
          <w:snapToGrid/>
          <w:szCs w:val="24"/>
        </w:rPr>
        <w:t>Twice the maximum allowable tension load or</w:t>
      </w:r>
      <w:r w:rsidR="00A96304" w:rsidRPr="00390BEC">
        <w:rPr>
          <w:rFonts w:cs="Arial"/>
          <w:i/>
          <w:iCs/>
          <w:snapToGrid/>
          <w:szCs w:val="24"/>
        </w:rPr>
        <w:t xml:space="preserve"> </w:t>
      </w:r>
      <w:r w:rsidRPr="00390BEC">
        <w:rPr>
          <w:rFonts w:cs="Arial"/>
          <w:i/>
          <w:iCs/>
          <w:snapToGrid/>
          <w:szCs w:val="24"/>
        </w:rPr>
        <w:t>one and a quarter (1</w:t>
      </w:r>
      <w:r w:rsidR="002257E3" w:rsidRPr="00390BEC">
        <w:rPr>
          <w:rFonts w:cs="Arial"/>
          <w:i/>
          <w:iCs/>
          <w:snapToGrid/>
          <w:szCs w:val="24"/>
        </w:rPr>
        <w:t xml:space="preserve"> </w:t>
      </w:r>
      <w:r w:rsidRPr="00390BEC">
        <w:rPr>
          <w:rFonts w:cs="Arial"/>
          <w:i/>
          <w:iCs/>
          <w:snapToGrid/>
          <w:szCs w:val="24"/>
        </w:rPr>
        <w:t>1/4) times the maximum</w:t>
      </w:r>
      <w:r w:rsidR="002257E3" w:rsidRPr="00390BEC">
        <w:rPr>
          <w:rFonts w:cs="Arial"/>
          <w:i/>
          <w:iCs/>
          <w:snapToGrid/>
          <w:szCs w:val="24"/>
        </w:rPr>
        <w:t xml:space="preserve"> </w:t>
      </w:r>
      <w:r w:rsidRPr="00390BEC">
        <w:rPr>
          <w:rFonts w:cs="Arial"/>
          <w:i/>
          <w:iCs/>
          <w:snapToGrid/>
          <w:szCs w:val="24"/>
        </w:rPr>
        <w:t>design strength of anchors as provided in</w:t>
      </w:r>
      <w:r w:rsidR="002257E3" w:rsidRPr="00390BEC">
        <w:rPr>
          <w:rFonts w:cs="Arial"/>
          <w:i/>
          <w:iCs/>
          <w:snapToGrid/>
          <w:szCs w:val="24"/>
        </w:rPr>
        <w:t xml:space="preserve"> </w:t>
      </w:r>
      <w:r w:rsidRPr="00390BEC">
        <w:rPr>
          <w:rFonts w:cs="Arial"/>
          <w:i/>
          <w:iCs/>
          <w:snapToGrid/>
          <w:szCs w:val="24"/>
        </w:rPr>
        <w:t>approved evaluation report using criteria</w:t>
      </w:r>
      <w:r w:rsidR="002257E3" w:rsidRPr="00390BEC">
        <w:rPr>
          <w:rFonts w:cs="Arial"/>
          <w:i/>
          <w:iCs/>
          <w:snapToGrid/>
          <w:szCs w:val="24"/>
        </w:rPr>
        <w:t xml:space="preserve"> </w:t>
      </w:r>
      <w:r w:rsidRPr="00390BEC">
        <w:rPr>
          <w:rFonts w:cs="Arial"/>
          <w:i/>
          <w:iCs/>
          <w:snapToGrid/>
          <w:szCs w:val="24"/>
        </w:rPr>
        <w:t>adopted in this code or determined in accordance</w:t>
      </w:r>
      <w:r w:rsidR="00241DD7" w:rsidRPr="00390BEC">
        <w:rPr>
          <w:rFonts w:cs="Arial"/>
          <w:i/>
          <w:iCs/>
          <w:snapToGrid/>
          <w:szCs w:val="24"/>
        </w:rPr>
        <w:t xml:space="preserve"> </w:t>
      </w:r>
      <w:r w:rsidRPr="00390BEC">
        <w:rPr>
          <w:rFonts w:cs="Arial"/>
          <w:i/>
          <w:iCs/>
          <w:snapToGrid/>
          <w:szCs w:val="24"/>
        </w:rPr>
        <w:t>with Chapter 17 of ACI 318.</w:t>
      </w:r>
    </w:p>
    <w:p w14:paraId="09945496" w14:textId="00322D71" w:rsidR="00FB6D4D" w:rsidRPr="00390BEC" w:rsidRDefault="00FB6D4D" w:rsidP="00F7792F">
      <w:pPr>
        <w:pStyle w:val="ListParagraph"/>
        <w:widowControl/>
        <w:autoSpaceDE w:val="0"/>
        <w:autoSpaceDN w:val="0"/>
        <w:adjustRightInd w:val="0"/>
        <w:ind w:left="1987"/>
        <w:contextualSpacing w:val="0"/>
        <w:rPr>
          <w:rFonts w:cs="Arial"/>
          <w:i/>
          <w:iCs/>
          <w:snapToGrid/>
          <w:szCs w:val="24"/>
        </w:rPr>
      </w:pPr>
      <w:r w:rsidRPr="00390BEC">
        <w:rPr>
          <w:rFonts w:cs="Arial"/>
          <w:i/>
          <w:iCs/>
          <w:snapToGrid/>
          <w:szCs w:val="24"/>
        </w:rPr>
        <w:t>Tension test load need not exceed 80 percent of</w:t>
      </w:r>
      <w:r w:rsidR="00917272" w:rsidRPr="00390BEC">
        <w:rPr>
          <w:rFonts w:cs="Arial"/>
          <w:i/>
          <w:iCs/>
          <w:snapToGrid/>
          <w:szCs w:val="24"/>
        </w:rPr>
        <w:t xml:space="preserve"> </w:t>
      </w:r>
      <w:r w:rsidRPr="00390BEC">
        <w:rPr>
          <w:rFonts w:cs="Arial"/>
          <w:i/>
          <w:iCs/>
          <w:snapToGrid/>
          <w:szCs w:val="24"/>
        </w:rPr>
        <w:t>the nominal yield strength of the anchor element</w:t>
      </w:r>
      <w:r w:rsidR="00917272" w:rsidRPr="00390BEC">
        <w:rPr>
          <w:rFonts w:cs="Arial"/>
          <w:i/>
          <w:iCs/>
          <w:snapToGrid/>
          <w:szCs w:val="24"/>
        </w:rPr>
        <w:t xml:space="preserve"> </w:t>
      </w:r>
      <w:r w:rsidRPr="00390BEC">
        <w:rPr>
          <w:rFonts w:cs="Arial"/>
          <w:i/>
          <w:iCs/>
          <w:snapToGrid/>
          <w:szCs w:val="24"/>
        </w:rPr>
        <w:t>(= 0.8 A</w:t>
      </w:r>
      <w:r w:rsidRPr="00390BEC">
        <w:rPr>
          <w:rFonts w:cs="Arial"/>
          <w:i/>
          <w:iCs/>
          <w:snapToGrid/>
          <w:szCs w:val="24"/>
          <w:vertAlign w:val="subscript"/>
        </w:rPr>
        <w:t>se</w:t>
      </w:r>
      <w:r w:rsidRPr="00390BEC">
        <w:rPr>
          <w:rFonts w:cs="Arial"/>
          <w:i/>
          <w:iCs/>
          <w:snapToGrid/>
          <w:szCs w:val="24"/>
        </w:rPr>
        <w:t xml:space="preserve"> f</w:t>
      </w:r>
      <w:r w:rsidRPr="00390BEC">
        <w:rPr>
          <w:rFonts w:cs="Arial"/>
          <w:i/>
          <w:iCs/>
          <w:snapToGrid/>
          <w:szCs w:val="24"/>
          <w:vertAlign w:val="subscript"/>
        </w:rPr>
        <w:t>ya</w:t>
      </w:r>
      <w:r w:rsidRPr="00390BEC">
        <w:rPr>
          <w:rFonts w:cs="Arial"/>
          <w:i/>
          <w:iCs/>
          <w:snapToGrid/>
          <w:szCs w:val="24"/>
        </w:rPr>
        <w:t>).</w:t>
      </w:r>
    </w:p>
    <w:p w14:paraId="32A2C707" w14:textId="4A92F877" w:rsidR="00FB6D4D" w:rsidRPr="00390BEC" w:rsidRDefault="00FB6D4D" w:rsidP="00C96DD3">
      <w:pPr>
        <w:pStyle w:val="ListParagraph"/>
        <w:widowControl/>
        <w:numPr>
          <w:ilvl w:val="0"/>
          <w:numId w:val="10"/>
        </w:numPr>
        <w:autoSpaceDE w:val="0"/>
        <w:autoSpaceDN w:val="0"/>
        <w:adjustRightInd w:val="0"/>
        <w:ind w:left="1987" w:hanging="540"/>
        <w:contextualSpacing w:val="0"/>
        <w:rPr>
          <w:rFonts w:cs="Arial"/>
          <w:i/>
          <w:iCs/>
          <w:snapToGrid/>
          <w:szCs w:val="24"/>
        </w:rPr>
      </w:pPr>
      <w:r w:rsidRPr="00390BEC">
        <w:rPr>
          <w:rFonts w:cs="Arial"/>
          <w:i/>
          <w:iCs/>
          <w:snapToGrid/>
          <w:szCs w:val="24"/>
        </w:rPr>
        <w:t>The manufacturer’s recommended installation</w:t>
      </w:r>
      <w:r w:rsidR="00917272" w:rsidRPr="00390BEC">
        <w:rPr>
          <w:rFonts w:cs="Arial"/>
          <w:i/>
          <w:iCs/>
          <w:snapToGrid/>
          <w:szCs w:val="24"/>
        </w:rPr>
        <w:t xml:space="preserve"> </w:t>
      </w:r>
      <w:r w:rsidRPr="00390BEC">
        <w:rPr>
          <w:rFonts w:cs="Arial"/>
          <w:i/>
          <w:iCs/>
          <w:snapToGrid/>
          <w:szCs w:val="24"/>
        </w:rPr>
        <w:t>torque based on approved evaluation report</w:t>
      </w:r>
      <w:r w:rsidR="004A2C19" w:rsidRPr="00390BEC">
        <w:rPr>
          <w:rFonts w:cs="Arial"/>
          <w:i/>
          <w:iCs/>
          <w:snapToGrid/>
          <w:szCs w:val="24"/>
        </w:rPr>
        <w:t xml:space="preserve"> </w:t>
      </w:r>
      <w:r w:rsidRPr="00390BEC">
        <w:rPr>
          <w:rFonts w:cs="Arial"/>
          <w:i/>
          <w:iCs/>
          <w:snapToGrid/>
          <w:szCs w:val="24"/>
        </w:rPr>
        <w:t>using criteria adopted in this code.</w:t>
      </w:r>
    </w:p>
    <w:p w14:paraId="501624E6" w14:textId="364D2260" w:rsidR="00FB6D4D" w:rsidRPr="00390BEC" w:rsidRDefault="00FB6D4D" w:rsidP="00F71D74">
      <w:pPr>
        <w:widowControl/>
        <w:tabs>
          <w:tab w:val="left" w:pos="1440"/>
        </w:tabs>
        <w:autoSpaceDE w:val="0"/>
        <w:autoSpaceDN w:val="0"/>
        <w:adjustRightInd w:val="0"/>
        <w:ind w:left="1080"/>
        <w:rPr>
          <w:rFonts w:cs="Arial"/>
          <w:i/>
          <w:iCs/>
          <w:snapToGrid/>
          <w:szCs w:val="24"/>
        </w:rPr>
      </w:pPr>
      <w:r w:rsidRPr="00390BEC">
        <w:rPr>
          <w:rFonts w:cs="Arial"/>
          <w:b/>
          <w:bCs/>
          <w:i/>
          <w:iCs/>
          <w:snapToGrid/>
          <w:szCs w:val="24"/>
        </w:rPr>
        <w:t xml:space="preserve">1901.3.4.5 Test acceptance criteria. </w:t>
      </w:r>
      <w:r w:rsidRPr="00390BEC">
        <w:rPr>
          <w:rFonts w:cs="Arial"/>
          <w:i/>
          <w:iCs/>
          <w:strike/>
          <w:snapToGrid/>
          <w:szCs w:val="24"/>
        </w:rPr>
        <w:t>Acceptance criteria</w:t>
      </w:r>
      <w:r w:rsidR="00241DD7" w:rsidRPr="00390BEC">
        <w:rPr>
          <w:rFonts w:cs="Arial"/>
          <w:i/>
          <w:iCs/>
          <w:strike/>
          <w:snapToGrid/>
          <w:szCs w:val="24"/>
        </w:rPr>
        <w:t xml:space="preserve"> </w:t>
      </w:r>
      <w:r w:rsidRPr="00390BEC">
        <w:rPr>
          <w:rFonts w:cs="Arial"/>
          <w:i/>
          <w:iCs/>
          <w:strike/>
          <w:snapToGrid/>
          <w:szCs w:val="24"/>
        </w:rPr>
        <w:t>for post-installed anchors shall be based on</w:t>
      </w:r>
      <w:r w:rsidR="00241DD7" w:rsidRPr="00390BEC">
        <w:rPr>
          <w:rFonts w:cs="Arial"/>
          <w:i/>
          <w:iCs/>
          <w:strike/>
          <w:snapToGrid/>
          <w:szCs w:val="24"/>
        </w:rPr>
        <w:t xml:space="preserve"> </w:t>
      </w:r>
      <w:r w:rsidRPr="00390BEC">
        <w:rPr>
          <w:rFonts w:cs="Arial"/>
          <w:i/>
          <w:iCs/>
          <w:strike/>
          <w:snapToGrid/>
          <w:szCs w:val="24"/>
        </w:rPr>
        <w:t>approved evaluation report using criteria adopted in</w:t>
      </w:r>
      <w:r w:rsidR="002B337A" w:rsidRPr="00390BEC">
        <w:rPr>
          <w:rFonts w:cs="Arial"/>
          <w:i/>
          <w:iCs/>
          <w:strike/>
          <w:snapToGrid/>
          <w:szCs w:val="24"/>
        </w:rPr>
        <w:t xml:space="preserve"> </w:t>
      </w:r>
      <w:r w:rsidRPr="00390BEC">
        <w:rPr>
          <w:rFonts w:cs="Arial"/>
          <w:i/>
          <w:iCs/>
          <w:strike/>
          <w:snapToGrid/>
          <w:szCs w:val="24"/>
        </w:rPr>
        <w:t>this code. Field</w:t>
      </w:r>
      <w:r w:rsidR="007F2006" w:rsidRPr="00390BEC">
        <w:rPr>
          <w:rFonts w:cs="Arial"/>
          <w:i/>
          <w:iCs/>
          <w:snapToGrid/>
          <w:szCs w:val="24"/>
        </w:rPr>
        <w:t xml:space="preserve"> </w:t>
      </w:r>
      <w:r w:rsidR="007F2006" w:rsidRPr="00390BEC">
        <w:rPr>
          <w:rFonts w:cs="Arial"/>
          <w:i/>
          <w:iCs/>
          <w:snapToGrid/>
          <w:szCs w:val="24"/>
          <w:u w:val="single"/>
        </w:rPr>
        <w:t>Proof</w:t>
      </w:r>
      <w:r w:rsidRPr="00390BEC">
        <w:rPr>
          <w:rFonts w:cs="Arial"/>
          <w:i/>
          <w:iCs/>
          <w:snapToGrid/>
          <w:szCs w:val="24"/>
        </w:rPr>
        <w:t xml:space="preserve"> test shall satisfy following minimum</w:t>
      </w:r>
      <w:r w:rsidR="00241DD7" w:rsidRPr="00390BEC">
        <w:rPr>
          <w:rFonts w:cs="Arial"/>
          <w:i/>
          <w:iCs/>
          <w:snapToGrid/>
          <w:szCs w:val="24"/>
        </w:rPr>
        <w:t xml:space="preserve"> </w:t>
      </w:r>
      <w:r w:rsidRPr="00390BEC">
        <w:rPr>
          <w:rFonts w:cs="Arial"/>
          <w:i/>
          <w:iCs/>
          <w:snapToGrid/>
          <w:szCs w:val="24"/>
        </w:rPr>
        <w:t>requirements.</w:t>
      </w:r>
    </w:p>
    <w:p w14:paraId="15B3E79D" w14:textId="3B43A73F" w:rsidR="004300CE" w:rsidRPr="00390BEC" w:rsidRDefault="00FB6D4D" w:rsidP="00C96DD3">
      <w:pPr>
        <w:pStyle w:val="ListParagraph"/>
        <w:widowControl/>
        <w:numPr>
          <w:ilvl w:val="0"/>
          <w:numId w:val="11"/>
        </w:numPr>
        <w:autoSpaceDE w:val="0"/>
        <w:autoSpaceDN w:val="0"/>
        <w:adjustRightInd w:val="0"/>
        <w:ind w:left="2070" w:hanging="540"/>
        <w:contextualSpacing w:val="0"/>
        <w:rPr>
          <w:rFonts w:ascii="Times-Roman" w:hAnsi="Times-Roman" w:cs="Times-Roman"/>
          <w:snapToGrid/>
          <w:sz w:val="20"/>
        </w:rPr>
      </w:pPr>
      <w:r w:rsidRPr="00390BEC">
        <w:rPr>
          <w:rFonts w:cs="Arial"/>
          <w:b/>
          <w:bCs/>
          <w:i/>
          <w:iCs/>
          <w:strike/>
          <w:snapToGrid/>
          <w:szCs w:val="24"/>
        </w:rPr>
        <w:t>Hydraulic ram method</w:t>
      </w:r>
      <w:r w:rsidR="008923D8" w:rsidRPr="00390BEC">
        <w:rPr>
          <w:rFonts w:cs="Arial"/>
          <w:b/>
          <w:bCs/>
          <w:i/>
          <w:iCs/>
          <w:snapToGrid/>
          <w:szCs w:val="24"/>
        </w:rPr>
        <w:t xml:space="preserve"> </w:t>
      </w:r>
      <w:r w:rsidR="00C729E0" w:rsidRPr="00390BEC">
        <w:rPr>
          <w:rFonts w:cs="Arial"/>
          <w:b/>
          <w:bCs/>
          <w:i/>
          <w:iCs/>
          <w:snapToGrid/>
          <w:szCs w:val="24"/>
          <w:u w:val="single"/>
        </w:rPr>
        <w:t xml:space="preserve">Tension </w:t>
      </w:r>
      <w:r w:rsidR="00333372" w:rsidRPr="00390BEC">
        <w:rPr>
          <w:rFonts w:cs="Arial"/>
          <w:b/>
          <w:bCs/>
          <w:i/>
          <w:iCs/>
          <w:snapToGrid/>
          <w:szCs w:val="24"/>
          <w:u w:val="single"/>
        </w:rPr>
        <w:t>t</w:t>
      </w:r>
      <w:r w:rsidR="008923D8" w:rsidRPr="00390BEC">
        <w:rPr>
          <w:rFonts w:cs="Arial"/>
          <w:b/>
          <w:bCs/>
          <w:i/>
          <w:iCs/>
          <w:snapToGrid/>
          <w:szCs w:val="24"/>
          <w:u w:val="single"/>
        </w:rPr>
        <w:t>est</w:t>
      </w:r>
      <w:r w:rsidRPr="00390BEC">
        <w:rPr>
          <w:rFonts w:cs="Arial"/>
          <w:b/>
          <w:bCs/>
          <w:i/>
          <w:iCs/>
          <w:snapToGrid/>
          <w:szCs w:val="24"/>
          <w:u w:val="single"/>
        </w:rPr>
        <w:t>:</w:t>
      </w:r>
      <w:r w:rsidR="008C529A" w:rsidRPr="00390BEC">
        <w:rPr>
          <w:rFonts w:cs="Arial"/>
          <w:i/>
          <w:iCs/>
          <w:snapToGrid/>
          <w:szCs w:val="24"/>
        </w:rPr>
        <w:t xml:space="preserve"> </w:t>
      </w:r>
      <w:r w:rsidRPr="00390BEC">
        <w:rPr>
          <w:rFonts w:cs="Arial"/>
          <w:i/>
          <w:iCs/>
          <w:snapToGrid/>
          <w:szCs w:val="24"/>
        </w:rPr>
        <w:t xml:space="preserve">Anchors </w:t>
      </w:r>
      <w:r w:rsidR="008F220B" w:rsidRPr="00390BEC">
        <w:rPr>
          <w:rFonts w:cs="Arial"/>
          <w:i/>
          <w:iCs/>
          <w:snapToGrid/>
          <w:szCs w:val="24"/>
          <w:u w:val="single"/>
        </w:rPr>
        <w:t>shall be tested in the unconfined condition</w:t>
      </w:r>
      <w:r w:rsidR="00852FA9" w:rsidRPr="00390BEC">
        <w:rPr>
          <w:rFonts w:cs="Arial"/>
          <w:i/>
          <w:iCs/>
          <w:snapToGrid/>
          <w:szCs w:val="24"/>
          <w:u w:val="single"/>
        </w:rPr>
        <w:t xml:space="preserve"> in accordance ASTM E3121</w:t>
      </w:r>
      <w:r w:rsidR="008F220B" w:rsidRPr="00390BEC">
        <w:rPr>
          <w:rFonts w:cs="Arial"/>
          <w:i/>
          <w:iCs/>
          <w:snapToGrid/>
          <w:szCs w:val="24"/>
          <w:u w:val="single"/>
        </w:rPr>
        <w:t xml:space="preserve"> </w:t>
      </w:r>
      <w:r w:rsidR="00FA07CA" w:rsidRPr="00390BEC">
        <w:rPr>
          <w:rFonts w:cs="Arial"/>
          <w:i/>
          <w:szCs w:val="24"/>
          <w:u w:val="single"/>
        </w:rPr>
        <w:t xml:space="preserve">except that the minimum </w:t>
      </w:r>
      <w:r w:rsidR="00FA07CA" w:rsidRPr="00390BEC">
        <w:rPr>
          <w:rFonts w:cs="Arial"/>
          <w:i/>
          <w:iCs/>
          <w:snapToGrid/>
          <w:szCs w:val="24"/>
          <w:u w:val="single"/>
        </w:rPr>
        <w:t>clearance</w:t>
      </w:r>
      <w:r w:rsidR="00FA07CA" w:rsidRPr="00390BEC">
        <w:rPr>
          <w:rFonts w:cs="Arial"/>
          <w:i/>
          <w:szCs w:val="24"/>
          <w:u w:val="single"/>
        </w:rPr>
        <w:t xml:space="preserve"> to the test frame shall be 1.5 times the anchor’s embedment depth</w:t>
      </w:r>
      <w:r w:rsidR="00FA07CA" w:rsidRPr="00390BEC">
        <w:rPr>
          <w:rFonts w:cs="Arial"/>
          <w:i/>
          <w:szCs w:val="24"/>
        </w:rPr>
        <w:t>.</w:t>
      </w:r>
      <w:r w:rsidR="00707B37" w:rsidRPr="00390BEC">
        <w:rPr>
          <w:rFonts w:cs="Arial"/>
          <w:i/>
          <w:iCs/>
          <w:snapToGrid/>
          <w:szCs w:val="24"/>
        </w:rPr>
        <w:t xml:space="preserve"> </w:t>
      </w:r>
      <w:r w:rsidRPr="00390BEC">
        <w:rPr>
          <w:rFonts w:cs="Arial"/>
          <w:i/>
          <w:iCs/>
          <w:strike/>
          <w:snapToGrid/>
          <w:szCs w:val="24"/>
        </w:rPr>
        <w:t xml:space="preserve">tested with a hydraulic jack or </w:t>
      </w:r>
      <w:r w:rsidR="004300CE" w:rsidRPr="00390BEC">
        <w:rPr>
          <w:rFonts w:cs="Arial"/>
          <w:i/>
          <w:iCs/>
          <w:strike/>
          <w:snapToGrid/>
          <w:szCs w:val="24"/>
        </w:rPr>
        <w:t>spring-loaded</w:t>
      </w:r>
      <w:r w:rsidRPr="00390BEC">
        <w:rPr>
          <w:rFonts w:cs="Arial"/>
          <w:i/>
          <w:iCs/>
          <w:strike/>
          <w:snapToGrid/>
          <w:szCs w:val="24"/>
        </w:rPr>
        <w:t xml:space="preserve"> devices shall maintain the</w:t>
      </w:r>
      <w:r w:rsidR="008B7260" w:rsidRPr="00390BEC">
        <w:rPr>
          <w:rFonts w:cs="Arial"/>
          <w:i/>
          <w:iCs/>
          <w:strike/>
          <w:snapToGrid/>
          <w:szCs w:val="24"/>
        </w:rPr>
        <w:t xml:space="preserve"> </w:t>
      </w:r>
      <w:r w:rsidRPr="00390BEC">
        <w:rPr>
          <w:rFonts w:cs="Arial"/>
          <w:i/>
          <w:iCs/>
          <w:strike/>
          <w:snapToGrid/>
          <w:szCs w:val="24"/>
        </w:rPr>
        <w:t>t</w:t>
      </w:r>
      <w:r w:rsidR="008B7260" w:rsidRPr="00390BEC">
        <w:rPr>
          <w:rFonts w:cs="Arial"/>
          <w:i/>
          <w:iCs/>
          <w:strike/>
          <w:snapToGrid/>
          <w:szCs w:val="24"/>
        </w:rPr>
        <w:t xml:space="preserve"> </w:t>
      </w:r>
      <w:r w:rsidR="008B7260" w:rsidRPr="00390BEC">
        <w:rPr>
          <w:rFonts w:cs="Arial"/>
          <w:i/>
          <w:iCs/>
          <w:snapToGrid/>
          <w:szCs w:val="24"/>
          <w:u w:val="single"/>
        </w:rPr>
        <w:t>T</w:t>
      </w:r>
      <w:r w:rsidRPr="00390BEC">
        <w:rPr>
          <w:rFonts w:cs="Arial"/>
          <w:i/>
          <w:iCs/>
          <w:snapToGrid/>
          <w:szCs w:val="24"/>
        </w:rPr>
        <w:t xml:space="preserve">est load </w:t>
      </w:r>
      <w:r w:rsidR="008B7260" w:rsidRPr="00390BEC">
        <w:rPr>
          <w:rFonts w:cs="Arial"/>
          <w:i/>
          <w:iCs/>
          <w:snapToGrid/>
          <w:szCs w:val="24"/>
          <w:u w:val="single"/>
        </w:rPr>
        <w:t>shall be maintained</w:t>
      </w:r>
      <w:r w:rsidR="008B7260" w:rsidRPr="00390BEC">
        <w:rPr>
          <w:rFonts w:cs="Arial"/>
          <w:i/>
          <w:iCs/>
          <w:snapToGrid/>
          <w:szCs w:val="24"/>
        </w:rPr>
        <w:t xml:space="preserve"> </w:t>
      </w:r>
      <w:r w:rsidRPr="00390BEC">
        <w:rPr>
          <w:rFonts w:cs="Arial"/>
          <w:i/>
          <w:iCs/>
          <w:snapToGrid/>
          <w:szCs w:val="24"/>
        </w:rPr>
        <w:t>for a</w:t>
      </w:r>
      <w:r w:rsidR="001413C8" w:rsidRPr="00390BEC">
        <w:rPr>
          <w:rFonts w:cs="Arial"/>
          <w:i/>
          <w:iCs/>
          <w:snapToGrid/>
          <w:szCs w:val="24"/>
        </w:rPr>
        <w:t xml:space="preserve"> </w:t>
      </w:r>
      <w:r w:rsidRPr="00390BEC">
        <w:rPr>
          <w:rFonts w:cs="Arial"/>
          <w:i/>
          <w:iCs/>
          <w:snapToGrid/>
          <w:szCs w:val="24"/>
        </w:rPr>
        <w:t>minimum of 15 seconds and shall exhibit no discernable</w:t>
      </w:r>
      <w:r w:rsidR="001413C8" w:rsidRPr="00390BEC">
        <w:rPr>
          <w:rFonts w:cs="Arial"/>
          <w:i/>
          <w:iCs/>
          <w:snapToGrid/>
          <w:szCs w:val="24"/>
        </w:rPr>
        <w:t xml:space="preserve"> </w:t>
      </w:r>
      <w:r w:rsidRPr="00390BEC">
        <w:rPr>
          <w:rFonts w:cs="Arial"/>
          <w:i/>
          <w:iCs/>
          <w:snapToGrid/>
          <w:szCs w:val="24"/>
        </w:rPr>
        <w:t>movement during the tension test, e.g., as evidenced</w:t>
      </w:r>
      <w:r w:rsidR="001413C8" w:rsidRPr="00390BEC">
        <w:rPr>
          <w:rFonts w:cs="Arial"/>
          <w:i/>
          <w:iCs/>
          <w:snapToGrid/>
          <w:szCs w:val="24"/>
        </w:rPr>
        <w:t xml:space="preserve"> </w:t>
      </w:r>
      <w:r w:rsidRPr="00390BEC">
        <w:rPr>
          <w:rFonts w:cs="Arial"/>
          <w:i/>
          <w:iCs/>
          <w:snapToGrid/>
          <w:szCs w:val="24"/>
        </w:rPr>
        <w:t>by loosening of the washer under the nut</w:t>
      </w:r>
      <w:r w:rsidR="00FA07CA" w:rsidRPr="00390BEC">
        <w:rPr>
          <w:rFonts w:cs="Arial"/>
          <w:i/>
          <w:szCs w:val="24"/>
        </w:rPr>
        <w:t xml:space="preserve"> </w:t>
      </w:r>
      <w:r w:rsidR="00FA07CA" w:rsidRPr="00390BEC">
        <w:rPr>
          <w:rFonts w:cs="Arial"/>
          <w:i/>
          <w:szCs w:val="24"/>
          <w:u w:val="single"/>
        </w:rPr>
        <w:t>or an abrupt decrease in the gauge pressure</w:t>
      </w:r>
      <w:r w:rsidRPr="00390BEC">
        <w:rPr>
          <w:rFonts w:cs="Arial"/>
          <w:i/>
          <w:iCs/>
          <w:snapToGrid/>
          <w:szCs w:val="24"/>
        </w:rPr>
        <w:t>.</w:t>
      </w:r>
      <w:r w:rsidR="008923D8" w:rsidRPr="00390BEC">
        <w:rPr>
          <w:rFonts w:cs="Arial"/>
          <w:i/>
          <w:iCs/>
          <w:snapToGrid/>
          <w:szCs w:val="24"/>
        </w:rPr>
        <w:t xml:space="preserve"> </w:t>
      </w:r>
      <w:r w:rsidR="004A13BC" w:rsidRPr="00390BEC">
        <w:rPr>
          <w:rFonts w:eastAsia="TimesNewRoman,Italic--Identity-" w:cs="Arial"/>
          <w:i/>
          <w:iCs/>
          <w:strike/>
          <w:snapToGrid/>
          <w:szCs w:val="24"/>
        </w:rPr>
        <w:t>The testing apparatus support locations shall be greater than or equal to 1.5 times the anchor’s embedment depth to avoid restricting the concrete shear cone type failure mechanism from occurring.</w:t>
      </w:r>
    </w:p>
    <w:p w14:paraId="2A6C5396" w14:textId="52350D2A" w:rsidR="00FB6D4D" w:rsidRPr="00390BEC" w:rsidRDefault="00FB6D4D" w:rsidP="00F7792F">
      <w:pPr>
        <w:pStyle w:val="ListParagraph"/>
        <w:widowControl/>
        <w:autoSpaceDE w:val="0"/>
        <w:autoSpaceDN w:val="0"/>
        <w:adjustRightInd w:val="0"/>
        <w:ind w:left="2340"/>
        <w:contextualSpacing w:val="0"/>
        <w:rPr>
          <w:rFonts w:cs="Arial"/>
          <w:i/>
          <w:iCs/>
          <w:snapToGrid/>
          <w:szCs w:val="24"/>
          <w:u w:val="single"/>
        </w:rPr>
      </w:pPr>
      <w:r w:rsidRPr="00390BEC">
        <w:rPr>
          <w:rFonts w:cs="Arial"/>
          <w:b/>
          <w:bCs/>
          <w:i/>
          <w:iCs/>
          <w:snapToGrid/>
          <w:szCs w:val="24"/>
        </w:rPr>
        <w:t xml:space="preserve">Exception: </w:t>
      </w:r>
      <w:r w:rsidRPr="00390BEC">
        <w:rPr>
          <w:rFonts w:cs="Arial"/>
          <w:i/>
          <w:iCs/>
          <w:strike/>
          <w:snapToGrid/>
          <w:szCs w:val="24"/>
        </w:rPr>
        <w:t>When denoted accordingly on the</w:t>
      </w:r>
      <w:r w:rsidR="00A31581" w:rsidRPr="00390BEC">
        <w:rPr>
          <w:rFonts w:cs="Arial"/>
          <w:i/>
          <w:iCs/>
          <w:strike/>
          <w:snapToGrid/>
          <w:szCs w:val="24"/>
        </w:rPr>
        <w:t xml:space="preserve"> </w:t>
      </w:r>
      <w:r w:rsidRPr="00390BEC">
        <w:rPr>
          <w:rFonts w:cs="Arial"/>
          <w:i/>
          <w:iCs/>
          <w:strike/>
          <w:snapToGrid/>
          <w:szCs w:val="24"/>
        </w:rPr>
        <w:t>approved construction documents, adhesive</w:t>
      </w:r>
      <w:r w:rsidR="00A31581" w:rsidRPr="00390BEC">
        <w:rPr>
          <w:rFonts w:cs="Arial"/>
          <w:i/>
          <w:iCs/>
          <w:strike/>
          <w:snapToGrid/>
          <w:szCs w:val="24"/>
        </w:rPr>
        <w:t xml:space="preserve"> </w:t>
      </w:r>
      <w:r w:rsidRPr="00390BEC">
        <w:rPr>
          <w:rFonts w:cs="Arial"/>
          <w:i/>
          <w:iCs/>
          <w:strike/>
          <w:snapToGrid/>
          <w:szCs w:val="24"/>
        </w:rPr>
        <w:t>anchors complying with ACI 318 Equation</w:t>
      </w:r>
      <w:r w:rsidR="00136F37" w:rsidRPr="00390BEC">
        <w:rPr>
          <w:rFonts w:cs="Arial"/>
          <w:i/>
          <w:iCs/>
          <w:strike/>
          <w:snapToGrid/>
          <w:szCs w:val="24"/>
        </w:rPr>
        <w:t xml:space="preserve"> </w:t>
      </w:r>
      <w:r w:rsidRPr="00390BEC">
        <w:rPr>
          <w:rFonts w:cs="Arial"/>
          <w:i/>
          <w:iCs/>
          <w:strike/>
          <w:snapToGrid/>
          <w:szCs w:val="24"/>
        </w:rPr>
        <w:t>17.8.2a and for which concrete breakout does not</w:t>
      </w:r>
      <w:r w:rsidR="00136F37" w:rsidRPr="00390BEC">
        <w:rPr>
          <w:rFonts w:cs="Arial"/>
          <w:i/>
          <w:iCs/>
          <w:strike/>
          <w:snapToGrid/>
          <w:szCs w:val="24"/>
        </w:rPr>
        <w:t xml:space="preserve"> </w:t>
      </w:r>
      <w:r w:rsidRPr="00390BEC">
        <w:rPr>
          <w:rFonts w:cs="Arial"/>
          <w:i/>
          <w:iCs/>
          <w:strike/>
          <w:snapToGrid/>
          <w:szCs w:val="24"/>
        </w:rPr>
        <w:t>control the design tensile strength may be tested</w:t>
      </w:r>
      <w:r w:rsidR="00136F37" w:rsidRPr="00390BEC">
        <w:rPr>
          <w:rFonts w:cs="Arial"/>
          <w:i/>
          <w:iCs/>
          <w:strike/>
          <w:snapToGrid/>
          <w:szCs w:val="24"/>
        </w:rPr>
        <w:t xml:space="preserve"> </w:t>
      </w:r>
      <w:r w:rsidRPr="00390BEC">
        <w:rPr>
          <w:rFonts w:cs="Arial"/>
          <w:i/>
          <w:iCs/>
          <w:strike/>
          <w:snapToGrid/>
          <w:szCs w:val="24"/>
        </w:rPr>
        <w:t>with apparatus support locations closer than 1.5</w:t>
      </w:r>
      <w:r w:rsidR="00136F37" w:rsidRPr="00390BEC">
        <w:rPr>
          <w:rFonts w:cs="Arial"/>
          <w:i/>
          <w:iCs/>
          <w:strike/>
          <w:snapToGrid/>
          <w:szCs w:val="24"/>
        </w:rPr>
        <w:t xml:space="preserve"> </w:t>
      </w:r>
      <w:r w:rsidRPr="00390BEC">
        <w:rPr>
          <w:rFonts w:cs="Arial"/>
          <w:i/>
          <w:iCs/>
          <w:strike/>
          <w:snapToGrid/>
          <w:szCs w:val="24"/>
        </w:rPr>
        <w:t>times the anchor embedment depth.</w:t>
      </w:r>
      <w:r w:rsidR="00F668AD" w:rsidRPr="00390BEC">
        <w:rPr>
          <w:rFonts w:cs="Arial"/>
          <w:i/>
          <w:iCs/>
          <w:snapToGrid/>
          <w:szCs w:val="24"/>
        </w:rPr>
        <w:t xml:space="preserve"> </w:t>
      </w:r>
      <w:r w:rsidR="00F668AD" w:rsidRPr="00390BEC">
        <w:rPr>
          <w:rFonts w:cs="Arial"/>
          <w:i/>
          <w:iCs/>
          <w:snapToGrid/>
          <w:szCs w:val="24"/>
          <w:u w:val="single"/>
        </w:rPr>
        <w:t>Adhesive anchors</w:t>
      </w:r>
      <w:r w:rsidR="001601D6" w:rsidRPr="00390BEC">
        <w:rPr>
          <w:rFonts w:cs="Arial"/>
          <w:i/>
          <w:iCs/>
          <w:snapToGrid/>
          <w:szCs w:val="24"/>
          <w:u w:val="single"/>
        </w:rPr>
        <w:t xml:space="preserve"> shall be permitted to be tested in confined conditions</w:t>
      </w:r>
      <w:r w:rsidR="00027606" w:rsidRPr="00390BEC">
        <w:rPr>
          <w:rFonts w:cs="Arial"/>
          <w:i/>
          <w:iCs/>
          <w:snapToGrid/>
          <w:szCs w:val="24"/>
          <w:u w:val="single"/>
        </w:rPr>
        <w:t xml:space="preserve"> in accordance </w:t>
      </w:r>
      <w:r w:rsidR="00B276A5" w:rsidRPr="00390BEC">
        <w:rPr>
          <w:rFonts w:cs="Arial"/>
          <w:i/>
          <w:iCs/>
          <w:snapToGrid/>
          <w:szCs w:val="24"/>
          <w:u w:val="single"/>
        </w:rPr>
        <w:t xml:space="preserve">with </w:t>
      </w:r>
      <w:r w:rsidR="00027606" w:rsidRPr="00390BEC">
        <w:rPr>
          <w:rFonts w:cs="Arial"/>
          <w:i/>
          <w:iCs/>
          <w:snapToGrid/>
          <w:szCs w:val="24"/>
          <w:u w:val="single"/>
        </w:rPr>
        <w:t>ASTM E312</w:t>
      </w:r>
      <w:r w:rsidR="00FA07CA" w:rsidRPr="00390BEC">
        <w:rPr>
          <w:rFonts w:cs="Arial"/>
          <w:i/>
          <w:iCs/>
          <w:snapToGrid/>
          <w:szCs w:val="24"/>
          <w:u w:val="single"/>
        </w:rPr>
        <w:t xml:space="preserve">1 when the </w:t>
      </w:r>
      <w:r w:rsidR="00FA07CA" w:rsidRPr="00390BEC">
        <w:rPr>
          <w:rFonts w:cs="Arial"/>
          <w:i/>
          <w:iCs/>
          <w:snapToGrid/>
          <w:szCs w:val="24"/>
          <w:u w:val="single"/>
        </w:rPr>
        <w:lastRenderedPageBreak/>
        <w:t xml:space="preserve">approved construction documents </w:t>
      </w:r>
      <w:r w:rsidR="00B276A5" w:rsidRPr="00390BEC">
        <w:rPr>
          <w:rFonts w:cs="Arial"/>
          <w:i/>
          <w:iCs/>
          <w:snapToGrid/>
          <w:szCs w:val="24"/>
          <w:u w:val="single"/>
        </w:rPr>
        <w:t>indicate</w:t>
      </w:r>
      <w:r w:rsidR="00FA07CA" w:rsidRPr="00390BEC">
        <w:rPr>
          <w:rFonts w:cs="Arial"/>
          <w:i/>
          <w:iCs/>
          <w:snapToGrid/>
          <w:szCs w:val="24"/>
          <w:u w:val="single"/>
        </w:rPr>
        <w:t xml:space="preserve"> that concrete breakout does not control the design tensile strength.</w:t>
      </w:r>
    </w:p>
    <w:p w14:paraId="0B6CCA99" w14:textId="75E90EB8" w:rsidR="00CC3AC2" w:rsidRPr="00390BEC" w:rsidRDefault="00FB6D4D" w:rsidP="00C96DD3">
      <w:pPr>
        <w:pStyle w:val="ListParagraph"/>
        <w:widowControl/>
        <w:numPr>
          <w:ilvl w:val="0"/>
          <w:numId w:val="11"/>
        </w:numPr>
        <w:autoSpaceDE w:val="0"/>
        <w:autoSpaceDN w:val="0"/>
        <w:adjustRightInd w:val="0"/>
        <w:ind w:left="2160" w:hanging="630"/>
        <w:contextualSpacing w:val="0"/>
        <w:rPr>
          <w:rFonts w:cs="Arial"/>
          <w:i/>
          <w:iCs/>
          <w:snapToGrid/>
          <w:szCs w:val="24"/>
        </w:rPr>
      </w:pPr>
      <w:r w:rsidRPr="00390BEC">
        <w:rPr>
          <w:rFonts w:cs="Arial"/>
          <w:b/>
          <w:bCs/>
          <w:i/>
          <w:iCs/>
          <w:snapToGrid/>
          <w:szCs w:val="24"/>
        </w:rPr>
        <w:t>Torque</w:t>
      </w:r>
      <w:r w:rsidR="00147BF2" w:rsidRPr="00390BEC">
        <w:rPr>
          <w:rFonts w:cs="Arial"/>
          <w:b/>
          <w:bCs/>
          <w:i/>
          <w:iCs/>
          <w:snapToGrid/>
          <w:szCs w:val="24"/>
        </w:rPr>
        <w:t xml:space="preserve"> </w:t>
      </w:r>
      <w:r w:rsidR="00333372" w:rsidRPr="00390BEC">
        <w:rPr>
          <w:rFonts w:cs="Arial"/>
          <w:b/>
          <w:bCs/>
          <w:i/>
          <w:iCs/>
          <w:snapToGrid/>
          <w:szCs w:val="24"/>
        </w:rPr>
        <w:t>t</w:t>
      </w:r>
      <w:r w:rsidR="00147BF2" w:rsidRPr="00390BEC">
        <w:rPr>
          <w:rFonts w:cs="Arial"/>
          <w:b/>
          <w:bCs/>
          <w:i/>
          <w:iCs/>
          <w:snapToGrid/>
          <w:szCs w:val="24"/>
        </w:rPr>
        <w:t>est:</w:t>
      </w:r>
      <w:r w:rsidRPr="00390BEC">
        <w:rPr>
          <w:rFonts w:cs="Arial"/>
          <w:b/>
          <w:bCs/>
          <w:i/>
          <w:iCs/>
          <w:snapToGrid/>
          <w:szCs w:val="24"/>
        </w:rPr>
        <w:t xml:space="preserve"> </w:t>
      </w:r>
      <w:r w:rsidRPr="00390BEC">
        <w:rPr>
          <w:rFonts w:cs="Arial"/>
          <w:b/>
          <w:bCs/>
          <w:i/>
          <w:iCs/>
          <w:strike/>
          <w:snapToGrid/>
          <w:szCs w:val="24"/>
        </w:rPr>
        <w:t>wrench method:</w:t>
      </w:r>
      <w:r w:rsidR="0096227F" w:rsidRPr="00390BEC">
        <w:rPr>
          <w:rFonts w:cs="Arial"/>
          <w:i/>
          <w:iCs/>
          <w:snapToGrid/>
          <w:szCs w:val="24"/>
        </w:rPr>
        <w:t xml:space="preserve"> </w:t>
      </w:r>
      <w:r w:rsidRPr="00390BEC">
        <w:rPr>
          <w:rFonts w:cs="Arial"/>
          <w:i/>
          <w:iCs/>
          <w:snapToGrid/>
          <w:szCs w:val="24"/>
        </w:rPr>
        <w:t>Torque-controlled post-installed anchors tested</w:t>
      </w:r>
      <w:r w:rsidR="00C1450A" w:rsidRPr="00390BEC">
        <w:rPr>
          <w:rFonts w:cs="Arial"/>
          <w:i/>
          <w:iCs/>
          <w:snapToGrid/>
          <w:szCs w:val="24"/>
        </w:rPr>
        <w:t xml:space="preserve"> </w:t>
      </w:r>
      <w:r w:rsidRPr="00390BEC">
        <w:rPr>
          <w:rFonts w:cs="Arial"/>
          <w:i/>
          <w:iCs/>
          <w:snapToGrid/>
          <w:szCs w:val="24"/>
        </w:rPr>
        <w:t>with a calibrated torque wrench shall attain the</w:t>
      </w:r>
      <w:r w:rsidR="00C1450A" w:rsidRPr="00390BEC">
        <w:rPr>
          <w:rFonts w:cs="Arial"/>
          <w:i/>
          <w:iCs/>
          <w:snapToGrid/>
          <w:szCs w:val="24"/>
        </w:rPr>
        <w:t xml:space="preserve"> </w:t>
      </w:r>
      <w:r w:rsidRPr="00390BEC">
        <w:rPr>
          <w:rFonts w:cs="Arial"/>
          <w:i/>
          <w:iCs/>
          <w:snapToGrid/>
          <w:szCs w:val="24"/>
        </w:rPr>
        <w:t>specified torque within 1/2 turn of the nut; or one</w:t>
      </w:r>
      <w:r w:rsidR="00C1450A" w:rsidRPr="00390BEC">
        <w:rPr>
          <w:rFonts w:cs="Arial"/>
          <w:i/>
          <w:iCs/>
          <w:snapToGrid/>
          <w:szCs w:val="24"/>
        </w:rPr>
        <w:t xml:space="preserve"> </w:t>
      </w:r>
      <w:r w:rsidRPr="00390BEC">
        <w:rPr>
          <w:rFonts w:cs="Arial"/>
          <w:i/>
          <w:iCs/>
          <w:snapToGrid/>
          <w:szCs w:val="24"/>
        </w:rPr>
        <w:t>quarter</w:t>
      </w:r>
      <w:r w:rsidR="00C1450A" w:rsidRPr="00390BEC">
        <w:rPr>
          <w:rFonts w:cs="Arial"/>
          <w:i/>
          <w:iCs/>
          <w:snapToGrid/>
          <w:szCs w:val="24"/>
        </w:rPr>
        <w:t xml:space="preserve"> </w:t>
      </w:r>
      <w:r w:rsidRPr="00390BEC">
        <w:rPr>
          <w:rFonts w:cs="Arial"/>
          <w:i/>
          <w:iCs/>
          <w:snapToGrid/>
          <w:szCs w:val="24"/>
        </w:rPr>
        <w:t>(1/4) turn of the nut for a 3/8-inch sleeve anchor only.</w:t>
      </w:r>
    </w:p>
    <w:p w14:paraId="4355E6E2" w14:textId="728DE63E" w:rsidR="00CC3AC2" w:rsidRPr="00390BEC" w:rsidRDefault="00BD3CDD" w:rsidP="00B92E8E">
      <w:pPr>
        <w:pStyle w:val="ListParagraph"/>
        <w:widowControl/>
        <w:autoSpaceDE w:val="0"/>
        <w:autoSpaceDN w:val="0"/>
        <w:adjustRightInd w:val="0"/>
        <w:ind w:left="2430"/>
        <w:rPr>
          <w:rFonts w:cs="Arial"/>
          <w:i/>
          <w:iCs/>
          <w:snapToGrid/>
          <w:szCs w:val="24"/>
          <w:u w:val="single"/>
        </w:rPr>
      </w:pPr>
      <w:r w:rsidRPr="00390BEC">
        <w:rPr>
          <w:rFonts w:cs="Arial"/>
          <w:b/>
          <w:bCs/>
          <w:i/>
          <w:iCs/>
          <w:strike/>
          <w:snapToGrid/>
          <w:szCs w:val="24"/>
          <w:u w:val="single"/>
        </w:rPr>
        <w:t>Exception:</w:t>
      </w:r>
      <w:r w:rsidRPr="00390BEC">
        <w:rPr>
          <w:rFonts w:cs="Arial"/>
          <w:i/>
          <w:iCs/>
          <w:snapToGrid/>
          <w:szCs w:val="24"/>
          <w:u w:val="single"/>
        </w:rPr>
        <w:t xml:space="preserve"> </w:t>
      </w:r>
      <w:r w:rsidR="00CC3AC2" w:rsidRPr="00390BEC">
        <w:rPr>
          <w:rFonts w:cs="Arial"/>
          <w:i/>
          <w:iCs/>
          <w:snapToGrid/>
          <w:szCs w:val="24"/>
          <w:u w:val="single"/>
        </w:rPr>
        <w:t>Screw-type anchors tested with a calibrated</w:t>
      </w:r>
      <w:r w:rsidR="006A420C" w:rsidRPr="00390BEC">
        <w:rPr>
          <w:rFonts w:cs="Arial"/>
          <w:i/>
          <w:iCs/>
          <w:snapToGrid/>
          <w:szCs w:val="24"/>
          <w:u w:val="single"/>
        </w:rPr>
        <w:t xml:space="preserve"> </w:t>
      </w:r>
      <w:r w:rsidR="00CC3AC2" w:rsidRPr="00390BEC">
        <w:rPr>
          <w:rFonts w:cs="Arial"/>
          <w:i/>
          <w:iCs/>
          <w:snapToGrid/>
          <w:szCs w:val="24"/>
          <w:u w:val="single"/>
        </w:rPr>
        <w:t>torque wrench shall attain the specified</w:t>
      </w:r>
      <w:r w:rsidR="00C1450A" w:rsidRPr="00390BEC">
        <w:rPr>
          <w:rFonts w:cs="Arial"/>
          <w:i/>
          <w:iCs/>
          <w:snapToGrid/>
          <w:szCs w:val="24"/>
          <w:u w:val="single"/>
        </w:rPr>
        <w:t xml:space="preserve"> </w:t>
      </w:r>
      <w:r w:rsidR="00CC3AC2" w:rsidRPr="00390BEC">
        <w:rPr>
          <w:rFonts w:cs="Arial"/>
          <w:i/>
          <w:iCs/>
          <w:snapToGrid/>
          <w:szCs w:val="24"/>
          <w:u w:val="single"/>
        </w:rPr>
        <w:t>torque within one-quarter (1/4) turn of the screw</w:t>
      </w:r>
      <w:r w:rsidR="006A420C" w:rsidRPr="00390BEC">
        <w:rPr>
          <w:rFonts w:cs="Arial"/>
          <w:i/>
          <w:iCs/>
          <w:snapToGrid/>
          <w:szCs w:val="24"/>
          <w:u w:val="single"/>
        </w:rPr>
        <w:t xml:space="preserve"> </w:t>
      </w:r>
      <w:r w:rsidR="00CC3AC2" w:rsidRPr="00390BEC">
        <w:rPr>
          <w:rFonts w:cs="Arial"/>
          <w:i/>
          <w:iCs/>
          <w:snapToGrid/>
          <w:szCs w:val="24"/>
          <w:u w:val="single"/>
        </w:rPr>
        <w:t>after initial seating of the screw head.</w:t>
      </w:r>
    </w:p>
    <w:p w14:paraId="13D95C8C" w14:textId="77777777" w:rsidR="003C6B6B" w:rsidRPr="00390BEC" w:rsidRDefault="003C6B6B" w:rsidP="007332D7">
      <w:pPr>
        <w:widowControl/>
        <w:autoSpaceDE w:val="0"/>
        <w:autoSpaceDN w:val="0"/>
        <w:adjustRightInd w:val="0"/>
        <w:spacing w:after="0"/>
        <w:rPr>
          <w:rFonts w:cs="Arial"/>
          <w:snapToGrid/>
          <w:szCs w:val="24"/>
        </w:rPr>
      </w:pPr>
      <w:bookmarkStart w:id="92" w:name="_Hlk153800547"/>
      <w:r w:rsidRPr="00390BEC">
        <w:rPr>
          <w:rFonts w:cs="Arial"/>
          <w:snapToGrid/>
          <w:szCs w:val="24"/>
        </w:rPr>
        <w:t>…</w:t>
      </w:r>
    </w:p>
    <w:bookmarkEnd w:id="92"/>
    <w:p w14:paraId="053AAFDD" w14:textId="2D7C6BDE" w:rsidR="008F03C6" w:rsidRPr="00390BEC" w:rsidRDefault="008F03C6" w:rsidP="004B1D7C">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1903 SPECIFICATIONS FOR TESTS AND MATERIALS</w:t>
      </w:r>
    </w:p>
    <w:p w14:paraId="48C45F1F" w14:textId="251583F3" w:rsidR="00147048" w:rsidRPr="00390BEC" w:rsidRDefault="008F03C6"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1903.1 General. </w:t>
      </w:r>
      <w:r w:rsidRPr="00390BEC">
        <w:rPr>
          <w:rFonts w:eastAsia="SourceSansPro-Bold" w:cs="Arial"/>
          <w:snapToGrid/>
          <w:szCs w:val="24"/>
        </w:rPr>
        <w:t>Materials used to produce concrete, concrete itself and testing thereof shall comply with the applicable standards listed in ACI 318.</w:t>
      </w:r>
    </w:p>
    <w:p w14:paraId="663162FC" w14:textId="02F5A146" w:rsidR="008F03C6" w:rsidRPr="00390BEC" w:rsidRDefault="008F03C6" w:rsidP="006A7510">
      <w:pPr>
        <w:widowControl/>
        <w:autoSpaceDE w:val="0"/>
        <w:autoSpaceDN w:val="0"/>
        <w:adjustRightInd w:val="0"/>
        <w:rPr>
          <w:rFonts w:cs="Arial"/>
          <w:snapToGrid/>
          <w:szCs w:val="24"/>
        </w:rPr>
      </w:pPr>
      <w:bookmarkStart w:id="93" w:name="_Hlk153800686"/>
      <w:r w:rsidRPr="00390BEC">
        <w:rPr>
          <w:rFonts w:cs="Arial"/>
          <w:snapToGrid/>
          <w:szCs w:val="24"/>
        </w:rPr>
        <w:t>…</w:t>
      </w:r>
    </w:p>
    <w:p w14:paraId="13207F4B" w14:textId="77777777" w:rsidR="00277538" w:rsidRPr="00390BEC" w:rsidRDefault="00277538" w:rsidP="00524A83">
      <w:pPr>
        <w:widowControl/>
        <w:autoSpaceDE w:val="0"/>
        <w:autoSpaceDN w:val="0"/>
        <w:adjustRightInd w:val="0"/>
        <w:rPr>
          <w:rFonts w:cs="Arial"/>
          <w:i/>
          <w:iCs/>
          <w:strike/>
          <w:snapToGrid/>
          <w:szCs w:val="24"/>
        </w:rPr>
      </w:pPr>
      <w:r w:rsidRPr="00390BEC">
        <w:rPr>
          <w:rFonts w:cs="Arial"/>
          <w:b/>
          <w:bCs/>
          <w:strike/>
          <w:snapToGrid/>
          <w:szCs w:val="24"/>
        </w:rPr>
        <w:t xml:space="preserve">1903.2 Special inspections. </w:t>
      </w:r>
      <w:r w:rsidRPr="00390BEC">
        <w:rPr>
          <w:rFonts w:cs="Arial"/>
          <w:i/>
          <w:iCs/>
          <w:strike/>
          <w:snapToGrid/>
          <w:szCs w:val="24"/>
        </w:rPr>
        <w:t xml:space="preserve">Where required, special inspections and tests shall be in accordance with Chapter 17. </w:t>
      </w:r>
      <w:r w:rsidRPr="00390BEC">
        <w:rPr>
          <w:rFonts w:cs="Arial"/>
          <w:b/>
          <w:bCs/>
          <w:i/>
          <w:iCs/>
          <w:strike/>
          <w:snapToGrid/>
          <w:szCs w:val="24"/>
        </w:rPr>
        <w:t xml:space="preserve">[OSHPD 1R, 2 &amp; 5] </w:t>
      </w:r>
      <w:r w:rsidRPr="00390BEC">
        <w:rPr>
          <w:rFonts w:cs="Arial"/>
          <w:i/>
          <w:iCs/>
          <w:strike/>
          <w:snapToGrid/>
          <w:szCs w:val="24"/>
        </w:rPr>
        <w:t>and Section 1901.</w:t>
      </w:r>
    </w:p>
    <w:bookmarkEnd w:id="93"/>
    <w:p w14:paraId="799043C4" w14:textId="1315C450" w:rsidR="00A137DD" w:rsidRPr="00390BEC" w:rsidRDefault="00A137DD"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1903.2 Glass fiber-reinforced concrete. </w:t>
      </w:r>
      <w:r w:rsidRPr="00390BEC">
        <w:rPr>
          <w:rFonts w:eastAsia="SourceSansPro-Bold" w:cs="Arial"/>
          <w:snapToGrid/>
          <w:szCs w:val="24"/>
        </w:rPr>
        <w:t>Glass fiber-reinforced concrete (GFRC) and the materials used in such concrete shall be in accordance with the PCI 128.</w:t>
      </w:r>
    </w:p>
    <w:p w14:paraId="7CD5F35D" w14:textId="2D2E90B5" w:rsidR="00535F70" w:rsidRPr="00390BEC" w:rsidRDefault="00535F70"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1903.3 </w:t>
      </w:r>
      <w:r w:rsidR="00224473">
        <w:rPr>
          <w:rFonts w:eastAsia="SourceSansPro-Bold" w:cs="Arial"/>
          <w:b/>
          <w:bCs/>
          <w:snapToGrid/>
          <w:szCs w:val="24"/>
        </w:rPr>
        <w:t xml:space="preserve">[formerly 1903.4] </w:t>
      </w:r>
      <w:r w:rsidRPr="00390BEC">
        <w:rPr>
          <w:rFonts w:eastAsia="SourceSansPro-Bold" w:cs="Arial"/>
          <w:b/>
          <w:bCs/>
          <w:snapToGrid/>
          <w:szCs w:val="24"/>
        </w:rPr>
        <w:t xml:space="preserve">Flat wall insulating concrete form (ICF) systems. </w:t>
      </w:r>
      <w:r w:rsidRPr="00390BEC">
        <w:rPr>
          <w:rFonts w:eastAsia="SourceSansPro-Bold" w:cs="Arial"/>
          <w:snapToGrid/>
          <w:szCs w:val="24"/>
        </w:rPr>
        <w:t>Insulating concrete form material used for forming flat concrete walls</w:t>
      </w:r>
      <w:r w:rsidR="00A137DD" w:rsidRPr="00390BEC">
        <w:rPr>
          <w:rFonts w:eastAsia="SourceSansPro-Bold" w:cs="Arial"/>
          <w:snapToGrid/>
          <w:szCs w:val="24"/>
        </w:rPr>
        <w:t xml:space="preserve"> </w:t>
      </w:r>
      <w:r w:rsidRPr="00390BEC">
        <w:rPr>
          <w:rFonts w:eastAsia="SourceSansPro-Bold" w:cs="Arial"/>
          <w:snapToGrid/>
          <w:szCs w:val="24"/>
        </w:rPr>
        <w:t>shall conform to ASTM E2634.</w:t>
      </w:r>
      <w:r w:rsidR="0005400B" w:rsidRPr="00390BEC">
        <w:rPr>
          <w:rFonts w:eastAsia="SourceSansPro-Bold" w:cs="Arial"/>
          <w:snapToGrid/>
          <w:szCs w:val="24"/>
        </w:rPr>
        <w:t xml:space="preserve"> </w:t>
      </w:r>
      <w:r w:rsidR="0005400B" w:rsidRPr="00390BEC">
        <w:rPr>
          <w:rFonts w:cs="Arial"/>
          <w:b/>
          <w:bCs/>
          <w:i/>
          <w:iCs/>
          <w:snapToGrid/>
          <w:szCs w:val="24"/>
        </w:rPr>
        <w:t xml:space="preserve">[OSHPD 1R, 2 &amp; 5] </w:t>
      </w:r>
      <w:r w:rsidR="0005400B" w:rsidRPr="00390BEC">
        <w:rPr>
          <w:rFonts w:cs="Arial"/>
          <w:i/>
          <w:iCs/>
          <w:snapToGrid/>
          <w:szCs w:val="24"/>
        </w:rPr>
        <w:t>Not Permitted by OSHPD.</w:t>
      </w:r>
    </w:p>
    <w:p w14:paraId="72FCAAD1" w14:textId="3F7F134B" w:rsidR="00664037" w:rsidRPr="00390BEC" w:rsidRDefault="00664037" w:rsidP="006A7510">
      <w:pPr>
        <w:widowControl/>
        <w:autoSpaceDE w:val="0"/>
        <w:autoSpaceDN w:val="0"/>
        <w:adjustRightInd w:val="0"/>
        <w:rPr>
          <w:rFonts w:cs="Arial"/>
          <w:snapToGrid/>
          <w:szCs w:val="24"/>
        </w:rPr>
      </w:pPr>
      <w:r w:rsidRPr="00390BEC">
        <w:rPr>
          <w:rFonts w:cs="Arial"/>
          <w:snapToGrid/>
          <w:szCs w:val="24"/>
        </w:rPr>
        <w:t>…</w:t>
      </w:r>
    </w:p>
    <w:p w14:paraId="1B4D64F6" w14:textId="5DCD5595" w:rsidR="000D36B3" w:rsidRPr="00390BEC" w:rsidRDefault="000D36B3" w:rsidP="00524A83">
      <w:pPr>
        <w:widowControl/>
        <w:autoSpaceDE w:val="0"/>
        <w:autoSpaceDN w:val="0"/>
        <w:adjustRightInd w:val="0"/>
        <w:rPr>
          <w:rFonts w:cs="Arial"/>
          <w:i/>
          <w:iCs/>
          <w:strike/>
          <w:snapToGrid/>
          <w:szCs w:val="24"/>
        </w:rPr>
      </w:pPr>
      <w:bookmarkStart w:id="94" w:name="_Hlk153800862"/>
      <w:r w:rsidRPr="00390BEC">
        <w:rPr>
          <w:rFonts w:cs="Arial"/>
          <w:b/>
          <w:bCs/>
          <w:i/>
          <w:iCs/>
          <w:strike/>
          <w:snapToGrid/>
          <w:szCs w:val="24"/>
        </w:rPr>
        <w:t xml:space="preserve">1903.5 Aggregates </w:t>
      </w:r>
      <w:r w:rsidRPr="00390BEC">
        <w:rPr>
          <w:rFonts w:cs="Arial"/>
          <w:i/>
          <w:iCs/>
          <w:strike/>
          <w:snapToGrid/>
          <w:szCs w:val="24"/>
        </w:rPr>
        <w:t xml:space="preserve">- </w:t>
      </w:r>
      <w:r w:rsidR="007C6714" w:rsidRPr="00390BEC">
        <w:rPr>
          <w:rFonts w:cs="Arial"/>
          <w:b/>
          <w:bCs/>
          <w:i/>
          <w:iCs/>
          <w:strike/>
          <w:snapToGrid/>
          <w:szCs w:val="24"/>
        </w:rPr>
        <w:t>[OSHPD 1R, 2 &amp; 5]</w:t>
      </w:r>
      <w:r w:rsidRPr="00390BEC">
        <w:rPr>
          <w:rFonts w:cs="Arial"/>
          <w:b/>
          <w:bCs/>
          <w:i/>
          <w:iCs/>
          <w:strike/>
          <w:snapToGrid/>
          <w:szCs w:val="24"/>
        </w:rPr>
        <w:t xml:space="preserve"> </w:t>
      </w:r>
      <w:r w:rsidRPr="00390BEC">
        <w:rPr>
          <w:rFonts w:cs="Arial"/>
          <w:i/>
          <w:iCs/>
          <w:strike/>
          <w:snapToGrid/>
          <w:szCs w:val="24"/>
        </w:rPr>
        <w:t>Modify ACI 318</w:t>
      </w:r>
      <w:r w:rsidR="00537082" w:rsidRPr="00390BEC">
        <w:rPr>
          <w:rFonts w:cs="Arial"/>
          <w:i/>
          <w:iCs/>
          <w:strike/>
          <w:snapToGrid/>
          <w:szCs w:val="24"/>
        </w:rPr>
        <w:t xml:space="preserve"> </w:t>
      </w:r>
      <w:r w:rsidRPr="00390BEC">
        <w:rPr>
          <w:rFonts w:cs="Arial"/>
          <w:i/>
          <w:iCs/>
          <w:strike/>
          <w:snapToGrid/>
          <w:szCs w:val="24"/>
        </w:rPr>
        <w:t>Section</w:t>
      </w:r>
      <w:r w:rsidR="003913FD" w:rsidRPr="00390BEC">
        <w:rPr>
          <w:rFonts w:cs="Arial"/>
          <w:i/>
          <w:iCs/>
          <w:strike/>
          <w:snapToGrid/>
          <w:szCs w:val="24"/>
        </w:rPr>
        <w:t xml:space="preserve"> </w:t>
      </w:r>
      <w:r w:rsidRPr="00390BEC">
        <w:rPr>
          <w:rFonts w:cs="Arial"/>
          <w:i/>
          <w:iCs/>
          <w:strike/>
          <w:snapToGrid/>
          <w:szCs w:val="24"/>
        </w:rPr>
        <w:t>26.4.1.2.1(a).(1) as follows:</w:t>
      </w:r>
    </w:p>
    <w:p w14:paraId="43EEF681" w14:textId="476308D9" w:rsidR="000D36B3" w:rsidRPr="00390BEC" w:rsidRDefault="000D36B3" w:rsidP="00B92E8E">
      <w:pPr>
        <w:widowControl/>
        <w:autoSpaceDE w:val="0"/>
        <w:autoSpaceDN w:val="0"/>
        <w:adjustRightInd w:val="0"/>
        <w:ind w:left="360"/>
        <w:rPr>
          <w:rFonts w:cs="Arial"/>
          <w:i/>
          <w:iCs/>
          <w:strike/>
          <w:snapToGrid/>
          <w:szCs w:val="24"/>
        </w:rPr>
      </w:pPr>
      <w:r w:rsidRPr="00390BEC">
        <w:rPr>
          <w:rFonts w:cs="Arial"/>
          <w:i/>
          <w:iCs/>
          <w:strike/>
          <w:snapToGrid/>
          <w:szCs w:val="24"/>
        </w:rPr>
        <w:t xml:space="preserve">(1) </w:t>
      </w:r>
      <w:r w:rsidRPr="00390BEC">
        <w:rPr>
          <w:rFonts w:cs="Arial"/>
          <w:b/>
          <w:bCs/>
          <w:i/>
          <w:iCs/>
          <w:strike/>
          <w:snapToGrid/>
          <w:szCs w:val="24"/>
        </w:rPr>
        <w:t xml:space="preserve">Normal weight aggregate: </w:t>
      </w:r>
      <w:r w:rsidRPr="00390BEC">
        <w:rPr>
          <w:rFonts w:cs="Arial"/>
          <w:i/>
          <w:iCs/>
          <w:strike/>
          <w:snapToGrid/>
          <w:szCs w:val="24"/>
        </w:rPr>
        <w:t>Aggregate shall be nonreactive</w:t>
      </w:r>
      <w:r w:rsidR="0007727B" w:rsidRPr="00390BEC">
        <w:rPr>
          <w:rFonts w:cs="Arial"/>
          <w:i/>
          <w:iCs/>
          <w:strike/>
          <w:snapToGrid/>
          <w:szCs w:val="24"/>
        </w:rPr>
        <w:t xml:space="preserve"> </w:t>
      </w:r>
      <w:r w:rsidRPr="00390BEC">
        <w:rPr>
          <w:rFonts w:cs="Arial"/>
          <w:i/>
          <w:iCs/>
          <w:strike/>
          <w:snapToGrid/>
          <w:szCs w:val="24"/>
        </w:rPr>
        <w:t>as determined by one of the methods in ASTM</w:t>
      </w:r>
      <w:r w:rsidR="0007727B" w:rsidRPr="00390BEC">
        <w:rPr>
          <w:rFonts w:cs="Arial"/>
          <w:i/>
          <w:iCs/>
          <w:strike/>
          <w:snapToGrid/>
          <w:szCs w:val="24"/>
        </w:rPr>
        <w:t xml:space="preserve"> </w:t>
      </w:r>
      <w:r w:rsidRPr="00390BEC">
        <w:rPr>
          <w:rFonts w:cs="Arial"/>
          <w:i/>
          <w:iCs/>
          <w:strike/>
          <w:snapToGrid/>
          <w:szCs w:val="24"/>
        </w:rPr>
        <w:t>C33 Appendix X1: Methods for Evaluating Potential</w:t>
      </w:r>
      <w:r w:rsidR="001C1CE8" w:rsidRPr="00390BEC">
        <w:rPr>
          <w:rFonts w:cs="Arial"/>
          <w:i/>
          <w:iCs/>
          <w:strike/>
          <w:snapToGrid/>
          <w:szCs w:val="24"/>
        </w:rPr>
        <w:t xml:space="preserve"> </w:t>
      </w:r>
      <w:r w:rsidRPr="00390BEC">
        <w:rPr>
          <w:rFonts w:cs="Arial"/>
          <w:i/>
          <w:iCs/>
          <w:strike/>
          <w:snapToGrid/>
          <w:szCs w:val="24"/>
        </w:rPr>
        <w:t>for Deleterious Expansion Due to Alkali Reactivity of</w:t>
      </w:r>
      <w:r w:rsidR="001C1CE8" w:rsidRPr="00390BEC">
        <w:rPr>
          <w:rFonts w:cs="Arial"/>
          <w:i/>
          <w:iCs/>
          <w:strike/>
          <w:snapToGrid/>
          <w:szCs w:val="24"/>
        </w:rPr>
        <w:t xml:space="preserve"> </w:t>
      </w:r>
      <w:r w:rsidRPr="00390BEC">
        <w:rPr>
          <w:rFonts w:cs="Arial"/>
          <w:i/>
          <w:iCs/>
          <w:strike/>
          <w:snapToGrid/>
          <w:szCs w:val="24"/>
        </w:rPr>
        <w:t>an Aggregate. Aggregates deemed to be deleterious or</w:t>
      </w:r>
      <w:r w:rsidR="003913FD" w:rsidRPr="00390BEC">
        <w:rPr>
          <w:rFonts w:cs="Arial"/>
          <w:i/>
          <w:iCs/>
          <w:strike/>
          <w:snapToGrid/>
          <w:szCs w:val="24"/>
        </w:rPr>
        <w:t xml:space="preserve"> </w:t>
      </w:r>
      <w:r w:rsidRPr="00390BEC">
        <w:rPr>
          <w:rFonts w:cs="Arial"/>
          <w:i/>
          <w:iCs/>
          <w:strike/>
          <w:snapToGrid/>
          <w:szCs w:val="24"/>
        </w:rPr>
        <w:t>potentially deleterious may be used with the addition of</w:t>
      </w:r>
      <w:r w:rsidR="003913FD" w:rsidRPr="00390BEC">
        <w:rPr>
          <w:rFonts w:cs="Arial"/>
          <w:i/>
          <w:iCs/>
          <w:strike/>
          <w:snapToGrid/>
          <w:szCs w:val="24"/>
        </w:rPr>
        <w:t xml:space="preserve"> </w:t>
      </w:r>
      <w:r w:rsidRPr="00390BEC">
        <w:rPr>
          <w:rFonts w:cs="Arial"/>
          <w:i/>
          <w:iCs/>
          <w:strike/>
          <w:snapToGrid/>
          <w:szCs w:val="24"/>
        </w:rPr>
        <w:t>a material that has been shown to prevent harmful</w:t>
      </w:r>
      <w:r w:rsidR="003913FD" w:rsidRPr="00390BEC">
        <w:rPr>
          <w:rFonts w:cs="Arial"/>
          <w:i/>
          <w:iCs/>
          <w:strike/>
          <w:snapToGrid/>
          <w:szCs w:val="24"/>
        </w:rPr>
        <w:t xml:space="preserve"> </w:t>
      </w:r>
      <w:r w:rsidRPr="00390BEC">
        <w:rPr>
          <w:rFonts w:cs="Arial"/>
          <w:i/>
          <w:iCs/>
          <w:strike/>
          <w:snapToGrid/>
          <w:szCs w:val="24"/>
        </w:rPr>
        <w:t>expansion in accordance with Appendix X1 of ASTM</w:t>
      </w:r>
      <w:r w:rsidR="003913FD" w:rsidRPr="00390BEC">
        <w:rPr>
          <w:rFonts w:cs="Arial"/>
          <w:i/>
          <w:iCs/>
          <w:strike/>
          <w:snapToGrid/>
          <w:szCs w:val="24"/>
        </w:rPr>
        <w:t xml:space="preserve"> </w:t>
      </w:r>
      <w:r w:rsidRPr="00390BEC">
        <w:rPr>
          <w:rFonts w:cs="Arial"/>
          <w:i/>
          <w:iCs/>
          <w:strike/>
          <w:snapToGrid/>
          <w:szCs w:val="24"/>
        </w:rPr>
        <w:t>C33, when approved by the building official.</w:t>
      </w:r>
    </w:p>
    <w:p w14:paraId="6D84E0F1" w14:textId="06746DC2" w:rsidR="000D36B3" w:rsidRPr="00390BEC" w:rsidRDefault="000D36B3" w:rsidP="00524A83">
      <w:pPr>
        <w:widowControl/>
        <w:autoSpaceDE w:val="0"/>
        <w:autoSpaceDN w:val="0"/>
        <w:adjustRightInd w:val="0"/>
        <w:rPr>
          <w:rFonts w:cs="Arial"/>
          <w:i/>
          <w:iCs/>
          <w:strike/>
          <w:snapToGrid/>
          <w:szCs w:val="24"/>
        </w:rPr>
      </w:pPr>
      <w:r w:rsidRPr="00390BEC">
        <w:rPr>
          <w:rFonts w:cs="Arial"/>
          <w:b/>
          <w:bCs/>
          <w:i/>
          <w:iCs/>
          <w:strike/>
          <w:snapToGrid/>
          <w:szCs w:val="24"/>
        </w:rPr>
        <w:t xml:space="preserve">1903.6 Limits on Cementitious Materials. </w:t>
      </w:r>
      <w:r w:rsidR="00292D6B" w:rsidRPr="00390BEC">
        <w:rPr>
          <w:rFonts w:cs="Arial"/>
          <w:b/>
          <w:bCs/>
          <w:i/>
          <w:iCs/>
          <w:strike/>
          <w:snapToGrid/>
          <w:szCs w:val="24"/>
        </w:rPr>
        <w:t>[OSHPD 1R, 2 &amp; 5]</w:t>
      </w:r>
      <w:r w:rsidRPr="00390BEC">
        <w:rPr>
          <w:rFonts w:cs="Arial"/>
          <w:b/>
          <w:bCs/>
          <w:i/>
          <w:iCs/>
          <w:strike/>
          <w:snapToGrid/>
          <w:szCs w:val="24"/>
        </w:rPr>
        <w:t xml:space="preserve"> </w:t>
      </w:r>
      <w:r w:rsidRPr="00390BEC">
        <w:rPr>
          <w:rFonts w:cs="Arial"/>
          <w:i/>
          <w:iCs/>
          <w:strike/>
          <w:snapToGrid/>
          <w:szCs w:val="24"/>
        </w:rPr>
        <w:t>Modify ACI 318 Section 26.4.2.2(b) and Table 26.4.2.2(b)</w:t>
      </w:r>
      <w:r w:rsidR="00562088" w:rsidRPr="00390BEC">
        <w:rPr>
          <w:rFonts w:cs="Arial"/>
          <w:i/>
          <w:iCs/>
          <w:strike/>
          <w:snapToGrid/>
          <w:szCs w:val="24"/>
        </w:rPr>
        <w:t xml:space="preserve"> </w:t>
      </w:r>
      <w:r w:rsidRPr="00390BEC">
        <w:rPr>
          <w:rFonts w:cs="Arial"/>
          <w:i/>
          <w:iCs/>
          <w:strike/>
          <w:snapToGrid/>
          <w:szCs w:val="24"/>
        </w:rPr>
        <w:t>as follows:</w:t>
      </w:r>
    </w:p>
    <w:p w14:paraId="121F83E9" w14:textId="54CC1DDA" w:rsidR="000D36B3" w:rsidRPr="00390BEC" w:rsidRDefault="000D36B3" w:rsidP="00B92E8E">
      <w:pPr>
        <w:widowControl/>
        <w:autoSpaceDE w:val="0"/>
        <w:autoSpaceDN w:val="0"/>
        <w:adjustRightInd w:val="0"/>
        <w:ind w:left="360"/>
        <w:rPr>
          <w:rFonts w:cs="Arial"/>
          <w:i/>
          <w:iCs/>
          <w:strike/>
          <w:snapToGrid/>
          <w:szCs w:val="24"/>
        </w:rPr>
      </w:pPr>
      <w:r w:rsidRPr="00390BEC">
        <w:rPr>
          <w:rFonts w:cs="Arial"/>
          <w:i/>
          <w:iCs/>
          <w:strike/>
          <w:snapToGrid/>
          <w:szCs w:val="24"/>
        </w:rPr>
        <w:t>The maximum percentage of pozzolans, including fly</w:t>
      </w:r>
      <w:r w:rsidR="00416898" w:rsidRPr="00390BEC">
        <w:rPr>
          <w:rFonts w:cs="Arial"/>
          <w:i/>
          <w:iCs/>
          <w:strike/>
          <w:snapToGrid/>
          <w:szCs w:val="24"/>
        </w:rPr>
        <w:t xml:space="preserve"> </w:t>
      </w:r>
      <w:r w:rsidRPr="00390BEC">
        <w:rPr>
          <w:rFonts w:cs="Arial"/>
          <w:i/>
          <w:iCs/>
          <w:strike/>
          <w:snapToGrid/>
          <w:szCs w:val="24"/>
        </w:rPr>
        <w:t>ash and silica fume, and slag cement in concrete</w:t>
      </w:r>
      <w:r w:rsidR="00416898" w:rsidRPr="00390BEC">
        <w:rPr>
          <w:rFonts w:cs="Arial"/>
          <w:i/>
          <w:iCs/>
          <w:strike/>
          <w:snapToGrid/>
          <w:szCs w:val="24"/>
        </w:rPr>
        <w:t xml:space="preserve"> </w:t>
      </w:r>
      <w:r w:rsidRPr="00390BEC">
        <w:rPr>
          <w:rFonts w:cs="Arial"/>
          <w:i/>
          <w:iCs/>
          <w:strike/>
          <w:snapToGrid/>
          <w:szCs w:val="24"/>
        </w:rPr>
        <w:t>assigned to all exposure categories shall be in accordance</w:t>
      </w:r>
      <w:r w:rsidR="00F7005A" w:rsidRPr="00390BEC">
        <w:rPr>
          <w:rFonts w:cs="Arial"/>
          <w:i/>
          <w:iCs/>
          <w:strike/>
          <w:snapToGrid/>
          <w:szCs w:val="24"/>
        </w:rPr>
        <w:t xml:space="preserve"> </w:t>
      </w:r>
      <w:r w:rsidRPr="00390BEC">
        <w:rPr>
          <w:rFonts w:cs="Arial"/>
          <w:i/>
          <w:iCs/>
          <w:strike/>
          <w:snapToGrid/>
          <w:szCs w:val="24"/>
        </w:rPr>
        <w:t>with Table 26.4.2.2(b) and Section 26.4.2.2(b)</w:t>
      </w:r>
      <w:r w:rsidR="00416898" w:rsidRPr="00390BEC">
        <w:rPr>
          <w:rFonts w:cs="Arial"/>
          <w:i/>
          <w:iCs/>
          <w:strike/>
          <w:snapToGrid/>
          <w:szCs w:val="24"/>
        </w:rPr>
        <w:t xml:space="preserve"> </w:t>
      </w:r>
      <w:r w:rsidRPr="00390BEC">
        <w:rPr>
          <w:rFonts w:cs="Arial"/>
          <w:i/>
          <w:iCs/>
          <w:strike/>
          <w:snapToGrid/>
          <w:szCs w:val="24"/>
        </w:rPr>
        <w:t>Items (1) and (2).</w:t>
      </w:r>
    </w:p>
    <w:p w14:paraId="005B5999" w14:textId="44871E67" w:rsidR="000D36B3" w:rsidRPr="00390BEC" w:rsidRDefault="000D36B3" w:rsidP="00B92E8E">
      <w:pPr>
        <w:widowControl/>
        <w:autoSpaceDE w:val="0"/>
        <w:autoSpaceDN w:val="0"/>
        <w:adjustRightInd w:val="0"/>
        <w:ind w:left="360" w:firstLine="360"/>
        <w:rPr>
          <w:rFonts w:cs="Arial"/>
          <w:i/>
          <w:iCs/>
          <w:strike/>
          <w:snapToGrid/>
          <w:szCs w:val="24"/>
        </w:rPr>
      </w:pPr>
      <w:r w:rsidRPr="00390BEC">
        <w:rPr>
          <w:rFonts w:cs="Arial"/>
          <w:i/>
          <w:iCs/>
          <w:strike/>
          <w:snapToGrid/>
          <w:szCs w:val="24"/>
        </w:rPr>
        <w:t>Where pozzolans are used as cementitious materials,</w:t>
      </w:r>
      <w:r w:rsidR="00416898" w:rsidRPr="00390BEC">
        <w:rPr>
          <w:rFonts w:cs="Arial"/>
          <w:i/>
          <w:iCs/>
          <w:strike/>
          <w:snapToGrid/>
          <w:szCs w:val="24"/>
        </w:rPr>
        <w:t xml:space="preserve"> </w:t>
      </w:r>
      <w:r w:rsidRPr="00390BEC">
        <w:rPr>
          <w:rFonts w:cs="Arial"/>
          <w:i/>
          <w:iCs/>
          <w:strike/>
          <w:snapToGrid/>
          <w:szCs w:val="24"/>
        </w:rPr>
        <w:t>duration for minimum specified compressive</w:t>
      </w:r>
      <w:r w:rsidR="00416898" w:rsidRPr="00390BEC">
        <w:rPr>
          <w:rFonts w:cs="Arial"/>
          <w:i/>
          <w:iCs/>
          <w:strike/>
          <w:snapToGrid/>
          <w:szCs w:val="24"/>
        </w:rPr>
        <w:t xml:space="preserve"> </w:t>
      </w:r>
      <w:r w:rsidRPr="00390BEC">
        <w:rPr>
          <w:rFonts w:cs="Arial"/>
          <w:i/>
          <w:iCs/>
          <w:strike/>
          <w:snapToGrid/>
          <w:szCs w:val="24"/>
        </w:rPr>
        <w:t xml:space="preserve">strength of concrete (f </w:t>
      </w:r>
      <w:r w:rsidRPr="00390BEC">
        <w:rPr>
          <w:rFonts w:cs="Arial"/>
          <w:strike/>
          <w:snapToGrid/>
          <w:szCs w:val="24"/>
        </w:rPr>
        <w:t>′</w:t>
      </w:r>
      <w:r w:rsidRPr="00390BEC">
        <w:rPr>
          <w:rFonts w:cs="Arial"/>
          <w:i/>
          <w:iCs/>
          <w:strike/>
          <w:snapToGrid/>
          <w:szCs w:val="24"/>
        </w:rPr>
        <w:t>c) that exceeds 28 days shall be</w:t>
      </w:r>
      <w:r w:rsidR="00416898" w:rsidRPr="00390BEC">
        <w:rPr>
          <w:rFonts w:cs="Arial"/>
          <w:i/>
          <w:iCs/>
          <w:strike/>
          <w:snapToGrid/>
          <w:szCs w:val="24"/>
        </w:rPr>
        <w:t xml:space="preserve"> </w:t>
      </w:r>
      <w:r w:rsidRPr="00390BEC">
        <w:rPr>
          <w:rFonts w:cs="Arial"/>
          <w:i/>
          <w:iCs/>
          <w:strike/>
          <w:snapToGrid/>
          <w:szCs w:val="24"/>
        </w:rPr>
        <w:t>considered an alternative system.</w:t>
      </w:r>
    </w:p>
    <w:p w14:paraId="5F127D9B" w14:textId="21E695DE" w:rsidR="000D36B3" w:rsidRPr="00390BEC" w:rsidRDefault="00B11A21" w:rsidP="00524A83">
      <w:pPr>
        <w:widowControl/>
        <w:autoSpaceDE w:val="0"/>
        <w:autoSpaceDN w:val="0"/>
        <w:adjustRightInd w:val="0"/>
        <w:rPr>
          <w:rFonts w:cs="Arial"/>
          <w:i/>
          <w:iCs/>
          <w:snapToGrid/>
          <w:szCs w:val="24"/>
        </w:rPr>
      </w:pPr>
      <w:r w:rsidRPr="00390BEC">
        <w:rPr>
          <w:rFonts w:cs="Arial"/>
          <w:b/>
          <w:bCs/>
          <w:i/>
          <w:iCs/>
          <w:snapToGrid/>
          <w:szCs w:val="24"/>
          <w:u w:val="single"/>
        </w:rPr>
        <w:t>1903.4</w:t>
      </w:r>
      <w:r w:rsidRPr="00390BEC">
        <w:rPr>
          <w:rFonts w:cs="Arial"/>
          <w:b/>
          <w:bCs/>
          <w:i/>
          <w:iCs/>
          <w:snapToGrid/>
          <w:szCs w:val="24"/>
        </w:rPr>
        <w:t xml:space="preserve"> </w:t>
      </w:r>
      <w:r w:rsidR="000D36B3" w:rsidRPr="00390BEC">
        <w:rPr>
          <w:rFonts w:cs="Arial"/>
          <w:b/>
          <w:bCs/>
          <w:i/>
          <w:iCs/>
          <w:strike/>
          <w:snapToGrid/>
          <w:szCs w:val="24"/>
        </w:rPr>
        <w:t>1903.7</w:t>
      </w:r>
      <w:r w:rsidR="000D36B3" w:rsidRPr="00390BEC">
        <w:rPr>
          <w:rFonts w:cs="Arial"/>
          <w:b/>
          <w:bCs/>
          <w:i/>
          <w:iCs/>
          <w:snapToGrid/>
          <w:szCs w:val="24"/>
        </w:rPr>
        <w:t xml:space="preserve"> Steel fiber reinforcement </w:t>
      </w:r>
      <w:r w:rsidR="000D36B3" w:rsidRPr="00390BEC">
        <w:rPr>
          <w:rFonts w:cs="Arial"/>
          <w:i/>
          <w:iCs/>
          <w:snapToGrid/>
          <w:szCs w:val="24"/>
        </w:rPr>
        <w:t xml:space="preserve">- </w:t>
      </w:r>
      <w:r w:rsidR="00292D6B" w:rsidRPr="00390BEC">
        <w:rPr>
          <w:rFonts w:cs="Arial"/>
          <w:b/>
          <w:bCs/>
          <w:i/>
          <w:iCs/>
          <w:snapToGrid/>
          <w:szCs w:val="24"/>
        </w:rPr>
        <w:t>[OSHPD 1R, 2 &amp; 5]</w:t>
      </w:r>
      <w:r w:rsidR="000D36B3" w:rsidRPr="00390BEC">
        <w:rPr>
          <w:rFonts w:cs="Arial"/>
          <w:b/>
          <w:bCs/>
          <w:i/>
          <w:iCs/>
          <w:snapToGrid/>
          <w:szCs w:val="24"/>
        </w:rPr>
        <w:t xml:space="preserve"> </w:t>
      </w:r>
      <w:r w:rsidR="000D36B3" w:rsidRPr="00390BEC">
        <w:rPr>
          <w:rFonts w:cs="Arial"/>
          <w:i/>
          <w:iCs/>
          <w:snapToGrid/>
          <w:szCs w:val="24"/>
        </w:rPr>
        <w:t>Not</w:t>
      </w:r>
      <w:r w:rsidR="00FA0922" w:rsidRPr="00390BEC">
        <w:rPr>
          <w:rFonts w:cs="Arial"/>
          <w:i/>
          <w:iCs/>
          <w:snapToGrid/>
          <w:szCs w:val="24"/>
        </w:rPr>
        <w:t xml:space="preserve"> </w:t>
      </w:r>
      <w:r w:rsidR="000D36B3" w:rsidRPr="00390BEC">
        <w:rPr>
          <w:rFonts w:cs="Arial"/>
          <w:i/>
          <w:iCs/>
          <w:snapToGrid/>
          <w:szCs w:val="24"/>
        </w:rPr>
        <w:t>permitted by OSHPD.</w:t>
      </w:r>
    </w:p>
    <w:p w14:paraId="6337925A" w14:textId="1041603A" w:rsidR="000D36B3" w:rsidRPr="00390BEC" w:rsidRDefault="00BF275A" w:rsidP="00524A83">
      <w:pPr>
        <w:widowControl/>
        <w:autoSpaceDE w:val="0"/>
        <w:autoSpaceDN w:val="0"/>
        <w:adjustRightInd w:val="0"/>
        <w:rPr>
          <w:rFonts w:cs="Arial"/>
          <w:snapToGrid/>
          <w:szCs w:val="24"/>
          <w:u w:val="single"/>
        </w:rPr>
      </w:pPr>
      <w:r w:rsidRPr="00390BEC">
        <w:rPr>
          <w:rFonts w:cs="Arial"/>
          <w:b/>
          <w:bCs/>
          <w:i/>
          <w:iCs/>
          <w:snapToGrid/>
          <w:szCs w:val="24"/>
          <w:u w:val="single"/>
        </w:rPr>
        <w:lastRenderedPageBreak/>
        <w:t>1903.</w:t>
      </w:r>
      <w:r w:rsidR="00B11A21" w:rsidRPr="00390BEC">
        <w:rPr>
          <w:rFonts w:cs="Arial"/>
          <w:b/>
          <w:bCs/>
          <w:i/>
          <w:iCs/>
          <w:snapToGrid/>
          <w:szCs w:val="24"/>
          <w:u w:val="single"/>
        </w:rPr>
        <w:t>5</w:t>
      </w:r>
      <w:r w:rsidR="00B11A21" w:rsidRPr="00390BEC">
        <w:rPr>
          <w:rFonts w:cs="Arial"/>
          <w:snapToGrid/>
          <w:szCs w:val="24"/>
        </w:rPr>
        <w:t xml:space="preserve"> </w:t>
      </w:r>
      <w:r w:rsidR="000D36B3" w:rsidRPr="00390BEC">
        <w:rPr>
          <w:rFonts w:cs="Arial"/>
          <w:b/>
          <w:bCs/>
          <w:i/>
          <w:iCs/>
          <w:strike/>
          <w:snapToGrid/>
          <w:szCs w:val="24"/>
        </w:rPr>
        <w:t>1903.8</w:t>
      </w:r>
      <w:r w:rsidR="000D36B3" w:rsidRPr="00390BEC">
        <w:rPr>
          <w:rFonts w:cs="Arial"/>
          <w:b/>
          <w:bCs/>
          <w:i/>
          <w:iCs/>
          <w:snapToGrid/>
          <w:szCs w:val="24"/>
        </w:rPr>
        <w:t xml:space="preserve"> Welding of reinforcing bars </w:t>
      </w:r>
      <w:r w:rsidR="000D36B3" w:rsidRPr="00390BEC">
        <w:rPr>
          <w:rFonts w:cs="Arial"/>
          <w:i/>
          <w:iCs/>
          <w:snapToGrid/>
          <w:szCs w:val="24"/>
        </w:rPr>
        <w:t xml:space="preserve">- </w:t>
      </w:r>
      <w:r w:rsidR="00B11A21" w:rsidRPr="00390BEC">
        <w:rPr>
          <w:rFonts w:cs="Arial"/>
          <w:b/>
          <w:bCs/>
          <w:i/>
          <w:iCs/>
          <w:snapToGrid/>
          <w:szCs w:val="24"/>
        </w:rPr>
        <w:t>[OSHPD 1R, 2 &amp; 5]</w:t>
      </w:r>
      <w:r w:rsidR="00CD6F12" w:rsidRPr="00390BEC">
        <w:rPr>
          <w:rFonts w:cs="Arial"/>
          <w:snapToGrid/>
          <w:szCs w:val="24"/>
        </w:rPr>
        <w:t xml:space="preserve"> </w:t>
      </w:r>
      <w:r w:rsidR="000D36B3" w:rsidRPr="00390BEC">
        <w:rPr>
          <w:rFonts w:cs="Arial"/>
          <w:i/>
          <w:iCs/>
          <w:snapToGrid/>
          <w:szCs w:val="24"/>
        </w:rPr>
        <w:t>Modify ACI 318 Section 26.6.4.1(b) by adding the following:</w:t>
      </w:r>
    </w:p>
    <w:p w14:paraId="51DFE3C8" w14:textId="1BCA55C5" w:rsidR="000D36B3" w:rsidRPr="00390BEC" w:rsidRDefault="000D36B3" w:rsidP="00B92E8E">
      <w:pPr>
        <w:widowControl/>
        <w:autoSpaceDE w:val="0"/>
        <w:autoSpaceDN w:val="0"/>
        <w:adjustRightInd w:val="0"/>
        <w:ind w:left="360" w:firstLine="180"/>
        <w:rPr>
          <w:rFonts w:cs="Arial"/>
          <w:i/>
          <w:iCs/>
          <w:snapToGrid/>
          <w:szCs w:val="24"/>
        </w:rPr>
      </w:pPr>
      <w:r w:rsidRPr="00390BEC">
        <w:rPr>
          <w:rFonts w:cs="Arial"/>
          <w:i/>
          <w:iCs/>
          <w:snapToGrid/>
          <w:szCs w:val="24"/>
        </w:rPr>
        <w:t>Subject to prior approval of the enforcing agency, longitudinal</w:t>
      </w:r>
      <w:r w:rsidR="00B714C6" w:rsidRPr="00390BEC">
        <w:rPr>
          <w:rFonts w:cs="Arial"/>
          <w:i/>
          <w:iCs/>
          <w:snapToGrid/>
          <w:szCs w:val="24"/>
        </w:rPr>
        <w:t xml:space="preserve"> </w:t>
      </w:r>
      <w:r w:rsidRPr="00390BEC">
        <w:rPr>
          <w:rFonts w:cs="Arial"/>
          <w:i/>
          <w:iCs/>
          <w:snapToGrid/>
          <w:szCs w:val="24"/>
        </w:rPr>
        <w:t>holding wires conforming to ASTM A1064, of maximum</w:t>
      </w:r>
      <w:r w:rsidR="00B714C6" w:rsidRPr="00390BEC">
        <w:rPr>
          <w:rFonts w:cs="Arial"/>
          <w:i/>
          <w:iCs/>
          <w:snapToGrid/>
          <w:szCs w:val="24"/>
        </w:rPr>
        <w:t xml:space="preserve"> </w:t>
      </w:r>
      <w:r w:rsidRPr="00390BEC">
        <w:rPr>
          <w:rFonts w:cs="Arial"/>
          <w:i/>
          <w:iCs/>
          <w:snapToGrid/>
          <w:szCs w:val="24"/>
        </w:rPr>
        <w:t>wire size W5, that are machine resistance welded to</w:t>
      </w:r>
      <w:r w:rsidR="00524A83" w:rsidRPr="00390BEC">
        <w:rPr>
          <w:rFonts w:cs="Arial"/>
          <w:i/>
          <w:iCs/>
          <w:snapToGrid/>
          <w:szCs w:val="24"/>
        </w:rPr>
        <w:t xml:space="preserve"> </w:t>
      </w:r>
      <w:r w:rsidRPr="00390BEC">
        <w:rPr>
          <w:rFonts w:cs="Arial"/>
          <w:i/>
          <w:iCs/>
          <w:snapToGrid/>
          <w:szCs w:val="24"/>
        </w:rPr>
        <w:t>stirrup/tie cage (or spiral assemblies) consisting of low</w:t>
      </w:r>
      <w:r w:rsidR="00B714C6" w:rsidRPr="00390BEC">
        <w:rPr>
          <w:rFonts w:cs="Arial"/>
          <w:i/>
          <w:iCs/>
          <w:snapToGrid/>
          <w:szCs w:val="24"/>
        </w:rPr>
        <w:t xml:space="preserve"> </w:t>
      </w:r>
      <w:r w:rsidRPr="00390BEC">
        <w:rPr>
          <w:rFonts w:cs="Arial"/>
          <w:i/>
          <w:iCs/>
          <w:snapToGrid/>
          <w:szCs w:val="24"/>
        </w:rPr>
        <w:t>alloy steel reinforcing conforming to ASTM A706 are permitted</w:t>
      </w:r>
      <w:r w:rsidR="00B714C6" w:rsidRPr="00390BEC">
        <w:rPr>
          <w:rFonts w:cs="Arial"/>
          <w:i/>
          <w:iCs/>
          <w:snapToGrid/>
          <w:szCs w:val="24"/>
        </w:rPr>
        <w:t xml:space="preserve"> </w:t>
      </w:r>
      <w:r w:rsidRPr="00390BEC">
        <w:rPr>
          <w:rFonts w:cs="Arial"/>
          <w:i/>
          <w:iCs/>
          <w:snapToGrid/>
          <w:szCs w:val="24"/>
        </w:rPr>
        <w:t>when performed under continuous competent control</w:t>
      </w:r>
      <w:r w:rsidR="00B714C6" w:rsidRPr="00390BEC">
        <w:rPr>
          <w:rFonts w:cs="Arial"/>
          <w:i/>
          <w:iCs/>
          <w:snapToGrid/>
          <w:szCs w:val="24"/>
        </w:rPr>
        <w:t xml:space="preserve"> </w:t>
      </w:r>
      <w:r w:rsidRPr="00390BEC">
        <w:rPr>
          <w:rFonts w:cs="Arial"/>
          <w:i/>
          <w:iCs/>
          <w:snapToGrid/>
          <w:szCs w:val="24"/>
        </w:rPr>
        <w:t>in a fabrication shop. Tack welding of primary</w:t>
      </w:r>
      <w:r w:rsidR="00B714C6" w:rsidRPr="00390BEC">
        <w:rPr>
          <w:rFonts w:cs="Arial"/>
          <w:i/>
          <w:iCs/>
          <w:snapToGrid/>
          <w:szCs w:val="24"/>
        </w:rPr>
        <w:t xml:space="preserve"> </w:t>
      </w:r>
      <w:r w:rsidRPr="00390BEC">
        <w:rPr>
          <w:rFonts w:cs="Arial"/>
          <w:i/>
          <w:iCs/>
          <w:snapToGrid/>
          <w:szCs w:val="24"/>
        </w:rPr>
        <w:t>reinforcing bars together or to stirrups/ties is not permitted.</w:t>
      </w:r>
      <w:r w:rsidR="00AA4D7F" w:rsidRPr="00390BEC">
        <w:rPr>
          <w:rFonts w:cs="Arial"/>
          <w:i/>
          <w:iCs/>
          <w:snapToGrid/>
          <w:szCs w:val="24"/>
        </w:rPr>
        <w:t xml:space="preserve"> </w:t>
      </w:r>
      <w:r w:rsidRPr="00390BEC">
        <w:rPr>
          <w:rFonts w:cs="Arial"/>
          <w:i/>
          <w:iCs/>
          <w:snapToGrid/>
          <w:szCs w:val="24"/>
        </w:rPr>
        <w:t>Holding wire weld locations shall not occur on any</w:t>
      </w:r>
      <w:r w:rsidR="00B714C6" w:rsidRPr="00390BEC">
        <w:rPr>
          <w:rFonts w:cs="Arial"/>
          <w:i/>
          <w:iCs/>
          <w:snapToGrid/>
          <w:szCs w:val="24"/>
        </w:rPr>
        <w:t xml:space="preserve"> </w:t>
      </w:r>
      <w:r w:rsidRPr="00390BEC">
        <w:rPr>
          <w:rFonts w:cs="Arial"/>
          <w:i/>
          <w:iCs/>
          <w:snapToGrid/>
          <w:szCs w:val="24"/>
        </w:rPr>
        <w:t>longitudinal or primary reinforcing nor on any portion of</w:t>
      </w:r>
      <w:r w:rsidR="00B714C6" w:rsidRPr="00390BEC">
        <w:rPr>
          <w:rFonts w:cs="Arial"/>
          <w:i/>
          <w:iCs/>
          <w:snapToGrid/>
          <w:szCs w:val="24"/>
        </w:rPr>
        <w:t xml:space="preserve"> </w:t>
      </w:r>
      <w:r w:rsidRPr="00390BEC">
        <w:rPr>
          <w:rFonts w:cs="Arial"/>
          <w:i/>
          <w:iCs/>
          <w:snapToGrid/>
          <w:szCs w:val="24"/>
        </w:rPr>
        <w:t>a reinforcing bar that is or will be bent in accordance with</w:t>
      </w:r>
      <w:r w:rsidR="00AA4D7F" w:rsidRPr="00390BEC">
        <w:rPr>
          <w:rFonts w:cs="Arial"/>
          <w:i/>
          <w:iCs/>
          <w:snapToGrid/>
          <w:szCs w:val="24"/>
        </w:rPr>
        <w:t xml:space="preserve"> </w:t>
      </w:r>
      <w:r w:rsidRPr="00390BEC">
        <w:rPr>
          <w:rFonts w:cs="Arial"/>
          <w:i/>
          <w:iCs/>
          <w:snapToGrid/>
          <w:szCs w:val="24"/>
        </w:rPr>
        <w:t>ACI 318 Section 25.3 for the extents specified in AWS</w:t>
      </w:r>
      <w:r w:rsidR="00B714C6" w:rsidRPr="00390BEC">
        <w:rPr>
          <w:rFonts w:cs="Arial"/>
          <w:i/>
          <w:iCs/>
          <w:snapToGrid/>
          <w:szCs w:val="24"/>
        </w:rPr>
        <w:t xml:space="preserve"> </w:t>
      </w:r>
      <w:r w:rsidRPr="00390BEC">
        <w:rPr>
          <w:rFonts w:cs="Arial"/>
          <w:i/>
          <w:iCs/>
          <w:snapToGrid/>
          <w:szCs w:val="24"/>
        </w:rPr>
        <w:t>D1.4 Section 4.2.6.</w:t>
      </w:r>
    </w:p>
    <w:p w14:paraId="620734C3" w14:textId="346A81E2" w:rsidR="000D36B3" w:rsidRPr="00390BEC" w:rsidRDefault="000D36B3" w:rsidP="00B92E8E">
      <w:pPr>
        <w:widowControl/>
        <w:autoSpaceDE w:val="0"/>
        <w:autoSpaceDN w:val="0"/>
        <w:adjustRightInd w:val="0"/>
        <w:ind w:left="360" w:firstLine="180"/>
        <w:rPr>
          <w:rFonts w:cs="Arial"/>
          <w:i/>
          <w:iCs/>
          <w:snapToGrid/>
          <w:szCs w:val="24"/>
        </w:rPr>
      </w:pPr>
      <w:r w:rsidRPr="00390BEC">
        <w:rPr>
          <w:rFonts w:cs="Arial"/>
          <w:i/>
          <w:iCs/>
          <w:snapToGrid/>
          <w:szCs w:val="24"/>
        </w:rPr>
        <w:t>Quality control tests shall be performed on shop welded</w:t>
      </w:r>
      <w:r w:rsidR="00B714C6" w:rsidRPr="00390BEC">
        <w:rPr>
          <w:rFonts w:cs="Arial"/>
          <w:i/>
          <w:iCs/>
          <w:snapToGrid/>
          <w:szCs w:val="24"/>
        </w:rPr>
        <w:t xml:space="preserve"> </w:t>
      </w:r>
      <w:r w:rsidRPr="00390BEC">
        <w:rPr>
          <w:rFonts w:cs="Arial"/>
          <w:i/>
          <w:iCs/>
          <w:snapToGrid/>
          <w:szCs w:val="24"/>
        </w:rPr>
        <w:t>specimens by the fabricator. Reinforcing steel specimens</w:t>
      </w:r>
      <w:r w:rsidR="00B714C6" w:rsidRPr="00390BEC">
        <w:rPr>
          <w:rFonts w:cs="Arial"/>
          <w:i/>
          <w:iCs/>
          <w:snapToGrid/>
          <w:szCs w:val="24"/>
        </w:rPr>
        <w:t xml:space="preserve"> </w:t>
      </w:r>
      <w:r w:rsidRPr="00390BEC">
        <w:rPr>
          <w:rFonts w:cs="Arial"/>
          <w:i/>
          <w:iCs/>
          <w:snapToGrid/>
          <w:szCs w:val="24"/>
        </w:rPr>
        <w:t>containing the holding wire shall be tested for yield and tensile</w:t>
      </w:r>
      <w:r w:rsidR="00B714C6" w:rsidRPr="00390BEC">
        <w:rPr>
          <w:rFonts w:cs="Arial"/>
          <w:i/>
          <w:iCs/>
          <w:snapToGrid/>
          <w:szCs w:val="24"/>
        </w:rPr>
        <w:t xml:space="preserve"> </w:t>
      </w:r>
      <w:r w:rsidRPr="00390BEC">
        <w:rPr>
          <w:rFonts w:cs="Arial"/>
          <w:i/>
          <w:iCs/>
          <w:snapToGrid/>
          <w:szCs w:val="24"/>
        </w:rPr>
        <w:t>strength at the frequency required by Section 1910.2.</w:t>
      </w:r>
      <w:r w:rsidR="00040C64" w:rsidRPr="00390BEC">
        <w:rPr>
          <w:rFonts w:cs="Arial"/>
          <w:i/>
          <w:iCs/>
          <w:snapToGrid/>
          <w:szCs w:val="24"/>
        </w:rPr>
        <w:t xml:space="preserve"> </w:t>
      </w:r>
      <w:r w:rsidRPr="00390BEC">
        <w:rPr>
          <w:rFonts w:cs="Arial"/>
          <w:i/>
          <w:iCs/>
          <w:snapToGrid/>
          <w:szCs w:val="24"/>
        </w:rPr>
        <w:t>Test reports shall be available on request to the approved</w:t>
      </w:r>
      <w:r w:rsidR="00040C64" w:rsidRPr="00390BEC">
        <w:rPr>
          <w:rFonts w:cs="Arial"/>
          <w:i/>
          <w:iCs/>
          <w:snapToGrid/>
          <w:szCs w:val="24"/>
        </w:rPr>
        <w:t xml:space="preserve"> </w:t>
      </w:r>
      <w:r w:rsidRPr="00390BEC">
        <w:rPr>
          <w:rFonts w:cs="Arial"/>
          <w:i/>
          <w:iCs/>
          <w:snapToGrid/>
          <w:szCs w:val="24"/>
        </w:rPr>
        <w:t>agency, design professional and enforcement agency.</w:t>
      </w:r>
    </w:p>
    <w:p w14:paraId="14C02128" w14:textId="697C6B3F" w:rsidR="003C6B6B" w:rsidRPr="00390BEC" w:rsidRDefault="003C6B6B" w:rsidP="009E7B9B">
      <w:pPr>
        <w:widowControl/>
        <w:autoSpaceDE w:val="0"/>
        <w:autoSpaceDN w:val="0"/>
        <w:adjustRightInd w:val="0"/>
        <w:rPr>
          <w:rFonts w:cs="Arial"/>
          <w:snapToGrid/>
          <w:szCs w:val="24"/>
        </w:rPr>
      </w:pPr>
      <w:r w:rsidRPr="00390BEC">
        <w:rPr>
          <w:rFonts w:cs="Arial"/>
          <w:snapToGrid/>
          <w:szCs w:val="24"/>
        </w:rPr>
        <w:t>…</w:t>
      </w:r>
    </w:p>
    <w:bookmarkEnd w:id="94"/>
    <w:p w14:paraId="393F476A" w14:textId="35158EDB" w:rsidR="00755F65" w:rsidRPr="00390BEC" w:rsidRDefault="00755F65" w:rsidP="00614419">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1905 SEISMIC REQUIREMENTS</w:t>
      </w:r>
    </w:p>
    <w:p w14:paraId="6FAF374D" w14:textId="60F3903C" w:rsidR="00755F65" w:rsidRPr="00390BEC" w:rsidRDefault="00755F65"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1905.1 General. </w:t>
      </w:r>
      <w:r w:rsidRPr="00390BEC">
        <w:rPr>
          <w:rFonts w:eastAsia="SourceSansPro-Bold" w:cs="Arial"/>
          <w:snapToGrid/>
          <w:szCs w:val="24"/>
        </w:rPr>
        <w:t>In addition to the provisions of ACI 318, structural concrete shall comply with the requirements of Section 1905.</w:t>
      </w:r>
    </w:p>
    <w:p w14:paraId="29C4BB26" w14:textId="370C16A2" w:rsidR="003C6B6B" w:rsidRPr="00390BEC" w:rsidRDefault="003C6B6B" w:rsidP="006A7510">
      <w:pPr>
        <w:widowControl/>
        <w:autoSpaceDE w:val="0"/>
        <w:autoSpaceDN w:val="0"/>
        <w:adjustRightInd w:val="0"/>
        <w:rPr>
          <w:rFonts w:cs="Arial"/>
          <w:snapToGrid/>
          <w:szCs w:val="24"/>
        </w:rPr>
      </w:pPr>
      <w:r w:rsidRPr="00390BEC">
        <w:rPr>
          <w:rFonts w:cs="Arial"/>
          <w:snapToGrid/>
          <w:szCs w:val="24"/>
        </w:rPr>
        <w:t>…</w:t>
      </w:r>
    </w:p>
    <w:p w14:paraId="7F5B594F" w14:textId="6A663856" w:rsidR="00C146FE" w:rsidRPr="00390BEC" w:rsidRDefault="00C146FE"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1905.5 Detailed plain concrete structural walls. </w:t>
      </w:r>
      <w:r w:rsidRPr="00390BEC">
        <w:rPr>
          <w:rFonts w:eastAsia="SourceSansPro-Bold" w:cs="Arial"/>
          <w:snapToGrid/>
          <w:szCs w:val="24"/>
        </w:rPr>
        <w:t>Detailed plain concrete structural walls are walls conforming to the requirements of ordinary plain concrete structural walls and Section 1905.5.1.</w:t>
      </w:r>
    </w:p>
    <w:p w14:paraId="1D5FF59E" w14:textId="4D870113" w:rsidR="00C146FE" w:rsidRPr="00390BEC" w:rsidRDefault="003F7F19" w:rsidP="00524A83">
      <w:pPr>
        <w:widowControl/>
        <w:autoSpaceDE w:val="0"/>
        <w:autoSpaceDN w:val="0"/>
        <w:adjustRightInd w:val="0"/>
        <w:rPr>
          <w:rFonts w:cs="Arial"/>
          <w:i/>
          <w:iCs/>
          <w:strike/>
          <w:snapToGrid/>
          <w:szCs w:val="24"/>
        </w:rPr>
      </w:pPr>
      <w:r w:rsidRPr="00390BEC">
        <w:rPr>
          <w:rFonts w:cs="Arial"/>
          <w:i/>
          <w:iCs/>
          <w:snapToGrid/>
          <w:szCs w:val="24"/>
          <w:highlight w:val="cyan"/>
        </w:rPr>
        <w:t xml:space="preserve">[Relocated from </w:t>
      </w:r>
      <w:r w:rsidR="00700927" w:rsidRPr="00390BEC">
        <w:rPr>
          <w:rFonts w:cs="Arial"/>
          <w:i/>
          <w:iCs/>
          <w:snapToGrid/>
          <w:szCs w:val="24"/>
          <w:highlight w:val="cyan"/>
        </w:rPr>
        <w:t>existing Section 1905.1.7]</w:t>
      </w:r>
      <w:r w:rsidR="00700927" w:rsidRPr="00390BEC">
        <w:rPr>
          <w:rFonts w:cs="Arial"/>
          <w:i/>
          <w:iCs/>
          <w:snapToGrid/>
          <w:szCs w:val="24"/>
        </w:rPr>
        <w:t xml:space="preserve"> </w:t>
      </w:r>
      <w:r w:rsidR="00092F88" w:rsidRPr="00390BEC">
        <w:rPr>
          <w:rFonts w:cs="Arial"/>
          <w:b/>
          <w:bCs/>
          <w:i/>
          <w:iCs/>
          <w:snapToGrid/>
          <w:szCs w:val="24"/>
        </w:rPr>
        <w:t xml:space="preserve">[OSHPD 1R, 2 &amp; 5] </w:t>
      </w:r>
      <w:r w:rsidR="00092F88" w:rsidRPr="00390BEC">
        <w:rPr>
          <w:rFonts w:cs="Arial"/>
          <w:i/>
          <w:iCs/>
          <w:snapToGrid/>
          <w:szCs w:val="24"/>
        </w:rPr>
        <w:t xml:space="preserve">Plain concrete shall not be permitted. </w:t>
      </w:r>
      <w:r w:rsidR="00092F88" w:rsidRPr="00390BEC">
        <w:rPr>
          <w:rFonts w:cs="Arial"/>
          <w:i/>
          <w:iCs/>
          <w:strike/>
          <w:snapToGrid/>
          <w:szCs w:val="24"/>
        </w:rPr>
        <w:t>for a structure assigned to Seismic Design Category (SDC) D, E and F.</w:t>
      </w:r>
    </w:p>
    <w:p w14:paraId="7B4C5C72" w14:textId="388271FA" w:rsidR="003C6B6B" w:rsidRPr="00390BEC" w:rsidRDefault="003C6B6B" w:rsidP="006A7510">
      <w:pPr>
        <w:widowControl/>
        <w:autoSpaceDE w:val="0"/>
        <w:autoSpaceDN w:val="0"/>
        <w:adjustRightInd w:val="0"/>
        <w:rPr>
          <w:rFonts w:cs="Arial"/>
          <w:snapToGrid/>
          <w:szCs w:val="24"/>
        </w:rPr>
      </w:pPr>
      <w:r w:rsidRPr="00390BEC">
        <w:rPr>
          <w:rFonts w:cs="Arial"/>
          <w:snapToGrid/>
          <w:szCs w:val="24"/>
        </w:rPr>
        <w:t>…</w:t>
      </w:r>
    </w:p>
    <w:p w14:paraId="56490D6C" w14:textId="398B961F" w:rsidR="006C0BC7" w:rsidRPr="00390BEC" w:rsidRDefault="00CA0832"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1905.6 Structural plain concrete. </w:t>
      </w:r>
      <w:r w:rsidRPr="00390BEC">
        <w:rPr>
          <w:rFonts w:eastAsia="SourceSansPro-Bold" w:cs="Arial"/>
          <w:snapToGrid/>
          <w:szCs w:val="24"/>
        </w:rPr>
        <w:t>Structural plain concrete elements shall comply with this section in lieu of Section 14.1.4 of ACI 318.</w:t>
      </w:r>
    </w:p>
    <w:p w14:paraId="714B99AE" w14:textId="7A3CA79C" w:rsidR="00CA0832" w:rsidRPr="00390BEC" w:rsidRDefault="00140174" w:rsidP="00524A83">
      <w:pPr>
        <w:widowControl/>
        <w:autoSpaceDE w:val="0"/>
        <w:autoSpaceDN w:val="0"/>
        <w:adjustRightInd w:val="0"/>
        <w:rPr>
          <w:rFonts w:cs="Arial"/>
          <w:i/>
          <w:iCs/>
          <w:strike/>
          <w:snapToGrid/>
          <w:szCs w:val="24"/>
        </w:rPr>
      </w:pPr>
      <w:r w:rsidRPr="00390BEC">
        <w:rPr>
          <w:rFonts w:cs="Arial"/>
          <w:i/>
          <w:iCs/>
          <w:snapToGrid/>
          <w:szCs w:val="24"/>
          <w:highlight w:val="cyan"/>
        </w:rPr>
        <w:t>[Relocated from existing Section 1905.1.7]</w:t>
      </w:r>
      <w:r w:rsidRPr="00390BEC">
        <w:rPr>
          <w:rFonts w:cs="Arial"/>
          <w:i/>
          <w:iCs/>
          <w:snapToGrid/>
          <w:szCs w:val="24"/>
        </w:rPr>
        <w:t xml:space="preserve"> </w:t>
      </w:r>
      <w:r w:rsidR="005F219D" w:rsidRPr="00390BEC">
        <w:rPr>
          <w:rFonts w:cs="Arial"/>
          <w:b/>
          <w:bCs/>
          <w:i/>
          <w:iCs/>
          <w:snapToGrid/>
          <w:szCs w:val="24"/>
        </w:rPr>
        <w:t>[OSHPD 1R, 2 &amp; 5]</w:t>
      </w:r>
      <w:r w:rsidRPr="00390BEC">
        <w:rPr>
          <w:rFonts w:cs="Arial"/>
          <w:b/>
          <w:bCs/>
          <w:i/>
          <w:iCs/>
          <w:snapToGrid/>
          <w:szCs w:val="24"/>
        </w:rPr>
        <w:t xml:space="preserve"> </w:t>
      </w:r>
      <w:r w:rsidRPr="00390BEC">
        <w:rPr>
          <w:rFonts w:cs="Arial"/>
          <w:i/>
          <w:iCs/>
          <w:snapToGrid/>
          <w:szCs w:val="24"/>
        </w:rPr>
        <w:t xml:space="preserve">Plain concrete shall not be permitted. </w:t>
      </w:r>
      <w:r w:rsidRPr="00390BEC">
        <w:rPr>
          <w:rFonts w:cs="Arial"/>
          <w:i/>
          <w:iCs/>
          <w:strike/>
          <w:snapToGrid/>
          <w:szCs w:val="24"/>
        </w:rPr>
        <w:t>for a structure assigned to Seismic Design Category (SDC) D, E and F.</w:t>
      </w:r>
    </w:p>
    <w:p w14:paraId="01A42326" w14:textId="35CBC940" w:rsidR="003C6B6B" w:rsidRPr="00390BEC" w:rsidRDefault="003C6B6B" w:rsidP="007332D7">
      <w:pPr>
        <w:widowControl/>
        <w:autoSpaceDE w:val="0"/>
        <w:autoSpaceDN w:val="0"/>
        <w:adjustRightInd w:val="0"/>
        <w:spacing w:after="0"/>
        <w:rPr>
          <w:rFonts w:cs="Arial"/>
          <w:snapToGrid/>
          <w:szCs w:val="24"/>
        </w:rPr>
      </w:pPr>
      <w:r w:rsidRPr="00390BEC">
        <w:rPr>
          <w:rFonts w:cs="Arial"/>
          <w:snapToGrid/>
          <w:szCs w:val="24"/>
        </w:rPr>
        <w:t>…</w:t>
      </w:r>
    </w:p>
    <w:p w14:paraId="4550F3D4" w14:textId="5321B1CD" w:rsidR="00900E47" w:rsidRPr="00390BEC" w:rsidRDefault="00900E47" w:rsidP="00614419">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1906 FOOTINGS FOR LIGHT-FRAME CONSTRUCTION</w:t>
      </w:r>
    </w:p>
    <w:p w14:paraId="5993999B" w14:textId="3B7F9CB0" w:rsidR="00D64B35" w:rsidRPr="00390BEC" w:rsidRDefault="00C4622F" w:rsidP="00614419">
      <w:pPr>
        <w:widowControl/>
        <w:autoSpaceDE w:val="0"/>
        <w:autoSpaceDN w:val="0"/>
        <w:adjustRightInd w:val="0"/>
        <w:rPr>
          <w:rFonts w:cs="Arial"/>
          <w:i/>
          <w:iCs/>
          <w:snapToGrid/>
          <w:szCs w:val="24"/>
        </w:rPr>
      </w:pPr>
      <w:bookmarkStart w:id="95" w:name="_Hlk153862559"/>
      <w:r w:rsidRPr="00390BEC">
        <w:rPr>
          <w:rFonts w:cs="Arial"/>
          <w:b/>
          <w:bCs/>
          <w:i/>
          <w:iCs/>
          <w:snapToGrid/>
          <w:szCs w:val="24"/>
        </w:rPr>
        <w:t>[OSHPD 1R, 2 &amp; 5]</w:t>
      </w:r>
      <w:bookmarkEnd w:id="95"/>
      <w:r w:rsidR="00176080" w:rsidRPr="00390BEC">
        <w:rPr>
          <w:rFonts w:cs="Arial"/>
          <w:b/>
          <w:bCs/>
          <w:i/>
          <w:iCs/>
          <w:snapToGrid/>
          <w:szCs w:val="24"/>
        </w:rPr>
        <w:t xml:space="preserve"> </w:t>
      </w:r>
      <w:r w:rsidR="001075F6" w:rsidRPr="00390BEC">
        <w:rPr>
          <w:rFonts w:eastAsia="SourceSansPro-Bold" w:cs="Arial"/>
          <w:i/>
          <w:iCs/>
          <w:snapToGrid/>
          <w:szCs w:val="24"/>
          <w:u w:val="single"/>
        </w:rPr>
        <w:t>Plain concrete</w:t>
      </w:r>
      <w:r w:rsidR="002E19AC" w:rsidRPr="00390BEC">
        <w:rPr>
          <w:rFonts w:eastAsia="SourceSansPro-Bold" w:cs="Arial"/>
          <w:i/>
          <w:iCs/>
          <w:snapToGrid/>
          <w:szCs w:val="24"/>
          <w:u w:val="single"/>
        </w:rPr>
        <w:t xml:space="preserve"> footings</w:t>
      </w:r>
      <w:r w:rsidR="001075F6" w:rsidRPr="00390BEC">
        <w:rPr>
          <w:rFonts w:eastAsia="SourceSansPro-Bold" w:cs="Arial"/>
          <w:b/>
          <w:bCs/>
          <w:snapToGrid/>
          <w:szCs w:val="24"/>
        </w:rPr>
        <w:t xml:space="preserve"> </w:t>
      </w:r>
      <w:r w:rsidR="00176080" w:rsidRPr="00390BEC">
        <w:rPr>
          <w:rFonts w:cs="Arial"/>
          <w:i/>
          <w:iCs/>
          <w:strike/>
          <w:snapToGrid/>
          <w:szCs w:val="24"/>
        </w:rPr>
        <w:t>N</w:t>
      </w:r>
      <w:r w:rsidR="001075F6" w:rsidRPr="00390BEC">
        <w:rPr>
          <w:rFonts w:cs="Arial"/>
          <w:i/>
          <w:iCs/>
          <w:snapToGrid/>
          <w:szCs w:val="24"/>
        </w:rPr>
        <w:t xml:space="preserve"> </w:t>
      </w:r>
      <w:r w:rsidR="001075F6" w:rsidRPr="00390BEC">
        <w:rPr>
          <w:rFonts w:cs="Arial"/>
          <w:i/>
          <w:iCs/>
          <w:snapToGrid/>
          <w:szCs w:val="24"/>
          <w:u w:val="single"/>
        </w:rPr>
        <w:t>n</w:t>
      </w:r>
      <w:r w:rsidR="00176080" w:rsidRPr="00390BEC">
        <w:rPr>
          <w:rFonts w:cs="Arial"/>
          <w:i/>
          <w:iCs/>
          <w:snapToGrid/>
          <w:szCs w:val="24"/>
        </w:rPr>
        <w:t>ot permitted by OSHPD.</w:t>
      </w:r>
    </w:p>
    <w:p w14:paraId="7B3B9DE0" w14:textId="4197047A" w:rsidR="00900E47" w:rsidRPr="00390BEC" w:rsidRDefault="00900E47" w:rsidP="00524A83">
      <w:pPr>
        <w:widowControl/>
        <w:autoSpaceDE w:val="0"/>
        <w:autoSpaceDN w:val="0"/>
        <w:adjustRightInd w:val="0"/>
        <w:rPr>
          <w:rFonts w:eastAsia="SourceSansPro-It" w:cs="Arial"/>
          <w:snapToGrid/>
          <w:szCs w:val="24"/>
        </w:rPr>
      </w:pPr>
      <w:r w:rsidRPr="00390BEC">
        <w:rPr>
          <w:rFonts w:eastAsia="SourceSansPro-Bold" w:cs="Arial"/>
          <w:b/>
          <w:bCs/>
          <w:snapToGrid/>
          <w:szCs w:val="24"/>
        </w:rPr>
        <w:t>1906.1 Plain concrete footings</w:t>
      </w:r>
      <w:r w:rsidRPr="00390BEC">
        <w:rPr>
          <w:rFonts w:eastAsia="SourceSansPro-Bold" w:cs="Arial"/>
          <w:snapToGrid/>
          <w:szCs w:val="24"/>
        </w:rPr>
        <w:t xml:space="preserve">. For Group R-3 occupancies and </w:t>
      </w:r>
      <w:r w:rsidRPr="00390BEC">
        <w:rPr>
          <w:rFonts w:eastAsia="SourceSansPro-It" w:cs="Arial"/>
          <w:snapToGrid/>
          <w:szCs w:val="24"/>
        </w:rPr>
        <w:t xml:space="preserve">buildings </w:t>
      </w:r>
      <w:r w:rsidRPr="00390BEC">
        <w:rPr>
          <w:rFonts w:eastAsia="SourceSansPro-Bold" w:cs="Arial"/>
          <w:snapToGrid/>
          <w:szCs w:val="24"/>
        </w:rPr>
        <w:t xml:space="preserve">of other occupancies less than two </w:t>
      </w:r>
      <w:r w:rsidRPr="00390BEC">
        <w:rPr>
          <w:rFonts w:eastAsia="SourceSansPro-It" w:cs="Arial"/>
          <w:snapToGrid/>
          <w:szCs w:val="24"/>
        </w:rPr>
        <w:t xml:space="preserve">stories above grade plane </w:t>
      </w:r>
      <w:r w:rsidRPr="00390BEC">
        <w:rPr>
          <w:rFonts w:eastAsia="SourceSansPro-Bold" w:cs="Arial"/>
          <w:snapToGrid/>
          <w:szCs w:val="24"/>
        </w:rPr>
        <w:t xml:space="preserve">of </w:t>
      </w:r>
      <w:r w:rsidRPr="00390BEC">
        <w:rPr>
          <w:rFonts w:eastAsia="SourceSansPro-It" w:cs="Arial"/>
          <w:snapToGrid/>
          <w:szCs w:val="24"/>
        </w:rPr>
        <w:t>light-frame construction</w:t>
      </w:r>
      <w:r w:rsidRPr="00390BEC">
        <w:rPr>
          <w:rFonts w:eastAsia="SourceSansPro-Bold" w:cs="Arial"/>
          <w:snapToGrid/>
          <w:szCs w:val="24"/>
        </w:rPr>
        <w:t>, the required thickness of plain concrete footings is permitted to be 6 inches (152 mm), provided</w:t>
      </w:r>
      <w:r w:rsidRPr="00390BEC">
        <w:rPr>
          <w:rFonts w:eastAsia="SourceSansPro-It" w:cs="Arial"/>
          <w:snapToGrid/>
          <w:szCs w:val="24"/>
        </w:rPr>
        <w:t xml:space="preserve"> </w:t>
      </w:r>
      <w:r w:rsidRPr="00390BEC">
        <w:rPr>
          <w:rFonts w:eastAsia="SourceSansPro-Bold" w:cs="Arial"/>
          <w:snapToGrid/>
          <w:szCs w:val="24"/>
        </w:rPr>
        <w:t>that the footing does not extend more than 4 inches (102 mm) on either side of the supported wall.</w:t>
      </w:r>
    </w:p>
    <w:p w14:paraId="4B9647D8" w14:textId="77777777" w:rsidR="009D75C8" w:rsidRPr="00390BEC" w:rsidRDefault="009D75C8" w:rsidP="007332D7">
      <w:pPr>
        <w:widowControl/>
        <w:autoSpaceDE w:val="0"/>
        <w:autoSpaceDN w:val="0"/>
        <w:adjustRightInd w:val="0"/>
        <w:spacing w:after="0"/>
        <w:rPr>
          <w:rFonts w:cs="Arial"/>
          <w:snapToGrid/>
          <w:szCs w:val="24"/>
        </w:rPr>
      </w:pPr>
      <w:r w:rsidRPr="00390BEC">
        <w:rPr>
          <w:rFonts w:cs="Arial"/>
          <w:snapToGrid/>
          <w:szCs w:val="24"/>
        </w:rPr>
        <w:t>…</w:t>
      </w:r>
    </w:p>
    <w:p w14:paraId="24406F62" w14:textId="4CAF4E07" w:rsidR="000200A7" w:rsidRPr="00390BEC" w:rsidRDefault="000200A7" w:rsidP="00614419">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1908 SHOTCRETE</w:t>
      </w:r>
    </w:p>
    <w:p w14:paraId="61134E58" w14:textId="6CBF5DAB" w:rsidR="000200A7" w:rsidRPr="00390BEC" w:rsidRDefault="000200A7" w:rsidP="000200A7">
      <w:pPr>
        <w:widowControl/>
        <w:autoSpaceDE w:val="0"/>
        <w:autoSpaceDN w:val="0"/>
        <w:adjustRightInd w:val="0"/>
        <w:spacing w:after="0"/>
        <w:rPr>
          <w:rFonts w:eastAsia="SourceSansPro-Bold" w:cs="Arial"/>
          <w:snapToGrid/>
          <w:szCs w:val="24"/>
        </w:rPr>
      </w:pPr>
      <w:r w:rsidRPr="00390BEC">
        <w:rPr>
          <w:rFonts w:eastAsia="SourceSansPro-Bold" w:cs="Arial"/>
          <w:b/>
          <w:bCs/>
          <w:snapToGrid/>
          <w:szCs w:val="24"/>
        </w:rPr>
        <w:lastRenderedPageBreak/>
        <w:t xml:space="preserve">1908.1 General. </w:t>
      </w:r>
      <w:r w:rsidRPr="00390BEC">
        <w:rPr>
          <w:rFonts w:eastAsia="SourceSansPro-Bold" w:cs="Arial"/>
          <w:snapToGrid/>
          <w:szCs w:val="24"/>
        </w:rPr>
        <w:t>Shotcrete shall be in accordance with the requirements of ACI 318.</w:t>
      </w:r>
    </w:p>
    <w:p w14:paraId="3CB18306" w14:textId="23CFD481" w:rsidR="000200A7" w:rsidRPr="00390BEC" w:rsidRDefault="000200A7" w:rsidP="00524A83">
      <w:pPr>
        <w:widowControl/>
        <w:autoSpaceDE w:val="0"/>
        <w:autoSpaceDN w:val="0"/>
        <w:adjustRightInd w:val="0"/>
        <w:rPr>
          <w:rFonts w:cs="Arial"/>
          <w:i/>
          <w:iCs/>
          <w:snapToGrid/>
          <w:szCs w:val="24"/>
        </w:rPr>
      </w:pPr>
      <w:r w:rsidRPr="00390BEC">
        <w:rPr>
          <w:rFonts w:cs="Arial"/>
          <w:b/>
          <w:bCs/>
          <w:i/>
          <w:iCs/>
          <w:snapToGrid/>
          <w:szCs w:val="24"/>
        </w:rPr>
        <w:t xml:space="preserve">[OSHPD 1R, 2 &amp; 5] </w:t>
      </w:r>
      <w:r w:rsidRPr="00390BEC">
        <w:rPr>
          <w:rFonts w:cs="Arial"/>
          <w:i/>
          <w:iCs/>
          <w:snapToGrid/>
          <w:szCs w:val="24"/>
        </w:rPr>
        <w:t>and the provisions of ACI 506R.</w:t>
      </w:r>
    </w:p>
    <w:p w14:paraId="6C8C0203" w14:textId="123AC628" w:rsidR="000200A7" w:rsidRPr="00390BEC" w:rsidRDefault="000200A7" w:rsidP="00614419">
      <w:pPr>
        <w:widowControl/>
        <w:autoSpaceDE w:val="0"/>
        <w:autoSpaceDN w:val="0"/>
        <w:adjustRightInd w:val="0"/>
        <w:ind w:firstLine="720"/>
        <w:rPr>
          <w:rFonts w:cs="Arial"/>
          <w:b/>
          <w:bCs/>
          <w:i/>
          <w:iCs/>
          <w:snapToGrid/>
          <w:szCs w:val="24"/>
        </w:rPr>
      </w:pPr>
      <w:r w:rsidRPr="00390BEC">
        <w:rPr>
          <w:rFonts w:cs="Arial"/>
          <w:i/>
          <w:iCs/>
          <w:snapToGrid/>
          <w:szCs w:val="24"/>
          <w:highlight w:val="cyan"/>
        </w:rPr>
        <w:t>[Moved from Section 1908.2 below]</w:t>
      </w:r>
      <w:r w:rsidRPr="00390BEC">
        <w:rPr>
          <w:rFonts w:cs="Arial"/>
          <w:i/>
          <w:iCs/>
          <w:snapToGrid/>
          <w:szCs w:val="24"/>
        </w:rPr>
        <w:t xml:space="preserve"> </w:t>
      </w:r>
      <w:r w:rsidRPr="00390BEC">
        <w:rPr>
          <w:rFonts w:cs="Arial"/>
          <w:i/>
          <w:szCs w:val="24"/>
        </w:rPr>
        <w:t>Preconstruction tests of one or more shotcrete mockup panels prepared in accordance with Section 1705.3.9.2 are required. In addition to testing requirements in ACI 318, special inspection and testing shall be in accordance with Section 1705.3.9.</w:t>
      </w:r>
    </w:p>
    <w:p w14:paraId="6B192DC0" w14:textId="11A53F24" w:rsidR="000200A7" w:rsidRPr="00390BEC" w:rsidRDefault="000200A7" w:rsidP="00614419">
      <w:pPr>
        <w:widowControl/>
        <w:autoSpaceDE w:val="0"/>
        <w:autoSpaceDN w:val="0"/>
        <w:adjustRightInd w:val="0"/>
        <w:ind w:firstLine="720"/>
        <w:rPr>
          <w:rFonts w:cs="Arial"/>
          <w:i/>
          <w:iCs/>
          <w:snapToGrid/>
          <w:szCs w:val="24"/>
        </w:rPr>
      </w:pPr>
      <w:r w:rsidRPr="00390BEC">
        <w:rPr>
          <w:rFonts w:cs="Arial"/>
          <w:i/>
          <w:iCs/>
          <w:snapToGrid/>
          <w:szCs w:val="24"/>
        </w:rPr>
        <w:t xml:space="preserve">The evaluation of the shotcrete mockup panel to qualify bar clearance dimensions in accordance with ACI 318 Section 25.2.7 or contact lap splices in accordance with ACI 318 Section 25.5.1.7 shall be in accordance with the requirements of ACI 506.4R with a core quality category of Very Good given in ACI 506.6T. </w:t>
      </w:r>
    </w:p>
    <w:p w14:paraId="6A436349" w14:textId="77182C2E" w:rsidR="000200A7" w:rsidRPr="00390BEC" w:rsidRDefault="000200A7" w:rsidP="00614419">
      <w:pPr>
        <w:widowControl/>
        <w:autoSpaceDE w:val="0"/>
        <w:autoSpaceDN w:val="0"/>
        <w:adjustRightInd w:val="0"/>
        <w:ind w:firstLine="720"/>
        <w:rPr>
          <w:rFonts w:cs="Arial"/>
          <w:i/>
          <w:iCs/>
          <w:strike/>
          <w:snapToGrid/>
          <w:szCs w:val="24"/>
        </w:rPr>
      </w:pPr>
      <w:r w:rsidRPr="00390BEC">
        <w:rPr>
          <w:rFonts w:cs="Arial"/>
          <w:i/>
          <w:iCs/>
          <w:snapToGrid/>
          <w:szCs w:val="24"/>
          <w:highlight w:val="cyan"/>
        </w:rPr>
        <w:t>[Moved to Section 1908.1 above]</w:t>
      </w:r>
      <w:r w:rsidRPr="00390BEC">
        <w:rPr>
          <w:rFonts w:cs="Arial"/>
          <w:b/>
          <w:bCs/>
          <w:i/>
          <w:iCs/>
          <w:snapToGrid/>
          <w:szCs w:val="24"/>
        </w:rPr>
        <w:t xml:space="preserve"> </w:t>
      </w:r>
      <w:r w:rsidRPr="00390BEC">
        <w:rPr>
          <w:rFonts w:cs="Arial"/>
          <w:b/>
          <w:bCs/>
          <w:i/>
          <w:iCs/>
          <w:strike/>
          <w:snapToGrid/>
          <w:szCs w:val="24"/>
        </w:rPr>
        <w:t>1908.2 Tests and inspections.</w:t>
      </w:r>
      <w:r w:rsidRPr="00390BEC">
        <w:rPr>
          <w:rFonts w:cs="Arial"/>
          <w:b/>
          <w:bCs/>
          <w:i/>
          <w:iCs/>
          <w:snapToGrid/>
          <w:szCs w:val="24"/>
        </w:rPr>
        <w:t xml:space="preserve"> [OSHPD 1R, 2 &amp; 5] </w:t>
      </w:r>
      <w:r w:rsidRPr="00390BEC">
        <w:rPr>
          <w:rFonts w:cs="Arial"/>
          <w:i/>
          <w:iCs/>
          <w:strike/>
          <w:snapToGrid/>
          <w:szCs w:val="24"/>
        </w:rPr>
        <w:t>Preconstruction tests of one or more shotcrete mockup panels prepared in accordance with Section 1705A.3.9.2 are required. In addition to testing requirements in ACI 318, special inspection and testing shall be in accordance with Section 1705A.3.9.</w:t>
      </w:r>
    </w:p>
    <w:p w14:paraId="09AEB616" w14:textId="67AA0F88" w:rsidR="000200A7" w:rsidRPr="00390BEC" w:rsidRDefault="000200A7" w:rsidP="00524A83">
      <w:pPr>
        <w:rPr>
          <w:rFonts w:cs="Arial"/>
          <w:i/>
          <w:szCs w:val="24"/>
        </w:rPr>
      </w:pPr>
      <w:r w:rsidRPr="00390BEC">
        <w:rPr>
          <w:rFonts w:cs="Arial"/>
          <w:i/>
          <w:szCs w:val="24"/>
          <w:u w:val="single"/>
        </w:rPr>
        <w:t>Shotcrete construction shall be in accordance with the requirements of ACI 506.2</w:t>
      </w:r>
    </w:p>
    <w:p w14:paraId="2ECF47BA" w14:textId="0EDDE6A9" w:rsidR="000200A7" w:rsidRPr="00390BEC" w:rsidRDefault="00E0412C" w:rsidP="00614419">
      <w:pPr>
        <w:widowControl/>
        <w:autoSpaceDE w:val="0"/>
        <w:autoSpaceDN w:val="0"/>
        <w:adjustRightInd w:val="0"/>
        <w:ind w:firstLine="720"/>
        <w:rPr>
          <w:rFonts w:cs="Arial"/>
          <w:i/>
          <w:iCs/>
          <w:strike/>
          <w:snapToGrid/>
          <w:szCs w:val="24"/>
        </w:rPr>
      </w:pPr>
      <w:r w:rsidRPr="00390BEC">
        <w:rPr>
          <w:rFonts w:cs="Arial"/>
          <w:i/>
          <w:szCs w:val="24"/>
          <w:highlight w:val="cyan"/>
        </w:rPr>
        <w:t>[Moved to Section 1910.3.4]</w:t>
      </w:r>
      <w:r w:rsidR="00C51145" w:rsidRPr="00390BEC">
        <w:rPr>
          <w:rFonts w:cs="Arial"/>
          <w:b/>
          <w:bCs/>
          <w:i/>
          <w:iCs/>
          <w:snapToGrid/>
          <w:szCs w:val="24"/>
        </w:rPr>
        <w:t xml:space="preserve"> </w:t>
      </w:r>
      <w:r w:rsidR="000200A7" w:rsidRPr="00390BEC">
        <w:rPr>
          <w:rFonts w:cs="Arial"/>
          <w:b/>
          <w:bCs/>
          <w:i/>
          <w:iCs/>
          <w:strike/>
          <w:snapToGrid/>
          <w:szCs w:val="24"/>
        </w:rPr>
        <w:t xml:space="preserve">1908.3 Forms and ground wires for shotcrete. </w:t>
      </w:r>
      <w:r w:rsidR="000200A7" w:rsidRPr="00390BEC">
        <w:rPr>
          <w:rFonts w:cs="Arial"/>
          <w:i/>
          <w:iCs/>
          <w:strike/>
          <w:snapToGrid/>
          <w:szCs w:val="24"/>
        </w:rPr>
        <w:t>Forms for shotcrete shall be substantial and rigid. Forms shall be built and placed so as to permit the escape of air and rebound.</w:t>
      </w:r>
    </w:p>
    <w:p w14:paraId="42994392" w14:textId="77777777" w:rsidR="000200A7" w:rsidRPr="00390BEC" w:rsidRDefault="000200A7" w:rsidP="00614419">
      <w:pPr>
        <w:widowControl/>
        <w:autoSpaceDE w:val="0"/>
        <w:autoSpaceDN w:val="0"/>
        <w:adjustRightInd w:val="0"/>
        <w:ind w:firstLine="720"/>
        <w:rPr>
          <w:rFonts w:cs="Arial"/>
          <w:i/>
          <w:iCs/>
          <w:strike/>
          <w:snapToGrid/>
          <w:szCs w:val="24"/>
        </w:rPr>
      </w:pPr>
      <w:r w:rsidRPr="00390BEC">
        <w:rPr>
          <w:rFonts w:cs="Arial"/>
          <w:i/>
          <w:iCs/>
          <w:strike/>
          <w:snapToGrid/>
          <w:szCs w:val="24"/>
        </w:rPr>
        <w:t>Adequate ground wires, which are to be used as screeds, shall be placed to establish the thickness, surface planes and form of the shotcrete work. All surfaces shall be rodded to these wires.</w:t>
      </w:r>
    </w:p>
    <w:p w14:paraId="0C5A14BB" w14:textId="5D86C31E" w:rsidR="000200A7" w:rsidRPr="00390BEC" w:rsidRDefault="000200A7" w:rsidP="007332D7">
      <w:pPr>
        <w:widowControl/>
        <w:autoSpaceDE w:val="0"/>
        <w:autoSpaceDN w:val="0"/>
        <w:adjustRightInd w:val="0"/>
        <w:spacing w:after="0"/>
        <w:rPr>
          <w:rFonts w:cs="Arial"/>
          <w:snapToGrid/>
          <w:szCs w:val="24"/>
        </w:rPr>
      </w:pPr>
      <w:r w:rsidRPr="00390BEC">
        <w:rPr>
          <w:rFonts w:cs="Arial"/>
          <w:snapToGrid/>
          <w:szCs w:val="24"/>
        </w:rPr>
        <w:t>…</w:t>
      </w:r>
    </w:p>
    <w:p w14:paraId="18529E69" w14:textId="26D5FE36" w:rsidR="00B63E19" w:rsidRPr="00390BEC" w:rsidRDefault="00B63E19" w:rsidP="00614419">
      <w:pPr>
        <w:widowControl/>
        <w:autoSpaceDE w:val="0"/>
        <w:autoSpaceDN w:val="0"/>
        <w:adjustRightInd w:val="0"/>
        <w:rPr>
          <w:rFonts w:cs="Arial"/>
          <w:b/>
          <w:bCs/>
          <w:i/>
          <w:iCs/>
          <w:snapToGrid/>
          <w:szCs w:val="24"/>
        </w:rPr>
      </w:pPr>
      <w:r w:rsidRPr="00390BEC">
        <w:rPr>
          <w:rFonts w:cs="Arial"/>
          <w:b/>
          <w:bCs/>
          <w:i/>
          <w:iCs/>
          <w:snapToGrid/>
          <w:szCs w:val="24"/>
        </w:rPr>
        <w:t>SECTION 1910</w:t>
      </w:r>
      <w:r w:rsidR="009E7B9B" w:rsidRPr="00390BEC">
        <w:rPr>
          <w:rFonts w:cs="Arial"/>
          <w:b/>
          <w:bCs/>
          <w:i/>
          <w:iCs/>
          <w:snapToGrid/>
          <w:szCs w:val="24"/>
        </w:rPr>
        <w:t xml:space="preserve"> </w:t>
      </w:r>
      <w:r w:rsidRPr="00390BEC">
        <w:rPr>
          <w:rFonts w:cs="Arial"/>
          <w:b/>
          <w:bCs/>
          <w:i/>
          <w:iCs/>
          <w:snapToGrid/>
          <w:szCs w:val="24"/>
        </w:rPr>
        <w:t>ADDITIONAL REQUIREMENTS FOR SKILLED</w:t>
      </w:r>
      <w:r w:rsidR="000F01DC" w:rsidRPr="00390BEC">
        <w:rPr>
          <w:rFonts w:cs="Arial"/>
          <w:b/>
          <w:bCs/>
          <w:i/>
          <w:iCs/>
          <w:snapToGrid/>
          <w:szCs w:val="24"/>
        </w:rPr>
        <w:t xml:space="preserve"> </w:t>
      </w:r>
      <w:r w:rsidRPr="00390BEC">
        <w:rPr>
          <w:rFonts w:cs="Arial"/>
          <w:b/>
          <w:bCs/>
          <w:i/>
          <w:iCs/>
          <w:snapToGrid/>
          <w:szCs w:val="24"/>
        </w:rPr>
        <w:t>NURSING FACILITIES, INTERMEDIATE CARE</w:t>
      </w:r>
      <w:r w:rsidR="000F01DC" w:rsidRPr="00390BEC">
        <w:rPr>
          <w:rFonts w:cs="Arial"/>
          <w:b/>
          <w:bCs/>
          <w:i/>
          <w:iCs/>
          <w:snapToGrid/>
          <w:szCs w:val="24"/>
        </w:rPr>
        <w:t xml:space="preserve"> </w:t>
      </w:r>
      <w:r w:rsidRPr="00390BEC">
        <w:rPr>
          <w:rFonts w:cs="Arial"/>
          <w:b/>
          <w:bCs/>
          <w:i/>
          <w:iCs/>
          <w:snapToGrid/>
          <w:szCs w:val="24"/>
        </w:rPr>
        <w:t>FACILITIES, ACUTE PSYCHIATRIC</w:t>
      </w:r>
      <w:r w:rsidR="00110907" w:rsidRPr="00390BEC">
        <w:rPr>
          <w:rFonts w:cs="Arial"/>
          <w:b/>
          <w:bCs/>
          <w:i/>
          <w:iCs/>
          <w:snapToGrid/>
          <w:szCs w:val="24"/>
        </w:rPr>
        <w:t xml:space="preserve"> </w:t>
      </w:r>
      <w:r w:rsidRPr="00390BEC">
        <w:rPr>
          <w:rFonts w:cs="Arial"/>
          <w:b/>
          <w:bCs/>
          <w:i/>
          <w:iCs/>
          <w:snapToGrid/>
          <w:szCs w:val="24"/>
        </w:rPr>
        <w:t>AND NON-GAC</w:t>
      </w:r>
      <w:r w:rsidR="00890BF3" w:rsidRPr="00390BEC">
        <w:rPr>
          <w:rFonts w:cs="Arial"/>
          <w:b/>
          <w:bCs/>
          <w:i/>
          <w:iCs/>
          <w:snapToGrid/>
          <w:szCs w:val="24"/>
        </w:rPr>
        <w:t xml:space="preserve"> </w:t>
      </w:r>
      <w:r w:rsidRPr="00390BEC">
        <w:rPr>
          <w:rFonts w:cs="Arial"/>
          <w:b/>
          <w:bCs/>
          <w:i/>
          <w:iCs/>
          <w:snapToGrid/>
          <w:szCs w:val="24"/>
        </w:rPr>
        <w:t xml:space="preserve">BUILDINGS </w:t>
      </w:r>
      <w:bookmarkStart w:id="96" w:name="_Hlk153865143"/>
      <w:r w:rsidR="00890BF3" w:rsidRPr="00390BEC">
        <w:rPr>
          <w:rFonts w:cs="Arial"/>
          <w:b/>
          <w:bCs/>
          <w:i/>
          <w:iCs/>
          <w:snapToGrid/>
          <w:szCs w:val="24"/>
        </w:rPr>
        <w:t>[OSHPD 1R, 2 &amp; 5]</w:t>
      </w:r>
      <w:bookmarkEnd w:id="96"/>
    </w:p>
    <w:p w14:paraId="3493F085" w14:textId="477A2A51" w:rsidR="00B63E19" w:rsidRPr="00390BEC" w:rsidRDefault="00B63E19" w:rsidP="00524A83">
      <w:pPr>
        <w:widowControl/>
        <w:autoSpaceDE w:val="0"/>
        <w:autoSpaceDN w:val="0"/>
        <w:adjustRightInd w:val="0"/>
        <w:rPr>
          <w:rFonts w:cs="Arial"/>
          <w:b/>
          <w:bCs/>
          <w:i/>
          <w:iCs/>
          <w:snapToGrid/>
          <w:szCs w:val="24"/>
        </w:rPr>
      </w:pPr>
      <w:r w:rsidRPr="00390BEC">
        <w:rPr>
          <w:rFonts w:cs="Arial"/>
          <w:b/>
          <w:bCs/>
          <w:i/>
          <w:iCs/>
          <w:snapToGrid/>
          <w:szCs w:val="24"/>
        </w:rPr>
        <w:t>1910.1 General.</w:t>
      </w:r>
    </w:p>
    <w:p w14:paraId="191483CB" w14:textId="0B623A40" w:rsidR="009D75C8" w:rsidRPr="00390BEC" w:rsidRDefault="00B63E19" w:rsidP="00524A83">
      <w:pPr>
        <w:widowControl/>
        <w:autoSpaceDE w:val="0"/>
        <w:autoSpaceDN w:val="0"/>
        <w:adjustRightInd w:val="0"/>
        <w:rPr>
          <w:rFonts w:cs="Arial"/>
          <w:i/>
          <w:iCs/>
          <w:snapToGrid/>
          <w:szCs w:val="24"/>
        </w:rPr>
      </w:pPr>
      <w:r w:rsidRPr="00390BEC">
        <w:rPr>
          <w:rFonts w:cs="Arial"/>
          <w:b/>
          <w:bCs/>
          <w:i/>
          <w:iCs/>
          <w:snapToGrid/>
          <w:szCs w:val="24"/>
        </w:rPr>
        <w:t xml:space="preserve">1910.1.1 Construction documents. </w:t>
      </w:r>
      <w:r w:rsidRPr="00390BEC">
        <w:rPr>
          <w:rFonts w:cs="Arial"/>
          <w:i/>
          <w:iCs/>
          <w:snapToGrid/>
          <w:szCs w:val="24"/>
        </w:rPr>
        <w:t>Openings larger than</w:t>
      </w:r>
      <w:r w:rsidR="000C4CF2" w:rsidRPr="00390BEC">
        <w:rPr>
          <w:rFonts w:cs="Arial"/>
          <w:i/>
          <w:iCs/>
          <w:snapToGrid/>
          <w:szCs w:val="24"/>
        </w:rPr>
        <w:t xml:space="preserve"> </w:t>
      </w:r>
      <w:r w:rsidRPr="00390BEC">
        <w:rPr>
          <w:rFonts w:cs="Arial"/>
          <w:i/>
          <w:iCs/>
          <w:snapToGrid/>
          <w:szCs w:val="24"/>
        </w:rPr>
        <w:t>12 inches (305 mm) in any dimension shall be detailed on</w:t>
      </w:r>
      <w:r w:rsidR="000C4CF2" w:rsidRPr="00390BEC">
        <w:rPr>
          <w:rFonts w:cs="Arial"/>
          <w:i/>
          <w:iCs/>
          <w:snapToGrid/>
          <w:szCs w:val="24"/>
        </w:rPr>
        <w:t xml:space="preserve"> </w:t>
      </w:r>
      <w:r w:rsidRPr="00390BEC">
        <w:rPr>
          <w:rFonts w:cs="Arial"/>
          <w:i/>
          <w:iCs/>
          <w:snapToGrid/>
          <w:szCs w:val="24"/>
        </w:rPr>
        <w:t>the structural drawings.</w:t>
      </w:r>
    </w:p>
    <w:p w14:paraId="14723D57" w14:textId="77777777" w:rsidR="00B63E19" w:rsidRPr="00390BEC" w:rsidRDefault="00B63E19" w:rsidP="006A7510">
      <w:pPr>
        <w:widowControl/>
        <w:autoSpaceDE w:val="0"/>
        <w:autoSpaceDN w:val="0"/>
        <w:adjustRightInd w:val="0"/>
        <w:rPr>
          <w:rFonts w:cs="Arial"/>
          <w:snapToGrid/>
          <w:szCs w:val="24"/>
        </w:rPr>
      </w:pPr>
      <w:r w:rsidRPr="00390BEC">
        <w:rPr>
          <w:rFonts w:cs="Arial"/>
          <w:snapToGrid/>
          <w:szCs w:val="24"/>
        </w:rPr>
        <w:t>…</w:t>
      </w:r>
    </w:p>
    <w:p w14:paraId="7255AB6D" w14:textId="0615CC54" w:rsidR="000948F4" w:rsidRPr="00390BEC" w:rsidRDefault="000948F4" w:rsidP="00524A83">
      <w:pPr>
        <w:widowControl/>
        <w:autoSpaceDE w:val="0"/>
        <w:autoSpaceDN w:val="0"/>
        <w:adjustRightInd w:val="0"/>
        <w:rPr>
          <w:rFonts w:cs="Arial"/>
          <w:i/>
          <w:iCs/>
          <w:strike/>
          <w:snapToGrid/>
          <w:szCs w:val="24"/>
        </w:rPr>
      </w:pPr>
      <w:r w:rsidRPr="00390BEC">
        <w:rPr>
          <w:rFonts w:cs="Arial"/>
          <w:b/>
          <w:bCs/>
          <w:i/>
          <w:iCs/>
          <w:strike/>
          <w:snapToGrid/>
          <w:szCs w:val="24"/>
        </w:rPr>
        <w:t xml:space="preserve">1910.3.4 ACI 318, Table 21.2.2. </w:t>
      </w:r>
      <w:r w:rsidRPr="00390BEC">
        <w:rPr>
          <w:rFonts w:cs="Arial"/>
          <w:i/>
          <w:iCs/>
          <w:strike/>
          <w:snapToGrid/>
          <w:szCs w:val="24"/>
        </w:rPr>
        <w:t>Replace Table 21.2.2 as</w:t>
      </w:r>
      <w:r w:rsidR="00654DFB" w:rsidRPr="00390BEC">
        <w:rPr>
          <w:rFonts w:cs="Arial"/>
          <w:i/>
          <w:iCs/>
          <w:strike/>
          <w:snapToGrid/>
          <w:szCs w:val="24"/>
        </w:rPr>
        <w:t xml:space="preserve"> </w:t>
      </w:r>
      <w:r w:rsidRPr="00390BEC">
        <w:rPr>
          <w:rFonts w:cs="Arial"/>
          <w:i/>
          <w:iCs/>
          <w:strike/>
          <w:snapToGrid/>
          <w:szCs w:val="24"/>
        </w:rPr>
        <w:t>follows:</w:t>
      </w:r>
    </w:p>
    <w:p w14:paraId="533CAF9F" w14:textId="7691E97A" w:rsidR="007122B0" w:rsidRPr="00390BEC" w:rsidRDefault="007122B0" w:rsidP="00524A83">
      <w:pPr>
        <w:widowControl/>
        <w:autoSpaceDE w:val="0"/>
        <w:autoSpaceDN w:val="0"/>
        <w:adjustRightInd w:val="0"/>
        <w:rPr>
          <w:rFonts w:eastAsia="SourceSansPro-Bold" w:cs="Arial"/>
          <w:i/>
          <w:iCs/>
          <w:snapToGrid/>
          <w:szCs w:val="24"/>
          <w:highlight w:val="cyan"/>
        </w:rPr>
      </w:pPr>
      <w:r w:rsidRPr="00390BEC">
        <w:rPr>
          <w:rFonts w:eastAsia="SourceSansPro-Bold" w:cs="Arial"/>
          <w:b/>
          <w:bCs/>
          <w:i/>
          <w:iCs/>
          <w:strike/>
          <w:snapToGrid/>
          <w:szCs w:val="24"/>
        </w:rPr>
        <w:t xml:space="preserve">TABLE 21.2.2 </w:t>
      </w:r>
      <w:r w:rsidR="0095326E" w:rsidRPr="00390BEC">
        <w:rPr>
          <w:rFonts w:cs="Arial"/>
          <w:b/>
          <w:bCs/>
          <w:i/>
          <w:iCs/>
          <w:strike/>
          <w:szCs w:val="24"/>
          <w:shd w:val="clear" w:color="auto" w:fill="FFFFFF"/>
        </w:rPr>
        <w:t xml:space="preserve">STRENGTH REDUCTION FACTOR φ FOR MOMENT, AXIAL FORCE, OR COMBINED MOMENT AND AXIAL FORCE </w:t>
      </w:r>
      <w:r w:rsidR="0095326E" w:rsidRPr="00390BEC">
        <w:rPr>
          <w:rFonts w:eastAsia="SourceSansPro-Bold" w:cs="Arial"/>
          <w:i/>
          <w:iCs/>
          <w:snapToGrid/>
          <w:szCs w:val="24"/>
          <w:highlight w:val="cyan"/>
        </w:rPr>
        <w:t>[Delete Table 21.2.2 in its entirety]</w:t>
      </w:r>
    </w:p>
    <w:p w14:paraId="2F427929" w14:textId="77777777" w:rsidR="00E0412C" w:rsidRPr="00390BEC" w:rsidRDefault="00E0412C" w:rsidP="007332D7">
      <w:pPr>
        <w:widowControl/>
        <w:autoSpaceDE w:val="0"/>
        <w:autoSpaceDN w:val="0"/>
        <w:adjustRightInd w:val="0"/>
        <w:spacing w:after="0"/>
        <w:rPr>
          <w:rFonts w:cs="Arial"/>
          <w:snapToGrid/>
          <w:szCs w:val="24"/>
        </w:rPr>
      </w:pPr>
      <w:r w:rsidRPr="00390BEC">
        <w:rPr>
          <w:rFonts w:cs="Arial"/>
          <w:snapToGrid/>
          <w:szCs w:val="24"/>
        </w:rPr>
        <w:t>…</w:t>
      </w:r>
    </w:p>
    <w:p w14:paraId="4C210E16" w14:textId="4C594247" w:rsidR="00E0412C" w:rsidRPr="00390BEC" w:rsidRDefault="00E0412C" w:rsidP="00B92E8E">
      <w:pPr>
        <w:widowControl/>
        <w:autoSpaceDE w:val="0"/>
        <w:autoSpaceDN w:val="0"/>
        <w:adjustRightInd w:val="0"/>
        <w:ind w:left="360"/>
        <w:rPr>
          <w:rFonts w:cs="Arial"/>
          <w:i/>
          <w:szCs w:val="24"/>
          <w:u w:val="single"/>
        </w:rPr>
      </w:pPr>
      <w:r w:rsidRPr="00390BEC">
        <w:rPr>
          <w:rFonts w:cs="Arial"/>
          <w:b/>
          <w:bCs/>
          <w:i/>
          <w:iCs/>
          <w:snapToGrid/>
          <w:szCs w:val="24"/>
          <w:u w:val="single"/>
        </w:rPr>
        <w:t>1910.3.4</w:t>
      </w:r>
      <w:r w:rsidRPr="00390BEC">
        <w:rPr>
          <w:rFonts w:cs="Arial"/>
          <w:b/>
          <w:bCs/>
          <w:i/>
          <w:szCs w:val="24"/>
          <w:u w:val="single"/>
        </w:rPr>
        <w:t xml:space="preserve"> ACI 318, Section 26.11.1.2.</w:t>
      </w:r>
      <w:r w:rsidRPr="00390BEC">
        <w:rPr>
          <w:rFonts w:cs="Arial"/>
          <w:i/>
          <w:szCs w:val="24"/>
        </w:rPr>
        <w:t xml:space="preserve">  </w:t>
      </w:r>
      <w:r w:rsidRPr="00390BEC">
        <w:rPr>
          <w:rFonts w:cs="Arial"/>
          <w:i/>
          <w:szCs w:val="24"/>
          <w:highlight w:val="cyan"/>
        </w:rPr>
        <w:t>[Moved from Section 1908.3]</w:t>
      </w:r>
      <w:r w:rsidRPr="00390BEC">
        <w:rPr>
          <w:rFonts w:cs="Arial"/>
          <w:i/>
          <w:szCs w:val="24"/>
        </w:rPr>
        <w:t xml:space="preserve"> </w:t>
      </w:r>
      <w:r w:rsidRPr="00390BEC">
        <w:rPr>
          <w:rFonts w:cs="Arial"/>
          <w:i/>
          <w:iCs/>
          <w:snapToGrid/>
          <w:szCs w:val="24"/>
          <w:u w:val="single"/>
        </w:rPr>
        <w:t>Modify ACI 318 Section 26.11.1.2 by adding item (e) as follows:</w:t>
      </w:r>
      <w:r w:rsidRPr="00390BEC">
        <w:rPr>
          <w:rFonts w:cs="Arial"/>
          <w:i/>
          <w:szCs w:val="24"/>
          <w:u w:val="single"/>
        </w:rPr>
        <w:t xml:space="preserve"> </w:t>
      </w:r>
    </w:p>
    <w:p w14:paraId="2B26364A" w14:textId="77777777" w:rsidR="00E0412C" w:rsidRPr="00390BEC" w:rsidRDefault="00E0412C" w:rsidP="00B92E8E">
      <w:pPr>
        <w:widowControl/>
        <w:autoSpaceDE w:val="0"/>
        <w:autoSpaceDN w:val="0"/>
        <w:adjustRightInd w:val="0"/>
        <w:ind w:left="720"/>
        <w:rPr>
          <w:rFonts w:cs="Arial"/>
          <w:i/>
          <w:iCs/>
          <w:snapToGrid/>
          <w:szCs w:val="24"/>
        </w:rPr>
      </w:pPr>
      <w:r w:rsidRPr="00390BEC">
        <w:rPr>
          <w:rFonts w:cs="Arial"/>
          <w:i/>
          <w:szCs w:val="24"/>
          <w:u w:val="single"/>
        </w:rPr>
        <w:t>(e)</w:t>
      </w:r>
      <w:r w:rsidRPr="00390BEC">
        <w:rPr>
          <w:rFonts w:cs="Arial"/>
          <w:i/>
          <w:szCs w:val="24"/>
        </w:rPr>
        <w:t xml:space="preserve"> Forms for shotcrete shall be substantial and rigid. Forms shall be built and placed so as to permit the escape of air and rebound. Adequate ground wires, which are to be used as screeds, shall be placed to establish the thickness, surface planes and form of the shotcrete work. All surfaces shall be rodded to these wires.</w:t>
      </w:r>
    </w:p>
    <w:p w14:paraId="6D85BDDC" w14:textId="4947920F" w:rsidR="004829B0" w:rsidRPr="00390BEC" w:rsidRDefault="00EE3E3D" w:rsidP="00614419">
      <w:pPr>
        <w:widowControl/>
        <w:autoSpaceDE w:val="0"/>
        <w:autoSpaceDN w:val="0"/>
        <w:adjustRightInd w:val="0"/>
        <w:rPr>
          <w:rFonts w:cs="Arial"/>
          <w:b/>
          <w:bCs/>
          <w:i/>
          <w:iCs/>
          <w:snapToGrid/>
          <w:szCs w:val="24"/>
        </w:rPr>
      </w:pPr>
      <w:r w:rsidRPr="00390BEC">
        <w:rPr>
          <w:rFonts w:cs="Arial"/>
          <w:b/>
          <w:bCs/>
          <w:i/>
          <w:iCs/>
          <w:snapToGrid/>
          <w:szCs w:val="24"/>
        </w:rPr>
        <w:t>SECTION 1911 EXISTING CONCRETE STRUCTURES</w:t>
      </w:r>
      <w:r w:rsidR="009E7B9B" w:rsidRPr="00390BEC">
        <w:rPr>
          <w:rFonts w:cs="Arial"/>
          <w:b/>
          <w:bCs/>
          <w:i/>
          <w:iCs/>
          <w:snapToGrid/>
          <w:szCs w:val="24"/>
        </w:rPr>
        <w:t xml:space="preserve"> </w:t>
      </w:r>
      <w:r w:rsidR="004829B0" w:rsidRPr="00390BEC">
        <w:rPr>
          <w:rFonts w:cs="Arial"/>
          <w:b/>
          <w:bCs/>
          <w:i/>
          <w:iCs/>
          <w:snapToGrid/>
          <w:szCs w:val="24"/>
        </w:rPr>
        <w:t>[OSHPD 1R, 2 &amp; 5]</w:t>
      </w:r>
    </w:p>
    <w:p w14:paraId="1AC5EFC8" w14:textId="0AC44D58" w:rsidR="003A7F70" w:rsidRPr="00390BEC" w:rsidRDefault="00EE3E3D" w:rsidP="00524A83">
      <w:pPr>
        <w:widowControl/>
        <w:autoSpaceDE w:val="0"/>
        <w:autoSpaceDN w:val="0"/>
        <w:adjustRightInd w:val="0"/>
        <w:rPr>
          <w:rFonts w:cs="Arial"/>
          <w:i/>
          <w:iCs/>
          <w:snapToGrid/>
          <w:szCs w:val="24"/>
        </w:rPr>
      </w:pPr>
      <w:r w:rsidRPr="00390BEC">
        <w:rPr>
          <w:rFonts w:cs="Arial"/>
          <w:b/>
          <w:bCs/>
          <w:i/>
          <w:iCs/>
          <w:snapToGrid/>
          <w:szCs w:val="24"/>
        </w:rPr>
        <w:lastRenderedPageBreak/>
        <w:t xml:space="preserve">1911.1 Concrete Core Sampling. </w:t>
      </w:r>
      <w:r w:rsidRPr="00390BEC">
        <w:rPr>
          <w:rFonts w:cs="Arial"/>
          <w:i/>
          <w:iCs/>
          <w:snapToGrid/>
          <w:szCs w:val="24"/>
        </w:rPr>
        <w:t>Where concrete cores are required to be taken for material property determination,</w:t>
      </w:r>
      <w:r w:rsidR="000E4717" w:rsidRPr="00390BEC">
        <w:rPr>
          <w:rFonts w:cs="Arial"/>
          <w:i/>
          <w:iCs/>
          <w:snapToGrid/>
          <w:szCs w:val="24"/>
        </w:rPr>
        <w:t xml:space="preserve"> </w:t>
      </w:r>
      <w:r w:rsidRPr="00390BEC">
        <w:rPr>
          <w:rFonts w:cs="Arial"/>
          <w:i/>
          <w:iCs/>
          <w:snapToGrid/>
          <w:szCs w:val="24"/>
        </w:rPr>
        <w:t>cores shall be at least 4 inches (102 mm) in diameter. Cores</w:t>
      </w:r>
      <w:r w:rsidR="000E4717" w:rsidRPr="00390BEC">
        <w:rPr>
          <w:rFonts w:cs="Arial"/>
          <w:i/>
          <w:iCs/>
          <w:snapToGrid/>
          <w:szCs w:val="24"/>
        </w:rPr>
        <w:t xml:space="preserve"> </w:t>
      </w:r>
      <w:r w:rsidRPr="00390BEC">
        <w:rPr>
          <w:rFonts w:cs="Arial"/>
          <w:i/>
          <w:iCs/>
          <w:snapToGrid/>
          <w:szCs w:val="24"/>
        </w:rPr>
        <w:t>as small as 2.75 inches (70 mm) in diameter may be allowed</w:t>
      </w:r>
      <w:r w:rsidR="004E1575" w:rsidRPr="00390BEC">
        <w:rPr>
          <w:rFonts w:cs="Arial"/>
          <w:i/>
          <w:iCs/>
          <w:snapToGrid/>
          <w:szCs w:val="24"/>
        </w:rPr>
        <w:t xml:space="preserve"> </w:t>
      </w:r>
      <w:r w:rsidRPr="00390BEC">
        <w:rPr>
          <w:rFonts w:cs="Arial"/>
          <w:i/>
          <w:iCs/>
          <w:snapToGrid/>
          <w:szCs w:val="24"/>
        </w:rPr>
        <w:t>by the enforcement agency when reinforcement is closely</w:t>
      </w:r>
      <w:r w:rsidR="004E1575" w:rsidRPr="00390BEC">
        <w:rPr>
          <w:rFonts w:cs="Arial"/>
          <w:i/>
          <w:iCs/>
          <w:snapToGrid/>
          <w:szCs w:val="24"/>
        </w:rPr>
        <w:t xml:space="preserve"> </w:t>
      </w:r>
      <w:r w:rsidR="00432D92" w:rsidRPr="00390BEC">
        <w:rPr>
          <w:rFonts w:cs="Arial"/>
          <w:i/>
          <w:iCs/>
          <w:snapToGrid/>
          <w:szCs w:val="24"/>
        </w:rPr>
        <w:t>spaced,</w:t>
      </w:r>
      <w:r w:rsidRPr="00390BEC">
        <w:rPr>
          <w:rFonts w:cs="Arial"/>
          <w:i/>
          <w:iCs/>
          <w:snapToGrid/>
          <w:szCs w:val="24"/>
        </w:rPr>
        <w:t xml:space="preserve"> and the coarse aggregate does not exceed 3/4 inch (19</w:t>
      </w:r>
      <w:r w:rsidR="004E1575" w:rsidRPr="00390BEC">
        <w:rPr>
          <w:rFonts w:cs="Arial"/>
          <w:i/>
          <w:iCs/>
          <w:snapToGrid/>
          <w:szCs w:val="24"/>
        </w:rPr>
        <w:t xml:space="preserve"> </w:t>
      </w:r>
      <w:r w:rsidRPr="00390BEC">
        <w:rPr>
          <w:rFonts w:cs="Arial"/>
          <w:i/>
          <w:iCs/>
          <w:snapToGrid/>
          <w:szCs w:val="24"/>
        </w:rPr>
        <w:t>mm).</w:t>
      </w:r>
    </w:p>
    <w:p w14:paraId="1EDCD1BE" w14:textId="2F32BF32" w:rsidR="00771F6D" w:rsidRPr="00390BEC" w:rsidRDefault="00771F6D" w:rsidP="00524A83">
      <w:pPr>
        <w:widowControl/>
        <w:autoSpaceDE w:val="0"/>
        <w:autoSpaceDN w:val="0"/>
        <w:adjustRightInd w:val="0"/>
        <w:rPr>
          <w:rFonts w:cs="Arial"/>
          <w:i/>
          <w:iCs/>
          <w:snapToGrid/>
          <w:szCs w:val="24"/>
          <w:u w:val="single"/>
        </w:rPr>
      </w:pPr>
      <w:r w:rsidRPr="00390BEC">
        <w:rPr>
          <w:rFonts w:cs="Arial"/>
          <w:b/>
          <w:bCs/>
          <w:i/>
          <w:iCs/>
          <w:snapToGrid/>
          <w:szCs w:val="24"/>
        </w:rPr>
        <w:t xml:space="preserve">1911.2 Crack repair by epoxy injection. </w:t>
      </w:r>
      <w:r w:rsidRPr="00390BEC">
        <w:rPr>
          <w:rFonts w:cs="Arial"/>
          <w:i/>
          <w:iCs/>
          <w:snapToGrid/>
          <w:szCs w:val="24"/>
        </w:rPr>
        <w:t xml:space="preserve">Crack Repair of concrete and masonry member by epoxy injection shall conform to all requirements of ACI </w:t>
      </w:r>
      <w:r w:rsidRPr="00390BEC">
        <w:rPr>
          <w:rFonts w:cs="Arial"/>
          <w:i/>
          <w:iCs/>
          <w:strike/>
          <w:snapToGrid/>
          <w:szCs w:val="24"/>
        </w:rPr>
        <w:t>503.7</w:t>
      </w:r>
      <w:r w:rsidR="0083144B" w:rsidRPr="00390BEC">
        <w:rPr>
          <w:rFonts w:cs="Arial"/>
          <w:i/>
          <w:iCs/>
          <w:snapToGrid/>
          <w:szCs w:val="24"/>
        </w:rPr>
        <w:t xml:space="preserve"> </w:t>
      </w:r>
      <w:r w:rsidR="0083144B" w:rsidRPr="00390BEC">
        <w:rPr>
          <w:rFonts w:cs="Arial"/>
          <w:i/>
          <w:iCs/>
          <w:snapToGrid/>
          <w:szCs w:val="24"/>
          <w:u w:val="single"/>
        </w:rPr>
        <w:t>548.15</w:t>
      </w:r>
      <w:r w:rsidRPr="00390BEC">
        <w:rPr>
          <w:rFonts w:cs="Arial"/>
          <w:i/>
          <w:iCs/>
          <w:snapToGrid/>
          <w:szCs w:val="24"/>
          <w:u w:val="single"/>
        </w:rPr>
        <w:t>.</w:t>
      </w:r>
    </w:p>
    <w:p w14:paraId="0A82C5BB" w14:textId="7ABB6169" w:rsidR="00935F63" w:rsidRPr="00390BEC" w:rsidRDefault="003A7F70" w:rsidP="006A7510">
      <w:pPr>
        <w:widowControl/>
        <w:autoSpaceDE w:val="0"/>
        <w:autoSpaceDN w:val="0"/>
        <w:adjustRightInd w:val="0"/>
        <w:rPr>
          <w:rFonts w:cs="Arial"/>
          <w:snapToGrid/>
          <w:szCs w:val="24"/>
        </w:rPr>
      </w:pPr>
      <w:r w:rsidRPr="00390BEC">
        <w:rPr>
          <w:rFonts w:cs="Arial"/>
          <w:snapToGrid/>
          <w:szCs w:val="24"/>
        </w:rPr>
        <w:t>…</w:t>
      </w:r>
    </w:p>
    <w:p w14:paraId="7907D25C" w14:textId="77777777" w:rsidR="00757594" w:rsidRPr="00390BEC" w:rsidRDefault="00757594" w:rsidP="00757594">
      <w:pPr>
        <w:pStyle w:val="Heading4"/>
      </w:pPr>
      <w:r w:rsidRPr="00390BEC">
        <w:t>Notation:</w:t>
      </w:r>
    </w:p>
    <w:p w14:paraId="0CD430DD" w14:textId="77777777" w:rsidR="00696AFC" w:rsidRPr="00390BEC" w:rsidRDefault="00696AFC" w:rsidP="00696AFC">
      <w:pPr>
        <w:rPr>
          <w:rFonts w:cs="Arial"/>
        </w:rPr>
      </w:pPr>
      <w:r w:rsidRPr="00390BEC">
        <w:rPr>
          <w:rFonts w:cs="Arial"/>
        </w:rPr>
        <w:t>Authority: Health and Safety Code, Sections 1275, 18928, 129850</w:t>
      </w:r>
    </w:p>
    <w:p w14:paraId="43634309" w14:textId="75FFD5FE" w:rsidR="00696AFC" w:rsidRPr="00390BEC" w:rsidRDefault="00696AFC" w:rsidP="00696AFC">
      <w:pPr>
        <w:rPr>
          <w:rFonts w:cs="Arial"/>
        </w:rPr>
      </w:pPr>
      <w:r w:rsidRPr="00390BEC">
        <w:rPr>
          <w:rFonts w:cs="Arial"/>
        </w:rPr>
        <w:t>Reference(s): Health and Safety Code, Section 1250.3, 129675-130070</w:t>
      </w:r>
    </w:p>
    <w:p w14:paraId="59F49F18" w14:textId="6A458B5B" w:rsidR="005439A5" w:rsidRPr="00390BEC" w:rsidRDefault="005439A5" w:rsidP="00524A83">
      <w:pPr>
        <w:pStyle w:val="Heading3"/>
        <w:rPr>
          <w:color w:val="auto"/>
        </w:rPr>
      </w:pPr>
      <w:r w:rsidRPr="00390BEC">
        <w:rPr>
          <w:color w:val="auto"/>
        </w:rPr>
        <w:t xml:space="preserve">ITEM </w:t>
      </w:r>
      <w:r w:rsidR="002A0EB5" w:rsidRPr="00390BEC">
        <w:rPr>
          <w:noProof/>
          <w:color w:val="auto"/>
        </w:rPr>
        <w:t>11</w:t>
      </w:r>
      <w:r w:rsidR="00524A83" w:rsidRPr="00390BEC">
        <w:rPr>
          <w:color w:val="auto"/>
        </w:rPr>
        <w:br/>
      </w:r>
      <w:r w:rsidRPr="00390BEC">
        <w:rPr>
          <w:rFonts w:eastAsia="SourceSansPro-Bold" w:cs="Arial"/>
          <w:bCs/>
          <w:snapToGrid/>
          <w:color w:val="auto"/>
        </w:rPr>
        <w:t>CHAPTER 19</w:t>
      </w:r>
      <w:r w:rsidRPr="00390BEC">
        <w:rPr>
          <w:rFonts w:eastAsia="SourceSansPro-Bold" w:cs="Arial"/>
          <w:bCs/>
          <w:i/>
          <w:iCs/>
          <w:snapToGrid/>
          <w:color w:val="auto"/>
        </w:rPr>
        <w:t>A</w:t>
      </w:r>
      <w:r w:rsidR="00524A83" w:rsidRPr="00390BEC">
        <w:rPr>
          <w:rFonts w:eastAsia="SourceSansPro-Bold" w:cs="Arial"/>
          <w:bCs/>
          <w:i/>
          <w:iCs/>
          <w:snapToGrid/>
          <w:color w:val="auto"/>
        </w:rPr>
        <w:t xml:space="preserve"> </w:t>
      </w:r>
      <w:r w:rsidR="00DB42FC" w:rsidRPr="00390BEC">
        <w:rPr>
          <w:rFonts w:eastAsia="SourceSansPro-Bold" w:cs="Arial"/>
          <w:bCs/>
          <w:i/>
          <w:iCs/>
          <w:snapToGrid/>
          <w:color w:val="auto"/>
        </w:rPr>
        <w:t xml:space="preserve">- </w:t>
      </w:r>
      <w:r w:rsidRPr="00390BEC">
        <w:rPr>
          <w:rFonts w:eastAsia="SourceSansPro-Bold" w:cs="Arial"/>
          <w:bCs/>
          <w:snapToGrid/>
          <w:color w:val="auto"/>
        </w:rPr>
        <w:t>CONCRETE</w:t>
      </w:r>
    </w:p>
    <w:p w14:paraId="59D6F2A8" w14:textId="637C82FB" w:rsidR="00EB2AF1" w:rsidRPr="00390BEC" w:rsidRDefault="00384C6C" w:rsidP="00DB42FC">
      <w:pPr>
        <w:widowControl/>
        <w:autoSpaceDE w:val="0"/>
        <w:autoSpaceDN w:val="0"/>
        <w:adjustRightInd w:val="0"/>
        <w:rPr>
          <w:rFonts w:eastAsia="SourceSansPro-Bold" w:cs="Arial"/>
          <w:snapToGrid/>
          <w:szCs w:val="24"/>
        </w:rPr>
      </w:pPr>
      <w:r>
        <w:rPr>
          <w:rFonts w:cs="Arial"/>
        </w:rPr>
        <w:t>[</w:t>
      </w:r>
      <w:r w:rsidR="00F83D1F" w:rsidRPr="00390BEC">
        <w:rPr>
          <w:rFonts w:cs="Arial"/>
        </w:rPr>
        <w:t xml:space="preserve">Adopt </w:t>
      </w:r>
      <w:r w:rsidR="00F83D1F" w:rsidRPr="00390BEC">
        <w:t xml:space="preserve">the </w:t>
      </w:r>
      <w:r w:rsidR="00F83D1F" w:rsidRPr="00390BEC">
        <w:rPr>
          <w:rFonts w:cs="Arial"/>
        </w:rPr>
        <w:t>2024 International Building Code Chapter 19</w:t>
      </w:r>
      <w:bookmarkStart w:id="97" w:name="_Hlk170283496"/>
      <w:r w:rsidR="002A3BBA">
        <w:rPr>
          <w:rFonts w:cs="Arial"/>
        </w:rPr>
        <w:t xml:space="preserve"> as Chapter 19</w:t>
      </w:r>
      <w:bookmarkEnd w:id="97"/>
      <w:r w:rsidR="00F83D1F" w:rsidRPr="00390BEC">
        <w:rPr>
          <w:rFonts w:cs="Arial"/>
        </w:rPr>
        <w:t xml:space="preserve">A </w:t>
      </w:r>
      <w:bookmarkStart w:id="98" w:name="_Hlk170283507"/>
      <w:r w:rsidR="002A3BBA" w:rsidRPr="0064326E">
        <w:t>of the 2025 CBC</w:t>
      </w:r>
      <w:r w:rsidR="002A3BBA" w:rsidRPr="00390BEC">
        <w:rPr>
          <w:rFonts w:cs="Arial"/>
        </w:rPr>
        <w:t xml:space="preserve"> </w:t>
      </w:r>
      <w:bookmarkEnd w:id="98"/>
      <w:r w:rsidR="00F83D1F" w:rsidRPr="00390BEC">
        <w:rPr>
          <w:rFonts w:cs="Arial"/>
        </w:rPr>
        <w:t>for OSHPD 1 and 4.</w:t>
      </w:r>
      <w:bookmarkStart w:id="99" w:name="_Hlk170283515"/>
      <w:r w:rsidR="002A3BBA">
        <w:rPr>
          <w:rFonts w:cs="Arial"/>
        </w:rPr>
        <w:t xml:space="preserve"> </w:t>
      </w:r>
      <w:r w:rsidR="002A3BBA" w:rsidRPr="00390BEC">
        <w:rPr>
          <w:rFonts w:cs="Arial"/>
        </w:rPr>
        <w:t xml:space="preserve">Carry forward existing amendments of the 2022 </w:t>
      </w:r>
      <w:r w:rsidR="00361566">
        <w:rPr>
          <w:rFonts w:cs="Arial"/>
        </w:rPr>
        <w:t>CBC with the following modifications</w:t>
      </w:r>
      <w:r w:rsidR="002A3BBA" w:rsidRPr="00390BEC">
        <w:rPr>
          <w:rFonts w:cs="Arial"/>
        </w:rPr>
        <w:t>.</w:t>
      </w:r>
      <w:bookmarkEnd w:id="99"/>
      <w:r>
        <w:rPr>
          <w:rFonts w:cs="Arial"/>
        </w:rPr>
        <w:t>]</w:t>
      </w:r>
    </w:p>
    <w:p w14:paraId="19DAC9C0" w14:textId="77777777" w:rsidR="00EB2AF1" w:rsidRPr="00390BEC" w:rsidRDefault="00EB2AF1" w:rsidP="00EB2AF1">
      <w:pPr>
        <w:rPr>
          <w:rFonts w:cs="Arial"/>
          <w:b/>
          <w:bCs/>
          <w:strike/>
          <w:snapToGrid/>
          <w:sz w:val="32"/>
          <w:szCs w:val="24"/>
        </w:rPr>
      </w:pPr>
      <w:r w:rsidRPr="00390BEC">
        <w:rPr>
          <w:rFonts w:cs="Arial"/>
          <w:i/>
          <w:iCs/>
          <w:strike/>
          <w:snapToGrid/>
          <w:szCs w:val="24"/>
        </w:rPr>
        <w:t xml:space="preserve">Italics are used for text within Sections 1903 through 1905 of this code to indicate provisions that differ from ACI 318. </w:t>
      </w:r>
      <w:r w:rsidRPr="00390BEC">
        <w:rPr>
          <w:rFonts w:cs="Arial"/>
          <w:i/>
          <w:iCs/>
          <w:snapToGrid/>
          <w:szCs w:val="24"/>
          <w:highlight w:val="cyan"/>
        </w:rPr>
        <w:t>[2024 IBC removes this sentence.]</w:t>
      </w:r>
    </w:p>
    <w:p w14:paraId="797A8CE9" w14:textId="77777777" w:rsidR="00EB2AF1" w:rsidRPr="00390BEC" w:rsidRDefault="00EB2AF1" w:rsidP="00EB2AF1">
      <w:pPr>
        <w:widowControl/>
        <w:autoSpaceDE w:val="0"/>
        <w:autoSpaceDN w:val="0"/>
        <w:adjustRightInd w:val="0"/>
        <w:spacing w:after="0"/>
        <w:rPr>
          <w:rFonts w:cs="Arial"/>
          <w:i/>
          <w:iCs/>
          <w:strike/>
          <w:snapToGrid/>
          <w:szCs w:val="24"/>
        </w:rPr>
      </w:pPr>
      <w:r w:rsidRPr="00390BEC">
        <w:rPr>
          <w:rFonts w:cs="Arial"/>
          <w:i/>
          <w:iCs/>
          <w:strike/>
          <w:snapToGrid/>
          <w:szCs w:val="24"/>
        </w:rPr>
        <w:t>State of California amendments in these sections are shown in italics and underlined.</w:t>
      </w:r>
    </w:p>
    <w:p w14:paraId="4A5447C6" w14:textId="2008E694" w:rsidR="000011E6" w:rsidRPr="00390BEC" w:rsidRDefault="000011E6" w:rsidP="00524A83">
      <w:pPr>
        <w:widowControl/>
        <w:autoSpaceDE w:val="0"/>
        <w:autoSpaceDN w:val="0"/>
        <w:adjustRightInd w:val="0"/>
        <w:spacing w:before="240"/>
        <w:rPr>
          <w:rFonts w:eastAsia="SourceSansPro-Bold" w:cs="Arial"/>
          <w:b/>
          <w:bCs/>
          <w:snapToGrid/>
          <w:szCs w:val="24"/>
        </w:rPr>
      </w:pPr>
      <w:r w:rsidRPr="00390BEC">
        <w:rPr>
          <w:rFonts w:eastAsia="SourceSansPro-Bold" w:cs="Arial"/>
          <w:b/>
          <w:bCs/>
          <w:snapToGrid/>
          <w:szCs w:val="24"/>
        </w:rPr>
        <w:t>SECTION 1901</w:t>
      </w:r>
      <w:r w:rsidR="00DE0342" w:rsidRPr="00390BEC">
        <w:rPr>
          <w:rFonts w:eastAsia="SourceSansPro-Bold" w:cs="Arial"/>
          <w:b/>
          <w:bCs/>
          <w:i/>
          <w:iCs/>
          <w:snapToGrid/>
          <w:szCs w:val="24"/>
        </w:rPr>
        <w:t>A</w:t>
      </w:r>
      <w:r w:rsidRPr="00390BEC">
        <w:rPr>
          <w:rFonts w:eastAsia="SourceSansPro-Bold" w:cs="Arial"/>
          <w:b/>
          <w:bCs/>
          <w:snapToGrid/>
          <w:szCs w:val="24"/>
        </w:rPr>
        <w:t xml:space="preserve"> GENERAL</w:t>
      </w:r>
    </w:p>
    <w:p w14:paraId="76EFFF12" w14:textId="309B96B0" w:rsidR="005439A5" w:rsidRPr="00390BEC" w:rsidRDefault="000011E6"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1901</w:t>
      </w:r>
      <w:r w:rsidR="005B297C" w:rsidRPr="00390BEC">
        <w:rPr>
          <w:rFonts w:eastAsia="SourceSansPro-Bold" w:cs="Arial"/>
          <w:b/>
          <w:bCs/>
          <w:i/>
          <w:iCs/>
          <w:snapToGrid/>
          <w:szCs w:val="24"/>
        </w:rPr>
        <w:t>A</w:t>
      </w:r>
      <w:r w:rsidRPr="00390BEC">
        <w:rPr>
          <w:rFonts w:eastAsia="SourceSansPro-Bold" w:cs="Arial"/>
          <w:b/>
          <w:bCs/>
          <w:snapToGrid/>
          <w:szCs w:val="24"/>
        </w:rPr>
        <w:t xml:space="preserve">.1 Scope. </w:t>
      </w:r>
      <w:r w:rsidRPr="00390BEC">
        <w:rPr>
          <w:rFonts w:eastAsia="SourceSansPro-Bold" w:cs="Arial"/>
          <w:snapToGrid/>
          <w:szCs w:val="24"/>
        </w:rPr>
        <w:t xml:space="preserve">The provisions of this chapter shall govern the materials, quality control, design and construction of concrete used in </w:t>
      </w:r>
      <w:r w:rsidRPr="00390BEC">
        <w:rPr>
          <w:rFonts w:eastAsia="SourceSansPro-It" w:cs="Arial"/>
          <w:snapToGrid/>
          <w:szCs w:val="24"/>
        </w:rPr>
        <w:t>structures</w:t>
      </w:r>
      <w:r w:rsidRPr="00390BEC">
        <w:rPr>
          <w:rFonts w:eastAsia="SourceSansPro-Bold" w:cs="Arial"/>
          <w:snapToGrid/>
          <w:szCs w:val="24"/>
        </w:rPr>
        <w:t>.</w:t>
      </w:r>
    </w:p>
    <w:p w14:paraId="545709D7" w14:textId="6E832840" w:rsidR="00A22108" w:rsidRPr="00390BEC" w:rsidRDefault="00A22108" w:rsidP="00614419">
      <w:pPr>
        <w:widowControl/>
        <w:autoSpaceDE w:val="0"/>
        <w:autoSpaceDN w:val="0"/>
        <w:adjustRightInd w:val="0"/>
        <w:ind w:left="360"/>
        <w:rPr>
          <w:rFonts w:cs="Arial"/>
          <w:i/>
          <w:iCs/>
          <w:snapToGrid/>
          <w:szCs w:val="24"/>
        </w:rPr>
      </w:pPr>
      <w:r w:rsidRPr="00390BEC">
        <w:rPr>
          <w:rFonts w:cs="Arial"/>
          <w:b/>
          <w:bCs/>
          <w:i/>
          <w:iCs/>
          <w:snapToGrid/>
          <w:szCs w:val="24"/>
        </w:rPr>
        <w:t xml:space="preserve">1901A.1.1 Application. </w:t>
      </w:r>
      <w:r w:rsidRPr="00390BEC">
        <w:rPr>
          <w:rFonts w:cs="Arial"/>
          <w:i/>
          <w:iCs/>
          <w:snapToGrid/>
          <w:szCs w:val="24"/>
        </w:rPr>
        <w:t>The scope of application of Chapter 19A is as follows:</w:t>
      </w:r>
    </w:p>
    <w:p w14:paraId="1BCD54AA" w14:textId="77777777" w:rsidR="00A22108" w:rsidRPr="00390BEC" w:rsidRDefault="00A22108" w:rsidP="00614419">
      <w:pPr>
        <w:widowControl/>
        <w:autoSpaceDE w:val="0"/>
        <w:autoSpaceDN w:val="0"/>
        <w:adjustRightInd w:val="0"/>
        <w:ind w:left="990" w:hanging="270"/>
        <w:rPr>
          <w:rFonts w:eastAsia="Times New Roman" w:cs="Arial"/>
          <w:i/>
          <w:iCs/>
          <w:snapToGrid/>
          <w:szCs w:val="24"/>
        </w:rPr>
      </w:pPr>
      <w:r w:rsidRPr="00390BEC">
        <w:rPr>
          <w:rFonts w:cs="Arial"/>
          <w:i/>
          <w:iCs/>
          <w:snapToGrid/>
          <w:szCs w:val="24"/>
        </w:rPr>
        <w:t xml:space="preserve">1. </w:t>
      </w:r>
      <w:r w:rsidRPr="00390BEC">
        <w:rPr>
          <w:rFonts w:eastAsia="Times New Roman" w:cs="Arial"/>
          <w:i/>
          <w:iCs/>
          <w:snapToGrid/>
          <w:szCs w:val="24"/>
          <w:highlight w:val="cyan"/>
        </w:rPr>
        <w:t>Reserved for DSA-SS.</w:t>
      </w:r>
    </w:p>
    <w:p w14:paraId="0D519215" w14:textId="5684908F" w:rsidR="00A22108" w:rsidRPr="00390BEC" w:rsidRDefault="00A22108" w:rsidP="00614419">
      <w:pPr>
        <w:widowControl/>
        <w:autoSpaceDE w:val="0"/>
        <w:autoSpaceDN w:val="0"/>
        <w:adjustRightInd w:val="0"/>
        <w:ind w:left="990" w:hanging="270"/>
        <w:rPr>
          <w:rFonts w:cs="Arial"/>
          <w:i/>
          <w:iCs/>
          <w:snapToGrid/>
          <w:szCs w:val="24"/>
        </w:rPr>
      </w:pPr>
      <w:r w:rsidRPr="00390BEC">
        <w:rPr>
          <w:rFonts w:cs="Arial"/>
          <w:i/>
          <w:iCs/>
          <w:snapToGrid/>
          <w:szCs w:val="24"/>
        </w:rPr>
        <w:t xml:space="preserve">2. Applications listed in Sections 1.10.1 and 1.10.4, regulated by </w:t>
      </w:r>
      <w:r w:rsidRPr="00DF5E1F">
        <w:rPr>
          <w:rFonts w:cs="Arial"/>
          <w:i/>
          <w:iCs/>
          <w:snapToGrid/>
          <w:szCs w:val="24"/>
        </w:rPr>
        <w:t xml:space="preserve">the </w:t>
      </w:r>
      <w:r w:rsidR="001D6E28" w:rsidRPr="00DF5E1F">
        <w:rPr>
          <w:rFonts w:cs="Arial"/>
          <w:i/>
          <w:iCs/>
          <w:snapToGrid/>
          <w:szCs w:val="24"/>
          <w:u w:val="single"/>
        </w:rPr>
        <w:t>Department of Health Care Access and Information/</w:t>
      </w:r>
      <w:r w:rsidRPr="00DF5E1F">
        <w:rPr>
          <w:rFonts w:cs="Arial"/>
          <w:i/>
          <w:iCs/>
          <w:snapToGrid/>
          <w:szCs w:val="24"/>
        </w:rPr>
        <w:t xml:space="preserve">Office of Statewide </w:t>
      </w:r>
      <w:r w:rsidRPr="00DF5E1F">
        <w:rPr>
          <w:rFonts w:cs="Arial"/>
          <w:i/>
          <w:iCs/>
          <w:strike/>
          <w:snapToGrid/>
          <w:szCs w:val="24"/>
        </w:rPr>
        <w:t>H</w:t>
      </w:r>
      <w:r w:rsidRPr="00390BEC">
        <w:rPr>
          <w:rFonts w:cs="Arial"/>
          <w:i/>
          <w:iCs/>
          <w:strike/>
          <w:snapToGrid/>
          <w:szCs w:val="24"/>
        </w:rPr>
        <w:t>ealth</w:t>
      </w:r>
      <w:r w:rsidRPr="00390BEC">
        <w:rPr>
          <w:rFonts w:cs="Arial"/>
          <w:i/>
          <w:iCs/>
          <w:snapToGrid/>
          <w:szCs w:val="24"/>
        </w:rPr>
        <w:t xml:space="preserve"> </w:t>
      </w:r>
      <w:r w:rsidRPr="00390BEC">
        <w:rPr>
          <w:rFonts w:cs="Arial"/>
          <w:i/>
          <w:iCs/>
          <w:snapToGrid/>
          <w:szCs w:val="24"/>
          <w:u w:val="single"/>
        </w:rPr>
        <w:t>Hospital</w:t>
      </w:r>
      <w:r w:rsidRPr="00390BEC">
        <w:rPr>
          <w:rFonts w:cs="Arial"/>
          <w:i/>
          <w:iCs/>
          <w:snapToGrid/>
          <w:szCs w:val="24"/>
        </w:rPr>
        <w:t xml:space="preserve"> Planning and Development (OSHPD). These applications include hospitals and correctional treatment centers.</w:t>
      </w:r>
    </w:p>
    <w:p w14:paraId="65B32590" w14:textId="2148273E" w:rsidR="00A22108" w:rsidRPr="00390BEC" w:rsidRDefault="00A22108" w:rsidP="00614419">
      <w:pPr>
        <w:widowControl/>
        <w:autoSpaceDE w:val="0"/>
        <w:autoSpaceDN w:val="0"/>
        <w:adjustRightInd w:val="0"/>
        <w:ind w:left="360"/>
        <w:rPr>
          <w:rFonts w:cs="Arial"/>
          <w:i/>
          <w:iCs/>
          <w:snapToGrid/>
          <w:szCs w:val="24"/>
        </w:rPr>
      </w:pPr>
      <w:r w:rsidRPr="00390BEC">
        <w:rPr>
          <w:rFonts w:cs="Arial"/>
          <w:b/>
          <w:bCs/>
          <w:i/>
          <w:iCs/>
          <w:snapToGrid/>
          <w:szCs w:val="24"/>
        </w:rPr>
        <w:t xml:space="preserve">1901A.1.2 Amendments in this chapter. </w:t>
      </w:r>
      <w:r w:rsidRPr="00390BEC">
        <w:rPr>
          <w:rFonts w:cs="Arial"/>
          <w:i/>
          <w:iCs/>
          <w:snapToGrid/>
          <w:szCs w:val="24"/>
        </w:rPr>
        <w:t xml:space="preserve"> OSHPD adopt this chapter and all amendments.</w:t>
      </w:r>
    </w:p>
    <w:p w14:paraId="7D704376" w14:textId="7D866E74" w:rsidR="00A22108" w:rsidRPr="00390BEC" w:rsidRDefault="00A22108" w:rsidP="00614419">
      <w:pPr>
        <w:widowControl/>
        <w:autoSpaceDE w:val="0"/>
        <w:autoSpaceDN w:val="0"/>
        <w:adjustRightInd w:val="0"/>
        <w:ind w:left="720"/>
        <w:rPr>
          <w:rFonts w:cs="Arial"/>
          <w:i/>
          <w:iCs/>
          <w:snapToGrid/>
          <w:szCs w:val="24"/>
        </w:rPr>
      </w:pPr>
      <w:r w:rsidRPr="00390BEC">
        <w:rPr>
          <w:rFonts w:cs="Arial"/>
          <w:b/>
          <w:bCs/>
          <w:i/>
          <w:iCs/>
          <w:snapToGrid/>
          <w:szCs w:val="24"/>
        </w:rPr>
        <w:t xml:space="preserve">Exception: </w:t>
      </w:r>
      <w:r w:rsidRPr="00390BEC">
        <w:rPr>
          <w:rFonts w:cs="Arial"/>
          <w:i/>
          <w:iCs/>
          <w:snapToGrid/>
          <w:szCs w:val="24"/>
        </w:rPr>
        <w:t>Amendments adopted by only one agency appear in this chapter preceded with the appropriate acronym of the adopting agency, as follows:</w:t>
      </w:r>
    </w:p>
    <w:p w14:paraId="2234A702" w14:textId="77777777" w:rsidR="00A22108" w:rsidRPr="00390BEC" w:rsidRDefault="00A22108" w:rsidP="00614419">
      <w:pPr>
        <w:widowControl/>
        <w:autoSpaceDE w:val="0"/>
        <w:autoSpaceDN w:val="0"/>
        <w:adjustRightInd w:val="0"/>
        <w:ind w:left="1080"/>
        <w:rPr>
          <w:rFonts w:eastAsia="Times New Roman" w:cs="Arial"/>
          <w:i/>
          <w:iCs/>
          <w:snapToGrid/>
          <w:szCs w:val="24"/>
        </w:rPr>
      </w:pPr>
      <w:r w:rsidRPr="00390BEC">
        <w:rPr>
          <w:rFonts w:cs="Arial"/>
          <w:i/>
          <w:iCs/>
          <w:snapToGrid/>
          <w:szCs w:val="24"/>
        </w:rPr>
        <w:t xml:space="preserve">1. </w:t>
      </w:r>
      <w:r w:rsidRPr="00390BEC">
        <w:rPr>
          <w:rFonts w:eastAsia="Times New Roman" w:cs="Arial"/>
          <w:i/>
          <w:iCs/>
          <w:snapToGrid/>
          <w:szCs w:val="24"/>
          <w:highlight w:val="cyan"/>
        </w:rPr>
        <w:t>Reserved for DSA-SS.</w:t>
      </w:r>
    </w:p>
    <w:p w14:paraId="6C51D054" w14:textId="14E58C10" w:rsidR="00A22108" w:rsidRPr="00390BEC" w:rsidRDefault="00A22108" w:rsidP="00614419">
      <w:pPr>
        <w:widowControl/>
        <w:autoSpaceDE w:val="0"/>
        <w:autoSpaceDN w:val="0"/>
        <w:adjustRightInd w:val="0"/>
        <w:ind w:left="1080"/>
        <w:rPr>
          <w:rFonts w:cs="Arial"/>
          <w:i/>
          <w:iCs/>
          <w:snapToGrid/>
          <w:szCs w:val="24"/>
        </w:rPr>
      </w:pPr>
      <w:r w:rsidRPr="00390BEC">
        <w:rPr>
          <w:rFonts w:cs="Arial"/>
          <w:i/>
          <w:iCs/>
          <w:snapToGrid/>
          <w:szCs w:val="24"/>
        </w:rPr>
        <w:t xml:space="preserve">2. Office of Statewide </w:t>
      </w:r>
      <w:r w:rsidRPr="00390BEC">
        <w:rPr>
          <w:rFonts w:cs="Arial"/>
          <w:i/>
          <w:iCs/>
          <w:strike/>
          <w:snapToGrid/>
          <w:szCs w:val="24"/>
        </w:rPr>
        <w:t>Health</w:t>
      </w:r>
      <w:r w:rsidRPr="00390BEC">
        <w:rPr>
          <w:rFonts w:cs="Arial"/>
          <w:i/>
          <w:iCs/>
          <w:snapToGrid/>
          <w:szCs w:val="24"/>
        </w:rPr>
        <w:t xml:space="preserve"> </w:t>
      </w:r>
      <w:r w:rsidRPr="00390BEC">
        <w:rPr>
          <w:rFonts w:cs="Arial"/>
          <w:i/>
          <w:iCs/>
          <w:snapToGrid/>
          <w:szCs w:val="24"/>
          <w:u w:val="single"/>
        </w:rPr>
        <w:t>Hospital</w:t>
      </w:r>
      <w:r w:rsidRPr="00390BEC">
        <w:rPr>
          <w:rFonts w:cs="Arial"/>
          <w:i/>
          <w:iCs/>
          <w:snapToGrid/>
          <w:szCs w:val="24"/>
        </w:rPr>
        <w:t xml:space="preserve"> Planning and Development.</w:t>
      </w:r>
    </w:p>
    <w:p w14:paraId="624D94F9" w14:textId="750596A3" w:rsidR="00A22108" w:rsidRPr="00390BEC" w:rsidRDefault="00A22108" w:rsidP="00614419">
      <w:pPr>
        <w:widowControl/>
        <w:autoSpaceDE w:val="0"/>
        <w:autoSpaceDN w:val="0"/>
        <w:adjustRightInd w:val="0"/>
        <w:ind w:left="1350"/>
        <w:rPr>
          <w:rFonts w:cs="Arial"/>
          <w:i/>
          <w:iCs/>
          <w:snapToGrid/>
          <w:szCs w:val="24"/>
        </w:rPr>
      </w:pPr>
      <w:r w:rsidRPr="00390BEC">
        <w:rPr>
          <w:rFonts w:cs="Arial"/>
          <w:b/>
          <w:bCs/>
          <w:i/>
          <w:iCs/>
          <w:snapToGrid/>
          <w:szCs w:val="24"/>
        </w:rPr>
        <w:t xml:space="preserve">[OSHPD 1] </w:t>
      </w:r>
      <w:r w:rsidRPr="00390BEC">
        <w:rPr>
          <w:rFonts w:cs="Arial"/>
          <w:i/>
          <w:iCs/>
          <w:snapToGrid/>
          <w:szCs w:val="24"/>
        </w:rPr>
        <w:t>– For applications listed in Section 1.10.1.</w:t>
      </w:r>
    </w:p>
    <w:p w14:paraId="12681C83" w14:textId="32CA8303" w:rsidR="004F6826" w:rsidRPr="00390BEC" w:rsidRDefault="00A22108" w:rsidP="00614419">
      <w:pPr>
        <w:widowControl/>
        <w:autoSpaceDE w:val="0"/>
        <w:autoSpaceDN w:val="0"/>
        <w:adjustRightInd w:val="0"/>
        <w:ind w:left="1350"/>
        <w:rPr>
          <w:rFonts w:cs="Arial"/>
          <w:i/>
          <w:iCs/>
          <w:snapToGrid/>
          <w:szCs w:val="24"/>
        </w:rPr>
      </w:pPr>
      <w:r w:rsidRPr="00390BEC">
        <w:rPr>
          <w:rFonts w:cs="Arial"/>
          <w:b/>
          <w:bCs/>
          <w:i/>
          <w:iCs/>
          <w:snapToGrid/>
          <w:szCs w:val="24"/>
        </w:rPr>
        <w:t xml:space="preserve">[OSHPD 4] </w:t>
      </w:r>
      <w:r w:rsidRPr="00390BEC">
        <w:rPr>
          <w:rFonts w:cs="Arial"/>
          <w:i/>
          <w:iCs/>
          <w:snapToGrid/>
          <w:szCs w:val="24"/>
        </w:rPr>
        <w:t>– For applications listed in Section 1.10.4.</w:t>
      </w:r>
    </w:p>
    <w:p w14:paraId="277B55FA" w14:textId="002D0636" w:rsidR="003B06A4" w:rsidRPr="00390BEC" w:rsidRDefault="003B06A4"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lastRenderedPageBreak/>
        <w:t>1901</w:t>
      </w:r>
      <w:r w:rsidRPr="00390BEC">
        <w:rPr>
          <w:rFonts w:eastAsia="SourceSansPro-Bold" w:cs="Arial"/>
          <w:b/>
          <w:bCs/>
          <w:i/>
          <w:iCs/>
          <w:snapToGrid/>
          <w:szCs w:val="24"/>
        </w:rPr>
        <w:t>A</w:t>
      </w:r>
      <w:r w:rsidRPr="00390BEC">
        <w:rPr>
          <w:rFonts w:eastAsia="SourceSansPro-Bold" w:cs="Arial"/>
          <w:b/>
          <w:bCs/>
          <w:snapToGrid/>
          <w:szCs w:val="24"/>
        </w:rPr>
        <w:t xml:space="preserve">.2 </w:t>
      </w:r>
      <w:r w:rsidRPr="00390BEC">
        <w:rPr>
          <w:rFonts w:eastAsia="SourceSansPro-Bold" w:cs="Arial"/>
          <w:b/>
          <w:bCs/>
          <w:i/>
          <w:iCs/>
          <w:snapToGrid/>
          <w:szCs w:val="24"/>
        </w:rPr>
        <w:t>R</w:t>
      </w:r>
      <w:r w:rsidRPr="00390BEC">
        <w:rPr>
          <w:rFonts w:eastAsia="SourceSansPro-Bold" w:cs="Arial"/>
          <w:b/>
          <w:bCs/>
          <w:snapToGrid/>
          <w:szCs w:val="24"/>
        </w:rPr>
        <w:t xml:space="preserve">einforced concrete. </w:t>
      </w:r>
      <w:r w:rsidRPr="00390BEC">
        <w:rPr>
          <w:rFonts w:eastAsia="SourceSansPro-Bold" w:cs="Arial"/>
          <w:snapToGrid/>
          <w:szCs w:val="24"/>
        </w:rPr>
        <w:t>Structural concrete shall be designed and constructed in accordance with the requirements of this chapter and ACI 318 as supplemented in Section 1905</w:t>
      </w:r>
      <w:r w:rsidR="00576060" w:rsidRPr="00390BEC">
        <w:rPr>
          <w:rFonts w:eastAsia="SourceSansPro-Bold" w:cs="Arial"/>
          <w:i/>
          <w:iCs/>
          <w:snapToGrid/>
          <w:szCs w:val="24"/>
        </w:rPr>
        <w:t>A</w:t>
      </w:r>
      <w:r w:rsidRPr="00390BEC">
        <w:rPr>
          <w:rFonts w:eastAsia="SourceSansPro-Bold" w:cs="Arial"/>
          <w:snapToGrid/>
          <w:szCs w:val="24"/>
        </w:rPr>
        <w:t xml:space="preserve"> of this code</w:t>
      </w:r>
      <w:r w:rsidR="007038A9" w:rsidRPr="00390BEC">
        <w:rPr>
          <w:rFonts w:eastAsia="SourceSansPro-Bold" w:cs="Arial"/>
          <w:snapToGrid/>
          <w:szCs w:val="24"/>
        </w:rPr>
        <w:t xml:space="preserve">, </w:t>
      </w:r>
      <w:r w:rsidR="007038A9" w:rsidRPr="00390BEC">
        <w:rPr>
          <w:rFonts w:cs="Arial"/>
          <w:i/>
          <w:iCs/>
          <w:snapToGrid/>
          <w:szCs w:val="24"/>
        </w:rPr>
        <w:t>except that plain concrete is not permitted.</w:t>
      </w:r>
    </w:p>
    <w:p w14:paraId="0E3F2998" w14:textId="6709275D" w:rsidR="0094088E" w:rsidRPr="00390BEC" w:rsidRDefault="003B06A4" w:rsidP="00614419">
      <w:pPr>
        <w:widowControl/>
        <w:autoSpaceDE w:val="0"/>
        <w:autoSpaceDN w:val="0"/>
        <w:adjustRightInd w:val="0"/>
        <w:ind w:left="360"/>
        <w:rPr>
          <w:rFonts w:eastAsia="SourceSansPro-Bold" w:cs="Arial"/>
          <w:strike/>
          <w:snapToGrid/>
          <w:szCs w:val="24"/>
        </w:rPr>
      </w:pPr>
      <w:r w:rsidRPr="00390BEC">
        <w:rPr>
          <w:rFonts w:eastAsia="SourceSansPro-Bold" w:cs="Arial"/>
          <w:b/>
          <w:bCs/>
          <w:strike/>
          <w:snapToGrid/>
          <w:szCs w:val="24"/>
        </w:rPr>
        <w:t xml:space="preserve">1901.2.1 Structural concrete with GFRP reinforcement. </w:t>
      </w:r>
      <w:r w:rsidRPr="00390BEC">
        <w:rPr>
          <w:rFonts w:eastAsia="SourceSansPro-Bold" w:cs="Arial"/>
          <w:strike/>
          <w:snapToGrid/>
          <w:szCs w:val="24"/>
        </w:rPr>
        <w:t>Cast-in-place structural concrete internally reinforced</w:t>
      </w:r>
      <w:r w:rsidR="009F6CDB" w:rsidRPr="00390BEC">
        <w:rPr>
          <w:rFonts w:eastAsia="SourceSansPro-Bold" w:cs="Arial"/>
          <w:strike/>
          <w:snapToGrid/>
          <w:szCs w:val="24"/>
        </w:rPr>
        <w:t xml:space="preserve"> </w:t>
      </w:r>
      <w:r w:rsidRPr="00390BEC">
        <w:rPr>
          <w:rFonts w:eastAsia="SourceSansPro-Bold" w:cs="Arial"/>
          <w:strike/>
          <w:snapToGrid/>
          <w:szCs w:val="24"/>
        </w:rPr>
        <w:t>with glass fiber reinforced polymer (GFRP) reinforcement conforming to ASTM D7957 and designed in</w:t>
      </w:r>
      <w:r w:rsidR="009F6CDB" w:rsidRPr="00390BEC">
        <w:rPr>
          <w:rFonts w:eastAsia="SourceSansPro-Bold" w:cs="Arial"/>
          <w:strike/>
          <w:snapToGrid/>
          <w:szCs w:val="24"/>
        </w:rPr>
        <w:t xml:space="preserve"> </w:t>
      </w:r>
      <w:r w:rsidRPr="00390BEC">
        <w:rPr>
          <w:rFonts w:eastAsia="SourceSansPro-Bold" w:cs="Arial"/>
          <w:strike/>
          <w:snapToGrid/>
          <w:szCs w:val="24"/>
        </w:rPr>
        <w:t>accordance with ACI CODE 440.11 shall be permitted where fire-resistance ratings are not required and only</w:t>
      </w:r>
      <w:r w:rsidR="009F6CDB" w:rsidRPr="00390BEC">
        <w:rPr>
          <w:rFonts w:eastAsia="SourceSansPro-Bold" w:cs="Arial"/>
          <w:strike/>
          <w:snapToGrid/>
          <w:szCs w:val="24"/>
        </w:rPr>
        <w:t xml:space="preserve"> </w:t>
      </w:r>
      <w:r w:rsidRPr="00390BEC">
        <w:rPr>
          <w:rFonts w:eastAsia="SourceSansPro-Bold" w:cs="Arial"/>
          <w:strike/>
          <w:snapToGrid/>
          <w:szCs w:val="24"/>
        </w:rPr>
        <w:t xml:space="preserve">for </w:t>
      </w:r>
      <w:r w:rsidRPr="00390BEC">
        <w:rPr>
          <w:rFonts w:eastAsia="SourceSansPro-It" w:cs="Arial"/>
          <w:strike/>
          <w:snapToGrid/>
          <w:szCs w:val="24"/>
        </w:rPr>
        <w:t xml:space="preserve">structures </w:t>
      </w:r>
      <w:r w:rsidRPr="00390BEC">
        <w:rPr>
          <w:rFonts w:eastAsia="SourceSansPro-Bold" w:cs="Arial"/>
          <w:strike/>
          <w:snapToGrid/>
          <w:szCs w:val="24"/>
        </w:rPr>
        <w:t xml:space="preserve">assigned to </w:t>
      </w:r>
      <w:r w:rsidRPr="00390BEC">
        <w:rPr>
          <w:rFonts w:eastAsia="SourceSansPro-It" w:cs="Arial"/>
          <w:strike/>
          <w:snapToGrid/>
          <w:szCs w:val="24"/>
        </w:rPr>
        <w:t xml:space="preserve">Seismic Design Category </w:t>
      </w:r>
      <w:r w:rsidRPr="00390BEC">
        <w:rPr>
          <w:rFonts w:eastAsia="SourceSansPro-Bold" w:cs="Arial"/>
          <w:strike/>
          <w:snapToGrid/>
          <w:szCs w:val="24"/>
        </w:rPr>
        <w:t>A.</w:t>
      </w:r>
    </w:p>
    <w:p w14:paraId="1BAF9C2D" w14:textId="52F68ADB" w:rsidR="000011E6" w:rsidRPr="00390BEC" w:rsidRDefault="00F62923" w:rsidP="006A7510">
      <w:pPr>
        <w:widowControl/>
        <w:autoSpaceDE w:val="0"/>
        <w:autoSpaceDN w:val="0"/>
        <w:adjustRightInd w:val="0"/>
        <w:rPr>
          <w:rFonts w:cs="Arial"/>
          <w:snapToGrid/>
          <w:szCs w:val="24"/>
        </w:rPr>
      </w:pPr>
      <w:bookmarkStart w:id="100" w:name="_Hlk155851304"/>
      <w:r w:rsidRPr="00390BEC">
        <w:rPr>
          <w:rFonts w:cs="Arial"/>
          <w:snapToGrid/>
          <w:szCs w:val="24"/>
        </w:rPr>
        <w:t>…</w:t>
      </w:r>
    </w:p>
    <w:bookmarkEnd w:id="100"/>
    <w:p w14:paraId="34FAA81E" w14:textId="7489632C" w:rsidR="00A037E4" w:rsidRPr="00390BEC" w:rsidRDefault="00A037E4"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1901</w:t>
      </w:r>
      <w:r w:rsidR="000300AC" w:rsidRPr="00390BEC">
        <w:rPr>
          <w:rFonts w:eastAsia="SourceSansPro-Bold" w:cs="Arial"/>
          <w:b/>
          <w:bCs/>
          <w:i/>
          <w:iCs/>
          <w:snapToGrid/>
          <w:szCs w:val="24"/>
        </w:rPr>
        <w:t>A</w:t>
      </w:r>
      <w:r w:rsidRPr="00390BEC">
        <w:rPr>
          <w:rFonts w:eastAsia="SourceSansPro-Bold" w:cs="Arial"/>
          <w:b/>
          <w:bCs/>
          <w:snapToGrid/>
          <w:szCs w:val="24"/>
        </w:rPr>
        <w:t xml:space="preserve">.5 Construction documents. </w:t>
      </w:r>
      <w:r w:rsidRPr="00390BEC">
        <w:rPr>
          <w:rFonts w:eastAsia="SourceSansPro-Bold" w:cs="Arial"/>
          <w:snapToGrid/>
          <w:szCs w:val="24"/>
        </w:rPr>
        <w:t xml:space="preserve">The </w:t>
      </w:r>
      <w:r w:rsidRPr="00390BEC">
        <w:rPr>
          <w:rFonts w:eastAsia="SourceSansPro-It" w:cs="Arial"/>
          <w:snapToGrid/>
          <w:szCs w:val="24"/>
        </w:rPr>
        <w:t xml:space="preserve">construction documents </w:t>
      </w:r>
      <w:r w:rsidRPr="00390BEC">
        <w:rPr>
          <w:rFonts w:eastAsia="SourceSansPro-Bold" w:cs="Arial"/>
          <w:snapToGrid/>
          <w:szCs w:val="24"/>
        </w:rPr>
        <w:t>for structural concrete construction shall include:</w:t>
      </w:r>
    </w:p>
    <w:p w14:paraId="02AF6096" w14:textId="609052A7" w:rsidR="00A037E4" w:rsidRPr="00390BEC" w:rsidRDefault="00A037E4" w:rsidP="00B92E8E">
      <w:pPr>
        <w:widowControl/>
        <w:autoSpaceDE w:val="0"/>
        <w:autoSpaceDN w:val="0"/>
        <w:adjustRightInd w:val="0"/>
        <w:ind w:left="540" w:hanging="360"/>
        <w:rPr>
          <w:rFonts w:eastAsia="SourceSansPro-Bold" w:cs="Arial"/>
          <w:snapToGrid/>
          <w:szCs w:val="24"/>
        </w:rPr>
      </w:pPr>
      <w:r w:rsidRPr="00390BEC">
        <w:rPr>
          <w:rFonts w:eastAsia="SourceSansPro-Bold" w:cs="Arial"/>
          <w:snapToGrid/>
          <w:szCs w:val="24"/>
        </w:rPr>
        <w:t>1. The specified compressive strength of concrete at the stated ages or stages of construction for which each concrete</w:t>
      </w:r>
      <w:r w:rsidR="00597296" w:rsidRPr="00390BEC">
        <w:rPr>
          <w:rFonts w:eastAsia="SourceSansPro-Bold" w:cs="Arial"/>
          <w:snapToGrid/>
          <w:szCs w:val="24"/>
        </w:rPr>
        <w:t xml:space="preserve"> </w:t>
      </w:r>
      <w:r w:rsidRPr="00390BEC">
        <w:rPr>
          <w:rFonts w:eastAsia="SourceSansPro-Bold" w:cs="Arial"/>
          <w:snapToGrid/>
          <w:szCs w:val="24"/>
        </w:rPr>
        <w:t>element is designed.</w:t>
      </w:r>
    </w:p>
    <w:p w14:paraId="1D19091A" w14:textId="77777777" w:rsidR="00A037E4" w:rsidRPr="00390BEC" w:rsidRDefault="00A037E4" w:rsidP="00B92E8E">
      <w:pPr>
        <w:widowControl/>
        <w:autoSpaceDE w:val="0"/>
        <w:autoSpaceDN w:val="0"/>
        <w:adjustRightInd w:val="0"/>
        <w:ind w:left="540" w:hanging="360"/>
        <w:rPr>
          <w:rFonts w:eastAsia="SourceSansPro-Bold" w:cs="Arial"/>
          <w:snapToGrid/>
          <w:szCs w:val="24"/>
        </w:rPr>
      </w:pPr>
      <w:r w:rsidRPr="00390BEC">
        <w:rPr>
          <w:rFonts w:eastAsia="SourceSansPro-Bold" w:cs="Arial"/>
          <w:snapToGrid/>
          <w:szCs w:val="24"/>
        </w:rPr>
        <w:t>2. The specified strength or grade of reinforcement.</w:t>
      </w:r>
    </w:p>
    <w:p w14:paraId="647EDD2C" w14:textId="77777777" w:rsidR="00A037E4" w:rsidRPr="00390BEC" w:rsidRDefault="00A037E4" w:rsidP="00B92E8E">
      <w:pPr>
        <w:widowControl/>
        <w:autoSpaceDE w:val="0"/>
        <w:autoSpaceDN w:val="0"/>
        <w:adjustRightInd w:val="0"/>
        <w:ind w:left="540" w:hanging="360"/>
        <w:rPr>
          <w:rFonts w:eastAsia="SourceSansPro-Bold" w:cs="Arial"/>
          <w:snapToGrid/>
          <w:szCs w:val="24"/>
        </w:rPr>
      </w:pPr>
      <w:r w:rsidRPr="00390BEC">
        <w:rPr>
          <w:rFonts w:eastAsia="SourceSansPro-Bold" w:cs="Arial"/>
          <w:snapToGrid/>
          <w:szCs w:val="24"/>
        </w:rPr>
        <w:t>3. The size and location of structural elements, reinforcement and anchors.</w:t>
      </w:r>
    </w:p>
    <w:p w14:paraId="71F7D0B3" w14:textId="77777777" w:rsidR="00A037E4" w:rsidRPr="00390BEC" w:rsidRDefault="00A037E4" w:rsidP="00B92E8E">
      <w:pPr>
        <w:widowControl/>
        <w:autoSpaceDE w:val="0"/>
        <w:autoSpaceDN w:val="0"/>
        <w:adjustRightInd w:val="0"/>
        <w:ind w:left="540" w:hanging="360"/>
        <w:rPr>
          <w:rFonts w:eastAsia="SourceSansPro-Bold" w:cs="Arial"/>
          <w:snapToGrid/>
          <w:szCs w:val="24"/>
        </w:rPr>
      </w:pPr>
      <w:r w:rsidRPr="00390BEC">
        <w:rPr>
          <w:rFonts w:eastAsia="SourceSansPro-Bold" w:cs="Arial"/>
          <w:snapToGrid/>
          <w:szCs w:val="24"/>
        </w:rPr>
        <w:t>4. Provision for dimensional changes resulting from creep, shrinkage and temperature.</w:t>
      </w:r>
    </w:p>
    <w:p w14:paraId="4B0E5C90" w14:textId="77777777" w:rsidR="00A037E4" w:rsidRPr="00390BEC" w:rsidRDefault="00A037E4" w:rsidP="00B92E8E">
      <w:pPr>
        <w:widowControl/>
        <w:autoSpaceDE w:val="0"/>
        <w:autoSpaceDN w:val="0"/>
        <w:adjustRightInd w:val="0"/>
        <w:ind w:left="540" w:hanging="360"/>
        <w:rPr>
          <w:rFonts w:eastAsia="SourceSansPro-Bold" w:cs="Arial"/>
          <w:snapToGrid/>
          <w:szCs w:val="24"/>
        </w:rPr>
      </w:pPr>
      <w:r w:rsidRPr="00390BEC">
        <w:rPr>
          <w:rFonts w:eastAsia="SourceSansPro-Bold" w:cs="Arial"/>
          <w:snapToGrid/>
          <w:szCs w:val="24"/>
        </w:rPr>
        <w:t>5. The magnitude and location of prestressing forces.</w:t>
      </w:r>
    </w:p>
    <w:p w14:paraId="0101CBC5" w14:textId="77777777" w:rsidR="00A037E4" w:rsidRPr="00390BEC" w:rsidRDefault="00A037E4" w:rsidP="00B92E8E">
      <w:pPr>
        <w:widowControl/>
        <w:autoSpaceDE w:val="0"/>
        <w:autoSpaceDN w:val="0"/>
        <w:adjustRightInd w:val="0"/>
        <w:ind w:left="540" w:hanging="360"/>
        <w:rPr>
          <w:rFonts w:eastAsia="SourceSansPro-Bold" w:cs="Arial"/>
          <w:snapToGrid/>
          <w:szCs w:val="24"/>
        </w:rPr>
      </w:pPr>
      <w:r w:rsidRPr="00390BEC">
        <w:rPr>
          <w:rFonts w:eastAsia="SourceSansPro-Bold" w:cs="Arial"/>
          <w:snapToGrid/>
          <w:szCs w:val="24"/>
        </w:rPr>
        <w:t>6. Anchorage length of reinforcement and location and length of lap splices.</w:t>
      </w:r>
    </w:p>
    <w:p w14:paraId="3CF2F4AC" w14:textId="77777777" w:rsidR="00A037E4" w:rsidRPr="00390BEC" w:rsidRDefault="00A037E4" w:rsidP="00B92E8E">
      <w:pPr>
        <w:widowControl/>
        <w:autoSpaceDE w:val="0"/>
        <w:autoSpaceDN w:val="0"/>
        <w:adjustRightInd w:val="0"/>
        <w:ind w:left="540" w:hanging="360"/>
        <w:rPr>
          <w:rFonts w:eastAsia="SourceSansPro-Bold" w:cs="Arial"/>
          <w:snapToGrid/>
          <w:szCs w:val="24"/>
        </w:rPr>
      </w:pPr>
      <w:r w:rsidRPr="00390BEC">
        <w:rPr>
          <w:rFonts w:eastAsia="SourceSansPro-Bold" w:cs="Arial"/>
          <w:snapToGrid/>
          <w:szCs w:val="24"/>
        </w:rPr>
        <w:t>7. Type and location of mechanical and welded splices of reinforcement.</w:t>
      </w:r>
    </w:p>
    <w:p w14:paraId="4FA1357D" w14:textId="274C1252" w:rsidR="00A037E4" w:rsidRPr="00390BEC" w:rsidRDefault="00A037E4" w:rsidP="00B92E8E">
      <w:pPr>
        <w:widowControl/>
        <w:autoSpaceDE w:val="0"/>
        <w:autoSpaceDN w:val="0"/>
        <w:adjustRightInd w:val="0"/>
        <w:ind w:left="540" w:hanging="360"/>
        <w:rPr>
          <w:rFonts w:eastAsia="SourceSansPro-Bold" w:cs="Arial"/>
          <w:snapToGrid/>
          <w:szCs w:val="24"/>
        </w:rPr>
      </w:pPr>
      <w:r w:rsidRPr="00390BEC">
        <w:rPr>
          <w:rFonts w:eastAsia="SourceSansPro-Bold" w:cs="Arial"/>
          <w:snapToGrid/>
          <w:szCs w:val="24"/>
        </w:rPr>
        <w:t xml:space="preserve">8. Details and location of contraction or isolation </w:t>
      </w:r>
      <w:r w:rsidRPr="00390BEC">
        <w:rPr>
          <w:rFonts w:eastAsia="SourceSansPro-It" w:cs="Arial"/>
          <w:snapToGrid/>
          <w:szCs w:val="24"/>
        </w:rPr>
        <w:t>joints</w:t>
      </w:r>
      <w:r w:rsidR="0052528F" w:rsidRPr="00390BEC">
        <w:rPr>
          <w:rFonts w:eastAsia="SourceSansPro-It" w:cs="Arial"/>
          <w:snapToGrid/>
          <w:szCs w:val="24"/>
          <w:u w:val="single"/>
        </w:rPr>
        <w:t>.</w:t>
      </w:r>
      <w:r w:rsidRPr="00390BEC">
        <w:rPr>
          <w:rFonts w:eastAsia="SourceSansPro-It" w:cs="Arial"/>
          <w:i/>
          <w:iCs/>
          <w:snapToGrid/>
          <w:szCs w:val="24"/>
        </w:rPr>
        <w:t xml:space="preserve"> </w:t>
      </w:r>
      <w:r w:rsidRPr="00390BEC">
        <w:rPr>
          <w:rFonts w:eastAsia="SourceSansPro-Bold" w:cs="Arial"/>
          <w:strike/>
          <w:snapToGrid/>
          <w:szCs w:val="24"/>
        </w:rPr>
        <w:t>specified for plain concrete.</w:t>
      </w:r>
    </w:p>
    <w:p w14:paraId="768DDAE4" w14:textId="77777777" w:rsidR="00A037E4" w:rsidRPr="00390BEC" w:rsidRDefault="00A037E4" w:rsidP="00B92E8E">
      <w:pPr>
        <w:widowControl/>
        <w:autoSpaceDE w:val="0"/>
        <w:autoSpaceDN w:val="0"/>
        <w:adjustRightInd w:val="0"/>
        <w:ind w:left="540" w:hanging="360"/>
        <w:rPr>
          <w:rFonts w:eastAsia="SourceSansPro-Bold" w:cs="Arial"/>
          <w:snapToGrid/>
          <w:szCs w:val="24"/>
        </w:rPr>
      </w:pPr>
      <w:r w:rsidRPr="00390BEC">
        <w:rPr>
          <w:rFonts w:eastAsia="SourceSansPro-Bold" w:cs="Arial"/>
          <w:snapToGrid/>
          <w:szCs w:val="24"/>
        </w:rPr>
        <w:t>9. Minimum concrete compressive strength at time of posttensioning.</w:t>
      </w:r>
    </w:p>
    <w:p w14:paraId="3B135EE7" w14:textId="77777777" w:rsidR="00A037E4" w:rsidRPr="00390BEC" w:rsidRDefault="00A037E4" w:rsidP="00B92E8E">
      <w:pPr>
        <w:widowControl/>
        <w:autoSpaceDE w:val="0"/>
        <w:autoSpaceDN w:val="0"/>
        <w:adjustRightInd w:val="0"/>
        <w:ind w:left="540" w:hanging="360"/>
        <w:rPr>
          <w:rFonts w:eastAsia="SourceSansPro-Bold" w:cs="Arial"/>
          <w:snapToGrid/>
          <w:szCs w:val="24"/>
        </w:rPr>
      </w:pPr>
      <w:r w:rsidRPr="00390BEC">
        <w:rPr>
          <w:rFonts w:eastAsia="SourceSansPro-Bold" w:cs="Arial"/>
          <w:snapToGrid/>
          <w:szCs w:val="24"/>
        </w:rPr>
        <w:t>10. Stressing sequence for posttensioning tendons.</w:t>
      </w:r>
    </w:p>
    <w:p w14:paraId="3B411671" w14:textId="1B99D6F6" w:rsidR="006D09D0" w:rsidRPr="00390BEC" w:rsidRDefault="00A037E4" w:rsidP="00B92E8E">
      <w:pPr>
        <w:widowControl/>
        <w:autoSpaceDE w:val="0"/>
        <w:autoSpaceDN w:val="0"/>
        <w:adjustRightInd w:val="0"/>
        <w:ind w:left="540" w:hanging="360"/>
        <w:rPr>
          <w:rFonts w:eastAsia="SourceSansPro-Bold" w:cs="Arial"/>
          <w:snapToGrid/>
          <w:szCs w:val="24"/>
        </w:rPr>
      </w:pPr>
      <w:r w:rsidRPr="00390BEC">
        <w:rPr>
          <w:rFonts w:eastAsia="SourceSansPro-Bold" w:cs="Arial"/>
          <w:snapToGrid/>
          <w:szCs w:val="24"/>
        </w:rPr>
        <w:t xml:space="preserve">11. For structures assigned to </w:t>
      </w:r>
      <w:r w:rsidRPr="00390BEC">
        <w:rPr>
          <w:rFonts w:eastAsia="SourceSansPro-It" w:cs="Arial"/>
          <w:snapToGrid/>
          <w:szCs w:val="24"/>
        </w:rPr>
        <w:t>Seismic Design Category</w:t>
      </w:r>
      <w:r w:rsidRPr="00390BEC">
        <w:rPr>
          <w:rFonts w:eastAsia="SourceSansPro-It" w:cs="Arial"/>
          <w:i/>
          <w:iCs/>
          <w:snapToGrid/>
          <w:szCs w:val="24"/>
        </w:rPr>
        <w:t xml:space="preserve"> </w:t>
      </w:r>
      <w:r w:rsidRPr="00390BEC">
        <w:rPr>
          <w:rFonts w:eastAsia="SourceSansPro-Bold" w:cs="Arial"/>
          <w:snapToGrid/>
          <w:szCs w:val="24"/>
        </w:rPr>
        <w:t xml:space="preserve">D, E or F, a statement if slab on grade is designed as a structural </w:t>
      </w:r>
      <w:r w:rsidRPr="00390BEC">
        <w:rPr>
          <w:rFonts w:eastAsia="SourceSansPro-It" w:cs="Arial"/>
          <w:snapToGrid/>
          <w:szCs w:val="24"/>
        </w:rPr>
        <w:t>diaphragm</w:t>
      </w:r>
      <w:r w:rsidRPr="00390BEC">
        <w:rPr>
          <w:rFonts w:eastAsia="SourceSansPro-Bold" w:cs="Arial"/>
          <w:snapToGrid/>
          <w:szCs w:val="24"/>
        </w:rPr>
        <w:t>.</w:t>
      </w:r>
    </w:p>
    <w:p w14:paraId="46ECCAA9" w14:textId="321A1696" w:rsidR="00DE0342" w:rsidRPr="00390BEC" w:rsidRDefault="00DE0342" w:rsidP="00B92E8E">
      <w:pPr>
        <w:widowControl/>
        <w:autoSpaceDE w:val="0"/>
        <w:autoSpaceDN w:val="0"/>
        <w:adjustRightInd w:val="0"/>
        <w:ind w:left="540" w:hanging="360"/>
        <w:rPr>
          <w:rFonts w:cs="Arial"/>
          <w:i/>
          <w:iCs/>
          <w:snapToGrid/>
          <w:szCs w:val="24"/>
        </w:rPr>
      </w:pPr>
      <w:r w:rsidRPr="00390BEC">
        <w:rPr>
          <w:rFonts w:cs="Arial"/>
          <w:i/>
          <w:iCs/>
          <w:snapToGrid/>
          <w:szCs w:val="24"/>
        </w:rPr>
        <w:t>12. Openings larger than 12 inches (305 mm) in any dimension shall be detailed on the structural drawings.</w:t>
      </w:r>
    </w:p>
    <w:p w14:paraId="448E12D5" w14:textId="77777777" w:rsidR="002B4AF1" w:rsidRPr="00390BEC" w:rsidRDefault="002B4AF1" w:rsidP="007332D7">
      <w:pPr>
        <w:widowControl/>
        <w:autoSpaceDE w:val="0"/>
        <w:autoSpaceDN w:val="0"/>
        <w:adjustRightInd w:val="0"/>
        <w:spacing w:after="0"/>
        <w:rPr>
          <w:rFonts w:cs="Arial"/>
          <w:snapToGrid/>
          <w:szCs w:val="24"/>
        </w:rPr>
      </w:pPr>
      <w:r w:rsidRPr="00390BEC">
        <w:rPr>
          <w:rFonts w:cs="Arial"/>
          <w:snapToGrid/>
          <w:szCs w:val="24"/>
        </w:rPr>
        <w:t>…</w:t>
      </w:r>
    </w:p>
    <w:p w14:paraId="56FDE78D" w14:textId="758B1334" w:rsidR="00C91A30" w:rsidRPr="00390BEC" w:rsidRDefault="00C91A30" w:rsidP="00614419">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1902</w:t>
      </w:r>
      <w:r w:rsidR="00F66D15" w:rsidRPr="00390BEC">
        <w:rPr>
          <w:rFonts w:eastAsia="SourceSansPro-Bold" w:cs="Arial"/>
          <w:b/>
          <w:bCs/>
          <w:i/>
          <w:iCs/>
          <w:snapToGrid/>
          <w:szCs w:val="24"/>
        </w:rPr>
        <w:t>A</w:t>
      </w:r>
      <w:r w:rsidR="009E7B9B" w:rsidRPr="00390BEC">
        <w:rPr>
          <w:rFonts w:eastAsia="SourceSansPro-Bold" w:cs="Arial"/>
          <w:b/>
          <w:bCs/>
          <w:snapToGrid/>
          <w:szCs w:val="24"/>
        </w:rPr>
        <w:t xml:space="preserve"> </w:t>
      </w:r>
      <w:r w:rsidRPr="00390BEC">
        <w:rPr>
          <w:rFonts w:eastAsia="SourceSansPro-Bold" w:cs="Arial"/>
          <w:b/>
          <w:bCs/>
          <w:snapToGrid/>
          <w:szCs w:val="24"/>
        </w:rPr>
        <w:t>COORDINATION OF TERMINOLOGY</w:t>
      </w:r>
    </w:p>
    <w:p w14:paraId="1D9CCDD2" w14:textId="75CBF0DF" w:rsidR="00C91A30" w:rsidRPr="00390BEC" w:rsidRDefault="00C91A30"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1902</w:t>
      </w:r>
      <w:r w:rsidR="00F66D15" w:rsidRPr="00390BEC">
        <w:rPr>
          <w:rFonts w:eastAsia="SourceSansPro-Bold" w:cs="Arial"/>
          <w:b/>
          <w:b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Coordination of terminology used in ACI 318 and ASCE 7 shall be in accordance with Section 1902</w:t>
      </w:r>
      <w:r w:rsidR="007048AD" w:rsidRPr="00390BEC">
        <w:rPr>
          <w:rFonts w:eastAsia="SourceSansPro-Bold" w:cs="Arial"/>
          <w:snapToGrid/>
          <w:szCs w:val="24"/>
        </w:rPr>
        <w:t>A</w:t>
      </w:r>
      <w:r w:rsidRPr="00390BEC">
        <w:rPr>
          <w:rFonts w:eastAsia="SourceSansPro-Bold" w:cs="Arial"/>
          <w:snapToGrid/>
          <w:szCs w:val="24"/>
        </w:rPr>
        <w:t>.1.1.</w:t>
      </w:r>
    </w:p>
    <w:p w14:paraId="5D22F4D8" w14:textId="0C4ADAFB" w:rsidR="006D09D0" w:rsidRPr="00390BEC" w:rsidRDefault="00C91A30" w:rsidP="00614419">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1902</w:t>
      </w:r>
      <w:r w:rsidR="00F66D15" w:rsidRPr="00390BEC">
        <w:rPr>
          <w:rFonts w:eastAsia="SourceSansPro-Bold" w:cs="Arial"/>
          <w:b/>
          <w:bCs/>
          <w:snapToGrid/>
          <w:szCs w:val="24"/>
        </w:rPr>
        <w:t>A</w:t>
      </w:r>
      <w:r w:rsidRPr="00390BEC">
        <w:rPr>
          <w:rFonts w:eastAsia="SourceSansPro-Bold" w:cs="Arial"/>
          <w:b/>
          <w:bCs/>
          <w:snapToGrid/>
          <w:szCs w:val="24"/>
        </w:rPr>
        <w:t xml:space="preserve">.1.1 Design displacement. </w:t>
      </w:r>
      <w:r w:rsidRPr="00390BEC">
        <w:rPr>
          <w:rFonts w:eastAsia="SourceSansPro-Bold" w:cs="Arial"/>
          <w:snapToGrid/>
          <w:szCs w:val="24"/>
        </w:rPr>
        <w:t xml:space="preserve">Design displacement shall be the Design Earthquake Displacement, </w:t>
      </w:r>
      <w:r w:rsidRPr="00390BEC">
        <w:rPr>
          <w:rFonts w:eastAsia="SymbolPropBT" w:cs="Arial"/>
          <w:snapToGrid/>
          <w:szCs w:val="24"/>
        </w:rPr>
        <w:t>δ</w:t>
      </w:r>
      <w:r w:rsidRPr="00390BEC">
        <w:rPr>
          <w:rFonts w:eastAsia="SourceSansPro-It" w:cs="Arial"/>
          <w:snapToGrid/>
          <w:szCs w:val="24"/>
          <w:vertAlign w:val="subscript"/>
        </w:rPr>
        <w:t>DE</w:t>
      </w:r>
      <w:r w:rsidRPr="00390BEC">
        <w:rPr>
          <w:rFonts w:eastAsia="SourceSansPro-Bold" w:cs="Arial"/>
          <w:snapToGrid/>
          <w:szCs w:val="24"/>
        </w:rPr>
        <w:t>,</w:t>
      </w:r>
      <w:r w:rsidR="00033B40" w:rsidRPr="00390BEC">
        <w:rPr>
          <w:rFonts w:eastAsia="SourceSansPro-Bold" w:cs="Arial"/>
          <w:snapToGrid/>
          <w:szCs w:val="24"/>
        </w:rPr>
        <w:t xml:space="preserve"> </w:t>
      </w:r>
      <w:r w:rsidRPr="00390BEC">
        <w:rPr>
          <w:rFonts w:eastAsia="SourceSansPro-Bold" w:cs="Arial"/>
          <w:snapToGrid/>
          <w:szCs w:val="24"/>
        </w:rPr>
        <w:t>defined in ASCE 7 Section 12.8.6.3. For diaphragms that can be idealized as rigid in accordance with ASCE 7</w:t>
      </w:r>
      <w:r w:rsidR="00033B40" w:rsidRPr="00390BEC">
        <w:rPr>
          <w:rFonts w:eastAsia="SourceSansPro-Bold" w:cs="Arial"/>
          <w:snapToGrid/>
          <w:szCs w:val="24"/>
        </w:rPr>
        <w:t xml:space="preserve"> </w:t>
      </w:r>
      <w:r w:rsidRPr="00390BEC">
        <w:rPr>
          <w:rFonts w:eastAsia="SourceSansPro-Bold" w:cs="Arial"/>
          <w:snapToGrid/>
          <w:szCs w:val="24"/>
        </w:rPr>
        <w:t xml:space="preserve">Section 12.3.1.2, </w:t>
      </w:r>
      <w:r w:rsidRPr="00390BEC">
        <w:rPr>
          <w:rFonts w:eastAsia="SymbolPropBT" w:cs="Arial"/>
          <w:snapToGrid/>
          <w:szCs w:val="24"/>
        </w:rPr>
        <w:t>δ</w:t>
      </w:r>
      <w:r w:rsidRPr="00390BEC">
        <w:rPr>
          <w:rFonts w:eastAsia="SourceSansPro-It" w:cs="Arial"/>
          <w:snapToGrid/>
          <w:szCs w:val="24"/>
          <w:vertAlign w:val="subscript"/>
        </w:rPr>
        <w:t>di</w:t>
      </w:r>
      <w:r w:rsidRPr="00390BEC">
        <w:rPr>
          <w:rFonts w:eastAsia="SourceSansPro-Bold" w:cs="Arial"/>
          <w:snapToGrid/>
          <w:szCs w:val="24"/>
        </w:rPr>
        <w:t xml:space="preserve">, displacement due to </w:t>
      </w:r>
      <w:r w:rsidRPr="00390BEC">
        <w:rPr>
          <w:rFonts w:eastAsia="SourceSansPro-It" w:cs="Arial"/>
          <w:snapToGrid/>
          <w:szCs w:val="24"/>
        </w:rPr>
        <w:t xml:space="preserve">diaphragm </w:t>
      </w:r>
      <w:r w:rsidRPr="00390BEC">
        <w:rPr>
          <w:rFonts w:eastAsia="SourceSansPro-Bold" w:cs="Arial"/>
          <w:snapToGrid/>
          <w:szCs w:val="24"/>
        </w:rPr>
        <w:t>deformation corresponding to the design earthquake, is</w:t>
      </w:r>
      <w:r w:rsidR="00033B40" w:rsidRPr="00390BEC">
        <w:rPr>
          <w:rFonts w:eastAsia="SourceSansPro-Bold" w:cs="Arial"/>
          <w:snapToGrid/>
          <w:szCs w:val="24"/>
        </w:rPr>
        <w:t xml:space="preserve"> </w:t>
      </w:r>
      <w:r w:rsidRPr="00390BEC">
        <w:rPr>
          <w:rFonts w:eastAsia="SourceSansPro-Bold" w:cs="Arial"/>
          <w:snapToGrid/>
          <w:szCs w:val="24"/>
        </w:rPr>
        <w:t>permitted to be taken as zero.</w:t>
      </w:r>
    </w:p>
    <w:p w14:paraId="00E95735" w14:textId="09D2D60B" w:rsidR="000F4D7C" w:rsidRPr="00390BEC" w:rsidRDefault="000F4D7C" w:rsidP="000F4D7C">
      <w:pPr>
        <w:widowControl/>
        <w:autoSpaceDE w:val="0"/>
        <w:autoSpaceDN w:val="0"/>
        <w:adjustRightInd w:val="0"/>
        <w:ind w:left="360"/>
        <w:rPr>
          <w:rFonts w:cs="Arial"/>
          <w:strike/>
          <w:snapToGrid/>
          <w:szCs w:val="24"/>
        </w:rPr>
      </w:pPr>
      <w:r w:rsidRPr="00390BEC">
        <w:rPr>
          <w:rFonts w:cs="Arial"/>
          <w:b/>
          <w:bCs/>
          <w:strike/>
          <w:snapToGrid/>
          <w:szCs w:val="24"/>
        </w:rPr>
        <w:t>1902</w:t>
      </w:r>
      <w:r w:rsidRPr="00390BEC">
        <w:rPr>
          <w:rFonts w:cs="Arial"/>
          <w:b/>
          <w:bCs/>
          <w:i/>
          <w:iCs/>
          <w:strike/>
          <w:snapToGrid/>
          <w:szCs w:val="24"/>
        </w:rPr>
        <w:t>A</w:t>
      </w:r>
      <w:r w:rsidRPr="00390BEC">
        <w:rPr>
          <w:rFonts w:cs="Arial"/>
          <w:b/>
          <w:bCs/>
          <w:strike/>
          <w:snapToGrid/>
          <w:szCs w:val="24"/>
        </w:rPr>
        <w:t>.1.2 Special structural wall.</w:t>
      </w:r>
      <w:r w:rsidRPr="002B532F">
        <w:rPr>
          <w:rFonts w:cs="Arial"/>
          <w:b/>
          <w:bCs/>
          <w:snapToGrid/>
          <w:szCs w:val="24"/>
        </w:rPr>
        <w:t xml:space="preserve"> </w:t>
      </w:r>
      <w:r w:rsidR="002B532F" w:rsidRPr="002B532F">
        <w:rPr>
          <w:rFonts w:cs="Arial"/>
          <w:snapToGrid/>
          <w:szCs w:val="24"/>
          <w:highlight w:val="cyan"/>
        </w:rPr>
        <w:t>[Withdrawn]</w:t>
      </w:r>
    </w:p>
    <w:p w14:paraId="44C5E60E" w14:textId="4FBF6836" w:rsidR="00FA1BC4" w:rsidRPr="00390BEC" w:rsidRDefault="00FA1BC4" w:rsidP="00614419">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1903</w:t>
      </w:r>
      <w:r w:rsidRPr="00390BEC">
        <w:rPr>
          <w:rFonts w:eastAsia="SourceSansPro-Bold" w:cs="Arial"/>
          <w:b/>
          <w:bCs/>
          <w:i/>
          <w:iCs/>
          <w:snapToGrid/>
          <w:szCs w:val="24"/>
        </w:rPr>
        <w:t>A</w:t>
      </w:r>
      <w:r w:rsidRPr="00390BEC">
        <w:rPr>
          <w:rFonts w:eastAsia="SourceSansPro-Bold" w:cs="Arial"/>
          <w:b/>
          <w:bCs/>
          <w:snapToGrid/>
          <w:szCs w:val="24"/>
        </w:rPr>
        <w:t xml:space="preserve"> SPECIFICATIONS FOR TESTS AND MATERIALS</w:t>
      </w:r>
    </w:p>
    <w:p w14:paraId="5BDC5437" w14:textId="2EA431A1" w:rsidR="00FA1BC4" w:rsidRPr="00390BEC" w:rsidRDefault="00FA1BC4"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lastRenderedPageBreak/>
        <w:t>1903</w:t>
      </w:r>
      <w:r w:rsidR="000114D4" w:rsidRPr="00390BEC">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Materials used to produce concrete, concrete itself and testing thereof shall comply with the applicable standards listed in ACI 318.</w:t>
      </w:r>
    </w:p>
    <w:p w14:paraId="2930A607" w14:textId="36ED8D15" w:rsidR="003C3F57" w:rsidRPr="00390BEC" w:rsidRDefault="003C3F57" w:rsidP="00996092">
      <w:pPr>
        <w:widowControl/>
        <w:tabs>
          <w:tab w:val="left" w:pos="1440"/>
        </w:tabs>
        <w:autoSpaceDE w:val="0"/>
        <w:autoSpaceDN w:val="0"/>
        <w:adjustRightInd w:val="0"/>
        <w:rPr>
          <w:rFonts w:cs="Arial"/>
          <w:i/>
          <w:iCs/>
          <w:strike/>
          <w:snapToGrid/>
          <w:szCs w:val="24"/>
        </w:rPr>
      </w:pPr>
      <w:r w:rsidRPr="00390BEC">
        <w:rPr>
          <w:rFonts w:cs="Arial"/>
          <w:b/>
          <w:bCs/>
          <w:strike/>
          <w:snapToGrid/>
          <w:szCs w:val="24"/>
        </w:rPr>
        <w:t>1903</w:t>
      </w:r>
      <w:r w:rsidRPr="00390BEC">
        <w:rPr>
          <w:rFonts w:cs="Arial"/>
          <w:b/>
          <w:bCs/>
          <w:i/>
          <w:iCs/>
          <w:strike/>
          <w:snapToGrid/>
          <w:szCs w:val="24"/>
        </w:rPr>
        <w:t>A</w:t>
      </w:r>
      <w:r w:rsidRPr="00390BEC">
        <w:rPr>
          <w:rFonts w:cs="Arial"/>
          <w:b/>
          <w:bCs/>
          <w:strike/>
          <w:snapToGrid/>
          <w:szCs w:val="24"/>
        </w:rPr>
        <w:t xml:space="preserve">.2 Special inspections. </w:t>
      </w:r>
      <w:r w:rsidRPr="00390BEC">
        <w:rPr>
          <w:rFonts w:cs="Arial"/>
          <w:strike/>
          <w:snapToGrid/>
          <w:szCs w:val="24"/>
        </w:rPr>
        <w:t>Where required, special inspections and tests shall be in accordance with Chapter 17</w:t>
      </w:r>
      <w:r w:rsidRPr="00C63403">
        <w:rPr>
          <w:rFonts w:cs="Arial"/>
          <w:i/>
          <w:iCs/>
          <w:strike/>
          <w:snapToGrid/>
          <w:szCs w:val="24"/>
        </w:rPr>
        <w:t>A and Section 1910A</w:t>
      </w:r>
      <w:r w:rsidRPr="00390BEC">
        <w:rPr>
          <w:rFonts w:cs="Arial"/>
          <w:strike/>
          <w:snapToGrid/>
          <w:szCs w:val="24"/>
        </w:rPr>
        <w:t>.</w:t>
      </w:r>
    </w:p>
    <w:p w14:paraId="25BD6172" w14:textId="77777777" w:rsidR="000D205D" w:rsidRPr="00390BEC" w:rsidRDefault="000D205D" w:rsidP="006A7510">
      <w:pPr>
        <w:widowControl/>
        <w:autoSpaceDE w:val="0"/>
        <w:autoSpaceDN w:val="0"/>
        <w:adjustRightInd w:val="0"/>
        <w:rPr>
          <w:rFonts w:cs="Arial"/>
          <w:snapToGrid/>
          <w:szCs w:val="24"/>
        </w:rPr>
      </w:pPr>
      <w:r w:rsidRPr="00390BEC">
        <w:rPr>
          <w:rFonts w:cs="Arial"/>
          <w:snapToGrid/>
          <w:szCs w:val="24"/>
        </w:rPr>
        <w:t>…</w:t>
      </w:r>
    </w:p>
    <w:p w14:paraId="40948B3A" w14:textId="124FCA89" w:rsidR="00FA1BC4" w:rsidRPr="00390BEC" w:rsidRDefault="0095326E" w:rsidP="00524A83">
      <w:pPr>
        <w:widowControl/>
        <w:autoSpaceDE w:val="0"/>
        <w:autoSpaceDN w:val="0"/>
        <w:adjustRightInd w:val="0"/>
        <w:rPr>
          <w:rFonts w:cs="Arial"/>
          <w:b/>
          <w:bCs/>
          <w:i/>
          <w:iCs/>
          <w:snapToGrid/>
          <w:szCs w:val="24"/>
        </w:rPr>
      </w:pPr>
      <w:r w:rsidRPr="00390BEC">
        <w:rPr>
          <w:rFonts w:eastAsia="SourceSansPro-Bold" w:cs="Arial"/>
          <w:b/>
          <w:bCs/>
          <w:snapToGrid/>
          <w:szCs w:val="24"/>
        </w:rPr>
        <w:t>1903</w:t>
      </w:r>
      <w:r w:rsidRPr="00390BEC">
        <w:rPr>
          <w:rFonts w:eastAsia="SourceSansPro-Bold" w:cs="Arial"/>
          <w:b/>
          <w:bCs/>
          <w:i/>
          <w:iCs/>
          <w:snapToGrid/>
          <w:szCs w:val="24"/>
        </w:rPr>
        <w:t>A</w:t>
      </w:r>
      <w:r w:rsidRPr="00390BEC">
        <w:rPr>
          <w:rFonts w:eastAsia="SourceSansPro-Bold" w:cs="Arial"/>
          <w:b/>
          <w:bCs/>
          <w:snapToGrid/>
          <w:szCs w:val="24"/>
        </w:rPr>
        <w:t xml:space="preserve">.3 </w:t>
      </w:r>
      <w:r w:rsidR="00FA1BC4" w:rsidRPr="00390BEC">
        <w:rPr>
          <w:rFonts w:eastAsia="SourceSansPro-Bold" w:cs="Arial"/>
          <w:b/>
          <w:bCs/>
          <w:snapToGrid/>
          <w:szCs w:val="24"/>
        </w:rPr>
        <w:t xml:space="preserve">Flat wall insulating concrete form (ICF) systems. </w:t>
      </w:r>
      <w:r w:rsidR="00FA1BC4" w:rsidRPr="00390BEC">
        <w:rPr>
          <w:rFonts w:eastAsia="SourceSansPro-Bold" w:cs="Arial"/>
          <w:snapToGrid/>
          <w:szCs w:val="24"/>
        </w:rPr>
        <w:t>Insulating concrete form material used for forming flat concrete walls shall conform to ASTM E2634.</w:t>
      </w:r>
      <w:r w:rsidR="00017E0A" w:rsidRPr="00390BEC">
        <w:rPr>
          <w:rFonts w:eastAsia="SourceSansPro-Bold" w:cs="Arial"/>
          <w:snapToGrid/>
          <w:szCs w:val="24"/>
        </w:rPr>
        <w:t xml:space="preserve"> </w:t>
      </w:r>
      <w:r w:rsidR="00017E0A" w:rsidRPr="00390BEC">
        <w:rPr>
          <w:rFonts w:cs="Arial"/>
          <w:b/>
          <w:bCs/>
          <w:i/>
          <w:iCs/>
          <w:snapToGrid/>
          <w:szCs w:val="24"/>
        </w:rPr>
        <w:t xml:space="preserve">[OSHPD 1 &amp; 4] </w:t>
      </w:r>
      <w:r w:rsidR="00017E0A" w:rsidRPr="00390BEC">
        <w:rPr>
          <w:rFonts w:cs="Arial"/>
          <w:i/>
          <w:iCs/>
          <w:snapToGrid/>
          <w:szCs w:val="24"/>
        </w:rPr>
        <w:t>Not Permitted by OSHPD.</w:t>
      </w:r>
    </w:p>
    <w:p w14:paraId="6AB86E7B" w14:textId="00CD0241" w:rsidR="00A41135" w:rsidRPr="00390BEC" w:rsidRDefault="00A41135" w:rsidP="00524A83">
      <w:pPr>
        <w:widowControl/>
        <w:autoSpaceDE w:val="0"/>
        <w:autoSpaceDN w:val="0"/>
        <w:adjustRightInd w:val="0"/>
        <w:rPr>
          <w:rFonts w:cs="Arial"/>
          <w:i/>
          <w:iCs/>
          <w:strike/>
          <w:snapToGrid/>
          <w:szCs w:val="24"/>
          <w:u w:val="single"/>
        </w:rPr>
      </w:pPr>
      <w:r w:rsidRPr="00390BEC">
        <w:rPr>
          <w:rFonts w:cs="Arial"/>
          <w:b/>
          <w:bCs/>
          <w:i/>
          <w:iCs/>
          <w:strike/>
          <w:snapToGrid/>
          <w:szCs w:val="24"/>
          <w:u w:val="single"/>
        </w:rPr>
        <w:t xml:space="preserve">1903A.5 Aggregates </w:t>
      </w:r>
      <w:r w:rsidRPr="00390BEC">
        <w:rPr>
          <w:rFonts w:cs="Arial"/>
          <w:i/>
          <w:iCs/>
          <w:strike/>
          <w:snapToGrid/>
          <w:szCs w:val="24"/>
          <w:u w:val="single"/>
        </w:rPr>
        <w:t>– Modify ACI 318 Section 26.4.1.2.1(a).(1) as follows:</w:t>
      </w:r>
    </w:p>
    <w:p w14:paraId="59C46FB2" w14:textId="57A03D63" w:rsidR="00A41135" w:rsidRPr="00390BEC" w:rsidRDefault="00A41135" w:rsidP="00614419">
      <w:pPr>
        <w:widowControl/>
        <w:autoSpaceDE w:val="0"/>
        <w:autoSpaceDN w:val="0"/>
        <w:adjustRightInd w:val="0"/>
        <w:ind w:left="360"/>
        <w:rPr>
          <w:rFonts w:cs="Arial"/>
          <w:i/>
          <w:iCs/>
          <w:strike/>
          <w:snapToGrid/>
          <w:szCs w:val="24"/>
          <w:u w:val="single"/>
        </w:rPr>
      </w:pPr>
      <w:r w:rsidRPr="00390BEC">
        <w:rPr>
          <w:rFonts w:cs="Arial"/>
          <w:i/>
          <w:iCs/>
          <w:strike/>
          <w:snapToGrid/>
          <w:szCs w:val="24"/>
          <w:u w:val="single"/>
        </w:rPr>
        <w:t xml:space="preserve">(1) </w:t>
      </w:r>
      <w:r w:rsidRPr="00390BEC">
        <w:rPr>
          <w:rFonts w:cs="Arial"/>
          <w:b/>
          <w:bCs/>
          <w:i/>
          <w:iCs/>
          <w:strike/>
          <w:snapToGrid/>
          <w:szCs w:val="24"/>
          <w:u w:val="single"/>
        </w:rPr>
        <w:t xml:space="preserve">Normal weight aggregate: </w:t>
      </w:r>
      <w:r w:rsidRPr="00390BEC">
        <w:rPr>
          <w:rFonts w:cs="Arial"/>
          <w:i/>
          <w:iCs/>
          <w:strike/>
          <w:snapToGrid/>
          <w:szCs w:val="24"/>
          <w:u w:val="single"/>
        </w:rPr>
        <w:t>Aggregate shall be nonreactive as determined by one of the methods in ASTM</w:t>
      </w:r>
      <w:r w:rsidR="00DE0C38" w:rsidRPr="00390BEC">
        <w:rPr>
          <w:rFonts w:cs="Arial"/>
          <w:i/>
          <w:iCs/>
          <w:strike/>
          <w:snapToGrid/>
          <w:szCs w:val="24"/>
          <w:u w:val="single"/>
        </w:rPr>
        <w:t xml:space="preserve"> </w:t>
      </w:r>
      <w:r w:rsidRPr="00390BEC">
        <w:rPr>
          <w:rFonts w:cs="Arial"/>
          <w:i/>
          <w:iCs/>
          <w:strike/>
          <w:snapToGrid/>
          <w:szCs w:val="24"/>
          <w:u w:val="single"/>
        </w:rPr>
        <w:t>C33 Appendix XI: Methods for Evaluating Potential for</w:t>
      </w:r>
      <w:r w:rsidR="00DE0C38" w:rsidRPr="00390BEC">
        <w:rPr>
          <w:rFonts w:cs="Arial"/>
          <w:i/>
          <w:iCs/>
          <w:strike/>
          <w:snapToGrid/>
          <w:szCs w:val="24"/>
          <w:u w:val="single"/>
        </w:rPr>
        <w:t xml:space="preserve"> </w:t>
      </w:r>
      <w:r w:rsidRPr="00390BEC">
        <w:rPr>
          <w:rFonts w:cs="Arial"/>
          <w:i/>
          <w:iCs/>
          <w:strike/>
          <w:snapToGrid/>
          <w:szCs w:val="24"/>
          <w:u w:val="single"/>
        </w:rPr>
        <w:t>Deleterious Expansion Due to Alkali Reactivity of an</w:t>
      </w:r>
      <w:r w:rsidR="00DE0C38" w:rsidRPr="00390BEC">
        <w:rPr>
          <w:rFonts w:cs="Arial"/>
          <w:i/>
          <w:iCs/>
          <w:strike/>
          <w:snapToGrid/>
          <w:szCs w:val="24"/>
          <w:u w:val="single"/>
        </w:rPr>
        <w:t xml:space="preserve"> </w:t>
      </w:r>
      <w:r w:rsidRPr="00390BEC">
        <w:rPr>
          <w:rFonts w:cs="Arial"/>
          <w:i/>
          <w:iCs/>
          <w:strike/>
          <w:snapToGrid/>
          <w:szCs w:val="24"/>
          <w:u w:val="single"/>
        </w:rPr>
        <w:t>Aggregate. Aggregates deemed to be deleterious or potentially</w:t>
      </w:r>
      <w:r w:rsidR="00DE0C38" w:rsidRPr="00390BEC">
        <w:rPr>
          <w:rFonts w:cs="Arial"/>
          <w:i/>
          <w:iCs/>
          <w:strike/>
          <w:snapToGrid/>
          <w:szCs w:val="24"/>
          <w:u w:val="single"/>
        </w:rPr>
        <w:t xml:space="preserve"> </w:t>
      </w:r>
      <w:r w:rsidRPr="00390BEC">
        <w:rPr>
          <w:rFonts w:cs="Arial"/>
          <w:i/>
          <w:iCs/>
          <w:strike/>
          <w:snapToGrid/>
          <w:szCs w:val="24"/>
          <w:u w:val="single"/>
        </w:rPr>
        <w:t>deleterious may be used with the addition of a material</w:t>
      </w:r>
      <w:r w:rsidR="00DE0C38" w:rsidRPr="00390BEC">
        <w:rPr>
          <w:rFonts w:cs="Arial"/>
          <w:i/>
          <w:iCs/>
          <w:strike/>
          <w:snapToGrid/>
          <w:szCs w:val="24"/>
          <w:u w:val="single"/>
        </w:rPr>
        <w:t xml:space="preserve"> </w:t>
      </w:r>
      <w:r w:rsidRPr="00390BEC">
        <w:rPr>
          <w:rFonts w:cs="Arial"/>
          <w:i/>
          <w:iCs/>
          <w:strike/>
          <w:snapToGrid/>
          <w:szCs w:val="24"/>
          <w:u w:val="single"/>
        </w:rPr>
        <w:t>that has been shown to prevent harmful expansion in</w:t>
      </w:r>
      <w:r w:rsidR="00DE0C38" w:rsidRPr="00390BEC">
        <w:rPr>
          <w:rFonts w:cs="Arial"/>
          <w:i/>
          <w:iCs/>
          <w:strike/>
          <w:snapToGrid/>
          <w:szCs w:val="24"/>
          <w:u w:val="single"/>
        </w:rPr>
        <w:t xml:space="preserve"> </w:t>
      </w:r>
      <w:r w:rsidRPr="00390BEC">
        <w:rPr>
          <w:rFonts w:cs="Arial"/>
          <w:i/>
          <w:iCs/>
          <w:strike/>
          <w:snapToGrid/>
          <w:szCs w:val="24"/>
          <w:u w:val="single"/>
        </w:rPr>
        <w:t>accordance with Appendix XI of ASTM C33, when</w:t>
      </w:r>
      <w:r w:rsidR="00DE0C38" w:rsidRPr="00390BEC">
        <w:rPr>
          <w:rFonts w:cs="Arial"/>
          <w:i/>
          <w:iCs/>
          <w:strike/>
          <w:snapToGrid/>
          <w:szCs w:val="24"/>
          <w:u w:val="single"/>
        </w:rPr>
        <w:t xml:space="preserve"> </w:t>
      </w:r>
      <w:r w:rsidRPr="00390BEC">
        <w:rPr>
          <w:rFonts w:cs="Arial"/>
          <w:i/>
          <w:iCs/>
          <w:strike/>
          <w:snapToGrid/>
          <w:szCs w:val="24"/>
          <w:u w:val="single"/>
        </w:rPr>
        <w:t>approved by the building official.</w:t>
      </w:r>
    </w:p>
    <w:p w14:paraId="0FCEC3C6" w14:textId="64599C26" w:rsidR="004275BD" w:rsidRPr="00390BEC" w:rsidRDefault="004275BD" w:rsidP="00524A83">
      <w:pPr>
        <w:widowControl/>
        <w:autoSpaceDE w:val="0"/>
        <w:autoSpaceDN w:val="0"/>
        <w:adjustRightInd w:val="0"/>
        <w:rPr>
          <w:rFonts w:cs="Arial"/>
          <w:b/>
          <w:bCs/>
          <w:i/>
          <w:iCs/>
          <w:strike/>
          <w:snapToGrid/>
          <w:szCs w:val="24"/>
          <w:u w:val="single"/>
        </w:rPr>
      </w:pPr>
      <w:r w:rsidRPr="00390BEC">
        <w:rPr>
          <w:rFonts w:cs="Arial"/>
          <w:b/>
          <w:bCs/>
          <w:i/>
          <w:iCs/>
          <w:strike/>
          <w:snapToGrid/>
          <w:szCs w:val="24"/>
          <w:u w:val="single"/>
        </w:rPr>
        <w:t xml:space="preserve">1903A.6 [OSHPD 1 &amp; 4] Limits on cementitious materials. </w:t>
      </w:r>
      <w:r w:rsidRPr="00390BEC">
        <w:rPr>
          <w:rFonts w:cs="Arial"/>
          <w:i/>
          <w:iCs/>
          <w:strike/>
          <w:snapToGrid/>
          <w:szCs w:val="24"/>
          <w:u w:val="single"/>
        </w:rPr>
        <w:t>Modify ACI 318 Section 26.4.2.2(b) and Table 26.4.2.2(b) as</w:t>
      </w:r>
      <w:r w:rsidRPr="00390BEC">
        <w:rPr>
          <w:rFonts w:cs="Arial"/>
          <w:b/>
          <w:bCs/>
          <w:i/>
          <w:iCs/>
          <w:strike/>
          <w:snapToGrid/>
          <w:szCs w:val="24"/>
          <w:u w:val="single"/>
        </w:rPr>
        <w:t xml:space="preserve"> </w:t>
      </w:r>
      <w:r w:rsidRPr="00390BEC">
        <w:rPr>
          <w:rFonts w:cs="Arial"/>
          <w:i/>
          <w:iCs/>
          <w:strike/>
          <w:snapToGrid/>
          <w:szCs w:val="24"/>
          <w:u w:val="single"/>
        </w:rPr>
        <w:t>follows:</w:t>
      </w:r>
    </w:p>
    <w:p w14:paraId="564AB90D" w14:textId="582CAD3A" w:rsidR="004275BD" w:rsidRPr="00390BEC" w:rsidRDefault="004275BD" w:rsidP="00524A83">
      <w:pPr>
        <w:widowControl/>
        <w:autoSpaceDE w:val="0"/>
        <w:autoSpaceDN w:val="0"/>
        <w:adjustRightInd w:val="0"/>
        <w:rPr>
          <w:rFonts w:cs="Arial"/>
          <w:i/>
          <w:iCs/>
          <w:strike/>
          <w:snapToGrid/>
          <w:szCs w:val="24"/>
          <w:u w:val="single"/>
        </w:rPr>
      </w:pPr>
      <w:r w:rsidRPr="00390BEC">
        <w:rPr>
          <w:rFonts w:cs="Arial"/>
          <w:i/>
          <w:iCs/>
          <w:strike/>
          <w:snapToGrid/>
          <w:szCs w:val="24"/>
          <w:u w:val="single"/>
        </w:rPr>
        <w:t>The maximum percentage of pozzolans, including fly ash and silica fume, and slag cement in concrete assigned to all exposure categories shall be in accordance with Table 26.4.2.2(b) and Section 26.4.2.2(b) Items (1) and (2).</w:t>
      </w:r>
    </w:p>
    <w:p w14:paraId="62230AB6" w14:textId="41819899" w:rsidR="004275BD" w:rsidRPr="00390BEC" w:rsidRDefault="004275BD" w:rsidP="00524A83">
      <w:pPr>
        <w:widowControl/>
        <w:autoSpaceDE w:val="0"/>
        <w:autoSpaceDN w:val="0"/>
        <w:adjustRightInd w:val="0"/>
        <w:rPr>
          <w:rFonts w:cs="Arial"/>
          <w:i/>
          <w:iCs/>
          <w:strike/>
          <w:snapToGrid/>
          <w:szCs w:val="24"/>
          <w:u w:val="single"/>
        </w:rPr>
      </w:pPr>
      <w:r w:rsidRPr="00390BEC">
        <w:rPr>
          <w:rFonts w:cs="Arial"/>
          <w:i/>
          <w:iCs/>
          <w:strike/>
          <w:snapToGrid/>
          <w:szCs w:val="24"/>
          <w:u w:val="single"/>
        </w:rPr>
        <w:t>Where pozzolans are used as cementitous materials, duration for minimum specified compressive strength of concrete (f’c) that exceeds 28 days shall be considered an alternative system.</w:t>
      </w:r>
    </w:p>
    <w:p w14:paraId="755ECE8B" w14:textId="1DC8ECB3" w:rsidR="004275BD" w:rsidRPr="00390BEC" w:rsidRDefault="00B06A3E" w:rsidP="00524A83">
      <w:pPr>
        <w:widowControl/>
        <w:autoSpaceDE w:val="0"/>
        <w:autoSpaceDN w:val="0"/>
        <w:adjustRightInd w:val="0"/>
        <w:rPr>
          <w:rFonts w:cs="Arial"/>
          <w:i/>
          <w:iCs/>
          <w:snapToGrid/>
          <w:szCs w:val="24"/>
        </w:rPr>
      </w:pPr>
      <w:r w:rsidRPr="00390BEC">
        <w:rPr>
          <w:rFonts w:cs="Arial"/>
          <w:b/>
          <w:bCs/>
          <w:i/>
          <w:iCs/>
          <w:snapToGrid/>
          <w:szCs w:val="24"/>
          <w:u w:val="single"/>
        </w:rPr>
        <w:t>1903A.4</w:t>
      </w:r>
      <w:r w:rsidRPr="00390BEC">
        <w:rPr>
          <w:rFonts w:cs="Arial"/>
          <w:b/>
          <w:bCs/>
          <w:i/>
          <w:iCs/>
          <w:snapToGrid/>
          <w:szCs w:val="24"/>
        </w:rPr>
        <w:t xml:space="preserve"> </w:t>
      </w:r>
      <w:r w:rsidR="004275BD" w:rsidRPr="00390BEC">
        <w:rPr>
          <w:rFonts w:cs="Arial"/>
          <w:b/>
          <w:bCs/>
          <w:i/>
          <w:iCs/>
          <w:strike/>
          <w:snapToGrid/>
          <w:szCs w:val="24"/>
        </w:rPr>
        <w:t>1903A.7</w:t>
      </w:r>
      <w:r w:rsidR="004275BD" w:rsidRPr="00390BEC">
        <w:rPr>
          <w:rFonts w:cs="Arial"/>
          <w:b/>
          <w:bCs/>
          <w:i/>
          <w:iCs/>
          <w:snapToGrid/>
          <w:szCs w:val="24"/>
        </w:rPr>
        <w:t xml:space="preserve"> Steel fiber reinforcement </w:t>
      </w:r>
      <w:r w:rsidR="004275BD" w:rsidRPr="00390BEC">
        <w:rPr>
          <w:rFonts w:cs="Arial"/>
          <w:i/>
          <w:iCs/>
          <w:snapToGrid/>
          <w:szCs w:val="24"/>
        </w:rPr>
        <w:t>– Not permitted</w:t>
      </w:r>
      <w:r w:rsidR="008E466C" w:rsidRPr="00390BEC">
        <w:rPr>
          <w:rFonts w:cs="Arial"/>
          <w:i/>
          <w:iCs/>
          <w:snapToGrid/>
          <w:szCs w:val="24"/>
        </w:rPr>
        <w:t>.</w:t>
      </w:r>
    </w:p>
    <w:p w14:paraId="4F6D3505" w14:textId="236DF1EC" w:rsidR="004275BD" w:rsidRPr="00390BEC" w:rsidRDefault="000A6FDE" w:rsidP="00524A83">
      <w:pPr>
        <w:widowControl/>
        <w:autoSpaceDE w:val="0"/>
        <w:autoSpaceDN w:val="0"/>
        <w:adjustRightInd w:val="0"/>
        <w:rPr>
          <w:rFonts w:cs="Arial"/>
          <w:i/>
          <w:iCs/>
          <w:snapToGrid/>
          <w:szCs w:val="24"/>
        </w:rPr>
      </w:pPr>
      <w:r w:rsidRPr="00390BEC">
        <w:rPr>
          <w:rFonts w:cs="Arial"/>
          <w:b/>
          <w:bCs/>
          <w:i/>
          <w:iCs/>
          <w:snapToGrid/>
          <w:szCs w:val="24"/>
          <w:u w:val="single"/>
        </w:rPr>
        <w:t>1903A.</w:t>
      </w:r>
      <w:r w:rsidR="00B06A3E" w:rsidRPr="00390BEC">
        <w:rPr>
          <w:rFonts w:cs="Arial"/>
          <w:b/>
          <w:bCs/>
          <w:i/>
          <w:iCs/>
          <w:snapToGrid/>
          <w:szCs w:val="24"/>
          <w:u w:val="single"/>
        </w:rPr>
        <w:t>5</w:t>
      </w:r>
      <w:r w:rsidR="00B06A3E" w:rsidRPr="00390BEC">
        <w:rPr>
          <w:rFonts w:cs="Arial"/>
          <w:b/>
          <w:bCs/>
          <w:i/>
          <w:iCs/>
          <w:snapToGrid/>
          <w:szCs w:val="24"/>
        </w:rPr>
        <w:t xml:space="preserve"> </w:t>
      </w:r>
      <w:r w:rsidR="004275BD" w:rsidRPr="00390BEC">
        <w:rPr>
          <w:rFonts w:cs="Arial"/>
          <w:b/>
          <w:bCs/>
          <w:i/>
          <w:iCs/>
          <w:strike/>
          <w:snapToGrid/>
          <w:szCs w:val="24"/>
        </w:rPr>
        <w:t>1903A.8</w:t>
      </w:r>
      <w:r w:rsidR="004275BD" w:rsidRPr="00390BEC">
        <w:rPr>
          <w:rFonts w:cs="Arial"/>
          <w:b/>
          <w:bCs/>
          <w:i/>
          <w:iCs/>
          <w:snapToGrid/>
          <w:szCs w:val="24"/>
        </w:rPr>
        <w:t xml:space="preserve"> Welding of reinforcing bars </w:t>
      </w:r>
      <w:r w:rsidR="004275BD" w:rsidRPr="00390BEC">
        <w:rPr>
          <w:rFonts w:cs="Arial"/>
          <w:i/>
          <w:iCs/>
          <w:snapToGrid/>
          <w:szCs w:val="24"/>
        </w:rPr>
        <w:t>- Modify ACI 318 Section</w:t>
      </w:r>
      <w:r w:rsidR="001A66B4" w:rsidRPr="00390BEC">
        <w:rPr>
          <w:rFonts w:cs="Arial"/>
          <w:i/>
          <w:iCs/>
          <w:snapToGrid/>
          <w:szCs w:val="24"/>
        </w:rPr>
        <w:t xml:space="preserve"> </w:t>
      </w:r>
      <w:r w:rsidR="004275BD" w:rsidRPr="00390BEC">
        <w:rPr>
          <w:rFonts w:cs="Arial"/>
          <w:i/>
          <w:iCs/>
          <w:snapToGrid/>
          <w:szCs w:val="24"/>
        </w:rPr>
        <w:t>26.6.4.2(b) by adding the following:</w:t>
      </w:r>
    </w:p>
    <w:p w14:paraId="52CD045C" w14:textId="40153A61" w:rsidR="004275BD" w:rsidRPr="00390BEC" w:rsidRDefault="004275BD" w:rsidP="00614419">
      <w:pPr>
        <w:widowControl/>
        <w:autoSpaceDE w:val="0"/>
        <w:autoSpaceDN w:val="0"/>
        <w:adjustRightInd w:val="0"/>
        <w:ind w:firstLine="720"/>
        <w:rPr>
          <w:rFonts w:cs="Arial"/>
          <w:i/>
          <w:iCs/>
          <w:snapToGrid/>
          <w:szCs w:val="24"/>
        </w:rPr>
      </w:pPr>
      <w:r w:rsidRPr="00390BEC">
        <w:rPr>
          <w:rFonts w:cs="Arial"/>
          <w:i/>
          <w:iCs/>
          <w:snapToGrid/>
          <w:szCs w:val="24"/>
        </w:rPr>
        <w:t>Subject to prior approval of the enforcing agency, longitudinal</w:t>
      </w:r>
      <w:r w:rsidR="00F32FF9" w:rsidRPr="00390BEC">
        <w:rPr>
          <w:rFonts w:cs="Arial"/>
          <w:i/>
          <w:iCs/>
          <w:snapToGrid/>
          <w:szCs w:val="24"/>
        </w:rPr>
        <w:t xml:space="preserve"> </w:t>
      </w:r>
      <w:r w:rsidRPr="00390BEC">
        <w:rPr>
          <w:rFonts w:cs="Arial"/>
          <w:i/>
          <w:iCs/>
          <w:snapToGrid/>
          <w:szCs w:val="24"/>
        </w:rPr>
        <w:t>holding wires, conforming to ASTM A1064 of maximum</w:t>
      </w:r>
      <w:r w:rsidR="00B26645" w:rsidRPr="00390BEC">
        <w:rPr>
          <w:rFonts w:cs="Arial"/>
          <w:i/>
          <w:iCs/>
          <w:snapToGrid/>
          <w:szCs w:val="24"/>
        </w:rPr>
        <w:t xml:space="preserve"> </w:t>
      </w:r>
      <w:r w:rsidRPr="00390BEC">
        <w:rPr>
          <w:rFonts w:cs="Arial"/>
          <w:i/>
          <w:iCs/>
          <w:snapToGrid/>
          <w:szCs w:val="24"/>
        </w:rPr>
        <w:t>wire size W5, that are machine resistance welded to</w:t>
      </w:r>
      <w:r w:rsidR="00524A83" w:rsidRPr="00390BEC">
        <w:rPr>
          <w:rFonts w:cs="Arial"/>
          <w:i/>
          <w:iCs/>
          <w:snapToGrid/>
          <w:szCs w:val="24"/>
        </w:rPr>
        <w:t xml:space="preserve"> </w:t>
      </w:r>
      <w:r w:rsidRPr="00390BEC">
        <w:rPr>
          <w:rFonts w:cs="Arial"/>
          <w:i/>
          <w:iCs/>
          <w:snapToGrid/>
          <w:szCs w:val="24"/>
        </w:rPr>
        <w:t>stirrup/tie cage (or spiral assemblies) consisting of low</w:t>
      </w:r>
      <w:r w:rsidR="00B26645" w:rsidRPr="00390BEC">
        <w:rPr>
          <w:rFonts w:cs="Arial"/>
          <w:i/>
          <w:iCs/>
          <w:snapToGrid/>
          <w:szCs w:val="24"/>
        </w:rPr>
        <w:t xml:space="preserve"> </w:t>
      </w:r>
      <w:r w:rsidRPr="00390BEC">
        <w:rPr>
          <w:rFonts w:cs="Arial"/>
          <w:i/>
          <w:iCs/>
          <w:snapToGrid/>
          <w:szCs w:val="24"/>
        </w:rPr>
        <w:t>alloy steel reinforcing conforming to ASTM A706 are permitted</w:t>
      </w:r>
      <w:r w:rsidR="00B26645" w:rsidRPr="00390BEC">
        <w:rPr>
          <w:rFonts w:cs="Arial"/>
          <w:i/>
          <w:iCs/>
          <w:snapToGrid/>
          <w:szCs w:val="24"/>
        </w:rPr>
        <w:t xml:space="preserve"> </w:t>
      </w:r>
      <w:r w:rsidRPr="00390BEC">
        <w:rPr>
          <w:rFonts w:cs="Arial"/>
          <w:i/>
          <w:iCs/>
          <w:snapToGrid/>
          <w:szCs w:val="24"/>
        </w:rPr>
        <w:t>when performed under continuous competent control</w:t>
      </w:r>
      <w:r w:rsidR="002D21F8" w:rsidRPr="00390BEC">
        <w:rPr>
          <w:rFonts w:cs="Arial"/>
          <w:i/>
          <w:iCs/>
          <w:snapToGrid/>
          <w:szCs w:val="24"/>
        </w:rPr>
        <w:t xml:space="preserve"> </w:t>
      </w:r>
      <w:r w:rsidRPr="00390BEC">
        <w:rPr>
          <w:rFonts w:cs="Arial"/>
          <w:i/>
          <w:iCs/>
          <w:snapToGrid/>
          <w:szCs w:val="24"/>
        </w:rPr>
        <w:t>in a fabrication shop. Tack welding of primary reinforcing</w:t>
      </w:r>
      <w:r w:rsidR="00B26645" w:rsidRPr="00390BEC">
        <w:rPr>
          <w:rFonts w:cs="Arial"/>
          <w:i/>
          <w:iCs/>
          <w:snapToGrid/>
          <w:szCs w:val="24"/>
        </w:rPr>
        <w:t xml:space="preserve"> </w:t>
      </w:r>
      <w:r w:rsidRPr="00390BEC">
        <w:rPr>
          <w:rFonts w:cs="Arial"/>
          <w:i/>
          <w:iCs/>
          <w:snapToGrid/>
          <w:szCs w:val="24"/>
        </w:rPr>
        <w:t>bars together or to stirrups/ties is not permitted. Holding</w:t>
      </w:r>
      <w:r w:rsidR="00B26645" w:rsidRPr="00390BEC">
        <w:rPr>
          <w:rFonts w:cs="Arial"/>
          <w:i/>
          <w:iCs/>
          <w:snapToGrid/>
          <w:szCs w:val="24"/>
        </w:rPr>
        <w:t xml:space="preserve"> </w:t>
      </w:r>
      <w:r w:rsidRPr="00390BEC">
        <w:rPr>
          <w:rFonts w:cs="Arial"/>
          <w:i/>
          <w:iCs/>
          <w:snapToGrid/>
          <w:szCs w:val="24"/>
        </w:rPr>
        <w:t>wire weld locations shall not occur on any longitudinal or</w:t>
      </w:r>
      <w:r w:rsidR="00524A83" w:rsidRPr="00390BEC">
        <w:rPr>
          <w:rFonts w:cs="Arial"/>
          <w:i/>
          <w:iCs/>
          <w:snapToGrid/>
          <w:szCs w:val="24"/>
        </w:rPr>
        <w:t xml:space="preserve"> </w:t>
      </w:r>
      <w:r w:rsidRPr="00390BEC">
        <w:rPr>
          <w:rFonts w:cs="Arial"/>
          <w:i/>
          <w:iCs/>
          <w:snapToGrid/>
          <w:szCs w:val="24"/>
        </w:rPr>
        <w:t>primary reinforcing nor on any portion of a reinforcing bar</w:t>
      </w:r>
      <w:r w:rsidR="00B26645" w:rsidRPr="00390BEC">
        <w:rPr>
          <w:rFonts w:cs="Arial"/>
          <w:i/>
          <w:iCs/>
          <w:snapToGrid/>
          <w:szCs w:val="24"/>
        </w:rPr>
        <w:t xml:space="preserve"> </w:t>
      </w:r>
      <w:r w:rsidRPr="00390BEC">
        <w:rPr>
          <w:rFonts w:cs="Arial"/>
          <w:i/>
          <w:iCs/>
          <w:snapToGrid/>
          <w:szCs w:val="24"/>
        </w:rPr>
        <w:t>that is or will be bent in accordance with ACI 318 Section</w:t>
      </w:r>
      <w:r w:rsidR="00B26645" w:rsidRPr="00390BEC">
        <w:rPr>
          <w:rFonts w:cs="Arial"/>
          <w:i/>
          <w:iCs/>
          <w:snapToGrid/>
          <w:szCs w:val="24"/>
        </w:rPr>
        <w:t xml:space="preserve"> </w:t>
      </w:r>
      <w:r w:rsidRPr="00390BEC">
        <w:rPr>
          <w:rFonts w:cs="Arial"/>
          <w:i/>
          <w:iCs/>
          <w:snapToGrid/>
          <w:szCs w:val="24"/>
        </w:rPr>
        <w:t>25.3 for the extents specified in AWS D1.4 Section 4.2.6.</w:t>
      </w:r>
    </w:p>
    <w:p w14:paraId="768C6E42" w14:textId="791C58BD" w:rsidR="00277E91" w:rsidRPr="00390BEC" w:rsidRDefault="00277E91" w:rsidP="0095326E">
      <w:pPr>
        <w:widowControl/>
        <w:autoSpaceDE w:val="0"/>
        <w:autoSpaceDN w:val="0"/>
        <w:adjustRightInd w:val="0"/>
        <w:spacing w:after="0"/>
        <w:ind w:firstLine="720"/>
        <w:rPr>
          <w:rFonts w:cs="Arial"/>
          <w:i/>
          <w:iCs/>
          <w:snapToGrid/>
          <w:szCs w:val="24"/>
        </w:rPr>
      </w:pPr>
      <w:r w:rsidRPr="00390BEC">
        <w:rPr>
          <w:rFonts w:cs="Arial"/>
          <w:i/>
          <w:iCs/>
          <w:snapToGrid/>
          <w:szCs w:val="24"/>
        </w:rPr>
        <w:t>Quality control tests shall be performed on shop-welded</w:t>
      </w:r>
      <w:r w:rsidR="003539F0" w:rsidRPr="00390BEC">
        <w:rPr>
          <w:rFonts w:cs="Arial"/>
          <w:i/>
          <w:iCs/>
          <w:snapToGrid/>
          <w:szCs w:val="24"/>
        </w:rPr>
        <w:t xml:space="preserve"> </w:t>
      </w:r>
      <w:r w:rsidRPr="00390BEC">
        <w:rPr>
          <w:rFonts w:cs="Arial"/>
          <w:i/>
          <w:iCs/>
          <w:snapToGrid/>
          <w:szCs w:val="24"/>
        </w:rPr>
        <w:t>specimens by the fabricator. Reinforcing steel specimens</w:t>
      </w:r>
      <w:r w:rsidR="003539F0" w:rsidRPr="00390BEC">
        <w:rPr>
          <w:rFonts w:cs="Arial"/>
          <w:i/>
          <w:iCs/>
          <w:snapToGrid/>
          <w:szCs w:val="24"/>
        </w:rPr>
        <w:t xml:space="preserve"> </w:t>
      </w:r>
      <w:r w:rsidRPr="00390BEC">
        <w:rPr>
          <w:rFonts w:cs="Arial"/>
          <w:i/>
          <w:iCs/>
          <w:snapToGrid/>
          <w:szCs w:val="24"/>
        </w:rPr>
        <w:t>containing the holding wire shall be tested for yield and</w:t>
      </w:r>
    </w:p>
    <w:p w14:paraId="52C5C920" w14:textId="4198DA00" w:rsidR="000B0765" w:rsidRPr="00390BEC" w:rsidRDefault="00277E91" w:rsidP="00524A83">
      <w:pPr>
        <w:widowControl/>
        <w:autoSpaceDE w:val="0"/>
        <w:autoSpaceDN w:val="0"/>
        <w:adjustRightInd w:val="0"/>
        <w:rPr>
          <w:rFonts w:cs="Arial"/>
          <w:i/>
          <w:iCs/>
          <w:snapToGrid/>
          <w:szCs w:val="24"/>
        </w:rPr>
      </w:pPr>
      <w:r w:rsidRPr="00390BEC">
        <w:rPr>
          <w:rFonts w:cs="Arial"/>
          <w:i/>
          <w:iCs/>
          <w:snapToGrid/>
          <w:szCs w:val="24"/>
        </w:rPr>
        <w:t>tensile strength at the frequency required by Section</w:t>
      </w:r>
      <w:r w:rsidR="003539F0" w:rsidRPr="00390BEC">
        <w:rPr>
          <w:rFonts w:cs="Arial"/>
          <w:i/>
          <w:iCs/>
          <w:snapToGrid/>
          <w:szCs w:val="24"/>
        </w:rPr>
        <w:t xml:space="preserve"> </w:t>
      </w:r>
      <w:r w:rsidRPr="00390BEC">
        <w:rPr>
          <w:rFonts w:cs="Arial"/>
          <w:i/>
          <w:iCs/>
          <w:snapToGrid/>
          <w:szCs w:val="24"/>
        </w:rPr>
        <w:t>1910A.2. Test reports shall be available on request to the</w:t>
      </w:r>
      <w:r w:rsidR="003539F0" w:rsidRPr="00390BEC">
        <w:rPr>
          <w:rFonts w:cs="Arial"/>
          <w:i/>
          <w:iCs/>
          <w:snapToGrid/>
          <w:szCs w:val="24"/>
        </w:rPr>
        <w:t xml:space="preserve"> </w:t>
      </w:r>
      <w:r w:rsidRPr="00390BEC">
        <w:rPr>
          <w:rFonts w:cs="Arial"/>
          <w:i/>
          <w:iCs/>
          <w:snapToGrid/>
          <w:szCs w:val="24"/>
        </w:rPr>
        <w:t>approved agency, design professional and enforcement</w:t>
      </w:r>
      <w:r w:rsidR="00BA7B90" w:rsidRPr="00390BEC">
        <w:rPr>
          <w:rFonts w:cs="Arial"/>
          <w:i/>
          <w:iCs/>
          <w:snapToGrid/>
          <w:szCs w:val="24"/>
        </w:rPr>
        <w:t xml:space="preserve"> </w:t>
      </w:r>
      <w:r w:rsidRPr="00390BEC">
        <w:rPr>
          <w:rFonts w:cs="Arial"/>
          <w:i/>
          <w:iCs/>
          <w:snapToGrid/>
          <w:szCs w:val="24"/>
        </w:rPr>
        <w:t>agency.</w:t>
      </w:r>
    </w:p>
    <w:p w14:paraId="1C725BBF" w14:textId="1E2D1FE2" w:rsidR="00F62923" w:rsidRPr="00390BEC" w:rsidRDefault="00F62923" w:rsidP="007332D7">
      <w:pPr>
        <w:widowControl/>
        <w:autoSpaceDE w:val="0"/>
        <w:autoSpaceDN w:val="0"/>
        <w:adjustRightInd w:val="0"/>
        <w:spacing w:after="0"/>
        <w:rPr>
          <w:rFonts w:cs="Arial"/>
          <w:snapToGrid/>
          <w:szCs w:val="24"/>
        </w:rPr>
      </w:pPr>
      <w:r w:rsidRPr="00390BEC">
        <w:rPr>
          <w:rFonts w:cs="Arial"/>
          <w:snapToGrid/>
          <w:szCs w:val="24"/>
        </w:rPr>
        <w:t>…</w:t>
      </w:r>
    </w:p>
    <w:p w14:paraId="5CF1C7FD" w14:textId="14D5350E" w:rsidR="00DC2E1A" w:rsidRPr="00390BEC" w:rsidRDefault="00DC2E1A" w:rsidP="00614419">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lastRenderedPageBreak/>
        <w:t>SECTION 1905</w:t>
      </w:r>
      <w:r w:rsidR="00133C12" w:rsidRPr="00390BEC">
        <w:rPr>
          <w:rFonts w:eastAsia="SourceSansPro-Bold" w:cs="Arial"/>
          <w:b/>
          <w:bCs/>
          <w:i/>
          <w:iCs/>
          <w:snapToGrid/>
          <w:szCs w:val="24"/>
        </w:rPr>
        <w:t>A</w:t>
      </w:r>
      <w:r w:rsidRPr="00390BEC">
        <w:rPr>
          <w:rFonts w:eastAsia="SourceSansPro-Bold" w:cs="Arial"/>
          <w:b/>
          <w:bCs/>
          <w:snapToGrid/>
          <w:szCs w:val="24"/>
        </w:rPr>
        <w:t xml:space="preserve"> SEISMIC REQUIREMENTS</w:t>
      </w:r>
    </w:p>
    <w:p w14:paraId="7B99C766" w14:textId="21A1E6E6" w:rsidR="00DC2E1A" w:rsidRPr="00390BEC" w:rsidRDefault="00DC2E1A"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1905</w:t>
      </w:r>
      <w:r w:rsidR="00133C12" w:rsidRPr="00390BEC">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In addition to the provisions of ACI 318, structural concrete shall comply with the requirements</w:t>
      </w:r>
      <w:r w:rsidR="00133C12" w:rsidRPr="00390BEC">
        <w:rPr>
          <w:rFonts w:eastAsia="SourceSansPro-Bold" w:cs="Arial"/>
          <w:snapToGrid/>
          <w:szCs w:val="24"/>
        </w:rPr>
        <w:t xml:space="preserve"> </w:t>
      </w:r>
      <w:r w:rsidRPr="00390BEC">
        <w:rPr>
          <w:rFonts w:eastAsia="SourceSansPro-Bold" w:cs="Arial"/>
          <w:snapToGrid/>
          <w:szCs w:val="24"/>
        </w:rPr>
        <w:t>of Section 1905</w:t>
      </w:r>
      <w:r w:rsidR="00F06B21" w:rsidRPr="00390BEC">
        <w:rPr>
          <w:rFonts w:eastAsia="SourceSansPro-Bold" w:cs="Arial"/>
          <w:i/>
          <w:iCs/>
          <w:snapToGrid/>
          <w:szCs w:val="24"/>
          <w:u w:val="single"/>
        </w:rPr>
        <w:t>A</w:t>
      </w:r>
      <w:r w:rsidRPr="00390BEC">
        <w:rPr>
          <w:rFonts w:eastAsia="SourceSansPro-Bold" w:cs="Arial"/>
          <w:snapToGrid/>
          <w:szCs w:val="24"/>
        </w:rPr>
        <w:t>.</w:t>
      </w:r>
      <w:r w:rsidR="00EB2A75" w:rsidRPr="00390BEC">
        <w:rPr>
          <w:rFonts w:eastAsia="SourceSansPro-Bold" w:cs="Arial"/>
          <w:snapToGrid/>
          <w:szCs w:val="24"/>
        </w:rPr>
        <w:t xml:space="preserve"> </w:t>
      </w:r>
      <w:r w:rsidR="00EB2A75" w:rsidRPr="00390BEC">
        <w:rPr>
          <w:rFonts w:cs="Arial"/>
          <w:i/>
          <w:iCs/>
          <w:strike/>
          <w:snapToGrid/>
          <w:szCs w:val="24"/>
        </w:rPr>
        <w:t>1905A.1.17.</w:t>
      </w:r>
    </w:p>
    <w:p w14:paraId="55837D7A" w14:textId="12F02FFA" w:rsidR="00DC2E1A" w:rsidRPr="00390BEC" w:rsidRDefault="00DC2E1A" w:rsidP="00524A83">
      <w:pPr>
        <w:widowControl/>
        <w:autoSpaceDE w:val="0"/>
        <w:autoSpaceDN w:val="0"/>
        <w:adjustRightInd w:val="0"/>
        <w:rPr>
          <w:rFonts w:eastAsia="SourceSansPro-Bold" w:cs="Arial"/>
          <w:strike/>
          <w:snapToGrid/>
          <w:szCs w:val="24"/>
        </w:rPr>
      </w:pPr>
      <w:r w:rsidRPr="00390BEC">
        <w:rPr>
          <w:rFonts w:eastAsia="SourceSansPro-Bold" w:cs="Arial"/>
          <w:b/>
          <w:bCs/>
          <w:snapToGrid/>
          <w:szCs w:val="24"/>
        </w:rPr>
        <w:t>1905</w:t>
      </w:r>
      <w:r w:rsidR="001D34A3" w:rsidRPr="001D6E28">
        <w:rPr>
          <w:rFonts w:eastAsia="SourceSansPro-Bold" w:cs="Arial"/>
          <w:b/>
          <w:bCs/>
          <w:i/>
          <w:iCs/>
          <w:snapToGrid/>
          <w:szCs w:val="24"/>
        </w:rPr>
        <w:t>A</w:t>
      </w:r>
      <w:r w:rsidRPr="00390BEC">
        <w:rPr>
          <w:rFonts w:eastAsia="SourceSansPro-Bold" w:cs="Arial"/>
          <w:b/>
          <w:bCs/>
          <w:snapToGrid/>
          <w:szCs w:val="24"/>
        </w:rPr>
        <w:t xml:space="preserve">.2 ACI 318 Section 2.3. </w:t>
      </w:r>
      <w:r w:rsidRPr="00390BEC">
        <w:rPr>
          <w:rFonts w:eastAsia="SourceSansPro-Bold" w:cs="Arial"/>
          <w:snapToGrid/>
          <w:szCs w:val="24"/>
        </w:rPr>
        <w:t>Modify existing definitions and add the following definitions to ACI 318 Section 2.3:</w:t>
      </w:r>
    </w:p>
    <w:p w14:paraId="5EF3769B" w14:textId="1F587867" w:rsidR="00DC2E1A" w:rsidRPr="00390BEC" w:rsidRDefault="00DC2E1A"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CAST-IN-PLACE CONCRETE EQUIVALENT DIAPHRAGM. </w:t>
      </w:r>
      <w:r w:rsidRPr="00390BEC">
        <w:rPr>
          <w:rFonts w:eastAsia="SourceSansPro-Bold" w:cs="Arial"/>
          <w:snapToGrid/>
          <w:szCs w:val="24"/>
        </w:rPr>
        <w:t>A cast-in-place noncomposite topping slab</w:t>
      </w:r>
      <w:r w:rsidR="00513A3D" w:rsidRPr="00390BEC">
        <w:rPr>
          <w:rFonts w:eastAsia="SourceSansPro-Bold" w:cs="Arial"/>
          <w:snapToGrid/>
          <w:szCs w:val="24"/>
        </w:rPr>
        <w:t xml:space="preserve"> </w:t>
      </w:r>
      <w:r w:rsidRPr="00390BEC">
        <w:rPr>
          <w:rFonts w:eastAsia="SourceSansPro-It" w:cs="Arial"/>
          <w:snapToGrid/>
          <w:szCs w:val="24"/>
        </w:rPr>
        <w:t>diaphragm</w:t>
      </w:r>
      <w:r w:rsidRPr="00390BEC">
        <w:rPr>
          <w:rFonts w:eastAsia="SourceSansPro-Bold" w:cs="Arial"/>
          <w:snapToGrid/>
          <w:szCs w:val="24"/>
        </w:rPr>
        <w:t xml:space="preserve">, as defined in Section 18.12.5, or a </w:t>
      </w:r>
      <w:r w:rsidRPr="00390BEC">
        <w:rPr>
          <w:rFonts w:eastAsia="SourceSansPro-It" w:cs="Arial"/>
          <w:snapToGrid/>
          <w:szCs w:val="24"/>
        </w:rPr>
        <w:t xml:space="preserve">diaphragm </w:t>
      </w:r>
      <w:r w:rsidRPr="00390BEC">
        <w:rPr>
          <w:rFonts w:eastAsia="SourceSansPro-Bold" w:cs="Arial"/>
          <w:snapToGrid/>
          <w:szCs w:val="24"/>
        </w:rPr>
        <w:t>constructed with precast concrete components that</w:t>
      </w:r>
      <w:r w:rsidR="00513A3D" w:rsidRPr="00390BEC">
        <w:rPr>
          <w:rFonts w:eastAsia="SourceSansPro-Bold" w:cs="Arial"/>
          <w:snapToGrid/>
          <w:szCs w:val="24"/>
        </w:rPr>
        <w:t xml:space="preserve"> </w:t>
      </w:r>
      <w:r w:rsidRPr="00390BEC">
        <w:rPr>
          <w:rFonts w:eastAsia="SourceSansPro-Bold" w:cs="Arial"/>
          <w:snapToGrid/>
          <w:szCs w:val="24"/>
        </w:rPr>
        <w:t>uses closure strips between precast components with detailing that meets the requirements of ACI 318 for the</w:t>
      </w:r>
      <w:r w:rsidR="00394154" w:rsidRPr="00390BEC">
        <w:rPr>
          <w:rFonts w:eastAsia="SourceSansPro-Bold" w:cs="Arial"/>
          <w:snapToGrid/>
          <w:szCs w:val="24"/>
        </w:rPr>
        <w:t xml:space="preserve"> </w:t>
      </w:r>
      <w:r w:rsidRPr="00390BEC">
        <w:rPr>
          <w:rFonts w:eastAsia="SourceSansPro-It" w:cs="Arial"/>
          <w:snapToGrid/>
          <w:szCs w:val="24"/>
        </w:rPr>
        <w:t xml:space="preserve">Seismic Design Category </w:t>
      </w:r>
      <w:r w:rsidRPr="00390BEC">
        <w:rPr>
          <w:rFonts w:eastAsia="SourceSansPro-Bold" w:cs="Arial"/>
          <w:snapToGrid/>
          <w:szCs w:val="24"/>
        </w:rPr>
        <w:t xml:space="preserve">of the </w:t>
      </w:r>
      <w:r w:rsidRPr="00390BEC">
        <w:rPr>
          <w:rFonts w:eastAsia="SourceSansPro-It" w:cs="Arial"/>
          <w:snapToGrid/>
          <w:szCs w:val="24"/>
        </w:rPr>
        <w:t>structure</w:t>
      </w:r>
      <w:r w:rsidRPr="00390BEC">
        <w:rPr>
          <w:rFonts w:eastAsia="SourceSansPro-Bold" w:cs="Arial"/>
          <w:snapToGrid/>
          <w:szCs w:val="24"/>
        </w:rPr>
        <w:t>.</w:t>
      </w:r>
    </w:p>
    <w:p w14:paraId="2C2E36A5" w14:textId="1B3CDE46" w:rsidR="00DC2E1A" w:rsidRPr="00390BEC" w:rsidRDefault="00DC2E1A" w:rsidP="00524A83">
      <w:pPr>
        <w:widowControl/>
        <w:autoSpaceDE w:val="0"/>
        <w:autoSpaceDN w:val="0"/>
        <w:adjustRightInd w:val="0"/>
        <w:rPr>
          <w:rFonts w:eastAsia="SourceSansPro-Bold" w:cs="Arial"/>
          <w:strike/>
          <w:snapToGrid/>
          <w:szCs w:val="24"/>
        </w:rPr>
      </w:pPr>
      <w:r w:rsidRPr="00390BEC">
        <w:rPr>
          <w:rFonts w:eastAsia="SourceSansPro-Bold" w:cs="Arial"/>
          <w:b/>
          <w:bCs/>
          <w:strike/>
          <w:snapToGrid/>
          <w:szCs w:val="24"/>
        </w:rPr>
        <w:t xml:space="preserve">DETAILED PLAIN CONCRETE STRUCTURAL WALL. </w:t>
      </w:r>
      <w:r w:rsidRPr="00390BEC">
        <w:rPr>
          <w:rFonts w:eastAsia="SourceSansPro-Bold" w:cs="Arial"/>
          <w:strike/>
          <w:snapToGrid/>
          <w:szCs w:val="24"/>
        </w:rPr>
        <w:t>A wall complying with the requirements of Chapter 14, and</w:t>
      </w:r>
      <w:r w:rsidR="00133C12" w:rsidRPr="00390BEC">
        <w:rPr>
          <w:rFonts w:eastAsia="SourceSansPro-Bold" w:cs="Arial"/>
          <w:strike/>
          <w:snapToGrid/>
          <w:szCs w:val="24"/>
        </w:rPr>
        <w:t xml:space="preserve"> </w:t>
      </w:r>
      <w:r w:rsidRPr="00390BEC">
        <w:rPr>
          <w:rFonts w:eastAsia="SourceSansPro-Bold" w:cs="Arial"/>
          <w:strike/>
          <w:snapToGrid/>
          <w:szCs w:val="24"/>
        </w:rPr>
        <w:t xml:space="preserve">Section 1905.5 of the </w:t>
      </w:r>
      <w:r w:rsidRPr="00390BEC">
        <w:rPr>
          <w:rFonts w:eastAsia="SourceSansPro-It" w:cs="Arial"/>
          <w:strike/>
          <w:snapToGrid/>
          <w:szCs w:val="24"/>
        </w:rPr>
        <w:t>International Building Code</w:t>
      </w:r>
      <w:r w:rsidRPr="00390BEC">
        <w:rPr>
          <w:rFonts w:eastAsia="SourceSansPro-Bold" w:cs="Arial"/>
          <w:strike/>
          <w:snapToGrid/>
          <w:szCs w:val="24"/>
        </w:rPr>
        <w:t>.</w:t>
      </w:r>
    </w:p>
    <w:p w14:paraId="03F31C5B" w14:textId="77777777" w:rsidR="00DC2E1A" w:rsidRPr="00390BEC" w:rsidRDefault="00DC2E1A" w:rsidP="00524A83">
      <w:pPr>
        <w:widowControl/>
        <w:autoSpaceDE w:val="0"/>
        <w:autoSpaceDN w:val="0"/>
        <w:adjustRightInd w:val="0"/>
        <w:rPr>
          <w:rFonts w:eastAsia="SourceSansPro-Bold" w:cs="Arial"/>
          <w:strike/>
          <w:snapToGrid/>
          <w:szCs w:val="24"/>
        </w:rPr>
      </w:pPr>
      <w:r w:rsidRPr="00390BEC">
        <w:rPr>
          <w:rFonts w:eastAsia="SourceSansPro-Bold" w:cs="Arial"/>
          <w:b/>
          <w:bCs/>
          <w:strike/>
          <w:snapToGrid/>
          <w:szCs w:val="24"/>
        </w:rPr>
        <w:t xml:space="preserve">ORDINARY PLAIN CONCRETE STRUCTURAL WALL. </w:t>
      </w:r>
      <w:r w:rsidRPr="00390BEC">
        <w:rPr>
          <w:rFonts w:eastAsia="SourceSansPro-Bold" w:cs="Arial"/>
          <w:strike/>
          <w:snapToGrid/>
          <w:szCs w:val="24"/>
        </w:rPr>
        <w:t>A wall complying with the requirements of Chapter 14, excluding 14.6.2.</w:t>
      </w:r>
    </w:p>
    <w:p w14:paraId="5514FE2D" w14:textId="04168C1C" w:rsidR="00DC2E1A" w:rsidRPr="00390BEC" w:rsidRDefault="00DC2E1A" w:rsidP="00524A83">
      <w:pPr>
        <w:widowControl/>
        <w:autoSpaceDE w:val="0"/>
        <w:autoSpaceDN w:val="0"/>
        <w:adjustRightInd w:val="0"/>
        <w:rPr>
          <w:rFonts w:eastAsia="SourceSansPro-Bold" w:cs="Arial"/>
          <w:strike/>
          <w:snapToGrid/>
          <w:szCs w:val="24"/>
        </w:rPr>
      </w:pPr>
      <w:r w:rsidRPr="00390BEC">
        <w:rPr>
          <w:rFonts w:eastAsia="SourceSansPro-Bold" w:cs="Arial"/>
          <w:b/>
          <w:bCs/>
          <w:strike/>
          <w:snapToGrid/>
          <w:szCs w:val="24"/>
        </w:rPr>
        <w:t xml:space="preserve">ORDINARY PRECAST STRUCTURAL WALL. </w:t>
      </w:r>
      <w:r w:rsidRPr="00390BEC">
        <w:rPr>
          <w:rFonts w:eastAsia="SourceSansPro-Bold" w:cs="Arial"/>
          <w:strike/>
          <w:snapToGrid/>
          <w:szCs w:val="24"/>
        </w:rPr>
        <w:t>A precast wall complying with the requirements of Chapters 1 through 13, 15, 16 and</w:t>
      </w:r>
      <w:r w:rsidR="00133C12" w:rsidRPr="00390BEC">
        <w:rPr>
          <w:rFonts w:eastAsia="SourceSansPro-Bold" w:cs="Arial"/>
          <w:strike/>
          <w:snapToGrid/>
          <w:szCs w:val="24"/>
        </w:rPr>
        <w:t xml:space="preserve"> </w:t>
      </w:r>
      <w:r w:rsidRPr="00390BEC">
        <w:rPr>
          <w:rFonts w:eastAsia="SourceSansPro-Bold" w:cs="Arial"/>
          <w:strike/>
          <w:snapToGrid/>
          <w:szCs w:val="24"/>
        </w:rPr>
        <w:t>19 through 26.</w:t>
      </w:r>
    </w:p>
    <w:p w14:paraId="2836CF73" w14:textId="330FFE2D" w:rsidR="00DC2E1A" w:rsidRPr="00390BEC" w:rsidRDefault="00DC2E1A" w:rsidP="00524A83">
      <w:pPr>
        <w:widowControl/>
        <w:autoSpaceDE w:val="0"/>
        <w:autoSpaceDN w:val="0"/>
        <w:adjustRightInd w:val="0"/>
        <w:rPr>
          <w:rFonts w:eastAsia="SourceSansPro-Bold" w:cs="Arial"/>
          <w:strike/>
          <w:snapToGrid/>
          <w:szCs w:val="24"/>
        </w:rPr>
      </w:pPr>
      <w:r w:rsidRPr="00390BEC">
        <w:rPr>
          <w:rFonts w:eastAsia="SourceSansPro-Bold" w:cs="Arial"/>
          <w:b/>
          <w:bCs/>
          <w:strike/>
          <w:snapToGrid/>
          <w:szCs w:val="24"/>
        </w:rPr>
        <w:t xml:space="preserve">ORDINARY REINFORCED CONCRETE STRUCTURAL WALL. </w:t>
      </w:r>
      <w:r w:rsidRPr="00390BEC">
        <w:rPr>
          <w:rFonts w:eastAsia="SourceSansPro-Bold" w:cs="Arial"/>
          <w:strike/>
          <w:snapToGrid/>
          <w:szCs w:val="24"/>
        </w:rPr>
        <w:t>A cast-in-place wall complying with the requirements of Chapters 1</w:t>
      </w:r>
      <w:r w:rsidR="00133C12" w:rsidRPr="00390BEC">
        <w:rPr>
          <w:rFonts w:eastAsia="SourceSansPro-Bold" w:cs="Arial"/>
          <w:strike/>
          <w:snapToGrid/>
          <w:szCs w:val="24"/>
        </w:rPr>
        <w:t xml:space="preserve"> </w:t>
      </w:r>
      <w:r w:rsidRPr="00390BEC">
        <w:rPr>
          <w:rFonts w:eastAsia="SourceSansPro-Bold" w:cs="Arial"/>
          <w:strike/>
          <w:snapToGrid/>
          <w:szCs w:val="24"/>
        </w:rPr>
        <w:t>through 13, 15, 16 and 19 through 26.</w:t>
      </w:r>
    </w:p>
    <w:p w14:paraId="62BEB89A" w14:textId="1249EEA3" w:rsidR="00DC2E1A" w:rsidRPr="00390BEC" w:rsidRDefault="00DC2E1A" w:rsidP="00524A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PRECAST CONCRETE DIAPHRAGM. </w:t>
      </w:r>
      <w:r w:rsidRPr="00390BEC">
        <w:rPr>
          <w:rFonts w:eastAsia="SourceSansPro-Bold" w:cs="Arial"/>
          <w:snapToGrid/>
          <w:szCs w:val="24"/>
        </w:rPr>
        <w:t xml:space="preserve">A </w:t>
      </w:r>
      <w:r w:rsidRPr="00390BEC">
        <w:rPr>
          <w:rFonts w:eastAsia="SourceSansPro-It" w:cs="Arial"/>
          <w:snapToGrid/>
          <w:szCs w:val="24"/>
        </w:rPr>
        <w:t xml:space="preserve">diaphragm </w:t>
      </w:r>
      <w:r w:rsidRPr="00390BEC">
        <w:rPr>
          <w:rFonts w:eastAsia="SourceSansPro-Bold" w:cs="Arial"/>
          <w:snapToGrid/>
          <w:szCs w:val="24"/>
        </w:rPr>
        <w:t>constructed with precast concrete components, with or without a cast-in-place</w:t>
      </w:r>
      <w:r w:rsidR="00A82E83" w:rsidRPr="00390BEC">
        <w:rPr>
          <w:rFonts w:eastAsia="SourceSansPro-Bold" w:cs="Arial"/>
          <w:snapToGrid/>
          <w:szCs w:val="24"/>
        </w:rPr>
        <w:t xml:space="preserve"> </w:t>
      </w:r>
      <w:r w:rsidRPr="00390BEC">
        <w:rPr>
          <w:rFonts w:eastAsia="SourceSansPro-Bold" w:cs="Arial"/>
          <w:snapToGrid/>
          <w:szCs w:val="24"/>
        </w:rPr>
        <w:t xml:space="preserve">topping, that includes the use of discrete connectors or joint reinforcement to transmit </w:t>
      </w:r>
      <w:r w:rsidRPr="00390BEC">
        <w:rPr>
          <w:rFonts w:eastAsia="SourceSansPro-It" w:cs="Arial"/>
          <w:snapToGrid/>
          <w:szCs w:val="24"/>
        </w:rPr>
        <w:t xml:space="preserve">diaphragm </w:t>
      </w:r>
      <w:r w:rsidRPr="00390BEC">
        <w:rPr>
          <w:rFonts w:eastAsia="SourceSansPro-Bold" w:cs="Arial"/>
          <w:snapToGrid/>
          <w:szCs w:val="24"/>
        </w:rPr>
        <w:t>forces.</w:t>
      </w:r>
    </w:p>
    <w:p w14:paraId="65FB5334" w14:textId="77EE228D" w:rsidR="00261B17" w:rsidRPr="00390BEC" w:rsidRDefault="00261B17" w:rsidP="00524A83">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41F00687" w14:textId="20590AD6" w:rsidR="00DC3464" w:rsidRPr="00390BEC" w:rsidRDefault="00A86354" w:rsidP="00DC3464">
      <w:pPr>
        <w:widowControl/>
        <w:autoSpaceDE w:val="0"/>
        <w:autoSpaceDN w:val="0"/>
        <w:adjustRightInd w:val="0"/>
        <w:rPr>
          <w:rFonts w:cs="Arial"/>
          <w:i/>
          <w:iCs/>
          <w:snapToGrid/>
          <w:szCs w:val="24"/>
          <w:u w:val="single"/>
        </w:rPr>
      </w:pPr>
      <w:r w:rsidRPr="00C63403">
        <w:rPr>
          <w:rFonts w:cs="Arial"/>
          <w:b/>
          <w:bCs/>
          <w:snapToGrid/>
          <w:szCs w:val="24"/>
        </w:rPr>
        <w:t>1905</w:t>
      </w:r>
      <w:r w:rsidR="00213C57" w:rsidRPr="001D6E28">
        <w:rPr>
          <w:rFonts w:cs="Arial"/>
          <w:b/>
          <w:bCs/>
          <w:i/>
          <w:iCs/>
          <w:snapToGrid/>
          <w:szCs w:val="24"/>
        </w:rPr>
        <w:t>A</w:t>
      </w:r>
      <w:r w:rsidRPr="00C63403">
        <w:rPr>
          <w:rFonts w:cs="Arial"/>
          <w:b/>
          <w:bCs/>
          <w:snapToGrid/>
          <w:szCs w:val="24"/>
        </w:rPr>
        <w:t>.</w:t>
      </w:r>
      <w:r w:rsidR="00A82EC0" w:rsidRPr="00C63403">
        <w:rPr>
          <w:rFonts w:cs="Arial"/>
          <w:b/>
          <w:bCs/>
          <w:snapToGrid/>
          <w:szCs w:val="24"/>
        </w:rPr>
        <w:t>3</w:t>
      </w:r>
      <w:r w:rsidRPr="00390BEC">
        <w:rPr>
          <w:rFonts w:eastAsia="SourceSansPro-Bold" w:cs="Arial"/>
          <w:b/>
          <w:bCs/>
          <w:i/>
          <w:iCs/>
          <w:snapToGrid/>
          <w:szCs w:val="24"/>
        </w:rPr>
        <w:t xml:space="preserve"> </w:t>
      </w:r>
      <w:r w:rsidR="00261B17" w:rsidRPr="00390BEC">
        <w:rPr>
          <w:rFonts w:eastAsia="SourceSansPro-Bold" w:cs="Arial"/>
          <w:b/>
          <w:bCs/>
          <w:i/>
          <w:iCs/>
          <w:snapToGrid/>
          <w:szCs w:val="24"/>
          <w:highlight w:val="cyan"/>
        </w:rPr>
        <w:t>Reserved for DSA-SS.</w:t>
      </w:r>
      <w:r w:rsidR="00DC3464" w:rsidRPr="00390BEC">
        <w:rPr>
          <w:rFonts w:cs="Arial"/>
          <w:i/>
          <w:iCs/>
          <w:snapToGrid/>
          <w:szCs w:val="24"/>
        </w:rPr>
        <w:t xml:space="preserve"> </w:t>
      </w:r>
      <w:r w:rsidR="00DC3464" w:rsidRPr="00390BEC">
        <w:rPr>
          <w:rFonts w:eastAsia="SourceSansPro-Bold" w:cs="Arial"/>
          <w:b/>
          <w:bCs/>
          <w:strike/>
          <w:snapToGrid/>
          <w:szCs w:val="24"/>
        </w:rPr>
        <w:t xml:space="preserve">Intermediate precast structural walls. </w:t>
      </w:r>
      <w:r w:rsidR="00DC3464" w:rsidRPr="00390BEC">
        <w:rPr>
          <w:rFonts w:eastAsia="SourceSansPro-Bold" w:cs="Arial"/>
          <w:strike/>
          <w:snapToGrid/>
          <w:szCs w:val="24"/>
        </w:rPr>
        <w:t>Intermediate precast structural walls shall comply with Section 18.5 of ACI 318 and this section.</w:t>
      </w:r>
    </w:p>
    <w:p w14:paraId="30372E47" w14:textId="77777777" w:rsidR="00DC3464" w:rsidRPr="00390BEC" w:rsidRDefault="00DC3464" w:rsidP="00DC3464">
      <w:pPr>
        <w:widowControl/>
        <w:autoSpaceDE w:val="0"/>
        <w:autoSpaceDN w:val="0"/>
        <w:adjustRightInd w:val="0"/>
        <w:spacing w:after="0"/>
        <w:ind w:left="720"/>
        <w:rPr>
          <w:rFonts w:eastAsia="SourceSansPro-Bold" w:cs="Arial"/>
          <w:strike/>
          <w:snapToGrid/>
          <w:szCs w:val="24"/>
        </w:rPr>
      </w:pPr>
      <w:r w:rsidRPr="00390BEC">
        <w:rPr>
          <w:rFonts w:eastAsia="SourceSansPro-Bold" w:cs="Arial"/>
          <w:b/>
          <w:bCs/>
          <w:strike/>
          <w:snapToGrid/>
          <w:szCs w:val="24"/>
        </w:rPr>
        <w:t xml:space="preserve">1905.3.1 Connections designed to yield. </w:t>
      </w:r>
      <w:r w:rsidRPr="00390BEC">
        <w:rPr>
          <w:rFonts w:eastAsia="SourceSansPro-Bold" w:cs="Arial"/>
          <w:strike/>
          <w:snapToGrid/>
          <w:szCs w:val="24"/>
        </w:rPr>
        <w:t xml:space="preserve">Connections that are designed to yield shall be capable of maintaining 80 percent of their </w:t>
      </w:r>
      <w:r w:rsidRPr="00390BEC">
        <w:rPr>
          <w:rFonts w:eastAsia="SourceSansPro-It" w:cs="Arial"/>
          <w:i/>
          <w:iCs/>
          <w:strike/>
          <w:snapToGrid/>
          <w:szCs w:val="24"/>
        </w:rPr>
        <w:t xml:space="preserve">design strength </w:t>
      </w:r>
      <w:r w:rsidRPr="00390BEC">
        <w:rPr>
          <w:rFonts w:eastAsia="SourceSansPro-Bold" w:cs="Arial"/>
          <w:strike/>
          <w:snapToGrid/>
          <w:szCs w:val="24"/>
        </w:rPr>
        <w:t>at the deformation induced by the design displacement or shall use Type 2 mechanical splices.</w:t>
      </w:r>
    </w:p>
    <w:p w14:paraId="4FF72D56" w14:textId="77777777" w:rsidR="00DC3464" w:rsidRPr="00390BEC" w:rsidRDefault="00DC3464" w:rsidP="00DC3464">
      <w:pPr>
        <w:widowControl/>
        <w:autoSpaceDE w:val="0"/>
        <w:autoSpaceDN w:val="0"/>
        <w:adjustRightInd w:val="0"/>
        <w:spacing w:after="0"/>
        <w:ind w:left="720"/>
        <w:rPr>
          <w:rFonts w:eastAsia="SourceSansPro-Bold" w:cs="Arial"/>
          <w:strike/>
          <w:snapToGrid/>
          <w:szCs w:val="24"/>
        </w:rPr>
      </w:pPr>
    </w:p>
    <w:p w14:paraId="58932A63" w14:textId="77777777" w:rsidR="00DC3464" w:rsidRPr="00390BEC" w:rsidRDefault="00DC3464" w:rsidP="00DC3464">
      <w:pPr>
        <w:widowControl/>
        <w:autoSpaceDE w:val="0"/>
        <w:autoSpaceDN w:val="0"/>
        <w:adjustRightInd w:val="0"/>
        <w:spacing w:after="0"/>
        <w:rPr>
          <w:rFonts w:eastAsia="SourceSansPro-Bold" w:cs="Arial"/>
          <w:snapToGrid/>
          <w:szCs w:val="24"/>
        </w:rPr>
      </w:pPr>
      <w:r w:rsidRPr="00390BEC">
        <w:rPr>
          <w:rFonts w:eastAsia="SourceSansPro-Bold" w:cs="Arial"/>
          <w:b/>
          <w:bCs/>
          <w:snapToGrid/>
          <w:szCs w:val="24"/>
        </w:rPr>
        <w:t>1905</w:t>
      </w:r>
      <w:r w:rsidRPr="00390BEC">
        <w:rPr>
          <w:rFonts w:eastAsia="SourceSansPro-Bold" w:cs="Arial"/>
          <w:b/>
          <w:bCs/>
          <w:i/>
          <w:iCs/>
          <w:snapToGrid/>
          <w:szCs w:val="24"/>
        </w:rPr>
        <w:t>A</w:t>
      </w:r>
      <w:r w:rsidRPr="00390BEC">
        <w:rPr>
          <w:rFonts w:eastAsia="SourceSansPro-Bold" w:cs="Arial"/>
          <w:b/>
          <w:bCs/>
          <w:snapToGrid/>
          <w:szCs w:val="24"/>
        </w:rPr>
        <w:t xml:space="preserve">.4 Foundations designed to resist earthquake forces. </w:t>
      </w:r>
      <w:r w:rsidRPr="00390BEC">
        <w:rPr>
          <w:rFonts w:eastAsia="SourceSansPro-Bold" w:cs="Arial"/>
          <w:snapToGrid/>
          <w:szCs w:val="24"/>
        </w:rPr>
        <w:t xml:space="preserve">Foundations resisting earthquake-induced forces or transferring earthquake- induced forces between a </w:t>
      </w:r>
      <w:r w:rsidRPr="00390BEC">
        <w:rPr>
          <w:rFonts w:eastAsia="SourceSansPro-It" w:cs="Arial"/>
          <w:snapToGrid/>
          <w:szCs w:val="24"/>
        </w:rPr>
        <w:t>structure</w:t>
      </w:r>
      <w:r w:rsidRPr="00390BEC">
        <w:rPr>
          <w:rFonts w:eastAsia="SourceSansPro-It" w:cs="Arial"/>
          <w:i/>
          <w:iCs/>
          <w:snapToGrid/>
          <w:szCs w:val="24"/>
        </w:rPr>
        <w:t xml:space="preserve"> </w:t>
      </w:r>
      <w:r w:rsidRPr="00390BEC">
        <w:rPr>
          <w:rFonts w:eastAsia="SourceSansPro-Bold" w:cs="Arial"/>
          <w:snapToGrid/>
          <w:szCs w:val="24"/>
        </w:rPr>
        <w:t>and the ground shall comply with the requirements of Section 18.13 of ACI 318 and other applicable provisions of ACI 318 unless modified by Chapter 18</w:t>
      </w:r>
      <w:r w:rsidRPr="00390BEC">
        <w:rPr>
          <w:rFonts w:cs="Arial"/>
          <w:i/>
          <w:iCs/>
          <w:snapToGrid/>
          <w:szCs w:val="24"/>
          <w:u w:val="single"/>
        </w:rPr>
        <w:t>A</w:t>
      </w:r>
      <w:r w:rsidRPr="00390BEC">
        <w:rPr>
          <w:rFonts w:eastAsia="SourceSansPro-Bold" w:cs="Arial"/>
          <w:snapToGrid/>
          <w:szCs w:val="24"/>
        </w:rPr>
        <w:t>.</w:t>
      </w:r>
    </w:p>
    <w:p w14:paraId="20CDF241" w14:textId="77777777" w:rsidR="00DC3464" w:rsidRPr="00390BEC" w:rsidRDefault="00DC3464" w:rsidP="00DC3464">
      <w:pPr>
        <w:widowControl/>
        <w:autoSpaceDE w:val="0"/>
        <w:autoSpaceDN w:val="0"/>
        <w:adjustRightInd w:val="0"/>
        <w:spacing w:after="0"/>
        <w:rPr>
          <w:rFonts w:eastAsia="SourceSansPro-Bold" w:cs="Arial"/>
          <w:b/>
          <w:bCs/>
          <w:snapToGrid/>
          <w:szCs w:val="24"/>
        </w:rPr>
      </w:pPr>
    </w:p>
    <w:p w14:paraId="17D37CBC" w14:textId="77777777" w:rsidR="00DC3464" w:rsidRPr="00390BEC" w:rsidRDefault="00DC3464" w:rsidP="00DC3464">
      <w:pPr>
        <w:widowControl/>
        <w:autoSpaceDE w:val="0"/>
        <w:autoSpaceDN w:val="0"/>
        <w:adjustRightInd w:val="0"/>
        <w:spacing w:after="0"/>
        <w:rPr>
          <w:rFonts w:eastAsia="SourceSansPro-Bold" w:cs="Arial"/>
          <w:strike/>
          <w:snapToGrid/>
          <w:szCs w:val="24"/>
        </w:rPr>
      </w:pPr>
      <w:r w:rsidRPr="00390BEC">
        <w:rPr>
          <w:rFonts w:eastAsia="SourceSansPro-Bold" w:cs="Arial"/>
          <w:b/>
          <w:bCs/>
          <w:snapToGrid/>
          <w:szCs w:val="24"/>
        </w:rPr>
        <w:t>1905</w:t>
      </w:r>
      <w:r w:rsidRPr="00390BEC">
        <w:rPr>
          <w:rFonts w:eastAsia="SourceSansPro-Bold" w:cs="Arial"/>
          <w:b/>
          <w:bCs/>
          <w:i/>
          <w:iCs/>
          <w:snapToGrid/>
          <w:szCs w:val="24"/>
        </w:rPr>
        <w:t>A</w:t>
      </w:r>
      <w:r w:rsidRPr="00390BEC">
        <w:rPr>
          <w:rFonts w:eastAsia="SourceSansPro-Bold" w:cs="Arial"/>
          <w:b/>
          <w:bCs/>
          <w:snapToGrid/>
          <w:szCs w:val="24"/>
        </w:rPr>
        <w:t>.5 Detailed plain concrete structural walls.</w:t>
      </w:r>
      <w:r w:rsidRPr="00390BEC">
        <w:rPr>
          <w:rFonts w:eastAsia="SourceSansPro-Bold" w:cs="Arial"/>
          <w:snapToGrid/>
          <w:szCs w:val="24"/>
        </w:rPr>
        <w:t xml:space="preserve"> </w:t>
      </w:r>
      <w:r w:rsidRPr="00390BEC">
        <w:rPr>
          <w:rFonts w:eastAsia="SourceSansPro-Bold" w:cs="Arial"/>
          <w:i/>
          <w:iCs/>
          <w:snapToGrid/>
          <w:szCs w:val="24"/>
          <w:u w:val="single"/>
        </w:rPr>
        <w:t>Not permitted.</w:t>
      </w:r>
      <w:r w:rsidRPr="00390BEC">
        <w:rPr>
          <w:rFonts w:eastAsia="SourceSansPro-Bold" w:cs="Arial"/>
          <w:snapToGrid/>
          <w:szCs w:val="24"/>
        </w:rPr>
        <w:t xml:space="preserve">  </w:t>
      </w:r>
      <w:r w:rsidRPr="00390BEC">
        <w:rPr>
          <w:rFonts w:eastAsia="SourceSansPro-Bold" w:cs="Arial"/>
          <w:strike/>
          <w:snapToGrid/>
          <w:szCs w:val="24"/>
        </w:rPr>
        <w:t>Detailed plain concrete structural walls are walls conforming to the requirements of ordinary plain concrete structural walls and Section 1905.5.1.</w:t>
      </w:r>
    </w:p>
    <w:p w14:paraId="2764F8F6" w14:textId="77777777" w:rsidR="00DC3464" w:rsidRPr="00390BEC" w:rsidRDefault="00DC3464" w:rsidP="00DC3464">
      <w:pPr>
        <w:widowControl/>
        <w:autoSpaceDE w:val="0"/>
        <w:autoSpaceDN w:val="0"/>
        <w:adjustRightInd w:val="0"/>
        <w:spacing w:after="0"/>
        <w:ind w:left="720"/>
        <w:rPr>
          <w:rFonts w:eastAsia="SourceSansPro-Bold" w:cs="Arial"/>
          <w:strike/>
          <w:snapToGrid/>
          <w:szCs w:val="24"/>
        </w:rPr>
      </w:pPr>
      <w:r w:rsidRPr="00390BEC">
        <w:rPr>
          <w:rFonts w:eastAsia="SourceSansPro-Bold" w:cs="Arial"/>
          <w:b/>
          <w:bCs/>
          <w:strike/>
          <w:snapToGrid/>
          <w:szCs w:val="24"/>
        </w:rPr>
        <w:t xml:space="preserve">1905.5.1 Reinforcement. </w:t>
      </w:r>
      <w:r w:rsidRPr="00390BEC">
        <w:rPr>
          <w:rFonts w:eastAsia="SourceSansPro-Bold" w:cs="Arial"/>
          <w:strike/>
          <w:snapToGrid/>
          <w:szCs w:val="24"/>
        </w:rPr>
        <w:t>Reinforcement shall be provided as follows:</w:t>
      </w:r>
    </w:p>
    <w:p w14:paraId="67AFC5D7" w14:textId="77777777" w:rsidR="00DC3464" w:rsidRPr="00390BEC" w:rsidRDefault="00DC3464" w:rsidP="00DC3464">
      <w:pPr>
        <w:widowControl/>
        <w:autoSpaceDE w:val="0"/>
        <w:autoSpaceDN w:val="0"/>
        <w:adjustRightInd w:val="0"/>
        <w:spacing w:after="0"/>
        <w:ind w:left="1440"/>
        <w:rPr>
          <w:rFonts w:eastAsia="SourceSansPro-Bold" w:cs="Arial"/>
          <w:strike/>
          <w:snapToGrid/>
          <w:szCs w:val="24"/>
        </w:rPr>
      </w:pPr>
      <w:r w:rsidRPr="00390BEC">
        <w:rPr>
          <w:rFonts w:eastAsia="SourceSansPro-Bold" w:cs="Arial"/>
          <w:strike/>
          <w:snapToGrid/>
          <w:szCs w:val="24"/>
        </w:rPr>
        <w:t xml:space="preserve">1. Vertical reinforcement of not less than 0.20 square inch (129 mm2) in cross-sectional area shall be provided continuously from support to support at each corner, at each side of each opening, and at the ends of walls. The continuous vertical bar required beside an opening is permitted </w:t>
      </w:r>
      <w:r w:rsidRPr="00390BEC">
        <w:rPr>
          <w:rFonts w:eastAsia="SourceSansPro-Bold" w:cs="Arial"/>
          <w:strike/>
          <w:snapToGrid/>
          <w:szCs w:val="24"/>
        </w:rPr>
        <w:lastRenderedPageBreak/>
        <w:t>to substitute for one of the two No. 5 bars required by Section 14.6.1 of ACI 318.</w:t>
      </w:r>
    </w:p>
    <w:p w14:paraId="5D45A617" w14:textId="77777777" w:rsidR="00DC3464" w:rsidRPr="00390BEC" w:rsidRDefault="00DC3464" w:rsidP="00DC3464">
      <w:pPr>
        <w:widowControl/>
        <w:autoSpaceDE w:val="0"/>
        <w:autoSpaceDN w:val="0"/>
        <w:adjustRightInd w:val="0"/>
        <w:spacing w:after="0"/>
        <w:ind w:left="1440"/>
        <w:rPr>
          <w:rFonts w:cs="Arial"/>
          <w:strike/>
          <w:snapToGrid/>
          <w:szCs w:val="24"/>
        </w:rPr>
      </w:pPr>
      <w:r w:rsidRPr="00390BEC">
        <w:rPr>
          <w:rFonts w:cs="Arial"/>
          <w:strike/>
          <w:snapToGrid/>
          <w:szCs w:val="24"/>
        </w:rPr>
        <w:t>2. Horizontal reinforcement of not less than 0.20 square inch (129 mm2) in cross-sectional area shall be provided:</w:t>
      </w:r>
    </w:p>
    <w:p w14:paraId="5401AA27" w14:textId="77777777" w:rsidR="00DC3464" w:rsidRPr="00390BEC" w:rsidRDefault="00DC3464" w:rsidP="00DC3464">
      <w:pPr>
        <w:widowControl/>
        <w:autoSpaceDE w:val="0"/>
        <w:autoSpaceDN w:val="0"/>
        <w:adjustRightInd w:val="0"/>
        <w:spacing w:after="0"/>
        <w:ind w:left="2160"/>
        <w:rPr>
          <w:rFonts w:cs="Arial"/>
          <w:strike/>
          <w:snapToGrid/>
          <w:szCs w:val="24"/>
        </w:rPr>
      </w:pPr>
      <w:r w:rsidRPr="00390BEC">
        <w:rPr>
          <w:rFonts w:cs="Arial"/>
          <w:strike/>
          <w:snapToGrid/>
          <w:szCs w:val="24"/>
        </w:rPr>
        <w:t>2.1. Continuously at structurally connected roof and floor levels and at the top of walls.</w:t>
      </w:r>
    </w:p>
    <w:p w14:paraId="5EE9864A" w14:textId="77777777" w:rsidR="00DC3464" w:rsidRPr="00390BEC" w:rsidRDefault="00DC3464" w:rsidP="00DC3464">
      <w:pPr>
        <w:widowControl/>
        <w:autoSpaceDE w:val="0"/>
        <w:autoSpaceDN w:val="0"/>
        <w:adjustRightInd w:val="0"/>
        <w:spacing w:after="0"/>
        <w:ind w:left="2160"/>
        <w:rPr>
          <w:rFonts w:cs="Arial"/>
          <w:strike/>
          <w:snapToGrid/>
          <w:szCs w:val="24"/>
        </w:rPr>
      </w:pPr>
      <w:r w:rsidRPr="00390BEC">
        <w:rPr>
          <w:rFonts w:cs="Arial"/>
          <w:strike/>
          <w:snapToGrid/>
          <w:szCs w:val="24"/>
        </w:rPr>
        <w:t xml:space="preserve">2.2. At the bottom of </w:t>
      </w:r>
      <w:r w:rsidRPr="00390BEC">
        <w:rPr>
          <w:rFonts w:eastAsia="SourceSansPro-It" w:cs="Arial"/>
          <w:i/>
          <w:iCs/>
          <w:strike/>
          <w:snapToGrid/>
          <w:szCs w:val="24"/>
        </w:rPr>
        <w:t xml:space="preserve">load-bearing walls </w:t>
      </w:r>
      <w:r w:rsidRPr="00390BEC">
        <w:rPr>
          <w:rFonts w:cs="Arial"/>
          <w:strike/>
          <w:snapToGrid/>
          <w:szCs w:val="24"/>
        </w:rPr>
        <w:t>or in the top of foundations where doweled to the wall.</w:t>
      </w:r>
    </w:p>
    <w:p w14:paraId="3FD1A2D8" w14:textId="77777777" w:rsidR="00DC3464" w:rsidRPr="00390BEC" w:rsidRDefault="00DC3464" w:rsidP="00DC3464">
      <w:pPr>
        <w:widowControl/>
        <w:autoSpaceDE w:val="0"/>
        <w:autoSpaceDN w:val="0"/>
        <w:adjustRightInd w:val="0"/>
        <w:spacing w:after="0"/>
        <w:ind w:left="2160"/>
        <w:rPr>
          <w:rFonts w:cs="Arial"/>
          <w:strike/>
          <w:snapToGrid/>
          <w:szCs w:val="24"/>
        </w:rPr>
      </w:pPr>
      <w:r w:rsidRPr="00390BEC">
        <w:rPr>
          <w:rFonts w:cs="Arial"/>
          <w:strike/>
          <w:snapToGrid/>
          <w:szCs w:val="24"/>
        </w:rPr>
        <w:t xml:space="preserve">2.3. At a maximum spacing of 120 inches (3048 mm). </w:t>
      </w:r>
    </w:p>
    <w:p w14:paraId="686109C4" w14:textId="77777777" w:rsidR="00DC3464" w:rsidRPr="00390BEC" w:rsidRDefault="00DC3464" w:rsidP="00DC3464">
      <w:pPr>
        <w:widowControl/>
        <w:autoSpaceDE w:val="0"/>
        <w:autoSpaceDN w:val="0"/>
        <w:adjustRightInd w:val="0"/>
        <w:spacing w:after="0"/>
        <w:ind w:left="1440"/>
        <w:rPr>
          <w:rFonts w:cs="Arial"/>
          <w:strike/>
          <w:snapToGrid/>
          <w:szCs w:val="24"/>
        </w:rPr>
      </w:pPr>
      <w:r w:rsidRPr="00390BEC">
        <w:rPr>
          <w:rFonts w:cs="Arial"/>
          <w:strike/>
          <w:snapToGrid/>
          <w:szCs w:val="24"/>
        </w:rPr>
        <w:t>Reinforcement at the top and bottom of openings, where used in determining the maximum spacing specified in Item 2.3, shall be continuous in the wall.</w:t>
      </w:r>
    </w:p>
    <w:p w14:paraId="1B8C4983" w14:textId="77777777" w:rsidR="00DC3464" w:rsidRPr="00390BEC" w:rsidRDefault="00DC3464" w:rsidP="00DC3464">
      <w:pPr>
        <w:widowControl/>
        <w:autoSpaceDE w:val="0"/>
        <w:autoSpaceDN w:val="0"/>
        <w:adjustRightInd w:val="0"/>
        <w:spacing w:after="0"/>
        <w:ind w:left="1440"/>
        <w:rPr>
          <w:rFonts w:cs="Arial"/>
          <w:strike/>
          <w:snapToGrid/>
          <w:szCs w:val="24"/>
        </w:rPr>
      </w:pPr>
    </w:p>
    <w:p w14:paraId="420D752F" w14:textId="77777777" w:rsidR="00DC3464" w:rsidRPr="00390BEC" w:rsidRDefault="00DC3464" w:rsidP="00DC3464">
      <w:pPr>
        <w:widowControl/>
        <w:autoSpaceDE w:val="0"/>
        <w:autoSpaceDN w:val="0"/>
        <w:adjustRightInd w:val="0"/>
        <w:spacing w:after="0"/>
        <w:rPr>
          <w:rFonts w:cs="Arial"/>
          <w:strike/>
          <w:snapToGrid/>
          <w:szCs w:val="24"/>
        </w:rPr>
      </w:pPr>
      <w:r w:rsidRPr="00390BEC">
        <w:rPr>
          <w:rFonts w:eastAsia="SourceSansPro-Bold" w:cs="Arial"/>
          <w:b/>
          <w:bCs/>
          <w:snapToGrid/>
          <w:szCs w:val="24"/>
        </w:rPr>
        <w:t>1905</w:t>
      </w:r>
      <w:r w:rsidRPr="00390BEC">
        <w:rPr>
          <w:rFonts w:eastAsia="SourceSansPro-Bold" w:cs="Arial"/>
          <w:b/>
          <w:bCs/>
          <w:i/>
          <w:iCs/>
          <w:snapToGrid/>
          <w:szCs w:val="24"/>
        </w:rPr>
        <w:t>A</w:t>
      </w:r>
      <w:r w:rsidRPr="00390BEC">
        <w:rPr>
          <w:rFonts w:eastAsia="SourceSansPro-Bold" w:cs="Arial"/>
          <w:b/>
          <w:bCs/>
          <w:snapToGrid/>
          <w:szCs w:val="24"/>
        </w:rPr>
        <w:t xml:space="preserve">.6 Structural plain concrete. </w:t>
      </w:r>
      <w:r w:rsidRPr="00390BEC">
        <w:rPr>
          <w:rFonts w:eastAsia="SourceSansPro-Bold" w:cs="Arial"/>
          <w:i/>
          <w:iCs/>
          <w:snapToGrid/>
          <w:szCs w:val="24"/>
          <w:u w:val="single"/>
        </w:rPr>
        <w:t>Not permitted.</w:t>
      </w:r>
      <w:r w:rsidRPr="00390BEC">
        <w:rPr>
          <w:rFonts w:eastAsia="SourceSansPro-Bold" w:cs="Arial"/>
          <w:snapToGrid/>
          <w:szCs w:val="24"/>
        </w:rPr>
        <w:t xml:space="preserve"> </w:t>
      </w:r>
      <w:r w:rsidRPr="00390BEC">
        <w:rPr>
          <w:rFonts w:cs="Arial"/>
          <w:strike/>
          <w:snapToGrid/>
          <w:szCs w:val="24"/>
        </w:rPr>
        <w:t>Structural plain concrete elements shall comply with this section in lieu of Section 14.1.4 of ACI 318.</w:t>
      </w:r>
    </w:p>
    <w:p w14:paraId="1955561B" w14:textId="77777777" w:rsidR="00DC3464" w:rsidRPr="00390BEC" w:rsidRDefault="00DC3464" w:rsidP="00DC3464">
      <w:pPr>
        <w:widowControl/>
        <w:autoSpaceDE w:val="0"/>
        <w:autoSpaceDN w:val="0"/>
        <w:adjustRightInd w:val="0"/>
        <w:spacing w:after="0"/>
        <w:rPr>
          <w:rFonts w:eastAsia="SourceSansPro-Bold" w:cs="Arial"/>
          <w:strike/>
          <w:snapToGrid/>
          <w:szCs w:val="24"/>
        </w:rPr>
      </w:pPr>
    </w:p>
    <w:p w14:paraId="79D50EF7" w14:textId="77777777" w:rsidR="00DC3464" w:rsidRPr="00390BEC" w:rsidRDefault="00DC3464" w:rsidP="00DC3464">
      <w:pPr>
        <w:widowControl/>
        <w:autoSpaceDE w:val="0"/>
        <w:autoSpaceDN w:val="0"/>
        <w:adjustRightInd w:val="0"/>
        <w:spacing w:after="0"/>
        <w:ind w:left="720"/>
        <w:rPr>
          <w:rFonts w:cs="Arial"/>
          <w:strike/>
          <w:snapToGrid/>
          <w:szCs w:val="24"/>
        </w:rPr>
      </w:pPr>
      <w:r w:rsidRPr="00390BEC">
        <w:rPr>
          <w:rFonts w:eastAsia="SourceSansPro-Bold" w:cs="Arial"/>
          <w:b/>
          <w:bCs/>
          <w:strike/>
          <w:snapToGrid/>
          <w:szCs w:val="24"/>
        </w:rPr>
        <w:t xml:space="preserve">1905.6.1 Seismic Design Categories A and B. </w:t>
      </w:r>
      <w:r w:rsidRPr="00390BEC">
        <w:rPr>
          <w:rFonts w:cs="Arial"/>
          <w:strike/>
          <w:snapToGrid/>
          <w:szCs w:val="24"/>
        </w:rPr>
        <w:t xml:space="preserve">In </w:t>
      </w:r>
      <w:r w:rsidRPr="00390BEC">
        <w:rPr>
          <w:rFonts w:eastAsia="SourceSansPro-It" w:cs="Arial"/>
          <w:i/>
          <w:iCs/>
          <w:strike/>
          <w:snapToGrid/>
          <w:szCs w:val="24"/>
        </w:rPr>
        <w:t xml:space="preserve">structures </w:t>
      </w:r>
      <w:r w:rsidRPr="00390BEC">
        <w:rPr>
          <w:rFonts w:cs="Arial"/>
          <w:strike/>
          <w:snapToGrid/>
          <w:szCs w:val="24"/>
        </w:rPr>
        <w:t xml:space="preserve">assigned to </w:t>
      </w:r>
      <w:r w:rsidRPr="00390BEC">
        <w:rPr>
          <w:rFonts w:eastAsia="SourceSansPro-It" w:cs="Arial"/>
          <w:i/>
          <w:iCs/>
          <w:strike/>
          <w:snapToGrid/>
          <w:szCs w:val="24"/>
        </w:rPr>
        <w:t xml:space="preserve">Seismic Design Category </w:t>
      </w:r>
      <w:r w:rsidRPr="00390BEC">
        <w:rPr>
          <w:rFonts w:cs="Arial"/>
          <w:strike/>
          <w:snapToGrid/>
          <w:szCs w:val="24"/>
        </w:rPr>
        <w:t xml:space="preserve">A or B, detached one- and two family dwellings three </w:t>
      </w:r>
      <w:r w:rsidRPr="00390BEC">
        <w:rPr>
          <w:rFonts w:eastAsia="SourceSansPro-It" w:cs="Arial"/>
          <w:i/>
          <w:iCs/>
          <w:strike/>
          <w:snapToGrid/>
          <w:szCs w:val="24"/>
        </w:rPr>
        <w:t xml:space="preserve">stories </w:t>
      </w:r>
      <w:r w:rsidRPr="00390BEC">
        <w:rPr>
          <w:rFonts w:cs="Arial"/>
          <w:strike/>
          <w:snapToGrid/>
          <w:szCs w:val="24"/>
        </w:rPr>
        <w:t>or less in height constructed with stud-bearing walls are permitted to have plain concrete footings</w:t>
      </w:r>
    </w:p>
    <w:p w14:paraId="7DAC0CAB" w14:textId="77777777" w:rsidR="00DC3464" w:rsidRPr="00390BEC" w:rsidRDefault="00DC3464" w:rsidP="00DC3464">
      <w:pPr>
        <w:widowControl/>
        <w:autoSpaceDE w:val="0"/>
        <w:autoSpaceDN w:val="0"/>
        <w:adjustRightInd w:val="0"/>
        <w:spacing w:after="0"/>
        <w:ind w:left="720"/>
        <w:rPr>
          <w:rFonts w:cs="Arial"/>
          <w:strike/>
          <w:snapToGrid/>
          <w:szCs w:val="24"/>
        </w:rPr>
      </w:pPr>
      <w:r w:rsidRPr="00390BEC">
        <w:rPr>
          <w:rFonts w:cs="Arial"/>
          <w:strike/>
          <w:snapToGrid/>
          <w:szCs w:val="24"/>
        </w:rPr>
        <w:t>without longitudinal reinforcement.</w:t>
      </w:r>
    </w:p>
    <w:p w14:paraId="4C6EEE89" w14:textId="77777777" w:rsidR="00DC3464" w:rsidRPr="00390BEC" w:rsidRDefault="00DC3464" w:rsidP="00DC3464">
      <w:pPr>
        <w:widowControl/>
        <w:autoSpaceDE w:val="0"/>
        <w:autoSpaceDN w:val="0"/>
        <w:adjustRightInd w:val="0"/>
        <w:spacing w:after="0"/>
        <w:ind w:left="720"/>
        <w:rPr>
          <w:rFonts w:eastAsia="SourceSansPro-Bold" w:cs="Arial"/>
          <w:strike/>
          <w:snapToGrid/>
          <w:szCs w:val="24"/>
        </w:rPr>
      </w:pPr>
    </w:p>
    <w:p w14:paraId="56C1E5B2" w14:textId="77777777" w:rsidR="00DC3464" w:rsidRPr="00390BEC" w:rsidRDefault="00DC3464" w:rsidP="00DC3464">
      <w:pPr>
        <w:widowControl/>
        <w:autoSpaceDE w:val="0"/>
        <w:autoSpaceDN w:val="0"/>
        <w:adjustRightInd w:val="0"/>
        <w:spacing w:after="0"/>
        <w:ind w:left="720"/>
        <w:rPr>
          <w:rFonts w:cs="Arial"/>
          <w:strike/>
          <w:snapToGrid/>
          <w:szCs w:val="24"/>
        </w:rPr>
      </w:pPr>
      <w:r w:rsidRPr="00390BEC">
        <w:rPr>
          <w:rFonts w:eastAsia="SourceSansPro-Bold" w:cs="Arial"/>
          <w:b/>
          <w:bCs/>
          <w:strike/>
          <w:snapToGrid/>
          <w:szCs w:val="24"/>
        </w:rPr>
        <w:t xml:space="preserve">1905.6.2 Seismic Design Categories C, D, E and F. </w:t>
      </w:r>
      <w:r w:rsidRPr="00390BEC">
        <w:rPr>
          <w:rFonts w:eastAsia="SourceSansPro-It" w:cs="Arial"/>
          <w:i/>
          <w:iCs/>
          <w:strike/>
          <w:snapToGrid/>
          <w:szCs w:val="24"/>
        </w:rPr>
        <w:t xml:space="preserve">Structures </w:t>
      </w:r>
      <w:r w:rsidRPr="00390BEC">
        <w:rPr>
          <w:rFonts w:cs="Arial"/>
          <w:strike/>
          <w:snapToGrid/>
          <w:szCs w:val="24"/>
        </w:rPr>
        <w:t xml:space="preserve">assigned to </w:t>
      </w:r>
      <w:r w:rsidRPr="00390BEC">
        <w:rPr>
          <w:rFonts w:eastAsia="SourceSansPro-It" w:cs="Arial"/>
          <w:i/>
          <w:iCs/>
          <w:strike/>
          <w:snapToGrid/>
          <w:szCs w:val="24"/>
        </w:rPr>
        <w:t xml:space="preserve">Seismic Design Category </w:t>
      </w:r>
      <w:r w:rsidRPr="00390BEC">
        <w:rPr>
          <w:rFonts w:cs="Arial"/>
          <w:strike/>
          <w:snapToGrid/>
          <w:szCs w:val="24"/>
        </w:rPr>
        <w:t>C, D, E or F shall not have elements of structural plain concrete, except as follows:</w:t>
      </w:r>
    </w:p>
    <w:p w14:paraId="6795B507" w14:textId="77777777" w:rsidR="00DC3464" w:rsidRPr="00390BEC" w:rsidRDefault="00DC3464" w:rsidP="00C96DD3">
      <w:pPr>
        <w:pStyle w:val="ListParagraph"/>
        <w:widowControl/>
        <w:numPr>
          <w:ilvl w:val="0"/>
          <w:numId w:val="12"/>
        </w:numPr>
        <w:autoSpaceDE w:val="0"/>
        <w:autoSpaceDN w:val="0"/>
        <w:adjustRightInd w:val="0"/>
        <w:spacing w:after="0"/>
        <w:ind w:left="1440"/>
        <w:rPr>
          <w:rFonts w:cs="Arial"/>
          <w:strike/>
          <w:snapToGrid/>
          <w:szCs w:val="24"/>
        </w:rPr>
      </w:pPr>
      <w:r w:rsidRPr="00390BEC">
        <w:rPr>
          <w:rFonts w:cs="Arial"/>
          <w:strike/>
          <w:snapToGrid/>
          <w:szCs w:val="24"/>
        </w:rPr>
        <w:t xml:space="preserve">Structural plain concrete basement, foundation or other walls below the base as defined in ASCE/SEI 7 are permitted in detached one- and two-family </w:t>
      </w:r>
      <w:r w:rsidRPr="00390BEC">
        <w:rPr>
          <w:rFonts w:eastAsia="SourceSansPro-It" w:cs="Arial"/>
          <w:i/>
          <w:iCs/>
          <w:strike/>
          <w:snapToGrid/>
          <w:szCs w:val="24"/>
        </w:rPr>
        <w:t xml:space="preserve">dwellings </w:t>
      </w:r>
      <w:r w:rsidRPr="00390BEC">
        <w:rPr>
          <w:rFonts w:cs="Arial"/>
          <w:strike/>
          <w:snapToGrid/>
          <w:szCs w:val="24"/>
        </w:rPr>
        <w:t xml:space="preserve">three </w:t>
      </w:r>
      <w:r w:rsidRPr="00390BEC">
        <w:rPr>
          <w:rFonts w:eastAsia="SourceSansPro-It" w:cs="Arial"/>
          <w:i/>
          <w:iCs/>
          <w:strike/>
          <w:snapToGrid/>
          <w:szCs w:val="24"/>
        </w:rPr>
        <w:t xml:space="preserve">stories </w:t>
      </w:r>
      <w:r w:rsidRPr="00390BEC">
        <w:rPr>
          <w:rFonts w:cs="Arial"/>
          <w:strike/>
          <w:snapToGrid/>
          <w:szCs w:val="24"/>
        </w:rPr>
        <w:t xml:space="preserve">or less in height constructed with stud-bearing walls. In </w:t>
      </w:r>
      <w:r w:rsidRPr="00390BEC">
        <w:rPr>
          <w:rFonts w:eastAsia="SourceSansPro-It" w:cs="Arial"/>
          <w:i/>
          <w:iCs/>
          <w:strike/>
          <w:snapToGrid/>
          <w:szCs w:val="24"/>
        </w:rPr>
        <w:t>dwellings</w:t>
      </w:r>
      <w:r w:rsidRPr="00390BEC">
        <w:rPr>
          <w:rFonts w:cs="Arial"/>
          <w:strike/>
          <w:snapToGrid/>
          <w:szCs w:val="24"/>
        </w:rPr>
        <w:t xml:space="preserve"> assigned to </w:t>
      </w:r>
      <w:r w:rsidRPr="00390BEC">
        <w:rPr>
          <w:rFonts w:eastAsia="SourceSansPro-It" w:cs="Arial"/>
          <w:i/>
          <w:iCs/>
          <w:strike/>
          <w:snapToGrid/>
          <w:szCs w:val="24"/>
        </w:rPr>
        <w:t xml:space="preserve">Seismic Design Category </w:t>
      </w:r>
      <w:r w:rsidRPr="00390BEC">
        <w:rPr>
          <w:rFonts w:cs="Arial"/>
          <w:strike/>
          <w:snapToGrid/>
          <w:szCs w:val="24"/>
        </w:rPr>
        <w:t>D or E, the height of the wall shall not exceed 8 feet (2438 mm), the thickness shall be not less than 71/2 inches (190 mm), and the wall shall retain not more than 4 feet (1219 mm) of unbalanced fill. Walls shall have reinforcement in accordance with Section 14.6.1 of ACI 318.</w:t>
      </w:r>
    </w:p>
    <w:p w14:paraId="754EC5CD" w14:textId="77777777" w:rsidR="00DC3464" w:rsidRPr="00390BEC" w:rsidRDefault="00DC3464" w:rsidP="00C96DD3">
      <w:pPr>
        <w:pStyle w:val="ListParagraph"/>
        <w:widowControl/>
        <w:numPr>
          <w:ilvl w:val="0"/>
          <w:numId w:val="12"/>
        </w:numPr>
        <w:autoSpaceDE w:val="0"/>
        <w:autoSpaceDN w:val="0"/>
        <w:adjustRightInd w:val="0"/>
        <w:spacing w:after="0"/>
        <w:ind w:left="1440"/>
        <w:rPr>
          <w:rFonts w:cs="Arial"/>
          <w:strike/>
          <w:snapToGrid/>
          <w:szCs w:val="24"/>
        </w:rPr>
      </w:pPr>
      <w:r w:rsidRPr="00390BEC">
        <w:rPr>
          <w:rFonts w:cs="Arial"/>
          <w:strike/>
          <w:snapToGrid/>
          <w:szCs w:val="24"/>
        </w:rPr>
        <w:t>Isolated footings of plain concrete supporting pedestals or columns are permitted, provided that the projection of the footing beyond the face of the supported member does not exceed the footing thickness.</w:t>
      </w:r>
    </w:p>
    <w:p w14:paraId="6A0737C4" w14:textId="77777777" w:rsidR="00DC3464" w:rsidRPr="00390BEC" w:rsidRDefault="00DC3464" w:rsidP="00DC3464">
      <w:pPr>
        <w:widowControl/>
        <w:autoSpaceDE w:val="0"/>
        <w:autoSpaceDN w:val="0"/>
        <w:adjustRightInd w:val="0"/>
        <w:spacing w:after="0"/>
        <w:ind w:left="2160"/>
        <w:rPr>
          <w:rFonts w:cs="Arial"/>
          <w:strike/>
          <w:snapToGrid/>
          <w:szCs w:val="24"/>
        </w:rPr>
      </w:pPr>
      <w:r w:rsidRPr="00390BEC">
        <w:rPr>
          <w:rFonts w:eastAsia="SourceSansPro-Bold" w:cs="Arial"/>
          <w:b/>
          <w:bCs/>
          <w:strike/>
          <w:snapToGrid/>
          <w:szCs w:val="24"/>
        </w:rPr>
        <w:t xml:space="preserve">Exception: </w:t>
      </w:r>
      <w:r w:rsidRPr="00390BEC">
        <w:rPr>
          <w:rFonts w:cs="Arial"/>
          <w:strike/>
          <w:snapToGrid/>
          <w:szCs w:val="24"/>
        </w:rPr>
        <w:t xml:space="preserve">In detached one- and two-family </w:t>
      </w:r>
      <w:r w:rsidRPr="00390BEC">
        <w:rPr>
          <w:rFonts w:eastAsia="SourceSansPro-It" w:cs="Arial"/>
          <w:i/>
          <w:iCs/>
          <w:strike/>
          <w:snapToGrid/>
          <w:szCs w:val="24"/>
        </w:rPr>
        <w:t xml:space="preserve">dwellings </w:t>
      </w:r>
      <w:r w:rsidRPr="00390BEC">
        <w:rPr>
          <w:rFonts w:cs="Arial"/>
          <w:strike/>
          <w:snapToGrid/>
          <w:szCs w:val="24"/>
        </w:rPr>
        <w:t xml:space="preserve">three </w:t>
      </w:r>
      <w:r w:rsidRPr="00390BEC">
        <w:rPr>
          <w:rFonts w:eastAsia="SourceSansPro-It" w:cs="Arial"/>
          <w:i/>
          <w:iCs/>
          <w:strike/>
          <w:snapToGrid/>
          <w:szCs w:val="24"/>
        </w:rPr>
        <w:t xml:space="preserve">stories </w:t>
      </w:r>
      <w:r w:rsidRPr="00390BEC">
        <w:rPr>
          <w:rFonts w:cs="Arial"/>
          <w:strike/>
          <w:snapToGrid/>
          <w:szCs w:val="24"/>
        </w:rPr>
        <w:t>or less in height, the projection of the footing beyond the face of the supported member is permitted to exceed the footing thickness.</w:t>
      </w:r>
    </w:p>
    <w:p w14:paraId="31F3426E" w14:textId="77777777" w:rsidR="00DC3464" w:rsidRPr="00390BEC" w:rsidRDefault="00DC3464" w:rsidP="00C96DD3">
      <w:pPr>
        <w:pStyle w:val="ListParagraph"/>
        <w:widowControl/>
        <w:numPr>
          <w:ilvl w:val="0"/>
          <w:numId w:val="12"/>
        </w:numPr>
        <w:autoSpaceDE w:val="0"/>
        <w:autoSpaceDN w:val="0"/>
        <w:adjustRightInd w:val="0"/>
        <w:spacing w:after="0"/>
        <w:ind w:left="1440"/>
        <w:rPr>
          <w:rFonts w:cs="Arial"/>
          <w:strike/>
          <w:snapToGrid/>
          <w:szCs w:val="24"/>
        </w:rPr>
      </w:pPr>
      <w:r w:rsidRPr="00390BEC">
        <w:rPr>
          <w:rFonts w:cs="Arial"/>
          <w:strike/>
          <w:snapToGrid/>
          <w:szCs w:val="24"/>
        </w:rPr>
        <w:t>Plain concrete footings supporting walls are permitted, provided that the footings have not fewer than two continuous longitudinal reinforcing bars. Bars shall not be smaller than No. 4 and shall have a total area of not less than 0.002 times the gross cross-sectional area of the footing. For footings that exceed 8 inches (203 mm) in thickness, not fewer than one bar shall be provided at the top and bottom of the footing. Continuity of reinforcement shall be provided at corners and intersections.</w:t>
      </w:r>
    </w:p>
    <w:p w14:paraId="5C4842D6" w14:textId="77777777" w:rsidR="00DC3464" w:rsidRPr="00390BEC" w:rsidRDefault="00DC3464" w:rsidP="00DC3464">
      <w:pPr>
        <w:widowControl/>
        <w:autoSpaceDE w:val="0"/>
        <w:autoSpaceDN w:val="0"/>
        <w:adjustRightInd w:val="0"/>
        <w:spacing w:after="0"/>
        <w:ind w:left="2160"/>
        <w:rPr>
          <w:rFonts w:eastAsia="SourceSansPro-Bold" w:cs="Arial"/>
          <w:b/>
          <w:bCs/>
          <w:strike/>
          <w:snapToGrid/>
          <w:szCs w:val="24"/>
        </w:rPr>
      </w:pPr>
      <w:r w:rsidRPr="00390BEC">
        <w:rPr>
          <w:rFonts w:eastAsia="SourceSansPro-Bold" w:cs="Arial"/>
          <w:b/>
          <w:bCs/>
          <w:strike/>
          <w:snapToGrid/>
          <w:szCs w:val="24"/>
        </w:rPr>
        <w:t>Exceptions:</w:t>
      </w:r>
    </w:p>
    <w:p w14:paraId="5B38F384" w14:textId="77777777" w:rsidR="00DC3464" w:rsidRPr="00390BEC" w:rsidRDefault="00DC3464" w:rsidP="00C96DD3">
      <w:pPr>
        <w:pStyle w:val="ListParagraph"/>
        <w:widowControl/>
        <w:numPr>
          <w:ilvl w:val="0"/>
          <w:numId w:val="13"/>
        </w:numPr>
        <w:autoSpaceDE w:val="0"/>
        <w:autoSpaceDN w:val="0"/>
        <w:adjustRightInd w:val="0"/>
        <w:spacing w:after="0"/>
        <w:ind w:left="2520"/>
        <w:rPr>
          <w:rFonts w:cs="Arial"/>
          <w:strike/>
          <w:snapToGrid/>
          <w:szCs w:val="24"/>
        </w:rPr>
      </w:pPr>
      <w:r w:rsidRPr="00390BEC">
        <w:rPr>
          <w:rFonts w:cs="Arial"/>
          <w:strike/>
          <w:snapToGrid/>
          <w:szCs w:val="24"/>
        </w:rPr>
        <w:lastRenderedPageBreak/>
        <w:t xml:space="preserve">Where assigned to </w:t>
      </w:r>
      <w:r w:rsidRPr="00390BEC">
        <w:rPr>
          <w:rFonts w:eastAsia="SourceSansPro-It" w:cs="Arial"/>
          <w:i/>
          <w:iCs/>
          <w:strike/>
          <w:snapToGrid/>
          <w:szCs w:val="24"/>
        </w:rPr>
        <w:t xml:space="preserve">Seismic Design Category </w:t>
      </w:r>
      <w:r w:rsidRPr="00390BEC">
        <w:rPr>
          <w:rFonts w:cs="Arial"/>
          <w:strike/>
          <w:snapToGrid/>
          <w:szCs w:val="24"/>
        </w:rPr>
        <w:t xml:space="preserve">C, detached one- and two-family </w:t>
      </w:r>
      <w:r w:rsidRPr="00390BEC">
        <w:rPr>
          <w:rFonts w:eastAsia="SourceSansPro-It" w:cs="Arial"/>
          <w:i/>
          <w:iCs/>
          <w:strike/>
          <w:snapToGrid/>
          <w:szCs w:val="24"/>
        </w:rPr>
        <w:t xml:space="preserve">dwellings </w:t>
      </w:r>
      <w:r w:rsidRPr="00390BEC">
        <w:rPr>
          <w:rFonts w:cs="Arial"/>
          <w:strike/>
          <w:snapToGrid/>
          <w:szCs w:val="24"/>
        </w:rPr>
        <w:t xml:space="preserve">three </w:t>
      </w:r>
      <w:r w:rsidRPr="00390BEC">
        <w:rPr>
          <w:rFonts w:eastAsia="SourceSansPro-It" w:cs="Arial"/>
          <w:i/>
          <w:iCs/>
          <w:strike/>
          <w:snapToGrid/>
          <w:szCs w:val="24"/>
        </w:rPr>
        <w:t xml:space="preserve">stories </w:t>
      </w:r>
      <w:r w:rsidRPr="00390BEC">
        <w:rPr>
          <w:rFonts w:cs="Arial"/>
          <w:strike/>
          <w:snapToGrid/>
          <w:szCs w:val="24"/>
        </w:rPr>
        <w:t>or less in height constructed with stud-bearing walls are permitted to have plain concrete footings without longitudinal reinforcement.</w:t>
      </w:r>
    </w:p>
    <w:p w14:paraId="32E2FEBF" w14:textId="77777777" w:rsidR="00DC3464" w:rsidRPr="00390BEC" w:rsidRDefault="00DC3464" w:rsidP="00C96DD3">
      <w:pPr>
        <w:pStyle w:val="ListParagraph"/>
        <w:widowControl/>
        <w:numPr>
          <w:ilvl w:val="0"/>
          <w:numId w:val="13"/>
        </w:numPr>
        <w:autoSpaceDE w:val="0"/>
        <w:autoSpaceDN w:val="0"/>
        <w:adjustRightInd w:val="0"/>
        <w:spacing w:after="0"/>
        <w:ind w:left="2520"/>
        <w:rPr>
          <w:rFonts w:cs="Arial"/>
          <w:strike/>
          <w:snapToGrid/>
          <w:szCs w:val="24"/>
        </w:rPr>
      </w:pPr>
      <w:r w:rsidRPr="00390BEC">
        <w:rPr>
          <w:rFonts w:cs="Arial"/>
          <w:strike/>
          <w:snapToGrid/>
          <w:szCs w:val="24"/>
        </w:rPr>
        <w:t>For foundation systems consisting of a plain concrete footing and a plain concrete stemwall, not fewer than one bar shall be provided at the top of the stemwall and at the bottom of the footing.</w:t>
      </w:r>
    </w:p>
    <w:p w14:paraId="4953BF86" w14:textId="77777777" w:rsidR="00DC3464" w:rsidRPr="00390BEC" w:rsidRDefault="00DC3464" w:rsidP="00C96DD3">
      <w:pPr>
        <w:pStyle w:val="ListParagraph"/>
        <w:widowControl/>
        <w:numPr>
          <w:ilvl w:val="0"/>
          <w:numId w:val="13"/>
        </w:numPr>
        <w:autoSpaceDE w:val="0"/>
        <w:autoSpaceDN w:val="0"/>
        <w:adjustRightInd w:val="0"/>
        <w:spacing w:after="0"/>
        <w:ind w:left="2520"/>
        <w:rPr>
          <w:rFonts w:cs="Arial"/>
          <w:strike/>
          <w:snapToGrid/>
          <w:szCs w:val="24"/>
        </w:rPr>
      </w:pPr>
      <w:r w:rsidRPr="00390BEC">
        <w:rPr>
          <w:rFonts w:cs="Arial"/>
          <w:strike/>
          <w:snapToGrid/>
          <w:szCs w:val="24"/>
        </w:rPr>
        <w:t>Footings cast monolithically with a slab-on-ground shall have not fewer than one No. 4 bar at the top and bottom of the footing or one No. 5 bar or two No. 4 bars in the middle third of the footing depth.</w:t>
      </w:r>
    </w:p>
    <w:p w14:paraId="629DB008" w14:textId="77777777" w:rsidR="00DC3464" w:rsidRPr="00390BEC" w:rsidRDefault="00DC3464" w:rsidP="00DC3464">
      <w:pPr>
        <w:pStyle w:val="ListParagraph"/>
        <w:widowControl/>
        <w:autoSpaceDE w:val="0"/>
        <w:autoSpaceDN w:val="0"/>
        <w:adjustRightInd w:val="0"/>
        <w:spacing w:after="0"/>
        <w:ind w:left="2520"/>
        <w:rPr>
          <w:rFonts w:cs="Arial"/>
          <w:strike/>
          <w:snapToGrid/>
          <w:szCs w:val="24"/>
        </w:rPr>
      </w:pPr>
    </w:p>
    <w:p w14:paraId="1286DFD1" w14:textId="77777777" w:rsidR="00DC3464" w:rsidRPr="00390BEC" w:rsidRDefault="00DC3464" w:rsidP="00DC3464">
      <w:pPr>
        <w:widowControl/>
        <w:autoSpaceDE w:val="0"/>
        <w:autoSpaceDN w:val="0"/>
        <w:adjustRightInd w:val="0"/>
        <w:spacing w:after="0"/>
        <w:rPr>
          <w:rFonts w:cs="Arial"/>
          <w:snapToGrid/>
          <w:szCs w:val="24"/>
        </w:rPr>
      </w:pPr>
      <w:r w:rsidRPr="00F71E4E">
        <w:rPr>
          <w:rFonts w:eastAsia="SourceSansPro-Bold" w:cs="Arial"/>
          <w:b/>
          <w:bCs/>
          <w:snapToGrid/>
          <w:szCs w:val="24"/>
        </w:rPr>
        <w:t>1905</w:t>
      </w:r>
      <w:r w:rsidRPr="00F71E4E">
        <w:rPr>
          <w:rFonts w:eastAsia="SourceSansPro-Bold" w:cs="Arial"/>
          <w:b/>
          <w:bCs/>
          <w:i/>
          <w:iCs/>
          <w:snapToGrid/>
          <w:szCs w:val="24"/>
          <w:u w:val="single"/>
        </w:rPr>
        <w:t>A</w:t>
      </w:r>
      <w:r w:rsidRPr="00F71E4E">
        <w:rPr>
          <w:rFonts w:eastAsia="SourceSansPro-Bold" w:cs="Arial"/>
          <w:b/>
          <w:bCs/>
          <w:snapToGrid/>
          <w:szCs w:val="24"/>
        </w:rPr>
        <w:t xml:space="preserve">.7 Design requirements for anchors. </w:t>
      </w:r>
      <w:r w:rsidRPr="00F71E4E">
        <w:rPr>
          <w:rFonts w:cs="Arial"/>
          <w:snapToGrid/>
          <w:szCs w:val="24"/>
        </w:rPr>
        <w:t>For the design requirements for anchors,</w:t>
      </w:r>
      <w:r w:rsidRPr="00390BEC">
        <w:rPr>
          <w:rFonts w:cs="Arial"/>
          <w:snapToGrid/>
          <w:szCs w:val="24"/>
        </w:rPr>
        <w:t xml:space="preserve"> Sections 1905.7.1 and 1905.7.2 provide exceptions that are permitted to ACI 318.</w:t>
      </w:r>
    </w:p>
    <w:p w14:paraId="5B451C4A" w14:textId="77777777" w:rsidR="00DC3464" w:rsidRPr="00390BEC" w:rsidRDefault="00DC3464" w:rsidP="000F4D7C">
      <w:pPr>
        <w:widowControl/>
        <w:autoSpaceDE w:val="0"/>
        <w:autoSpaceDN w:val="0"/>
        <w:adjustRightInd w:val="0"/>
        <w:ind w:left="720"/>
        <w:rPr>
          <w:rFonts w:cs="Arial"/>
          <w:snapToGrid/>
          <w:szCs w:val="24"/>
        </w:rPr>
      </w:pPr>
      <w:r w:rsidRPr="00390BEC">
        <w:rPr>
          <w:rFonts w:eastAsia="SourceSansPro-Bold" w:cs="Arial"/>
          <w:b/>
          <w:bCs/>
          <w:snapToGrid/>
          <w:szCs w:val="24"/>
        </w:rPr>
        <w:t>1905</w:t>
      </w:r>
      <w:r w:rsidRPr="00390BEC">
        <w:rPr>
          <w:rFonts w:eastAsia="SourceSansPro-Bold" w:cs="Arial"/>
          <w:b/>
          <w:bCs/>
          <w:i/>
          <w:iCs/>
          <w:snapToGrid/>
          <w:szCs w:val="24"/>
          <w:u w:val="single"/>
        </w:rPr>
        <w:t>A</w:t>
      </w:r>
      <w:r w:rsidRPr="00390BEC">
        <w:rPr>
          <w:rFonts w:eastAsia="SourceSansPro-Bold" w:cs="Arial"/>
          <w:b/>
          <w:bCs/>
          <w:snapToGrid/>
          <w:szCs w:val="24"/>
        </w:rPr>
        <w:t xml:space="preserve">.7.1 Anchors in tension. </w:t>
      </w:r>
      <w:r w:rsidRPr="00390BEC">
        <w:rPr>
          <w:rFonts w:cs="Arial"/>
          <w:snapToGrid/>
          <w:szCs w:val="24"/>
        </w:rPr>
        <w:t>The following exception is permitted to ACI 318 Section 17.10.5.2:</w:t>
      </w:r>
    </w:p>
    <w:p w14:paraId="055B28C5" w14:textId="77777777" w:rsidR="00DC3464" w:rsidRPr="00390BEC" w:rsidRDefault="00DC3464" w:rsidP="00DC3464">
      <w:pPr>
        <w:widowControl/>
        <w:autoSpaceDE w:val="0"/>
        <w:autoSpaceDN w:val="0"/>
        <w:adjustRightInd w:val="0"/>
        <w:spacing w:after="0"/>
        <w:ind w:left="1440"/>
        <w:rPr>
          <w:rFonts w:cs="Arial"/>
          <w:snapToGrid/>
          <w:szCs w:val="24"/>
        </w:rPr>
      </w:pPr>
      <w:r w:rsidRPr="00390BEC">
        <w:rPr>
          <w:rFonts w:eastAsia="SourceSansPro-Bold" w:cs="Arial"/>
          <w:b/>
          <w:bCs/>
          <w:snapToGrid/>
          <w:szCs w:val="24"/>
        </w:rPr>
        <w:t xml:space="preserve">Exception: </w:t>
      </w:r>
      <w:r w:rsidRPr="00390BEC">
        <w:rPr>
          <w:rFonts w:cs="Arial"/>
          <w:snapToGrid/>
          <w:szCs w:val="24"/>
        </w:rPr>
        <w:t xml:space="preserve">Anchors designed to resist wall out-of-plane forces with design strengths equal to or greater than the force determined in accordance with ASCE/SEI 7 Equation 12.11-1 </w:t>
      </w:r>
      <w:r w:rsidRPr="00390BEC">
        <w:rPr>
          <w:rFonts w:cs="Arial"/>
          <w:strike/>
          <w:snapToGrid/>
          <w:szCs w:val="24"/>
        </w:rPr>
        <w:t>or 12.14-1</w:t>
      </w:r>
      <w:r w:rsidRPr="00390BEC">
        <w:rPr>
          <w:rFonts w:cs="Arial"/>
          <w:snapToGrid/>
          <w:szCs w:val="24"/>
        </w:rPr>
        <w:t xml:space="preserve"> </w:t>
      </w:r>
      <w:bookmarkStart w:id="101" w:name="_Hlk165030977"/>
      <w:r w:rsidRPr="00390BEC">
        <w:rPr>
          <w:rFonts w:cs="Arial"/>
          <w:i/>
          <w:iCs/>
          <w:snapToGrid/>
          <w:szCs w:val="24"/>
          <w:highlight w:val="cyan"/>
        </w:rPr>
        <w:t>[Relocated from Exception to existing Section 1905A.1.8]</w:t>
      </w:r>
      <w:r w:rsidRPr="00390BEC">
        <w:rPr>
          <w:rFonts w:cs="Arial"/>
          <w:snapToGrid/>
          <w:szCs w:val="24"/>
        </w:rPr>
        <w:t xml:space="preserve"> </w:t>
      </w:r>
      <w:bookmarkEnd w:id="101"/>
      <w:r w:rsidRPr="00390BEC">
        <w:rPr>
          <w:rFonts w:cs="Arial"/>
          <w:i/>
          <w:iCs/>
          <w:snapToGrid/>
          <w:szCs w:val="24"/>
        </w:rPr>
        <w:t>and</w:t>
      </w:r>
    </w:p>
    <w:p w14:paraId="18516506" w14:textId="35F4D44F" w:rsidR="00DC3464" w:rsidRPr="00390BEC" w:rsidRDefault="00DC3464" w:rsidP="000F4D7C">
      <w:pPr>
        <w:widowControl/>
        <w:autoSpaceDE w:val="0"/>
        <w:autoSpaceDN w:val="0"/>
        <w:adjustRightInd w:val="0"/>
        <w:ind w:left="1440"/>
        <w:rPr>
          <w:rFonts w:cs="Arial"/>
          <w:snapToGrid/>
          <w:szCs w:val="24"/>
        </w:rPr>
      </w:pPr>
      <w:r w:rsidRPr="00390BEC">
        <w:rPr>
          <w:rFonts w:cs="Arial"/>
          <w:i/>
          <w:iCs/>
          <w:snapToGrid/>
          <w:szCs w:val="24"/>
        </w:rPr>
        <w:t>Section 1604A.8.2 of this code</w:t>
      </w:r>
      <w:r w:rsidRPr="00390BEC">
        <w:rPr>
          <w:rFonts w:ascii="Times New Roman" w:hAnsi="Times New Roman"/>
          <w:i/>
          <w:iCs/>
          <w:snapToGrid/>
          <w:sz w:val="20"/>
        </w:rPr>
        <w:t xml:space="preserve"> </w:t>
      </w:r>
      <w:r w:rsidRPr="00390BEC">
        <w:rPr>
          <w:rFonts w:cs="Arial"/>
          <w:snapToGrid/>
          <w:szCs w:val="24"/>
        </w:rPr>
        <w:t>shall be deemed to satisfy Section 17.10.5.3(d) of ACI 318.</w:t>
      </w:r>
    </w:p>
    <w:p w14:paraId="059D4A49" w14:textId="77777777" w:rsidR="00DC3464" w:rsidRPr="00390BEC" w:rsidRDefault="00DC3464" w:rsidP="00DC3464">
      <w:pPr>
        <w:widowControl/>
        <w:autoSpaceDE w:val="0"/>
        <w:autoSpaceDN w:val="0"/>
        <w:adjustRightInd w:val="0"/>
        <w:spacing w:after="0"/>
        <w:ind w:left="720"/>
        <w:rPr>
          <w:rFonts w:cs="Arial"/>
          <w:snapToGrid/>
          <w:szCs w:val="24"/>
        </w:rPr>
      </w:pPr>
      <w:r w:rsidRPr="00390BEC">
        <w:rPr>
          <w:rFonts w:eastAsia="SourceSansPro-Bold" w:cs="Arial"/>
          <w:b/>
          <w:bCs/>
          <w:snapToGrid/>
          <w:szCs w:val="24"/>
        </w:rPr>
        <w:t>1905</w:t>
      </w:r>
      <w:r w:rsidRPr="00390BEC">
        <w:rPr>
          <w:rFonts w:eastAsia="SourceSansPro-Bold" w:cs="Arial"/>
          <w:b/>
          <w:bCs/>
          <w:i/>
          <w:iCs/>
          <w:snapToGrid/>
          <w:szCs w:val="24"/>
          <w:u w:val="single"/>
        </w:rPr>
        <w:t>A</w:t>
      </w:r>
      <w:r w:rsidRPr="00390BEC">
        <w:rPr>
          <w:rFonts w:eastAsia="SourceSansPro-Bold" w:cs="Arial"/>
          <w:b/>
          <w:bCs/>
          <w:snapToGrid/>
          <w:szCs w:val="24"/>
        </w:rPr>
        <w:t xml:space="preserve">.7.2 Anchors in shear. </w:t>
      </w:r>
      <w:r w:rsidRPr="00390BEC">
        <w:rPr>
          <w:rFonts w:cs="Arial"/>
          <w:snapToGrid/>
          <w:szCs w:val="24"/>
        </w:rPr>
        <w:t>The following exceptions are permitted to ACI 318 Section 17.10.6.2:</w:t>
      </w:r>
    </w:p>
    <w:p w14:paraId="7E378159" w14:textId="77777777" w:rsidR="00DC3464" w:rsidRPr="00390BEC" w:rsidRDefault="00DC3464" w:rsidP="00DC3464">
      <w:pPr>
        <w:widowControl/>
        <w:autoSpaceDE w:val="0"/>
        <w:autoSpaceDN w:val="0"/>
        <w:adjustRightInd w:val="0"/>
        <w:spacing w:after="0"/>
        <w:ind w:left="1440"/>
        <w:rPr>
          <w:rFonts w:eastAsia="SourceSansPro-Bold" w:cs="Arial"/>
          <w:b/>
          <w:bCs/>
          <w:snapToGrid/>
          <w:szCs w:val="24"/>
        </w:rPr>
      </w:pPr>
      <w:r w:rsidRPr="00390BEC">
        <w:rPr>
          <w:rFonts w:eastAsia="SourceSansPro-Bold" w:cs="Arial"/>
          <w:b/>
          <w:bCs/>
          <w:snapToGrid/>
          <w:szCs w:val="24"/>
        </w:rPr>
        <w:t>Exceptions:</w:t>
      </w:r>
    </w:p>
    <w:p w14:paraId="326A2154" w14:textId="77777777" w:rsidR="00DC3464" w:rsidRPr="00390BEC" w:rsidRDefault="00DC3464" w:rsidP="00DC3464">
      <w:pPr>
        <w:widowControl/>
        <w:autoSpaceDE w:val="0"/>
        <w:autoSpaceDN w:val="0"/>
        <w:adjustRightInd w:val="0"/>
        <w:spacing w:after="0"/>
        <w:ind w:left="2160"/>
        <w:rPr>
          <w:rFonts w:cs="Arial"/>
          <w:snapToGrid/>
          <w:szCs w:val="24"/>
        </w:rPr>
      </w:pPr>
      <w:r w:rsidRPr="00390BEC">
        <w:rPr>
          <w:rFonts w:cs="Arial"/>
          <w:snapToGrid/>
          <w:szCs w:val="24"/>
        </w:rPr>
        <w:t>1. For the calculation of the in-plane shear strength of anchor bolts attaching wood sill plates of bearing or nonbearing walls of light-frame wood structures to foundations or foundation stemwalls, the in-plane shear strength in accordance with Sections 17.7.2 and 17.7.3 of ACI 318 need not be computed and Section 17.10.6.3 of ACI 318 shall be deemed to be satisfied provided that all of the following are met:</w:t>
      </w:r>
    </w:p>
    <w:p w14:paraId="2C8D5FDE" w14:textId="77777777" w:rsidR="00DC3464" w:rsidRPr="00390BEC" w:rsidRDefault="00DC3464" w:rsidP="00DC3464">
      <w:pPr>
        <w:widowControl/>
        <w:autoSpaceDE w:val="0"/>
        <w:autoSpaceDN w:val="0"/>
        <w:adjustRightInd w:val="0"/>
        <w:spacing w:after="0"/>
        <w:ind w:left="2880"/>
        <w:rPr>
          <w:rFonts w:cs="Arial"/>
          <w:snapToGrid/>
          <w:szCs w:val="24"/>
        </w:rPr>
      </w:pPr>
      <w:r w:rsidRPr="00390BEC">
        <w:rPr>
          <w:rFonts w:cs="Arial"/>
          <w:snapToGrid/>
          <w:szCs w:val="24"/>
        </w:rPr>
        <w:t>1.1. The allowable in-plane shear strength of the anchor is determined in accordance with ANSI/AWC NDS Table 12E for lateral design values parallel to grain.</w:t>
      </w:r>
    </w:p>
    <w:p w14:paraId="46A3A502" w14:textId="77777777" w:rsidR="00DC3464" w:rsidRPr="00390BEC" w:rsidRDefault="00DC3464" w:rsidP="00DC3464">
      <w:pPr>
        <w:widowControl/>
        <w:autoSpaceDE w:val="0"/>
        <w:autoSpaceDN w:val="0"/>
        <w:adjustRightInd w:val="0"/>
        <w:spacing w:after="0"/>
        <w:ind w:left="2880"/>
        <w:rPr>
          <w:rFonts w:cs="Arial"/>
          <w:snapToGrid/>
          <w:szCs w:val="24"/>
        </w:rPr>
      </w:pPr>
      <w:r w:rsidRPr="00390BEC">
        <w:rPr>
          <w:rFonts w:cs="Arial"/>
          <w:snapToGrid/>
          <w:szCs w:val="24"/>
        </w:rPr>
        <w:t>1.2. The maximum anchor nominal diameter is 5/8 inch (16 mm).</w:t>
      </w:r>
    </w:p>
    <w:p w14:paraId="0EFE2402" w14:textId="77777777" w:rsidR="00DC3464" w:rsidRPr="00390BEC" w:rsidRDefault="00DC3464" w:rsidP="00DC3464">
      <w:pPr>
        <w:widowControl/>
        <w:autoSpaceDE w:val="0"/>
        <w:autoSpaceDN w:val="0"/>
        <w:adjustRightInd w:val="0"/>
        <w:spacing w:after="0"/>
        <w:ind w:left="2880"/>
        <w:rPr>
          <w:rFonts w:cs="Arial"/>
          <w:snapToGrid/>
          <w:szCs w:val="24"/>
        </w:rPr>
      </w:pPr>
      <w:r w:rsidRPr="00390BEC">
        <w:rPr>
          <w:rFonts w:cs="Arial"/>
          <w:snapToGrid/>
          <w:szCs w:val="24"/>
        </w:rPr>
        <w:t>1.3. Anchor bolts are embedded into concrete not less than 7 inches (178 mm).</w:t>
      </w:r>
    </w:p>
    <w:p w14:paraId="46B811E1" w14:textId="77777777" w:rsidR="00DC3464" w:rsidRPr="00390BEC" w:rsidRDefault="00DC3464" w:rsidP="00DC3464">
      <w:pPr>
        <w:widowControl/>
        <w:autoSpaceDE w:val="0"/>
        <w:autoSpaceDN w:val="0"/>
        <w:adjustRightInd w:val="0"/>
        <w:spacing w:after="0"/>
        <w:ind w:left="2880"/>
        <w:rPr>
          <w:rFonts w:cs="Arial"/>
          <w:snapToGrid/>
          <w:szCs w:val="24"/>
        </w:rPr>
      </w:pPr>
      <w:r w:rsidRPr="00390BEC">
        <w:rPr>
          <w:rFonts w:cs="Arial"/>
          <w:snapToGrid/>
          <w:szCs w:val="24"/>
        </w:rPr>
        <w:t>1.4. Anchor bolts are located not less than 1¾ inches (45 mm) from the edge of the concrete parallel to the length of the wood sill plate.</w:t>
      </w:r>
    </w:p>
    <w:p w14:paraId="1E92C493" w14:textId="77777777" w:rsidR="00DC3464" w:rsidRPr="00390BEC" w:rsidRDefault="00DC3464" w:rsidP="00DC3464">
      <w:pPr>
        <w:widowControl/>
        <w:autoSpaceDE w:val="0"/>
        <w:autoSpaceDN w:val="0"/>
        <w:adjustRightInd w:val="0"/>
        <w:spacing w:after="0"/>
        <w:ind w:left="2880"/>
        <w:rPr>
          <w:rFonts w:cs="Arial"/>
          <w:snapToGrid/>
          <w:szCs w:val="24"/>
        </w:rPr>
      </w:pPr>
      <w:r w:rsidRPr="00390BEC">
        <w:rPr>
          <w:rFonts w:cs="Arial"/>
          <w:snapToGrid/>
          <w:szCs w:val="24"/>
        </w:rPr>
        <w:t>1.5. Anchor bolts are located not less than 15 anchor diameters from the edge of the concrete perpendicular to the length of the wood sill plate.</w:t>
      </w:r>
    </w:p>
    <w:p w14:paraId="7F8BFB16" w14:textId="77777777" w:rsidR="00DC3464" w:rsidRPr="00390BEC" w:rsidRDefault="00DC3464" w:rsidP="00DC3464">
      <w:pPr>
        <w:widowControl/>
        <w:autoSpaceDE w:val="0"/>
        <w:autoSpaceDN w:val="0"/>
        <w:adjustRightInd w:val="0"/>
        <w:spacing w:after="0"/>
        <w:ind w:left="2880"/>
        <w:rPr>
          <w:rFonts w:cs="Arial"/>
          <w:snapToGrid/>
          <w:szCs w:val="24"/>
        </w:rPr>
      </w:pPr>
      <w:r w:rsidRPr="00390BEC">
        <w:rPr>
          <w:rFonts w:cs="Arial"/>
          <w:snapToGrid/>
          <w:szCs w:val="24"/>
        </w:rPr>
        <w:lastRenderedPageBreak/>
        <w:t>1.6. The sill plate is 2-inch (51 mm) or 3-inch (76 mm) nominal thickness.</w:t>
      </w:r>
    </w:p>
    <w:p w14:paraId="382C8A55" w14:textId="0E11DD63" w:rsidR="00DC3464" w:rsidRPr="00390BEC" w:rsidRDefault="00DC3464" w:rsidP="000F4D7C">
      <w:pPr>
        <w:widowControl/>
        <w:autoSpaceDE w:val="0"/>
        <w:autoSpaceDN w:val="0"/>
        <w:adjustRightInd w:val="0"/>
        <w:ind w:left="2160"/>
        <w:rPr>
          <w:rFonts w:cs="Arial"/>
          <w:snapToGrid/>
          <w:szCs w:val="24"/>
        </w:rPr>
      </w:pPr>
      <w:r w:rsidRPr="00390BEC">
        <w:rPr>
          <w:rFonts w:cs="Arial"/>
          <w:snapToGrid/>
          <w:szCs w:val="24"/>
        </w:rPr>
        <w:t xml:space="preserve">2. For the calculation of the in-plane shear strength of anchor bolts attaching cold-formed steel track of bearing or nonbearing walls of light-frame construction to foundations or foundation stemwalls, the in-plane shear strength in accordance with Sections 17.7.2 and 17.7.3 of ACI 318 need not be computed and </w:t>
      </w:r>
      <w:r w:rsidR="001D6E28" w:rsidRPr="00DF5E1F">
        <w:rPr>
          <w:rFonts w:cs="Arial"/>
          <w:i/>
          <w:iCs/>
          <w:snapToGrid/>
          <w:szCs w:val="24"/>
          <w:u w:val="single"/>
        </w:rPr>
        <w:t>Section</w:t>
      </w:r>
      <w:r w:rsidR="001D6E28" w:rsidRPr="00DF5E1F">
        <w:rPr>
          <w:rFonts w:cs="Arial"/>
          <w:snapToGrid/>
          <w:szCs w:val="24"/>
        </w:rPr>
        <w:t xml:space="preserve"> </w:t>
      </w:r>
      <w:r w:rsidRPr="00DF5E1F">
        <w:rPr>
          <w:rFonts w:cs="Arial"/>
          <w:snapToGrid/>
          <w:szCs w:val="24"/>
        </w:rPr>
        <w:t>17</w:t>
      </w:r>
      <w:r w:rsidRPr="00390BEC">
        <w:rPr>
          <w:rFonts w:cs="Arial"/>
          <w:snapToGrid/>
          <w:szCs w:val="24"/>
        </w:rPr>
        <w:t>.10.6.3 shall be deemed to be satisfied provided that all of the following are met:</w:t>
      </w:r>
    </w:p>
    <w:p w14:paraId="2F959EEB" w14:textId="77777777" w:rsidR="00DC3464" w:rsidRPr="00390BEC" w:rsidRDefault="00DC3464" w:rsidP="00DC3464">
      <w:pPr>
        <w:widowControl/>
        <w:autoSpaceDE w:val="0"/>
        <w:autoSpaceDN w:val="0"/>
        <w:adjustRightInd w:val="0"/>
        <w:spacing w:after="0"/>
        <w:ind w:left="2160"/>
        <w:rPr>
          <w:rFonts w:cs="Arial"/>
          <w:snapToGrid/>
          <w:szCs w:val="24"/>
        </w:rPr>
      </w:pPr>
      <w:r w:rsidRPr="00390BEC">
        <w:rPr>
          <w:rFonts w:cs="Arial"/>
          <w:snapToGrid/>
          <w:szCs w:val="24"/>
        </w:rPr>
        <w:t>Allowable in-plane shear strength of exempt anchors, parallel to the edge of concrete, shall be permitted to be determined in accordance with AISI S100 Section J3.3.1.</w:t>
      </w:r>
    </w:p>
    <w:p w14:paraId="19FE666E" w14:textId="77777777" w:rsidR="00DC3464" w:rsidRPr="00390BEC" w:rsidRDefault="00DC3464" w:rsidP="00DC3464">
      <w:pPr>
        <w:widowControl/>
        <w:autoSpaceDE w:val="0"/>
        <w:autoSpaceDN w:val="0"/>
        <w:adjustRightInd w:val="0"/>
        <w:spacing w:after="0"/>
        <w:ind w:left="2880"/>
        <w:rPr>
          <w:rFonts w:cs="Arial"/>
          <w:snapToGrid/>
          <w:szCs w:val="24"/>
        </w:rPr>
      </w:pPr>
      <w:r w:rsidRPr="00390BEC">
        <w:rPr>
          <w:rFonts w:cs="Arial"/>
          <w:snapToGrid/>
          <w:szCs w:val="24"/>
        </w:rPr>
        <w:t>2.1. The maximum anchor nominal diameter is 5/8 inch (16 mm).</w:t>
      </w:r>
    </w:p>
    <w:p w14:paraId="4FAC4142" w14:textId="77777777" w:rsidR="00DC3464" w:rsidRPr="00390BEC" w:rsidRDefault="00DC3464" w:rsidP="00DC3464">
      <w:pPr>
        <w:widowControl/>
        <w:autoSpaceDE w:val="0"/>
        <w:autoSpaceDN w:val="0"/>
        <w:adjustRightInd w:val="0"/>
        <w:spacing w:after="0"/>
        <w:ind w:left="2880"/>
        <w:rPr>
          <w:rFonts w:cs="Arial"/>
          <w:snapToGrid/>
          <w:szCs w:val="24"/>
        </w:rPr>
      </w:pPr>
      <w:r w:rsidRPr="00390BEC">
        <w:rPr>
          <w:rFonts w:cs="Arial"/>
          <w:snapToGrid/>
          <w:szCs w:val="24"/>
        </w:rPr>
        <w:t>2.2. Anchors are embedded into concrete a minimum of 7 inches (178 mm).</w:t>
      </w:r>
    </w:p>
    <w:p w14:paraId="1E505CC4" w14:textId="77777777" w:rsidR="00DC3464" w:rsidRPr="00390BEC" w:rsidRDefault="00DC3464" w:rsidP="00DC3464">
      <w:pPr>
        <w:widowControl/>
        <w:autoSpaceDE w:val="0"/>
        <w:autoSpaceDN w:val="0"/>
        <w:adjustRightInd w:val="0"/>
        <w:spacing w:after="0"/>
        <w:ind w:left="2880"/>
        <w:rPr>
          <w:rFonts w:cs="Arial"/>
          <w:snapToGrid/>
          <w:szCs w:val="24"/>
        </w:rPr>
      </w:pPr>
      <w:r w:rsidRPr="00390BEC">
        <w:rPr>
          <w:rFonts w:cs="Arial"/>
          <w:snapToGrid/>
          <w:szCs w:val="24"/>
        </w:rPr>
        <w:t>2.3. Anchors are located a minimum of 13/4 inches (45 mm) from the edge of the concrete parallel to the length of the track.</w:t>
      </w:r>
    </w:p>
    <w:p w14:paraId="0C03923D" w14:textId="77777777" w:rsidR="00DC3464" w:rsidRPr="00390BEC" w:rsidRDefault="00DC3464" w:rsidP="00DC3464">
      <w:pPr>
        <w:widowControl/>
        <w:autoSpaceDE w:val="0"/>
        <w:autoSpaceDN w:val="0"/>
        <w:adjustRightInd w:val="0"/>
        <w:spacing w:after="0"/>
        <w:ind w:left="2880"/>
        <w:rPr>
          <w:rFonts w:cs="Arial"/>
          <w:snapToGrid/>
          <w:szCs w:val="24"/>
        </w:rPr>
      </w:pPr>
      <w:r w:rsidRPr="00390BEC">
        <w:rPr>
          <w:rFonts w:cs="Arial"/>
          <w:snapToGrid/>
          <w:szCs w:val="24"/>
        </w:rPr>
        <w:t>2.4. Anchors are located a minimum of 15 anchor diameters from the edge of the concrete perpendicular to the length of the track.</w:t>
      </w:r>
    </w:p>
    <w:p w14:paraId="000DE922" w14:textId="77777777" w:rsidR="00DC3464" w:rsidRPr="00390BEC" w:rsidRDefault="00DC3464" w:rsidP="000F4D7C">
      <w:pPr>
        <w:widowControl/>
        <w:autoSpaceDE w:val="0"/>
        <w:autoSpaceDN w:val="0"/>
        <w:adjustRightInd w:val="0"/>
        <w:ind w:left="2880"/>
        <w:rPr>
          <w:rFonts w:cs="Arial"/>
          <w:snapToGrid/>
          <w:szCs w:val="24"/>
        </w:rPr>
      </w:pPr>
      <w:r w:rsidRPr="00390BEC">
        <w:rPr>
          <w:rFonts w:cs="Arial"/>
          <w:snapToGrid/>
          <w:szCs w:val="24"/>
        </w:rPr>
        <w:t>2.5. The track is 33 to 68 mil (0.84 mm to 1.73 mm) designation thickness.</w:t>
      </w:r>
    </w:p>
    <w:p w14:paraId="30B56EF5" w14:textId="4C86F219" w:rsidR="00DC3464" w:rsidRPr="00390BEC" w:rsidRDefault="00DC3464" w:rsidP="000F4D7C">
      <w:pPr>
        <w:widowControl/>
        <w:autoSpaceDE w:val="0"/>
        <w:autoSpaceDN w:val="0"/>
        <w:adjustRightInd w:val="0"/>
        <w:ind w:left="2160"/>
        <w:rPr>
          <w:rFonts w:cs="Arial"/>
          <w:snapToGrid/>
          <w:szCs w:val="24"/>
        </w:rPr>
      </w:pPr>
      <w:r w:rsidRPr="00390BEC">
        <w:rPr>
          <w:rFonts w:cs="Arial"/>
          <w:snapToGrid/>
          <w:szCs w:val="24"/>
        </w:rPr>
        <w:t>3. In light-frame construction bearing or nonbearing walls, shear strength of concrete anchors less than or equal to 1 inch (25 mm) in diameter attaching sill plate or track to foundation or foundation stemwalls need not satisfy Sections 17.10.6.3(a) through (c) when the design strength of the anchors is determined in accordance with Section 17.7.2.1(c) of ACI 318.</w:t>
      </w:r>
    </w:p>
    <w:p w14:paraId="41944BC8" w14:textId="221DB3C7" w:rsidR="00671217" w:rsidRPr="00390BEC" w:rsidRDefault="00671217" w:rsidP="00B92E8E">
      <w:pPr>
        <w:widowControl/>
        <w:autoSpaceDE w:val="0"/>
        <w:autoSpaceDN w:val="0"/>
        <w:adjustRightInd w:val="0"/>
        <w:rPr>
          <w:rFonts w:cs="Arial"/>
          <w:b/>
          <w:bCs/>
          <w:i/>
          <w:iCs/>
          <w:snapToGrid/>
          <w:szCs w:val="24"/>
          <w:u w:val="single"/>
        </w:rPr>
      </w:pPr>
      <w:r w:rsidRPr="00390BEC">
        <w:rPr>
          <w:rFonts w:cs="Arial"/>
          <w:b/>
          <w:bCs/>
          <w:snapToGrid/>
          <w:szCs w:val="24"/>
        </w:rPr>
        <w:t>SECTION 1906</w:t>
      </w:r>
      <w:r w:rsidRPr="00390BEC">
        <w:rPr>
          <w:rFonts w:cs="Arial"/>
          <w:b/>
          <w:bCs/>
          <w:i/>
          <w:iCs/>
          <w:snapToGrid/>
          <w:szCs w:val="24"/>
        </w:rPr>
        <w:t xml:space="preserve">A </w:t>
      </w:r>
      <w:r w:rsidRPr="00390BEC">
        <w:rPr>
          <w:rFonts w:cs="Arial"/>
          <w:b/>
          <w:bCs/>
          <w:i/>
          <w:iCs/>
          <w:snapToGrid/>
          <w:szCs w:val="24"/>
          <w:u w:val="single"/>
        </w:rPr>
        <w:t>RESERVED</w:t>
      </w:r>
      <w:r w:rsidR="007B640E" w:rsidRPr="00390BEC">
        <w:rPr>
          <w:rFonts w:cs="Arial"/>
          <w:b/>
          <w:bCs/>
          <w:i/>
          <w:iCs/>
          <w:snapToGrid/>
          <w:szCs w:val="24"/>
          <w:u w:val="single"/>
        </w:rPr>
        <w:t>.</w:t>
      </w:r>
    </w:p>
    <w:p w14:paraId="712C01AF" w14:textId="77777777" w:rsidR="00671217" w:rsidRPr="00390BEC" w:rsidRDefault="00671217" w:rsidP="00C36C55">
      <w:pPr>
        <w:widowControl/>
        <w:autoSpaceDE w:val="0"/>
        <w:autoSpaceDN w:val="0"/>
        <w:adjustRightInd w:val="0"/>
        <w:spacing w:after="0"/>
        <w:rPr>
          <w:rFonts w:cs="Arial"/>
          <w:b/>
          <w:bCs/>
          <w:strike/>
          <w:snapToGrid/>
          <w:szCs w:val="24"/>
        </w:rPr>
      </w:pPr>
      <w:r w:rsidRPr="00390BEC">
        <w:rPr>
          <w:rFonts w:cs="Arial"/>
          <w:b/>
          <w:bCs/>
          <w:strike/>
          <w:snapToGrid/>
          <w:szCs w:val="24"/>
        </w:rPr>
        <w:t>FOOTINGS FOR LIGHT-FRAME CONSTRUCTION</w:t>
      </w:r>
    </w:p>
    <w:p w14:paraId="7364C6C0" w14:textId="40498219" w:rsidR="00EF2DAA" w:rsidRPr="00390BEC" w:rsidRDefault="00671217" w:rsidP="00C36C55">
      <w:pPr>
        <w:widowControl/>
        <w:autoSpaceDE w:val="0"/>
        <w:autoSpaceDN w:val="0"/>
        <w:adjustRightInd w:val="0"/>
        <w:spacing w:after="0"/>
        <w:rPr>
          <w:rFonts w:cs="Arial"/>
          <w:strike/>
          <w:snapToGrid/>
          <w:szCs w:val="24"/>
        </w:rPr>
      </w:pPr>
      <w:r w:rsidRPr="00390BEC">
        <w:rPr>
          <w:rFonts w:cs="Arial"/>
          <w:i/>
          <w:iCs/>
          <w:strike/>
          <w:snapToGrid/>
          <w:szCs w:val="24"/>
        </w:rPr>
        <w:t>Not permitted by OSHPD and DSA-SS.</w:t>
      </w:r>
    </w:p>
    <w:p w14:paraId="46350BD9" w14:textId="4172DE1B" w:rsidR="00F62923" w:rsidRPr="00390BEC" w:rsidRDefault="00F62923" w:rsidP="007332D7">
      <w:pPr>
        <w:widowControl/>
        <w:autoSpaceDE w:val="0"/>
        <w:autoSpaceDN w:val="0"/>
        <w:adjustRightInd w:val="0"/>
        <w:spacing w:after="0"/>
        <w:rPr>
          <w:rFonts w:cs="Arial"/>
          <w:snapToGrid/>
          <w:szCs w:val="24"/>
        </w:rPr>
      </w:pPr>
      <w:r w:rsidRPr="00390BEC">
        <w:rPr>
          <w:rFonts w:cs="Arial"/>
          <w:snapToGrid/>
          <w:szCs w:val="24"/>
        </w:rPr>
        <w:t>…</w:t>
      </w:r>
    </w:p>
    <w:p w14:paraId="4F6EE1CB" w14:textId="00A39FA2" w:rsidR="006A032A" w:rsidRPr="00390BEC" w:rsidRDefault="006A032A" w:rsidP="00B92E8E">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1908</w:t>
      </w:r>
      <w:r w:rsidR="00975A7D" w:rsidRPr="00390BEC">
        <w:rPr>
          <w:rFonts w:eastAsia="SourceSansPro-Bold" w:cs="Arial"/>
          <w:b/>
          <w:bCs/>
          <w:i/>
          <w:iCs/>
          <w:snapToGrid/>
          <w:szCs w:val="24"/>
        </w:rPr>
        <w:t>A</w:t>
      </w:r>
      <w:r w:rsidR="00975A7D" w:rsidRPr="00390BEC">
        <w:rPr>
          <w:rFonts w:eastAsia="SourceSansPro-Bold" w:cs="Arial"/>
          <w:b/>
          <w:bCs/>
          <w:snapToGrid/>
          <w:szCs w:val="24"/>
        </w:rPr>
        <w:t xml:space="preserve"> </w:t>
      </w:r>
      <w:r w:rsidRPr="00390BEC">
        <w:rPr>
          <w:rFonts w:eastAsia="SourceSansPro-Bold" w:cs="Arial"/>
          <w:b/>
          <w:bCs/>
          <w:snapToGrid/>
          <w:szCs w:val="24"/>
        </w:rPr>
        <w:t>SHOTCRETE</w:t>
      </w:r>
    </w:p>
    <w:p w14:paraId="5EA621EF" w14:textId="150F4AA0" w:rsidR="006A032A" w:rsidRPr="00390BEC" w:rsidRDefault="006A032A" w:rsidP="006A032A">
      <w:pPr>
        <w:widowControl/>
        <w:autoSpaceDE w:val="0"/>
        <w:autoSpaceDN w:val="0"/>
        <w:adjustRightInd w:val="0"/>
        <w:spacing w:after="0"/>
        <w:rPr>
          <w:rFonts w:eastAsia="SourceSansPro-Bold" w:cs="Arial"/>
          <w:snapToGrid/>
          <w:szCs w:val="24"/>
        </w:rPr>
      </w:pPr>
      <w:r w:rsidRPr="00390BEC">
        <w:rPr>
          <w:rFonts w:eastAsia="SourceSansPro-Bold" w:cs="Arial"/>
          <w:b/>
          <w:bCs/>
          <w:snapToGrid/>
          <w:szCs w:val="24"/>
        </w:rPr>
        <w:t>1908</w:t>
      </w:r>
      <w:r w:rsidRPr="00390BEC">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Shotcrete shall be in accordance with the requirements of ACI 318.</w:t>
      </w:r>
    </w:p>
    <w:p w14:paraId="2EDACCCA" w14:textId="33F5281C" w:rsidR="006A032A" w:rsidRPr="00390BEC" w:rsidRDefault="006A032A" w:rsidP="0019157E">
      <w:pPr>
        <w:widowControl/>
        <w:autoSpaceDE w:val="0"/>
        <w:autoSpaceDN w:val="0"/>
        <w:adjustRightInd w:val="0"/>
        <w:rPr>
          <w:rFonts w:cs="Arial"/>
          <w:i/>
          <w:iCs/>
          <w:snapToGrid/>
          <w:szCs w:val="24"/>
        </w:rPr>
      </w:pPr>
      <w:r w:rsidRPr="00390BEC">
        <w:rPr>
          <w:rFonts w:cs="Arial"/>
          <w:i/>
          <w:iCs/>
          <w:snapToGrid/>
          <w:szCs w:val="24"/>
        </w:rPr>
        <w:t>and the provisions of ACI 506R.</w:t>
      </w:r>
    </w:p>
    <w:p w14:paraId="359A94ED" w14:textId="28035B3C" w:rsidR="006A032A" w:rsidRPr="00390BEC" w:rsidRDefault="006530F5" w:rsidP="00C36C55">
      <w:pPr>
        <w:widowControl/>
        <w:autoSpaceDE w:val="0"/>
        <w:autoSpaceDN w:val="0"/>
        <w:adjustRightInd w:val="0"/>
        <w:rPr>
          <w:rFonts w:cs="Arial"/>
          <w:b/>
          <w:bCs/>
          <w:i/>
          <w:iCs/>
          <w:snapToGrid/>
          <w:szCs w:val="24"/>
        </w:rPr>
      </w:pPr>
      <w:r w:rsidRPr="00390BEC">
        <w:rPr>
          <w:rFonts w:cs="Arial"/>
          <w:i/>
          <w:iCs/>
          <w:snapToGrid/>
          <w:szCs w:val="24"/>
          <w:highlight w:val="cyan"/>
        </w:rPr>
        <w:t>[Moved from Section 1908A.</w:t>
      </w:r>
      <w:r w:rsidR="00962DDE" w:rsidRPr="00390BEC">
        <w:rPr>
          <w:rFonts w:cs="Arial"/>
          <w:i/>
          <w:iCs/>
          <w:snapToGrid/>
          <w:szCs w:val="24"/>
          <w:highlight w:val="cyan"/>
        </w:rPr>
        <w:t>2</w:t>
      </w:r>
      <w:r w:rsidRPr="00390BEC">
        <w:rPr>
          <w:rFonts w:cs="Arial"/>
          <w:i/>
          <w:iCs/>
          <w:snapToGrid/>
          <w:szCs w:val="24"/>
          <w:highlight w:val="cyan"/>
        </w:rPr>
        <w:t xml:space="preserve"> below]</w:t>
      </w:r>
      <w:r w:rsidRPr="00390BEC">
        <w:rPr>
          <w:rFonts w:cs="Arial"/>
          <w:i/>
          <w:iCs/>
          <w:snapToGrid/>
          <w:szCs w:val="24"/>
        </w:rPr>
        <w:t xml:space="preserve"> </w:t>
      </w:r>
      <w:r w:rsidR="006A032A" w:rsidRPr="00390BEC">
        <w:rPr>
          <w:rFonts w:cs="Arial"/>
          <w:i/>
          <w:szCs w:val="24"/>
        </w:rPr>
        <w:t>Preconstruction tests of one or more shotcrete mockup panels prepared in accordance with Section 1705A.3.9.2 are required. In addition to testing requirements in ACI 318, special inspection and testing shall be in accordance with Section 1705A.3.9.</w:t>
      </w:r>
    </w:p>
    <w:p w14:paraId="09BFDDC6" w14:textId="08468A81" w:rsidR="006A032A" w:rsidRPr="00390BEC" w:rsidRDefault="006A032A" w:rsidP="0019157E">
      <w:pPr>
        <w:widowControl/>
        <w:autoSpaceDE w:val="0"/>
        <w:autoSpaceDN w:val="0"/>
        <w:adjustRightInd w:val="0"/>
        <w:rPr>
          <w:rFonts w:cs="Arial"/>
          <w:i/>
          <w:iCs/>
          <w:snapToGrid/>
          <w:szCs w:val="24"/>
        </w:rPr>
      </w:pPr>
      <w:r w:rsidRPr="00390BEC">
        <w:rPr>
          <w:rFonts w:cs="Arial"/>
          <w:b/>
          <w:bCs/>
          <w:i/>
          <w:iCs/>
          <w:snapToGrid/>
          <w:szCs w:val="24"/>
        </w:rPr>
        <w:t xml:space="preserve">[OSHPD 1 &amp; 4] </w:t>
      </w:r>
      <w:r w:rsidRPr="00390BEC">
        <w:rPr>
          <w:rFonts w:cs="Arial"/>
          <w:i/>
          <w:iCs/>
          <w:snapToGrid/>
          <w:szCs w:val="24"/>
        </w:rPr>
        <w:t>The evaluation of the shotcrete mockup</w:t>
      </w:r>
      <w:r w:rsidR="006530F5" w:rsidRPr="00390BEC">
        <w:rPr>
          <w:rFonts w:cs="Arial"/>
          <w:i/>
          <w:iCs/>
          <w:snapToGrid/>
          <w:szCs w:val="24"/>
        </w:rPr>
        <w:t xml:space="preserve"> </w:t>
      </w:r>
      <w:r w:rsidRPr="00390BEC">
        <w:rPr>
          <w:rFonts w:cs="Arial"/>
          <w:i/>
          <w:iCs/>
          <w:snapToGrid/>
          <w:szCs w:val="24"/>
        </w:rPr>
        <w:t>panel to qualify bar clearance dimensions in accordance with</w:t>
      </w:r>
      <w:r w:rsidR="006530F5" w:rsidRPr="00390BEC">
        <w:rPr>
          <w:rFonts w:cs="Arial"/>
          <w:i/>
          <w:iCs/>
          <w:snapToGrid/>
          <w:szCs w:val="24"/>
        </w:rPr>
        <w:t xml:space="preserve"> </w:t>
      </w:r>
      <w:r w:rsidRPr="00390BEC">
        <w:rPr>
          <w:rFonts w:cs="Arial"/>
          <w:i/>
          <w:iCs/>
          <w:snapToGrid/>
          <w:szCs w:val="24"/>
        </w:rPr>
        <w:t>ACI 318 Section 25.2.7 or contact lap splices in accordance</w:t>
      </w:r>
      <w:r w:rsidR="006530F5" w:rsidRPr="00390BEC">
        <w:rPr>
          <w:rFonts w:cs="Arial"/>
          <w:i/>
          <w:iCs/>
          <w:snapToGrid/>
          <w:szCs w:val="24"/>
        </w:rPr>
        <w:t xml:space="preserve"> </w:t>
      </w:r>
      <w:r w:rsidRPr="00390BEC">
        <w:rPr>
          <w:rFonts w:cs="Arial"/>
          <w:i/>
          <w:iCs/>
          <w:snapToGrid/>
          <w:szCs w:val="24"/>
        </w:rPr>
        <w:t>with ACI 318 Section 25.5.1.7 shall be in accordance with the</w:t>
      </w:r>
      <w:r w:rsidR="0019157E" w:rsidRPr="00390BEC">
        <w:rPr>
          <w:rFonts w:cs="Arial"/>
          <w:i/>
          <w:iCs/>
          <w:snapToGrid/>
          <w:szCs w:val="24"/>
        </w:rPr>
        <w:t xml:space="preserve"> </w:t>
      </w:r>
      <w:r w:rsidRPr="00390BEC">
        <w:rPr>
          <w:rFonts w:cs="Arial"/>
          <w:i/>
          <w:iCs/>
          <w:snapToGrid/>
          <w:szCs w:val="24"/>
        </w:rPr>
        <w:t>requirements of ACI 506.4R with a core quality category of</w:t>
      </w:r>
      <w:r w:rsidR="006530F5" w:rsidRPr="00390BEC">
        <w:rPr>
          <w:rFonts w:cs="Arial"/>
          <w:i/>
          <w:iCs/>
          <w:snapToGrid/>
          <w:szCs w:val="24"/>
        </w:rPr>
        <w:t xml:space="preserve"> </w:t>
      </w:r>
      <w:r w:rsidRPr="00390BEC">
        <w:rPr>
          <w:rFonts w:cs="Arial"/>
          <w:i/>
          <w:iCs/>
          <w:snapToGrid/>
          <w:szCs w:val="24"/>
        </w:rPr>
        <w:t xml:space="preserve">Very Good given in ACI 506.6T. </w:t>
      </w:r>
    </w:p>
    <w:p w14:paraId="54AB1150" w14:textId="62C17AB3" w:rsidR="006A032A" w:rsidRPr="00390BEC" w:rsidRDefault="006530F5" w:rsidP="00C36C55">
      <w:pPr>
        <w:widowControl/>
        <w:autoSpaceDE w:val="0"/>
        <w:autoSpaceDN w:val="0"/>
        <w:adjustRightInd w:val="0"/>
        <w:rPr>
          <w:rFonts w:cs="Arial"/>
          <w:i/>
          <w:iCs/>
          <w:strike/>
          <w:snapToGrid/>
          <w:szCs w:val="24"/>
        </w:rPr>
      </w:pPr>
      <w:r w:rsidRPr="00390BEC">
        <w:rPr>
          <w:rFonts w:cs="Arial"/>
          <w:i/>
          <w:iCs/>
          <w:snapToGrid/>
          <w:szCs w:val="24"/>
          <w:highlight w:val="cyan"/>
        </w:rPr>
        <w:lastRenderedPageBreak/>
        <w:t>[Moved to Section 1908A.1 above]</w:t>
      </w:r>
      <w:r w:rsidRPr="00390BEC">
        <w:rPr>
          <w:rFonts w:cs="Arial"/>
          <w:b/>
          <w:bCs/>
          <w:i/>
          <w:iCs/>
          <w:snapToGrid/>
          <w:szCs w:val="24"/>
        </w:rPr>
        <w:t xml:space="preserve"> </w:t>
      </w:r>
      <w:r w:rsidR="006A032A" w:rsidRPr="00390BEC">
        <w:rPr>
          <w:rFonts w:cs="Arial"/>
          <w:b/>
          <w:bCs/>
          <w:i/>
          <w:iCs/>
          <w:strike/>
          <w:snapToGrid/>
          <w:szCs w:val="24"/>
        </w:rPr>
        <w:t xml:space="preserve">1908A.2 Tests and inspections. </w:t>
      </w:r>
      <w:r w:rsidR="006A032A" w:rsidRPr="00390BEC">
        <w:rPr>
          <w:rFonts w:cs="Arial"/>
          <w:i/>
          <w:iCs/>
          <w:strike/>
          <w:snapToGrid/>
          <w:szCs w:val="24"/>
        </w:rPr>
        <w:t>Preconstruction tests of one</w:t>
      </w:r>
      <w:r w:rsidRPr="00390BEC">
        <w:rPr>
          <w:rFonts w:cs="Arial"/>
          <w:i/>
          <w:iCs/>
          <w:strike/>
          <w:snapToGrid/>
          <w:szCs w:val="24"/>
        </w:rPr>
        <w:t xml:space="preserve"> </w:t>
      </w:r>
      <w:r w:rsidR="006A032A" w:rsidRPr="00390BEC">
        <w:rPr>
          <w:rFonts w:cs="Arial"/>
          <w:i/>
          <w:iCs/>
          <w:strike/>
          <w:snapToGrid/>
          <w:szCs w:val="24"/>
        </w:rPr>
        <w:t>or more shotcrete mockup panels prepared in accordance</w:t>
      </w:r>
      <w:r w:rsidRPr="00390BEC">
        <w:rPr>
          <w:rFonts w:cs="Arial"/>
          <w:i/>
          <w:iCs/>
          <w:strike/>
          <w:snapToGrid/>
          <w:szCs w:val="24"/>
        </w:rPr>
        <w:t xml:space="preserve"> </w:t>
      </w:r>
      <w:r w:rsidR="006A032A" w:rsidRPr="00390BEC">
        <w:rPr>
          <w:rFonts w:cs="Arial"/>
          <w:i/>
          <w:iCs/>
          <w:strike/>
          <w:snapToGrid/>
          <w:szCs w:val="24"/>
        </w:rPr>
        <w:t>with Section 1705A.3.9.2 are required. In addition to testing</w:t>
      </w:r>
      <w:r w:rsidRPr="00390BEC">
        <w:rPr>
          <w:rFonts w:cs="Arial"/>
          <w:i/>
          <w:iCs/>
          <w:strike/>
          <w:snapToGrid/>
          <w:szCs w:val="24"/>
        </w:rPr>
        <w:t xml:space="preserve"> </w:t>
      </w:r>
      <w:r w:rsidR="006A032A" w:rsidRPr="00390BEC">
        <w:rPr>
          <w:rFonts w:cs="Arial"/>
          <w:i/>
          <w:iCs/>
          <w:strike/>
          <w:snapToGrid/>
          <w:szCs w:val="24"/>
        </w:rPr>
        <w:t>requirements in ACI 318, special inspection and testing shall</w:t>
      </w:r>
      <w:r w:rsidRPr="00390BEC">
        <w:rPr>
          <w:rFonts w:cs="Arial"/>
          <w:i/>
          <w:iCs/>
          <w:strike/>
          <w:snapToGrid/>
          <w:szCs w:val="24"/>
        </w:rPr>
        <w:t xml:space="preserve"> </w:t>
      </w:r>
      <w:r w:rsidR="006A032A" w:rsidRPr="00390BEC">
        <w:rPr>
          <w:rFonts w:cs="Arial"/>
          <w:i/>
          <w:iCs/>
          <w:strike/>
          <w:snapToGrid/>
          <w:szCs w:val="24"/>
        </w:rPr>
        <w:t>be in accordance with Section 1705A.3.9.</w:t>
      </w:r>
    </w:p>
    <w:p w14:paraId="4F58EEE9" w14:textId="17C35FA7" w:rsidR="006530F5" w:rsidRPr="00390BEC" w:rsidRDefault="006530F5" w:rsidP="005643DE">
      <w:pPr>
        <w:rPr>
          <w:rFonts w:cs="Arial"/>
          <w:i/>
          <w:szCs w:val="24"/>
        </w:rPr>
      </w:pPr>
      <w:r w:rsidRPr="00390BEC">
        <w:rPr>
          <w:rFonts w:cs="Arial"/>
          <w:i/>
          <w:szCs w:val="24"/>
          <w:u w:val="single"/>
        </w:rPr>
        <w:t>Shotcrete construction shall be in accordance with the requirements of ACI 506.2</w:t>
      </w:r>
      <w:r w:rsidR="000F0375" w:rsidRPr="00390BEC">
        <w:rPr>
          <w:rFonts w:cs="Arial"/>
          <w:i/>
          <w:szCs w:val="24"/>
          <w:u w:val="single"/>
        </w:rPr>
        <w:t>.</w:t>
      </w:r>
    </w:p>
    <w:p w14:paraId="042A8EA1" w14:textId="42803E0D" w:rsidR="006A032A" w:rsidRPr="00390BEC" w:rsidRDefault="006530F5" w:rsidP="005643DE">
      <w:pPr>
        <w:widowControl/>
        <w:autoSpaceDE w:val="0"/>
        <w:autoSpaceDN w:val="0"/>
        <w:adjustRightInd w:val="0"/>
        <w:rPr>
          <w:rFonts w:cs="Arial"/>
          <w:i/>
          <w:iCs/>
          <w:strike/>
          <w:snapToGrid/>
          <w:szCs w:val="24"/>
        </w:rPr>
      </w:pPr>
      <w:r w:rsidRPr="00390BEC">
        <w:rPr>
          <w:rFonts w:cs="Arial"/>
          <w:i/>
          <w:iCs/>
          <w:snapToGrid/>
          <w:szCs w:val="24"/>
          <w:highlight w:val="cyan"/>
        </w:rPr>
        <w:t>[Moved to Section 19</w:t>
      </w:r>
      <w:r w:rsidR="003A4B9E" w:rsidRPr="00390BEC">
        <w:rPr>
          <w:rFonts w:cs="Arial"/>
          <w:i/>
          <w:iCs/>
          <w:snapToGrid/>
          <w:szCs w:val="24"/>
          <w:highlight w:val="cyan"/>
        </w:rPr>
        <w:t>05A.19</w:t>
      </w:r>
      <w:r w:rsidRPr="00390BEC">
        <w:rPr>
          <w:rFonts w:cs="Arial"/>
          <w:i/>
          <w:iCs/>
          <w:snapToGrid/>
          <w:szCs w:val="24"/>
          <w:highlight w:val="cyan"/>
        </w:rPr>
        <w:t>]</w:t>
      </w:r>
      <w:r w:rsidRPr="00390BEC">
        <w:rPr>
          <w:rFonts w:cs="Arial"/>
          <w:i/>
          <w:iCs/>
          <w:snapToGrid/>
          <w:szCs w:val="24"/>
        </w:rPr>
        <w:t xml:space="preserve"> </w:t>
      </w:r>
      <w:r w:rsidR="006A032A" w:rsidRPr="00390BEC">
        <w:rPr>
          <w:rFonts w:cs="Arial"/>
          <w:b/>
          <w:bCs/>
          <w:i/>
          <w:iCs/>
          <w:strike/>
          <w:snapToGrid/>
          <w:szCs w:val="24"/>
        </w:rPr>
        <w:t xml:space="preserve">1908A.3 Forms and ground wires for shotcrete. </w:t>
      </w:r>
      <w:r w:rsidR="006A032A" w:rsidRPr="00390BEC">
        <w:rPr>
          <w:rFonts w:cs="Arial"/>
          <w:i/>
          <w:iCs/>
          <w:strike/>
          <w:snapToGrid/>
          <w:szCs w:val="24"/>
        </w:rPr>
        <w:t>Forms for</w:t>
      </w:r>
      <w:r w:rsidRPr="00390BEC">
        <w:rPr>
          <w:rFonts w:cs="Arial"/>
          <w:i/>
          <w:iCs/>
          <w:strike/>
          <w:snapToGrid/>
          <w:szCs w:val="24"/>
        </w:rPr>
        <w:t xml:space="preserve"> </w:t>
      </w:r>
      <w:r w:rsidR="006A032A" w:rsidRPr="00390BEC">
        <w:rPr>
          <w:rFonts w:cs="Arial"/>
          <w:i/>
          <w:iCs/>
          <w:strike/>
          <w:snapToGrid/>
          <w:szCs w:val="24"/>
        </w:rPr>
        <w:t>shotcrete shall be substantial and rigid. Forms shall be built</w:t>
      </w:r>
      <w:r w:rsidRPr="00390BEC">
        <w:rPr>
          <w:rFonts w:cs="Arial"/>
          <w:i/>
          <w:iCs/>
          <w:strike/>
          <w:snapToGrid/>
          <w:szCs w:val="24"/>
        </w:rPr>
        <w:t xml:space="preserve"> </w:t>
      </w:r>
      <w:r w:rsidR="006A032A" w:rsidRPr="00390BEC">
        <w:rPr>
          <w:rFonts w:cs="Arial"/>
          <w:i/>
          <w:iCs/>
          <w:strike/>
          <w:snapToGrid/>
          <w:szCs w:val="24"/>
        </w:rPr>
        <w:t>and placed so as to permit the escape of air and rebound.</w:t>
      </w:r>
    </w:p>
    <w:p w14:paraId="372B5E57" w14:textId="68D6E254" w:rsidR="006A032A" w:rsidRPr="00390BEC" w:rsidRDefault="006A032A" w:rsidP="00B92E8E">
      <w:pPr>
        <w:widowControl/>
        <w:autoSpaceDE w:val="0"/>
        <w:autoSpaceDN w:val="0"/>
        <w:adjustRightInd w:val="0"/>
        <w:ind w:firstLine="720"/>
        <w:rPr>
          <w:rFonts w:cs="Arial"/>
          <w:i/>
          <w:iCs/>
          <w:strike/>
          <w:snapToGrid/>
          <w:szCs w:val="24"/>
        </w:rPr>
      </w:pPr>
      <w:r w:rsidRPr="00390BEC">
        <w:rPr>
          <w:rFonts w:cs="Arial"/>
          <w:i/>
          <w:iCs/>
          <w:strike/>
          <w:snapToGrid/>
          <w:szCs w:val="24"/>
        </w:rPr>
        <w:t>Adequate ground wires, which are to be used as screeds,</w:t>
      </w:r>
      <w:r w:rsidR="006530F5" w:rsidRPr="00390BEC">
        <w:rPr>
          <w:rFonts w:cs="Arial"/>
          <w:i/>
          <w:iCs/>
          <w:strike/>
          <w:snapToGrid/>
          <w:szCs w:val="24"/>
        </w:rPr>
        <w:t xml:space="preserve"> </w:t>
      </w:r>
      <w:r w:rsidRPr="00390BEC">
        <w:rPr>
          <w:rFonts w:cs="Arial"/>
          <w:i/>
          <w:iCs/>
          <w:strike/>
          <w:snapToGrid/>
          <w:szCs w:val="24"/>
        </w:rPr>
        <w:t>shall be placed to establish the thickness, surface planes and</w:t>
      </w:r>
      <w:r w:rsidR="006530F5" w:rsidRPr="00390BEC">
        <w:rPr>
          <w:rFonts w:cs="Arial"/>
          <w:i/>
          <w:iCs/>
          <w:strike/>
          <w:snapToGrid/>
          <w:szCs w:val="24"/>
        </w:rPr>
        <w:t xml:space="preserve"> </w:t>
      </w:r>
      <w:r w:rsidRPr="00390BEC">
        <w:rPr>
          <w:rFonts w:cs="Arial"/>
          <w:i/>
          <w:iCs/>
          <w:strike/>
          <w:snapToGrid/>
          <w:szCs w:val="24"/>
        </w:rPr>
        <w:t>form of the shotcrete work. All surfaces shall be rodded to</w:t>
      </w:r>
      <w:r w:rsidR="006530F5" w:rsidRPr="00390BEC">
        <w:rPr>
          <w:rFonts w:cs="Arial"/>
          <w:i/>
          <w:iCs/>
          <w:strike/>
          <w:snapToGrid/>
          <w:szCs w:val="24"/>
        </w:rPr>
        <w:t xml:space="preserve"> </w:t>
      </w:r>
      <w:r w:rsidRPr="00390BEC">
        <w:rPr>
          <w:rFonts w:cs="Arial"/>
          <w:i/>
          <w:iCs/>
          <w:strike/>
          <w:snapToGrid/>
          <w:szCs w:val="24"/>
        </w:rPr>
        <w:t>these wires.</w:t>
      </w:r>
    </w:p>
    <w:p w14:paraId="7482FE97" w14:textId="63CC822F" w:rsidR="006A032A" w:rsidRPr="00390BEC" w:rsidRDefault="00DD7282" w:rsidP="00B92E8E">
      <w:pPr>
        <w:widowControl/>
        <w:autoSpaceDE w:val="0"/>
        <w:autoSpaceDN w:val="0"/>
        <w:adjustRightInd w:val="0"/>
        <w:rPr>
          <w:rFonts w:cs="Arial"/>
          <w:b/>
          <w:bCs/>
          <w:i/>
          <w:iCs/>
          <w:snapToGrid/>
          <w:szCs w:val="24"/>
          <w:u w:val="single"/>
        </w:rPr>
      </w:pPr>
      <w:r w:rsidRPr="00390BEC">
        <w:rPr>
          <w:rFonts w:cs="Arial"/>
          <w:b/>
          <w:bCs/>
          <w:i/>
          <w:iCs/>
          <w:snapToGrid/>
          <w:szCs w:val="24"/>
        </w:rPr>
        <w:t xml:space="preserve">SECTION 1909A </w:t>
      </w:r>
      <w:r w:rsidRPr="00390BEC">
        <w:rPr>
          <w:rFonts w:cs="Arial"/>
          <w:b/>
          <w:bCs/>
          <w:i/>
          <w:iCs/>
          <w:strike/>
          <w:snapToGrid/>
          <w:szCs w:val="24"/>
        </w:rPr>
        <w:t>RESERVED</w:t>
      </w:r>
      <w:r w:rsidR="001D27FF" w:rsidRPr="00390BEC">
        <w:rPr>
          <w:rFonts w:cs="Arial"/>
          <w:b/>
          <w:bCs/>
          <w:i/>
          <w:iCs/>
          <w:snapToGrid/>
          <w:szCs w:val="24"/>
        </w:rPr>
        <w:t xml:space="preserve"> </w:t>
      </w:r>
      <w:r w:rsidR="001D27FF" w:rsidRPr="00390BEC">
        <w:rPr>
          <w:rFonts w:cs="Arial"/>
          <w:i/>
          <w:iCs/>
          <w:snapToGrid/>
          <w:szCs w:val="24"/>
          <w:highlight w:val="cyan"/>
        </w:rPr>
        <w:t>[Relocated from Section 1905A]</w:t>
      </w:r>
      <w:r w:rsidR="001D27FF" w:rsidRPr="00390BEC">
        <w:rPr>
          <w:rFonts w:cs="Arial"/>
          <w:i/>
          <w:iCs/>
          <w:snapToGrid/>
          <w:szCs w:val="24"/>
        </w:rPr>
        <w:t xml:space="preserve"> </w:t>
      </w:r>
      <w:r w:rsidR="001D27FF" w:rsidRPr="00390BEC">
        <w:rPr>
          <w:rFonts w:cs="Arial"/>
          <w:b/>
          <w:bCs/>
          <w:i/>
          <w:iCs/>
          <w:snapToGrid/>
          <w:szCs w:val="24"/>
          <w:u w:val="single"/>
        </w:rPr>
        <w:t>MODIFICATIONS TO ACI 318</w:t>
      </w:r>
    </w:p>
    <w:p w14:paraId="0D50D5AA" w14:textId="781E9D99" w:rsidR="001D27FF" w:rsidRPr="00390BEC" w:rsidRDefault="001D27FF" w:rsidP="000F4D7C">
      <w:pPr>
        <w:widowControl/>
        <w:autoSpaceDE w:val="0"/>
        <w:autoSpaceDN w:val="0"/>
        <w:adjustRightInd w:val="0"/>
        <w:rPr>
          <w:rFonts w:cs="Arial"/>
          <w:i/>
          <w:iCs/>
          <w:snapToGrid/>
          <w:szCs w:val="24"/>
        </w:rPr>
      </w:pPr>
      <w:r w:rsidRPr="00390BEC">
        <w:rPr>
          <w:rFonts w:cs="Arial"/>
          <w:b/>
          <w:bCs/>
          <w:i/>
          <w:iCs/>
          <w:snapToGrid/>
          <w:szCs w:val="24"/>
          <w:u w:val="single"/>
        </w:rPr>
        <w:t>1909A.1</w:t>
      </w:r>
      <w:r w:rsidRPr="00390BEC">
        <w:rPr>
          <w:rFonts w:cs="Arial"/>
          <w:b/>
          <w:bCs/>
          <w:i/>
          <w:iCs/>
          <w:snapToGrid/>
          <w:szCs w:val="24"/>
        </w:rPr>
        <w:t xml:space="preserve"> </w:t>
      </w:r>
      <w:r w:rsidRPr="00390BEC">
        <w:rPr>
          <w:rFonts w:cs="Arial"/>
          <w:b/>
          <w:bCs/>
          <w:i/>
          <w:iCs/>
          <w:strike/>
          <w:snapToGrid/>
          <w:szCs w:val="24"/>
        </w:rPr>
        <w:t>1905A.1</w:t>
      </w:r>
      <w:r w:rsidRPr="00390BEC">
        <w:rPr>
          <w:rFonts w:cs="Arial"/>
          <w:b/>
          <w:bCs/>
          <w:i/>
          <w:iCs/>
          <w:snapToGrid/>
          <w:szCs w:val="24"/>
        </w:rPr>
        <w:t xml:space="preserve"> </w:t>
      </w:r>
      <w:r w:rsidRPr="004626A0">
        <w:rPr>
          <w:rFonts w:cs="Arial"/>
          <w:b/>
          <w:bCs/>
          <w:i/>
          <w:iCs/>
          <w:snapToGrid/>
          <w:szCs w:val="24"/>
          <w:u w:val="single"/>
        </w:rPr>
        <w:t xml:space="preserve">General. </w:t>
      </w:r>
      <w:r w:rsidRPr="004626A0">
        <w:rPr>
          <w:rFonts w:cs="Arial"/>
          <w:i/>
          <w:iCs/>
          <w:snapToGrid/>
          <w:szCs w:val="24"/>
          <w:u w:val="single"/>
        </w:rPr>
        <w:t>The text of ACI 318 shall be modified as indicated in Sections 1909A.1.1</w:t>
      </w:r>
      <w:r w:rsidRPr="00390BEC">
        <w:rPr>
          <w:rFonts w:cs="Arial"/>
          <w:i/>
          <w:iCs/>
          <w:snapToGrid/>
          <w:szCs w:val="24"/>
        </w:rPr>
        <w:t xml:space="preserve"> </w:t>
      </w:r>
      <w:r w:rsidRPr="00390BEC">
        <w:rPr>
          <w:rFonts w:cs="Arial"/>
          <w:strike/>
          <w:snapToGrid/>
          <w:szCs w:val="24"/>
        </w:rPr>
        <w:t>1905</w:t>
      </w:r>
      <w:r w:rsidRPr="00390BEC">
        <w:rPr>
          <w:rFonts w:cs="Arial"/>
          <w:i/>
          <w:iCs/>
          <w:strike/>
          <w:snapToGrid/>
          <w:szCs w:val="24"/>
        </w:rPr>
        <w:t>A</w:t>
      </w:r>
      <w:r w:rsidRPr="00390BEC">
        <w:rPr>
          <w:rFonts w:cs="Arial"/>
          <w:strike/>
          <w:snapToGrid/>
          <w:szCs w:val="24"/>
        </w:rPr>
        <w:t>.1.1</w:t>
      </w:r>
      <w:r w:rsidRPr="00390BEC">
        <w:rPr>
          <w:rFonts w:ascii="Times New Roman" w:hAnsi="Times New Roman"/>
          <w:snapToGrid/>
          <w:sz w:val="20"/>
        </w:rPr>
        <w:t xml:space="preserve"> </w:t>
      </w:r>
      <w:r w:rsidRPr="004626A0">
        <w:rPr>
          <w:rFonts w:cs="Arial"/>
          <w:i/>
          <w:iCs/>
          <w:snapToGrid/>
          <w:szCs w:val="24"/>
          <w:u w:val="single"/>
        </w:rPr>
        <w:t xml:space="preserve">through </w:t>
      </w:r>
      <w:r w:rsidRPr="00390BEC">
        <w:rPr>
          <w:rFonts w:cs="Arial"/>
          <w:i/>
          <w:iCs/>
          <w:strike/>
          <w:snapToGrid/>
          <w:szCs w:val="24"/>
        </w:rPr>
        <w:t>1905A.1.</w:t>
      </w:r>
      <w:r w:rsidRPr="00DF5E1F">
        <w:rPr>
          <w:rFonts w:cs="Arial"/>
          <w:i/>
          <w:iCs/>
          <w:strike/>
          <w:snapToGrid/>
          <w:szCs w:val="24"/>
        </w:rPr>
        <w:t>17</w:t>
      </w:r>
      <w:r w:rsidRPr="00DF5E1F">
        <w:rPr>
          <w:rFonts w:cs="Arial"/>
          <w:i/>
          <w:iCs/>
          <w:snapToGrid/>
          <w:szCs w:val="24"/>
        </w:rPr>
        <w:t xml:space="preserve"> </w:t>
      </w:r>
      <w:r w:rsidRPr="00DF5E1F">
        <w:rPr>
          <w:rFonts w:cs="Arial"/>
          <w:i/>
          <w:iCs/>
          <w:snapToGrid/>
          <w:szCs w:val="24"/>
          <w:u w:val="single"/>
        </w:rPr>
        <w:t>1909A.1.</w:t>
      </w:r>
      <w:r w:rsidR="006171BE" w:rsidRPr="00DF5E1F">
        <w:rPr>
          <w:rFonts w:cs="Arial"/>
          <w:i/>
          <w:iCs/>
          <w:snapToGrid/>
          <w:szCs w:val="24"/>
          <w:u w:val="single"/>
        </w:rPr>
        <w:t>1</w:t>
      </w:r>
      <w:r w:rsidR="00DF5E1F" w:rsidRPr="00DF5E1F">
        <w:rPr>
          <w:rFonts w:cs="Arial"/>
          <w:i/>
          <w:iCs/>
          <w:snapToGrid/>
          <w:szCs w:val="24"/>
          <w:u w:val="single"/>
        </w:rPr>
        <w:t>7</w:t>
      </w:r>
      <w:r w:rsidRPr="00DF5E1F">
        <w:rPr>
          <w:rFonts w:cs="Arial"/>
          <w:i/>
          <w:iCs/>
          <w:snapToGrid/>
          <w:szCs w:val="24"/>
          <w:u w:val="single"/>
        </w:rPr>
        <w:t>.</w:t>
      </w:r>
    </w:p>
    <w:p w14:paraId="59BB5BBB" w14:textId="0D88E20C" w:rsidR="001D27FF" w:rsidRPr="00390BEC" w:rsidRDefault="001D27FF" w:rsidP="000F4D7C">
      <w:pPr>
        <w:widowControl/>
        <w:autoSpaceDE w:val="0"/>
        <w:autoSpaceDN w:val="0"/>
        <w:adjustRightInd w:val="0"/>
        <w:ind w:left="720"/>
        <w:rPr>
          <w:rFonts w:cs="Arial"/>
          <w:i/>
          <w:iCs/>
          <w:snapToGrid/>
          <w:szCs w:val="24"/>
        </w:rPr>
      </w:pPr>
      <w:r w:rsidRPr="00390BEC">
        <w:rPr>
          <w:rFonts w:cs="Arial"/>
          <w:b/>
          <w:bCs/>
          <w:i/>
          <w:iCs/>
          <w:snapToGrid/>
          <w:szCs w:val="24"/>
          <w:u w:val="single"/>
        </w:rPr>
        <w:t>1909A.1.1</w:t>
      </w:r>
      <w:r w:rsidRPr="00390BEC">
        <w:rPr>
          <w:rFonts w:eastAsia="SourceSansPro-Bold" w:cs="Arial"/>
          <w:b/>
          <w:bCs/>
          <w:snapToGrid/>
          <w:szCs w:val="24"/>
        </w:rPr>
        <w:t xml:space="preserve"> </w:t>
      </w:r>
      <w:r w:rsidRPr="00390BEC">
        <w:rPr>
          <w:rFonts w:cs="Arial"/>
          <w:b/>
          <w:bCs/>
          <w:i/>
          <w:iCs/>
          <w:strike/>
          <w:snapToGrid/>
          <w:szCs w:val="24"/>
        </w:rPr>
        <w:t>1905A.1.1</w:t>
      </w:r>
      <w:r w:rsidRPr="00390BEC">
        <w:rPr>
          <w:rFonts w:cs="Arial"/>
          <w:b/>
          <w:bCs/>
          <w:i/>
          <w:iCs/>
          <w:snapToGrid/>
          <w:szCs w:val="24"/>
        </w:rPr>
        <w:t xml:space="preserve"> ACI 318, Section 4.12.2.2. </w:t>
      </w:r>
      <w:r w:rsidRPr="00390BEC">
        <w:rPr>
          <w:rFonts w:cs="Arial"/>
          <w:i/>
          <w:iCs/>
          <w:snapToGrid/>
          <w:szCs w:val="24"/>
        </w:rPr>
        <w:t>Modify ACI 318, Section 4.12.2.2 by adding the following:</w:t>
      </w:r>
    </w:p>
    <w:p w14:paraId="34D17A54" w14:textId="132FBE9E" w:rsidR="001D27FF" w:rsidRPr="00390BEC" w:rsidRDefault="001D27FF" w:rsidP="000F4D7C">
      <w:pPr>
        <w:widowControl/>
        <w:autoSpaceDE w:val="0"/>
        <w:autoSpaceDN w:val="0"/>
        <w:adjustRightInd w:val="0"/>
        <w:ind w:left="720"/>
        <w:rPr>
          <w:rFonts w:cs="Arial"/>
          <w:i/>
          <w:iCs/>
          <w:snapToGrid/>
          <w:szCs w:val="24"/>
        </w:rPr>
      </w:pPr>
      <w:r w:rsidRPr="00390BEC">
        <w:rPr>
          <w:rFonts w:cs="Arial"/>
          <w:i/>
          <w:iCs/>
          <w:snapToGrid/>
          <w:szCs w:val="24"/>
        </w:rPr>
        <w:t>Where prestressed concrete elements are restrained from movement, an analysis of the stresses in the prestressed elements and loads in the adjoining structural system induced by the above-described effects shall be made in accordance with PCI Design Handbook.</w:t>
      </w:r>
    </w:p>
    <w:p w14:paraId="634EB205" w14:textId="77777777" w:rsidR="001D27FF" w:rsidRPr="00390BEC" w:rsidRDefault="001D27FF" w:rsidP="000F4D7C">
      <w:pPr>
        <w:widowControl/>
        <w:autoSpaceDE w:val="0"/>
        <w:autoSpaceDN w:val="0"/>
        <w:adjustRightInd w:val="0"/>
        <w:ind w:left="720"/>
        <w:rPr>
          <w:rFonts w:cs="Arial"/>
          <w:i/>
          <w:iCs/>
          <w:snapToGrid/>
          <w:szCs w:val="24"/>
        </w:rPr>
      </w:pPr>
      <w:r w:rsidRPr="00390BEC">
        <w:rPr>
          <w:rFonts w:cs="Arial"/>
          <w:b/>
          <w:bCs/>
          <w:i/>
          <w:iCs/>
          <w:snapToGrid/>
          <w:szCs w:val="24"/>
          <w:u w:val="single"/>
        </w:rPr>
        <w:t>1909A.1.2</w:t>
      </w:r>
      <w:r w:rsidRPr="00390BEC">
        <w:rPr>
          <w:rFonts w:cs="Arial"/>
          <w:b/>
          <w:bCs/>
          <w:i/>
          <w:iCs/>
          <w:snapToGrid/>
          <w:szCs w:val="24"/>
        </w:rPr>
        <w:t xml:space="preserve"> </w:t>
      </w:r>
      <w:r w:rsidRPr="00390BEC">
        <w:rPr>
          <w:rFonts w:cs="Arial"/>
          <w:b/>
          <w:bCs/>
          <w:i/>
          <w:iCs/>
          <w:strike/>
          <w:snapToGrid/>
          <w:szCs w:val="24"/>
        </w:rPr>
        <w:t>1905A.1.2</w:t>
      </w:r>
      <w:r w:rsidRPr="00390BEC">
        <w:rPr>
          <w:rFonts w:cs="Arial"/>
          <w:b/>
          <w:bCs/>
          <w:i/>
          <w:iCs/>
          <w:snapToGrid/>
          <w:szCs w:val="24"/>
        </w:rPr>
        <w:t xml:space="preserve"> ACI 318, Section 4.12.2.3. </w:t>
      </w:r>
      <w:r w:rsidRPr="00390BEC">
        <w:rPr>
          <w:rFonts w:cs="Arial"/>
          <w:i/>
          <w:iCs/>
          <w:snapToGrid/>
          <w:szCs w:val="24"/>
        </w:rPr>
        <w:t>Modify ACI 318, Section 4.12.2.3 by adding the following:</w:t>
      </w:r>
    </w:p>
    <w:p w14:paraId="55172928" w14:textId="77777777" w:rsidR="001D27FF" w:rsidRPr="00390BEC" w:rsidRDefault="001D27FF" w:rsidP="000F4D7C">
      <w:pPr>
        <w:widowControl/>
        <w:autoSpaceDE w:val="0"/>
        <w:autoSpaceDN w:val="0"/>
        <w:adjustRightInd w:val="0"/>
        <w:ind w:left="720"/>
        <w:rPr>
          <w:rFonts w:cs="Arial"/>
          <w:i/>
          <w:iCs/>
          <w:snapToGrid/>
          <w:szCs w:val="24"/>
        </w:rPr>
      </w:pPr>
      <w:r w:rsidRPr="00390BEC">
        <w:rPr>
          <w:rFonts w:cs="Arial"/>
          <w:i/>
          <w:iCs/>
          <w:snapToGrid/>
          <w:szCs w:val="24"/>
        </w:rPr>
        <w:t>For prestressed concrete members with recessed or dapped ends, an analysis of the connections shall be made in accordance with procedures given in PCI Design Handbook.</w:t>
      </w:r>
    </w:p>
    <w:p w14:paraId="31C5BDB9" w14:textId="074EA276" w:rsidR="001D27FF" w:rsidRPr="00390BEC" w:rsidRDefault="001D27FF" w:rsidP="000F4D7C">
      <w:pPr>
        <w:widowControl/>
        <w:autoSpaceDE w:val="0"/>
        <w:autoSpaceDN w:val="0"/>
        <w:adjustRightInd w:val="0"/>
        <w:ind w:left="720"/>
        <w:rPr>
          <w:rFonts w:cs="Arial"/>
          <w:i/>
          <w:iCs/>
          <w:snapToGrid/>
          <w:szCs w:val="24"/>
        </w:rPr>
      </w:pPr>
      <w:r w:rsidRPr="00390BEC">
        <w:rPr>
          <w:rFonts w:cs="Arial"/>
          <w:b/>
          <w:bCs/>
          <w:i/>
          <w:iCs/>
          <w:snapToGrid/>
          <w:szCs w:val="24"/>
          <w:u w:val="single"/>
        </w:rPr>
        <w:t>1909A.1.3</w:t>
      </w:r>
      <w:r w:rsidRPr="00390BEC">
        <w:rPr>
          <w:rFonts w:cs="Arial"/>
          <w:b/>
          <w:bCs/>
          <w:i/>
          <w:iCs/>
          <w:snapToGrid/>
          <w:szCs w:val="24"/>
        </w:rPr>
        <w:t xml:space="preserve"> </w:t>
      </w:r>
      <w:r w:rsidRPr="00390BEC">
        <w:rPr>
          <w:rFonts w:cs="Arial"/>
          <w:b/>
          <w:bCs/>
          <w:i/>
          <w:iCs/>
          <w:strike/>
          <w:snapToGrid/>
          <w:szCs w:val="24"/>
        </w:rPr>
        <w:t>1905A.1.3</w:t>
      </w:r>
      <w:r w:rsidRPr="00390BEC">
        <w:rPr>
          <w:rFonts w:cs="Arial"/>
          <w:b/>
          <w:bCs/>
          <w:i/>
          <w:iCs/>
          <w:snapToGrid/>
          <w:szCs w:val="24"/>
        </w:rPr>
        <w:t xml:space="preserve"> ACI 318, Section 9.6.1.3. </w:t>
      </w:r>
      <w:r w:rsidRPr="00390BEC">
        <w:rPr>
          <w:rFonts w:cs="Arial"/>
          <w:i/>
          <w:iCs/>
          <w:snapToGrid/>
          <w:szCs w:val="24"/>
        </w:rPr>
        <w:t>Modify ACI 318, Section 9.6.1.3 by adding the following:</w:t>
      </w:r>
    </w:p>
    <w:p w14:paraId="0A0C3156" w14:textId="77777777" w:rsidR="001D27FF" w:rsidRPr="00390BEC" w:rsidRDefault="001D27FF" w:rsidP="00227115">
      <w:pPr>
        <w:widowControl/>
        <w:autoSpaceDE w:val="0"/>
        <w:autoSpaceDN w:val="0"/>
        <w:adjustRightInd w:val="0"/>
        <w:spacing w:after="0"/>
        <w:ind w:left="720"/>
        <w:rPr>
          <w:rFonts w:cs="Arial"/>
          <w:i/>
          <w:iCs/>
          <w:snapToGrid/>
          <w:szCs w:val="24"/>
        </w:rPr>
      </w:pPr>
      <w:r w:rsidRPr="00390BEC">
        <w:rPr>
          <w:rFonts w:cs="Arial"/>
          <w:i/>
          <w:iCs/>
          <w:snapToGrid/>
          <w:szCs w:val="24"/>
        </w:rPr>
        <w:t>This section shall not be used for members that resist seismic loads, except for either of the following conditions:</w:t>
      </w:r>
    </w:p>
    <w:p w14:paraId="10CD5C87" w14:textId="77777777" w:rsidR="001D27FF" w:rsidRPr="00390BEC" w:rsidRDefault="001D27FF" w:rsidP="000F4D7C">
      <w:pPr>
        <w:widowControl/>
        <w:autoSpaceDE w:val="0"/>
        <w:autoSpaceDN w:val="0"/>
        <w:adjustRightInd w:val="0"/>
        <w:ind w:left="1440"/>
        <w:rPr>
          <w:rFonts w:cs="Arial"/>
          <w:i/>
          <w:iCs/>
          <w:snapToGrid/>
          <w:szCs w:val="24"/>
        </w:rPr>
      </w:pPr>
      <w:r w:rsidRPr="00390BEC">
        <w:rPr>
          <w:rFonts w:cs="Arial"/>
          <w:i/>
          <w:iCs/>
          <w:snapToGrid/>
          <w:szCs w:val="24"/>
        </w:rPr>
        <w:t>1. Foundation members for one-story wood-frame or one-story light steel buildings.</w:t>
      </w:r>
    </w:p>
    <w:p w14:paraId="316367EF" w14:textId="77777777" w:rsidR="001D27FF" w:rsidRPr="00390BEC" w:rsidRDefault="001D27FF" w:rsidP="000F4D7C">
      <w:pPr>
        <w:widowControl/>
        <w:autoSpaceDE w:val="0"/>
        <w:autoSpaceDN w:val="0"/>
        <w:adjustRightInd w:val="0"/>
        <w:ind w:left="1440"/>
        <w:rPr>
          <w:rFonts w:cs="Arial"/>
          <w:i/>
          <w:iCs/>
          <w:snapToGrid/>
          <w:szCs w:val="24"/>
        </w:rPr>
      </w:pPr>
      <w:r w:rsidRPr="00390BEC">
        <w:rPr>
          <w:rFonts w:cs="Arial"/>
          <w:i/>
          <w:iCs/>
          <w:snapToGrid/>
          <w:szCs w:val="24"/>
        </w:rPr>
        <w:t xml:space="preserve">2. Foundation members designed for seismic load combinations including the overstrength factor. </w:t>
      </w:r>
      <w:r w:rsidRPr="00390BEC">
        <w:rPr>
          <w:rFonts w:cs="Arial"/>
          <w:b/>
          <w:bCs/>
          <w:i/>
          <w:iCs/>
          <w:snapToGrid/>
          <w:szCs w:val="24"/>
        </w:rPr>
        <w:t xml:space="preserve">[OSHPD 1 &amp; 4] </w:t>
      </w:r>
      <w:r w:rsidRPr="00390BEC">
        <w:rPr>
          <w:rFonts w:cs="Arial"/>
          <w:i/>
          <w:iCs/>
          <w:snapToGrid/>
          <w:szCs w:val="24"/>
        </w:rPr>
        <w:t>The A</w:t>
      </w:r>
      <w:r w:rsidRPr="00390BEC">
        <w:rPr>
          <w:rFonts w:cs="Arial"/>
          <w:i/>
          <w:iCs/>
          <w:snapToGrid/>
          <w:szCs w:val="24"/>
          <w:vertAlign w:val="subscript"/>
        </w:rPr>
        <w:t>s</w:t>
      </w:r>
      <w:r w:rsidRPr="00390BEC">
        <w:rPr>
          <w:rFonts w:cs="Arial"/>
          <w:i/>
          <w:iCs/>
          <w:snapToGrid/>
          <w:szCs w:val="24"/>
        </w:rPr>
        <w:t xml:space="preserve"> provided shall not be less than that required by 1.2 times the cracking load based upon f</w:t>
      </w:r>
      <w:r w:rsidRPr="00390BEC">
        <w:rPr>
          <w:rFonts w:cs="Arial"/>
          <w:i/>
          <w:iCs/>
          <w:snapToGrid/>
          <w:szCs w:val="24"/>
          <w:vertAlign w:val="subscript"/>
        </w:rPr>
        <w:t>r</w:t>
      </w:r>
      <w:r w:rsidRPr="00390BEC">
        <w:rPr>
          <w:rFonts w:cs="Arial"/>
          <w:i/>
          <w:iCs/>
          <w:snapToGrid/>
          <w:szCs w:val="24"/>
        </w:rPr>
        <w:t xml:space="preserve"> defined in Section 19.2.3.</w:t>
      </w:r>
    </w:p>
    <w:p w14:paraId="11D0FC7F" w14:textId="4B8012B3" w:rsidR="001D27FF" w:rsidRPr="00390BEC" w:rsidRDefault="001D27FF" w:rsidP="000F4D7C">
      <w:pPr>
        <w:widowControl/>
        <w:autoSpaceDE w:val="0"/>
        <w:autoSpaceDN w:val="0"/>
        <w:adjustRightInd w:val="0"/>
        <w:ind w:left="720"/>
        <w:rPr>
          <w:rFonts w:cs="Arial"/>
          <w:i/>
          <w:iCs/>
          <w:snapToGrid/>
          <w:szCs w:val="24"/>
        </w:rPr>
      </w:pPr>
      <w:r w:rsidRPr="00390BEC">
        <w:rPr>
          <w:rFonts w:cs="Arial"/>
          <w:b/>
          <w:bCs/>
          <w:i/>
          <w:iCs/>
          <w:snapToGrid/>
          <w:szCs w:val="24"/>
          <w:u w:val="single"/>
        </w:rPr>
        <w:t>1909A.1.4</w:t>
      </w:r>
      <w:r w:rsidRPr="00390BEC">
        <w:rPr>
          <w:rFonts w:cs="Arial"/>
          <w:b/>
          <w:bCs/>
          <w:i/>
          <w:iCs/>
          <w:snapToGrid/>
          <w:szCs w:val="24"/>
        </w:rPr>
        <w:t xml:space="preserve"> </w:t>
      </w:r>
      <w:r w:rsidRPr="00390BEC">
        <w:rPr>
          <w:rFonts w:cs="Arial"/>
          <w:b/>
          <w:bCs/>
          <w:i/>
          <w:iCs/>
          <w:strike/>
          <w:snapToGrid/>
          <w:szCs w:val="24"/>
        </w:rPr>
        <w:t>1905A.1.4</w:t>
      </w:r>
      <w:r w:rsidRPr="00390BEC">
        <w:rPr>
          <w:rFonts w:cs="Arial"/>
          <w:b/>
          <w:bCs/>
          <w:i/>
          <w:iCs/>
          <w:snapToGrid/>
          <w:szCs w:val="24"/>
        </w:rPr>
        <w:t xml:space="preserve"> ACI 318, Section 11.2.4.1. </w:t>
      </w:r>
      <w:r w:rsidRPr="00390BEC">
        <w:rPr>
          <w:rFonts w:cs="Arial"/>
          <w:i/>
          <w:iCs/>
          <w:snapToGrid/>
          <w:szCs w:val="24"/>
        </w:rPr>
        <w:t>Replace ACI 318, Section 11.2.4.1 as follows:</w:t>
      </w:r>
    </w:p>
    <w:p w14:paraId="77B73662" w14:textId="1B9A3D26" w:rsidR="001D27FF" w:rsidRPr="00390BEC" w:rsidRDefault="001D27FF" w:rsidP="000F4D7C">
      <w:pPr>
        <w:widowControl/>
        <w:autoSpaceDE w:val="0"/>
        <w:autoSpaceDN w:val="0"/>
        <w:adjustRightInd w:val="0"/>
        <w:ind w:left="1440"/>
        <w:rPr>
          <w:rFonts w:cs="Arial"/>
          <w:i/>
          <w:iCs/>
          <w:snapToGrid/>
          <w:szCs w:val="24"/>
        </w:rPr>
      </w:pPr>
      <w:r w:rsidRPr="00390BEC">
        <w:rPr>
          <w:rFonts w:cs="Arial"/>
          <w:i/>
          <w:iCs/>
          <w:snapToGrid/>
          <w:szCs w:val="24"/>
        </w:rPr>
        <w:t>11.2.4.1 – Walls shall be anchored to intersecting elements such as floors or roofs; or to columns, pilasters, buttresses, of intersecting walls and footings with reinforcement at least equivalent to No. 4 bars at 12 inches (305 mm) on center for each layer of reinforcement.</w:t>
      </w:r>
    </w:p>
    <w:p w14:paraId="1B7B8E8E" w14:textId="257D888C" w:rsidR="001D27FF" w:rsidRPr="00390BEC" w:rsidRDefault="001D27FF" w:rsidP="000F4D7C">
      <w:pPr>
        <w:widowControl/>
        <w:autoSpaceDE w:val="0"/>
        <w:autoSpaceDN w:val="0"/>
        <w:adjustRightInd w:val="0"/>
        <w:ind w:left="720"/>
        <w:rPr>
          <w:rFonts w:cs="Arial"/>
          <w:i/>
          <w:iCs/>
          <w:snapToGrid/>
          <w:szCs w:val="24"/>
        </w:rPr>
      </w:pPr>
      <w:r w:rsidRPr="00390BEC">
        <w:rPr>
          <w:rFonts w:cs="Arial"/>
          <w:b/>
          <w:bCs/>
          <w:i/>
          <w:iCs/>
          <w:snapToGrid/>
          <w:szCs w:val="24"/>
          <w:u w:val="single"/>
        </w:rPr>
        <w:lastRenderedPageBreak/>
        <w:t>1909A.1.5</w:t>
      </w:r>
      <w:r w:rsidRPr="00390BEC">
        <w:rPr>
          <w:rFonts w:cs="Arial"/>
          <w:b/>
          <w:bCs/>
          <w:i/>
          <w:iCs/>
          <w:snapToGrid/>
          <w:szCs w:val="24"/>
        </w:rPr>
        <w:t xml:space="preserve"> </w:t>
      </w:r>
      <w:r w:rsidRPr="00390BEC">
        <w:rPr>
          <w:rFonts w:cs="Arial"/>
          <w:b/>
          <w:bCs/>
          <w:i/>
          <w:iCs/>
          <w:strike/>
          <w:snapToGrid/>
          <w:szCs w:val="24"/>
        </w:rPr>
        <w:t>1905A.1.5</w:t>
      </w:r>
      <w:r w:rsidRPr="00390BEC">
        <w:rPr>
          <w:rFonts w:cs="Arial"/>
          <w:b/>
          <w:bCs/>
          <w:i/>
          <w:iCs/>
          <w:snapToGrid/>
          <w:szCs w:val="24"/>
        </w:rPr>
        <w:t xml:space="preserve"> ACI 318, Section 11.7. </w:t>
      </w:r>
      <w:r w:rsidRPr="00390BEC">
        <w:rPr>
          <w:rFonts w:cs="Arial"/>
          <w:i/>
          <w:iCs/>
          <w:snapToGrid/>
          <w:szCs w:val="24"/>
        </w:rPr>
        <w:t xml:space="preserve">Add Section 11.7.6 </w:t>
      </w:r>
      <w:r w:rsidRPr="00DF5E1F">
        <w:rPr>
          <w:rFonts w:cs="Arial"/>
          <w:i/>
          <w:iCs/>
          <w:snapToGrid/>
          <w:szCs w:val="24"/>
        </w:rPr>
        <w:t>to ACI 318.1 as follows:</w:t>
      </w:r>
    </w:p>
    <w:p w14:paraId="6E1897E1" w14:textId="77777777" w:rsidR="001D27FF" w:rsidRPr="00390BEC" w:rsidRDefault="001D27FF" w:rsidP="000F4D7C">
      <w:pPr>
        <w:widowControl/>
        <w:autoSpaceDE w:val="0"/>
        <w:autoSpaceDN w:val="0"/>
        <w:adjustRightInd w:val="0"/>
        <w:ind w:left="1440"/>
        <w:rPr>
          <w:rFonts w:cs="Arial"/>
          <w:i/>
          <w:iCs/>
          <w:snapToGrid/>
          <w:szCs w:val="24"/>
        </w:rPr>
      </w:pPr>
      <w:r w:rsidRPr="00390BEC">
        <w:rPr>
          <w:rFonts w:cs="Arial"/>
          <w:i/>
          <w:iCs/>
          <w:snapToGrid/>
          <w:szCs w:val="24"/>
        </w:rPr>
        <w:t xml:space="preserve">11.7.6 – </w:t>
      </w:r>
      <w:r w:rsidRPr="00390BEC">
        <w:rPr>
          <w:rFonts w:cs="Arial"/>
          <w:b/>
          <w:bCs/>
          <w:i/>
          <w:iCs/>
          <w:snapToGrid/>
          <w:szCs w:val="24"/>
        </w:rPr>
        <w:t xml:space="preserve">Reinforcement. </w:t>
      </w:r>
      <w:r w:rsidRPr="00390BEC">
        <w:rPr>
          <w:rFonts w:cs="Arial"/>
          <w:i/>
          <w:iCs/>
          <w:snapToGrid/>
          <w:szCs w:val="24"/>
        </w:rPr>
        <w:t>Perimeters of precast walls shall be reinforced continuously with a minimum of one No. 5 bar extending the full height and width of the wall panel. Where wall panels do not connect to columns or other wall panels to develop at least 75 percent of the horizontal wall steel as noted below, vertical perimeter bars shall be retained by hooked wall bars.</w:t>
      </w:r>
    </w:p>
    <w:p w14:paraId="282EE690" w14:textId="77777777" w:rsidR="001D27FF" w:rsidRPr="00390BEC" w:rsidRDefault="001D27FF" w:rsidP="000F4D7C">
      <w:pPr>
        <w:widowControl/>
        <w:autoSpaceDE w:val="0"/>
        <w:autoSpaceDN w:val="0"/>
        <w:adjustRightInd w:val="0"/>
        <w:ind w:left="1440"/>
        <w:rPr>
          <w:rFonts w:cs="Arial"/>
          <w:i/>
          <w:iCs/>
          <w:snapToGrid/>
          <w:szCs w:val="24"/>
        </w:rPr>
      </w:pPr>
      <w:r w:rsidRPr="00390BEC">
        <w:rPr>
          <w:rFonts w:cs="Arial"/>
          <w:i/>
          <w:iCs/>
          <w:snapToGrid/>
          <w:szCs w:val="24"/>
        </w:rPr>
        <w:t>A continuous tie or bond beam shall be provided at the roof line either as a part of the roof structure or part of the wall panels as described in the next paragraph below. This tie may be designed as the edge member of the roof diaphragm but, in any case, shall not be less than equivalent to two No. 6 bars continuous. A continuous tie equivalent to two No. 5 bars minimum shall also be provided either in the footing or with an enlarged section of the floor slab.</w:t>
      </w:r>
    </w:p>
    <w:p w14:paraId="5833253A" w14:textId="77777777" w:rsidR="001D27FF" w:rsidRPr="00390BEC" w:rsidRDefault="001D27FF" w:rsidP="00030F07">
      <w:pPr>
        <w:widowControl/>
        <w:autoSpaceDE w:val="0"/>
        <w:autoSpaceDN w:val="0"/>
        <w:adjustRightInd w:val="0"/>
        <w:ind w:left="1440"/>
        <w:rPr>
          <w:rFonts w:cs="Arial"/>
          <w:i/>
          <w:iCs/>
          <w:snapToGrid/>
          <w:szCs w:val="24"/>
        </w:rPr>
      </w:pPr>
      <w:r w:rsidRPr="00390BEC">
        <w:rPr>
          <w:rFonts w:cs="Arial"/>
          <w:i/>
          <w:iCs/>
          <w:snapToGrid/>
          <w:szCs w:val="24"/>
        </w:rPr>
        <w:t xml:space="preserve">Wall panels of shear wall buildings shall be connected to columns or to each other in such a manner as to develop at least 75 percent of the horizontal wall steel. No more than half of this continuous horizontal reinforcing shall be concentrated in bond or tie beams at the top and bottom of the walls and at points of intermediate lateral support. If possible, cast-in-place joints with reinforcing bars extending from the panels into the joint a sufficient distance to meet the splice requirements of </w:t>
      </w:r>
      <w:r w:rsidRPr="00390BEC">
        <w:rPr>
          <w:rFonts w:cs="Arial"/>
          <w:i/>
          <w:iCs/>
          <w:strike/>
          <w:snapToGrid/>
          <w:szCs w:val="24"/>
        </w:rPr>
        <w:t xml:space="preserve">ACI 318, </w:t>
      </w:r>
      <w:r w:rsidRPr="00390BEC">
        <w:rPr>
          <w:rFonts w:cs="Arial"/>
          <w:i/>
          <w:iCs/>
          <w:snapToGrid/>
          <w:szCs w:val="24"/>
        </w:rPr>
        <w:t>Section 25.5.2, for Class A shall be used. The reinforcing bars or welded tie details shall not be spaced over eight times the wall thickness vertically nor fewer than four used in the wall panel height. Where wall panels are designed for their respective overturning forces, the panel connections need not comply with the requirements of this paragraph.</w:t>
      </w:r>
    </w:p>
    <w:p w14:paraId="4667583C" w14:textId="666BCD33" w:rsidR="001D27FF" w:rsidRPr="00390BEC" w:rsidRDefault="001D27FF" w:rsidP="00030F07">
      <w:pPr>
        <w:widowControl/>
        <w:autoSpaceDE w:val="0"/>
        <w:autoSpaceDN w:val="0"/>
        <w:adjustRightInd w:val="0"/>
        <w:ind w:left="2160"/>
        <w:rPr>
          <w:rFonts w:cs="Arial"/>
          <w:i/>
          <w:iCs/>
          <w:snapToGrid/>
          <w:szCs w:val="24"/>
        </w:rPr>
      </w:pPr>
      <w:r w:rsidRPr="00390BEC">
        <w:rPr>
          <w:rFonts w:cs="Arial"/>
          <w:b/>
          <w:bCs/>
          <w:i/>
          <w:iCs/>
          <w:snapToGrid/>
          <w:szCs w:val="24"/>
        </w:rPr>
        <w:t xml:space="preserve">Exception: </w:t>
      </w:r>
      <w:r w:rsidRPr="00390BEC">
        <w:rPr>
          <w:rFonts w:cs="Arial"/>
          <w:i/>
          <w:iCs/>
          <w:snapToGrid/>
          <w:szCs w:val="24"/>
        </w:rPr>
        <w:t>Nonbearing, nonshear panels such as nonstructural architectural cladding panels or column covers are not required to meet the provisions of this section.</w:t>
      </w:r>
    </w:p>
    <w:p w14:paraId="3664E7D9" w14:textId="77777777" w:rsidR="001D27FF" w:rsidRPr="00390BEC" w:rsidRDefault="001D27FF" w:rsidP="00030F07">
      <w:pPr>
        <w:widowControl/>
        <w:autoSpaceDE w:val="0"/>
        <w:autoSpaceDN w:val="0"/>
        <w:adjustRightInd w:val="0"/>
        <w:ind w:left="720"/>
        <w:rPr>
          <w:rFonts w:cs="Arial"/>
          <w:i/>
          <w:iCs/>
          <w:snapToGrid/>
          <w:szCs w:val="24"/>
        </w:rPr>
      </w:pPr>
      <w:r w:rsidRPr="00390BEC">
        <w:rPr>
          <w:rFonts w:cs="Arial"/>
          <w:b/>
          <w:bCs/>
          <w:i/>
          <w:iCs/>
          <w:snapToGrid/>
          <w:szCs w:val="24"/>
          <w:u w:val="single"/>
        </w:rPr>
        <w:t>1909A.1.6</w:t>
      </w:r>
      <w:r w:rsidRPr="00390BEC">
        <w:rPr>
          <w:rFonts w:cs="Arial"/>
          <w:b/>
          <w:bCs/>
          <w:i/>
          <w:iCs/>
          <w:snapToGrid/>
          <w:szCs w:val="24"/>
        </w:rPr>
        <w:t xml:space="preserve"> </w:t>
      </w:r>
      <w:r w:rsidRPr="00390BEC">
        <w:rPr>
          <w:rFonts w:cs="Arial"/>
          <w:b/>
          <w:bCs/>
          <w:i/>
          <w:iCs/>
          <w:strike/>
          <w:snapToGrid/>
          <w:szCs w:val="24"/>
        </w:rPr>
        <w:t>1905A.1.6</w:t>
      </w:r>
      <w:r w:rsidRPr="00390BEC">
        <w:rPr>
          <w:rFonts w:cs="Arial"/>
          <w:b/>
          <w:bCs/>
          <w:i/>
          <w:iCs/>
          <w:snapToGrid/>
          <w:szCs w:val="24"/>
        </w:rPr>
        <w:t xml:space="preserve"> ACI 318, Section 11.9. </w:t>
      </w:r>
      <w:r w:rsidRPr="00390BEC">
        <w:rPr>
          <w:rFonts w:cs="Arial"/>
          <w:i/>
          <w:iCs/>
          <w:snapToGrid/>
          <w:szCs w:val="24"/>
        </w:rPr>
        <w:t>Modify ACI 318 by adding Section 11.9 as follows:</w:t>
      </w:r>
    </w:p>
    <w:p w14:paraId="41C4CF64" w14:textId="77777777" w:rsidR="001D27FF" w:rsidRPr="00390BEC" w:rsidRDefault="001D27FF" w:rsidP="00030F07">
      <w:pPr>
        <w:widowControl/>
        <w:autoSpaceDE w:val="0"/>
        <w:autoSpaceDN w:val="0"/>
        <w:adjustRightInd w:val="0"/>
        <w:ind w:left="1440"/>
        <w:rPr>
          <w:rFonts w:cs="Arial"/>
          <w:i/>
          <w:iCs/>
          <w:snapToGrid/>
          <w:szCs w:val="24"/>
        </w:rPr>
      </w:pPr>
      <w:r w:rsidRPr="00390BEC">
        <w:rPr>
          <w:rFonts w:cs="Arial"/>
          <w:i/>
          <w:iCs/>
          <w:snapToGrid/>
          <w:szCs w:val="24"/>
        </w:rPr>
        <w:t xml:space="preserve">11.9 – </w:t>
      </w:r>
      <w:r w:rsidRPr="00390BEC">
        <w:rPr>
          <w:rFonts w:cs="Arial"/>
          <w:b/>
          <w:bCs/>
          <w:i/>
          <w:iCs/>
          <w:snapToGrid/>
          <w:szCs w:val="24"/>
        </w:rPr>
        <w:t xml:space="preserve">Foundation walls. </w:t>
      </w:r>
      <w:r w:rsidRPr="00390BEC">
        <w:rPr>
          <w:rFonts w:cs="Arial"/>
          <w:i/>
          <w:iCs/>
          <w:snapToGrid/>
          <w:szCs w:val="24"/>
        </w:rPr>
        <w:t>Horizontal reinforcing of concrete foundation walls for wood-frame or light-steel buildings shall consist of the equivalent of not less than one No. 5 bar located at the top and bottom of the wall. Where such walls exceed 3 feet (914 mm) in height, intermediate horizontal reinforcing shall be provided at spacing not to exceed 2 feet (610 mm) on center. Minimum vertical reinforcing shall consist of No. 3 bars at 24 inches (610 mm) on center.</w:t>
      </w:r>
    </w:p>
    <w:p w14:paraId="2D6D0918" w14:textId="0BAF36E9" w:rsidR="001D27FF" w:rsidRPr="00390BEC" w:rsidRDefault="001D27FF" w:rsidP="00030F07">
      <w:pPr>
        <w:widowControl/>
        <w:autoSpaceDE w:val="0"/>
        <w:autoSpaceDN w:val="0"/>
        <w:adjustRightInd w:val="0"/>
        <w:ind w:left="1440"/>
        <w:rPr>
          <w:rFonts w:cs="Arial"/>
          <w:i/>
          <w:iCs/>
          <w:snapToGrid/>
          <w:szCs w:val="24"/>
        </w:rPr>
      </w:pPr>
      <w:r w:rsidRPr="00390BEC">
        <w:rPr>
          <w:rFonts w:cs="Arial"/>
          <w:i/>
          <w:iCs/>
          <w:snapToGrid/>
          <w:szCs w:val="24"/>
        </w:rPr>
        <w:t xml:space="preserve">Where concrete foundation walls or curbs extend above the floor line and support wood-frame or light-steel exterior, bearing or shear walls, they shall be doweled to the foundation wall below with a minimum of No. 3 bars at 24 inches (610 mm) on center. Where the height of the wall above </w:t>
      </w:r>
      <w:r w:rsidRPr="00390BEC">
        <w:rPr>
          <w:rFonts w:cs="Arial"/>
          <w:i/>
          <w:iCs/>
          <w:snapToGrid/>
          <w:szCs w:val="24"/>
        </w:rPr>
        <w:lastRenderedPageBreak/>
        <w:t xml:space="preserve">the floor line exceeds 18 inches (457 mm), the wall above and below the floor line shall meet the requirements of </w:t>
      </w:r>
      <w:r w:rsidRPr="00390BEC">
        <w:rPr>
          <w:rFonts w:cs="Arial"/>
          <w:i/>
          <w:iCs/>
          <w:strike/>
          <w:snapToGrid/>
          <w:szCs w:val="24"/>
        </w:rPr>
        <w:t xml:space="preserve">ACI 318, </w:t>
      </w:r>
      <w:r w:rsidRPr="00390BEC">
        <w:rPr>
          <w:rFonts w:cs="Arial"/>
          <w:i/>
          <w:iCs/>
          <w:snapToGrid/>
          <w:szCs w:val="24"/>
        </w:rPr>
        <w:t>Section 11.6 and 11.7.</w:t>
      </w:r>
    </w:p>
    <w:p w14:paraId="3EB0E401" w14:textId="133B7879" w:rsidR="001D27FF" w:rsidRPr="00390BEC" w:rsidRDefault="001D27FF" w:rsidP="00030F07">
      <w:pPr>
        <w:widowControl/>
        <w:autoSpaceDE w:val="0"/>
        <w:autoSpaceDN w:val="0"/>
        <w:adjustRightInd w:val="0"/>
        <w:ind w:left="720"/>
        <w:rPr>
          <w:rFonts w:cs="Arial"/>
          <w:i/>
          <w:iCs/>
          <w:snapToGrid/>
          <w:szCs w:val="24"/>
        </w:rPr>
      </w:pPr>
      <w:r w:rsidRPr="00390BEC">
        <w:rPr>
          <w:rFonts w:cs="Arial"/>
          <w:b/>
          <w:bCs/>
          <w:i/>
          <w:iCs/>
          <w:snapToGrid/>
          <w:szCs w:val="24"/>
          <w:u w:val="single"/>
        </w:rPr>
        <w:t>1909A.1.7</w:t>
      </w:r>
      <w:r w:rsidRPr="00390BEC">
        <w:rPr>
          <w:rFonts w:cs="Arial"/>
          <w:b/>
          <w:bCs/>
          <w:i/>
          <w:iCs/>
          <w:snapToGrid/>
          <w:szCs w:val="24"/>
        </w:rPr>
        <w:t xml:space="preserve"> </w:t>
      </w:r>
      <w:r w:rsidRPr="00390BEC">
        <w:rPr>
          <w:rFonts w:cs="Arial"/>
          <w:b/>
          <w:bCs/>
          <w:i/>
          <w:iCs/>
          <w:strike/>
          <w:snapToGrid/>
          <w:szCs w:val="24"/>
        </w:rPr>
        <w:t>1905A.1.7</w:t>
      </w:r>
      <w:r w:rsidRPr="00390BEC">
        <w:rPr>
          <w:rFonts w:cs="Arial"/>
          <w:b/>
          <w:bCs/>
          <w:i/>
          <w:iCs/>
          <w:snapToGrid/>
          <w:szCs w:val="24"/>
        </w:rPr>
        <w:t xml:space="preserve"> ACI 318, Section 12.7.3. </w:t>
      </w:r>
      <w:r w:rsidRPr="00390BEC">
        <w:rPr>
          <w:rFonts w:cs="Arial"/>
          <w:i/>
          <w:iCs/>
          <w:snapToGrid/>
          <w:szCs w:val="24"/>
        </w:rPr>
        <w:t>Add Section 12.7.3.4 to ACI 318 as follows:</w:t>
      </w:r>
    </w:p>
    <w:p w14:paraId="4C1B4882" w14:textId="3FE36F8E" w:rsidR="001D27FF" w:rsidRPr="00390BEC" w:rsidRDefault="001D27FF" w:rsidP="00030F07">
      <w:pPr>
        <w:widowControl/>
        <w:autoSpaceDE w:val="0"/>
        <w:autoSpaceDN w:val="0"/>
        <w:adjustRightInd w:val="0"/>
        <w:ind w:left="1440"/>
        <w:rPr>
          <w:rFonts w:cs="Arial"/>
          <w:i/>
          <w:iCs/>
          <w:snapToGrid/>
          <w:szCs w:val="24"/>
        </w:rPr>
      </w:pPr>
      <w:r w:rsidRPr="00390BEC">
        <w:rPr>
          <w:rFonts w:cs="Arial"/>
          <w:i/>
          <w:iCs/>
          <w:snapToGrid/>
          <w:szCs w:val="24"/>
        </w:rPr>
        <w:t xml:space="preserve">12.7.3.4 – At least two No. 5 bars in diaphragms having two layers of reinforcement in </w:t>
      </w:r>
      <w:r w:rsidRPr="00390BEC">
        <w:rPr>
          <w:rFonts w:cs="Arial"/>
          <w:i/>
          <w:iCs/>
          <w:strike/>
          <w:snapToGrid/>
          <w:szCs w:val="24"/>
        </w:rPr>
        <w:t>both</w:t>
      </w:r>
      <w:r w:rsidRPr="00390BEC">
        <w:rPr>
          <w:rFonts w:cs="Arial"/>
          <w:i/>
          <w:iCs/>
          <w:snapToGrid/>
          <w:szCs w:val="24"/>
        </w:rPr>
        <w:t xml:space="preserve"> </w:t>
      </w:r>
      <w:r w:rsidRPr="00390BEC">
        <w:rPr>
          <w:rFonts w:cs="Arial"/>
          <w:i/>
          <w:iCs/>
          <w:snapToGrid/>
          <w:szCs w:val="24"/>
          <w:u w:val="single"/>
        </w:rPr>
        <w:t>either</w:t>
      </w:r>
      <w:r w:rsidRPr="00390BEC">
        <w:rPr>
          <w:rFonts w:cs="Arial"/>
          <w:i/>
          <w:iCs/>
          <w:snapToGrid/>
          <w:szCs w:val="24"/>
        </w:rPr>
        <w:t xml:space="preserve"> direction</w:t>
      </w:r>
      <w:r w:rsidRPr="00390BEC">
        <w:rPr>
          <w:rFonts w:cs="Arial"/>
          <w:i/>
          <w:iCs/>
          <w:strike/>
          <w:snapToGrid/>
          <w:szCs w:val="24"/>
        </w:rPr>
        <w:t>s</w:t>
      </w:r>
      <w:r w:rsidRPr="00390BEC">
        <w:rPr>
          <w:rFonts w:cs="Arial"/>
          <w:i/>
          <w:iCs/>
          <w:snapToGrid/>
          <w:szCs w:val="24"/>
        </w:rPr>
        <w:t xml:space="preserve"> and one No. 5 bar in diaphragms having a single layer of reinforcement in both directions shall be provided around openings larger than 12 inches in any dimension in addition to the minimum reinforcement required by Section 12.6.</w:t>
      </w:r>
    </w:p>
    <w:p w14:paraId="2D4ABFD0" w14:textId="19A883AC" w:rsidR="00227115" w:rsidRPr="00390BEC" w:rsidRDefault="00DF5E1F" w:rsidP="00030F07">
      <w:pPr>
        <w:widowControl/>
        <w:autoSpaceDE w:val="0"/>
        <w:autoSpaceDN w:val="0"/>
        <w:adjustRightInd w:val="0"/>
        <w:ind w:left="720"/>
        <w:rPr>
          <w:rFonts w:cs="Arial"/>
          <w:i/>
          <w:iCs/>
          <w:snapToGrid/>
          <w:szCs w:val="24"/>
        </w:rPr>
      </w:pPr>
      <w:r w:rsidRPr="00DF5E1F">
        <w:rPr>
          <w:rFonts w:cs="Arial"/>
          <w:b/>
          <w:bCs/>
          <w:i/>
          <w:iCs/>
          <w:snapToGrid/>
          <w:szCs w:val="24"/>
          <w:u w:val="single"/>
        </w:rPr>
        <w:t>1909A1.</w:t>
      </w:r>
      <w:r w:rsidR="00070981">
        <w:rPr>
          <w:rFonts w:cs="Arial"/>
          <w:b/>
          <w:bCs/>
          <w:i/>
          <w:iCs/>
          <w:snapToGrid/>
          <w:szCs w:val="24"/>
          <w:u w:val="single"/>
        </w:rPr>
        <w:t>8</w:t>
      </w:r>
      <w:r w:rsidRPr="00DF5E1F">
        <w:rPr>
          <w:rFonts w:cs="Arial"/>
          <w:b/>
          <w:bCs/>
          <w:i/>
          <w:iCs/>
          <w:strike/>
          <w:snapToGrid/>
          <w:szCs w:val="24"/>
        </w:rPr>
        <w:t xml:space="preserve"> </w:t>
      </w:r>
      <w:r w:rsidR="00227115" w:rsidRPr="00DF5E1F">
        <w:rPr>
          <w:rFonts w:cs="Arial"/>
          <w:b/>
          <w:bCs/>
          <w:i/>
          <w:iCs/>
          <w:strike/>
          <w:snapToGrid/>
          <w:szCs w:val="24"/>
        </w:rPr>
        <w:t>1905A.1.10</w:t>
      </w:r>
      <w:r w:rsidR="00227115" w:rsidRPr="00DF5E1F">
        <w:rPr>
          <w:rFonts w:cs="Arial"/>
          <w:b/>
          <w:bCs/>
          <w:i/>
          <w:iCs/>
          <w:snapToGrid/>
          <w:szCs w:val="24"/>
        </w:rPr>
        <w:t xml:space="preserve"> ACI 318, Section 18.10.6.5. </w:t>
      </w:r>
      <w:r w:rsidR="00227115" w:rsidRPr="00DF5E1F">
        <w:rPr>
          <w:rFonts w:cs="Arial"/>
          <w:i/>
          <w:iCs/>
          <w:snapToGrid/>
          <w:szCs w:val="24"/>
        </w:rPr>
        <w:t>Modify ACI 318, Section</w:t>
      </w:r>
      <w:r w:rsidR="00227115" w:rsidRPr="00390BEC">
        <w:rPr>
          <w:rFonts w:cs="Arial"/>
          <w:i/>
          <w:iCs/>
          <w:snapToGrid/>
          <w:szCs w:val="24"/>
        </w:rPr>
        <w:t xml:space="preserve"> 18.10.6.5 by adding the following:</w:t>
      </w:r>
    </w:p>
    <w:p w14:paraId="42C1A6A2" w14:textId="6F938F79" w:rsidR="00227115" w:rsidRPr="00390BEC" w:rsidRDefault="00227115" w:rsidP="00030F07">
      <w:pPr>
        <w:widowControl/>
        <w:autoSpaceDE w:val="0"/>
        <w:autoSpaceDN w:val="0"/>
        <w:adjustRightInd w:val="0"/>
        <w:ind w:left="1440"/>
        <w:rPr>
          <w:rFonts w:cs="Arial"/>
          <w:i/>
          <w:iCs/>
          <w:snapToGrid/>
          <w:szCs w:val="24"/>
        </w:rPr>
      </w:pPr>
      <w:r w:rsidRPr="00390BEC">
        <w:rPr>
          <w:rFonts w:cs="Arial"/>
          <w:i/>
          <w:iCs/>
          <w:snapToGrid/>
          <w:szCs w:val="24"/>
        </w:rPr>
        <w:t xml:space="preserve">(c) Where boundary members are not required by </w:t>
      </w:r>
      <w:r w:rsidRPr="00390BEC">
        <w:rPr>
          <w:rFonts w:cs="Arial"/>
          <w:i/>
          <w:iCs/>
          <w:strike/>
          <w:snapToGrid/>
          <w:szCs w:val="24"/>
        </w:rPr>
        <w:t>ACI 318</w:t>
      </w:r>
      <w:r w:rsidRPr="00390BEC">
        <w:rPr>
          <w:rFonts w:cs="Arial"/>
          <w:i/>
          <w:iCs/>
          <w:snapToGrid/>
          <w:szCs w:val="24"/>
        </w:rPr>
        <w:t xml:space="preserve"> Section 18.10.6.2 or 18.10.6.3 minimum reinforcement parallel to the edges of all structural walls and the boundaries of all openings shall consist of twice the cross-sectional area of the minimum shear reinforcement required per lineal foot of wall. Horizontal extent of boundary element shall be in accordance with </w:t>
      </w:r>
      <w:r w:rsidRPr="00390BEC">
        <w:rPr>
          <w:rFonts w:cs="Arial"/>
          <w:i/>
          <w:iCs/>
          <w:strike/>
          <w:snapToGrid/>
          <w:szCs w:val="24"/>
        </w:rPr>
        <w:t>ACI 318</w:t>
      </w:r>
      <w:r w:rsidRPr="00390BEC">
        <w:rPr>
          <w:rFonts w:cs="Arial"/>
          <w:i/>
          <w:iCs/>
          <w:snapToGrid/>
          <w:szCs w:val="24"/>
        </w:rPr>
        <w:t xml:space="preserve"> Section 18.10.6.4 (a), (b) and (c).</w:t>
      </w:r>
    </w:p>
    <w:p w14:paraId="35AFB177" w14:textId="601A4715" w:rsidR="00227115" w:rsidRPr="00390BEC" w:rsidRDefault="00227115" w:rsidP="00030F07">
      <w:pPr>
        <w:widowControl/>
        <w:autoSpaceDE w:val="0"/>
        <w:autoSpaceDN w:val="0"/>
        <w:adjustRightInd w:val="0"/>
        <w:ind w:left="720"/>
        <w:rPr>
          <w:rFonts w:cs="Arial"/>
          <w:i/>
          <w:iCs/>
          <w:snapToGrid/>
          <w:szCs w:val="24"/>
        </w:rPr>
      </w:pPr>
      <w:r w:rsidRPr="00DF5E1F">
        <w:rPr>
          <w:rFonts w:cs="Arial"/>
          <w:b/>
          <w:bCs/>
          <w:i/>
          <w:iCs/>
          <w:snapToGrid/>
          <w:szCs w:val="24"/>
          <w:u w:val="single"/>
        </w:rPr>
        <w:t>1909A.1.</w:t>
      </w:r>
      <w:r w:rsidR="003423B9">
        <w:rPr>
          <w:rFonts w:cs="Arial"/>
          <w:b/>
          <w:bCs/>
          <w:i/>
          <w:iCs/>
          <w:snapToGrid/>
          <w:szCs w:val="24"/>
          <w:u w:val="single"/>
        </w:rPr>
        <w:t>9</w:t>
      </w:r>
      <w:r w:rsidR="009113E6" w:rsidRPr="00DF5E1F">
        <w:rPr>
          <w:rFonts w:cs="Arial"/>
          <w:b/>
          <w:bCs/>
          <w:i/>
          <w:iCs/>
          <w:snapToGrid/>
          <w:szCs w:val="24"/>
        </w:rPr>
        <w:t xml:space="preserve"> </w:t>
      </w:r>
      <w:r w:rsidRPr="00DF5E1F">
        <w:rPr>
          <w:rFonts w:cs="Arial"/>
          <w:b/>
          <w:bCs/>
          <w:i/>
          <w:iCs/>
          <w:strike/>
          <w:snapToGrid/>
          <w:szCs w:val="24"/>
        </w:rPr>
        <w:t>1905A.1.11</w:t>
      </w:r>
      <w:r w:rsidRPr="00DF5E1F">
        <w:rPr>
          <w:rFonts w:cs="Arial"/>
          <w:b/>
          <w:bCs/>
          <w:i/>
          <w:iCs/>
          <w:snapToGrid/>
          <w:szCs w:val="24"/>
        </w:rPr>
        <w:t xml:space="preserve"> ACI 318, Section 18.12.6. </w:t>
      </w:r>
      <w:r w:rsidRPr="00DF5E1F">
        <w:rPr>
          <w:rFonts w:cs="Arial"/>
          <w:i/>
          <w:iCs/>
          <w:snapToGrid/>
          <w:szCs w:val="24"/>
        </w:rPr>
        <w:t>Add Section 18.12.6.2 to ACI</w:t>
      </w:r>
      <w:r w:rsidRPr="00EF4DC1">
        <w:rPr>
          <w:rFonts w:cs="Arial"/>
          <w:i/>
          <w:iCs/>
          <w:snapToGrid/>
          <w:szCs w:val="24"/>
        </w:rPr>
        <w:t xml:space="preserve"> 318 as follows:</w:t>
      </w:r>
    </w:p>
    <w:p w14:paraId="6E2A3794" w14:textId="53B5C040" w:rsidR="00227115" w:rsidRPr="00390BEC" w:rsidRDefault="00227115" w:rsidP="00030F07">
      <w:pPr>
        <w:widowControl/>
        <w:autoSpaceDE w:val="0"/>
        <w:autoSpaceDN w:val="0"/>
        <w:adjustRightInd w:val="0"/>
        <w:ind w:left="1440"/>
        <w:rPr>
          <w:rFonts w:cs="Arial"/>
          <w:i/>
          <w:iCs/>
          <w:snapToGrid/>
          <w:szCs w:val="24"/>
        </w:rPr>
      </w:pPr>
      <w:r w:rsidRPr="00390BEC">
        <w:rPr>
          <w:rFonts w:cs="Arial"/>
          <w:i/>
          <w:iCs/>
          <w:snapToGrid/>
          <w:szCs w:val="24"/>
        </w:rPr>
        <w:t>18.12.6.2 – Collector and boundary elements in topping slabs placed over precast floor and roof elements shall not be less than 3 inches (76 mm) or 6 d</w:t>
      </w:r>
      <w:r w:rsidRPr="00390BEC">
        <w:rPr>
          <w:rFonts w:cs="Arial"/>
          <w:snapToGrid/>
          <w:szCs w:val="24"/>
          <w:vertAlign w:val="subscript"/>
        </w:rPr>
        <w:t>b</w:t>
      </w:r>
      <w:r w:rsidRPr="00390BEC">
        <w:rPr>
          <w:rFonts w:cs="Arial"/>
          <w:snapToGrid/>
          <w:szCs w:val="24"/>
        </w:rPr>
        <w:t xml:space="preserve"> </w:t>
      </w:r>
      <w:r w:rsidRPr="00390BEC">
        <w:rPr>
          <w:rFonts w:cs="Arial"/>
          <w:i/>
          <w:iCs/>
          <w:snapToGrid/>
          <w:szCs w:val="24"/>
        </w:rPr>
        <w:t>thick, where d</w:t>
      </w:r>
      <w:r w:rsidRPr="00390BEC">
        <w:rPr>
          <w:rFonts w:cs="Arial"/>
          <w:snapToGrid/>
          <w:szCs w:val="24"/>
          <w:vertAlign w:val="subscript"/>
        </w:rPr>
        <w:t>b</w:t>
      </w:r>
      <w:r w:rsidRPr="00390BEC">
        <w:rPr>
          <w:rFonts w:cs="Arial"/>
          <w:snapToGrid/>
          <w:szCs w:val="24"/>
        </w:rPr>
        <w:t xml:space="preserve"> </w:t>
      </w:r>
      <w:r w:rsidRPr="00390BEC">
        <w:rPr>
          <w:rFonts w:cs="Arial"/>
          <w:i/>
          <w:iCs/>
          <w:snapToGrid/>
          <w:szCs w:val="24"/>
        </w:rPr>
        <w:t>is the diameter of the largest reinforcement in the topping slab.</w:t>
      </w:r>
    </w:p>
    <w:p w14:paraId="64A32D3D" w14:textId="27E000B6" w:rsidR="00227115" w:rsidRPr="00390BEC" w:rsidRDefault="00227115" w:rsidP="00030F07">
      <w:pPr>
        <w:widowControl/>
        <w:autoSpaceDE w:val="0"/>
        <w:autoSpaceDN w:val="0"/>
        <w:adjustRightInd w:val="0"/>
        <w:ind w:left="720"/>
        <w:rPr>
          <w:rFonts w:cs="Arial"/>
          <w:b/>
          <w:bCs/>
          <w:i/>
          <w:iCs/>
          <w:snapToGrid/>
          <w:szCs w:val="24"/>
        </w:rPr>
      </w:pPr>
      <w:r w:rsidRPr="00DF5E1F">
        <w:rPr>
          <w:rFonts w:cs="Arial"/>
          <w:b/>
          <w:bCs/>
          <w:i/>
          <w:iCs/>
          <w:snapToGrid/>
          <w:szCs w:val="24"/>
          <w:u w:val="single"/>
        </w:rPr>
        <w:t>1909A.1.</w:t>
      </w:r>
      <w:r w:rsidR="009113E6" w:rsidRPr="00DF5E1F">
        <w:rPr>
          <w:rFonts w:cs="Arial"/>
          <w:b/>
          <w:bCs/>
          <w:i/>
          <w:iCs/>
          <w:snapToGrid/>
          <w:szCs w:val="24"/>
          <w:u w:val="single"/>
        </w:rPr>
        <w:t>1</w:t>
      </w:r>
      <w:r w:rsidR="003423B9">
        <w:rPr>
          <w:rFonts w:cs="Arial"/>
          <w:b/>
          <w:bCs/>
          <w:i/>
          <w:iCs/>
          <w:snapToGrid/>
          <w:szCs w:val="24"/>
          <w:u w:val="single"/>
        </w:rPr>
        <w:t>0</w:t>
      </w:r>
      <w:r w:rsidR="009113E6" w:rsidRPr="00390BEC">
        <w:rPr>
          <w:rFonts w:cs="Arial"/>
          <w:b/>
          <w:bCs/>
          <w:i/>
          <w:iCs/>
          <w:snapToGrid/>
          <w:szCs w:val="24"/>
        </w:rPr>
        <w:t xml:space="preserve"> </w:t>
      </w:r>
      <w:r w:rsidRPr="00390BEC">
        <w:rPr>
          <w:rFonts w:cs="Arial"/>
          <w:b/>
          <w:bCs/>
          <w:i/>
          <w:iCs/>
          <w:strike/>
          <w:snapToGrid/>
          <w:szCs w:val="24"/>
        </w:rPr>
        <w:t>1905A.1.12</w:t>
      </w:r>
      <w:r w:rsidRPr="00390BEC">
        <w:rPr>
          <w:rFonts w:cs="Arial"/>
          <w:b/>
          <w:bCs/>
          <w:i/>
          <w:iCs/>
          <w:snapToGrid/>
          <w:szCs w:val="24"/>
        </w:rPr>
        <w:t xml:space="preserve"> ACI 318, Section 19.2.1.1 and Table 19.2.1.1. </w:t>
      </w:r>
      <w:r w:rsidRPr="00390BEC">
        <w:rPr>
          <w:rFonts w:cs="Arial"/>
          <w:i/>
          <w:iCs/>
          <w:snapToGrid/>
          <w:szCs w:val="24"/>
        </w:rPr>
        <w:t>Modify ACI 318, Section 19.2.1.1 and Table 19.2.1.1 as</w:t>
      </w:r>
      <w:r w:rsidRPr="00390BEC">
        <w:rPr>
          <w:rFonts w:cs="Arial"/>
          <w:b/>
          <w:bCs/>
          <w:i/>
          <w:iCs/>
          <w:snapToGrid/>
          <w:szCs w:val="24"/>
        </w:rPr>
        <w:t xml:space="preserve"> </w:t>
      </w:r>
      <w:r w:rsidRPr="00390BEC">
        <w:rPr>
          <w:rFonts w:cs="Arial"/>
          <w:i/>
          <w:iCs/>
          <w:snapToGrid/>
          <w:szCs w:val="24"/>
        </w:rPr>
        <w:t>follows:</w:t>
      </w:r>
    </w:p>
    <w:p w14:paraId="630B5C64" w14:textId="77777777" w:rsidR="00227115" w:rsidRPr="00390BEC" w:rsidRDefault="00227115" w:rsidP="00030F07">
      <w:pPr>
        <w:widowControl/>
        <w:autoSpaceDE w:val="0"/>
        <w:autoSpaceDN w:val="0"/>
        <w:adjustRightInd w:val="0"/>
        <w:ind w:left="1440"/>
        <w:rPr>
          <w:rFonts w:cs="Arial"/>
          <w:snapToGrid/>
          <w:szCs w:val="24"/>
        </w:rPr>
      </w:pPr>
      <w:r w:rsidRPr="00390BEC">
        <w:rPr>
          <w:rFonts w:cs="Arial"/>
          <w:b/>
          <w:bCs/>
          <w:snapToGrid/>
          <w:szCs w:val="24"/>
        </w:rPr>
        <w:t xml:space="preserve">19.2.1.1 </w:t>
      </w:r>
      <w:r w:rsidRPr="00390BEC">
        <w:rPr>
          <w:rFonts w:cs="Arial"/>
          <w:snapToGrid/>
          <w:szCs w:val="24"/>
        </w:rPr>
        <w:t xml:space="preserve">The value of </w:t>
      </w:r>
      <w:r w:rsidRPr="00390BEC">
        <w:rPr>
          <w:rFonts w:cs="Arial"/>
          <w:b/>
          <w:bCs/>
          <w:i/>
          <w:iCs/>
          <w:snapToGrid/>
          <w:szCs w:val="24"/>
        </w:rPr>
        <w:t>f’</w:t>
      </w:r>
      <w:r w:rsidRPr="00390BEC">
        <w:rPr>
          <w:rFonts w:cs="Arial"/>
          <w:b/>
          <w:bCs/>
          <w:i/>
          <w:iCs/>
          <w:snapToGrid/>
          <w:szCs w:val="24"/>
          <w:vertAlign w:val="subscript"/>
        </w:rPr>
        <w:t>c</w:t>
      </w:r>
      <w:r w:rsidRPr="00390BEC">
        <w:rPr>
          <w:rFonts w:cs="Arial"/>
          <w:b/>
          <w:bCs/>
          <w:snapToGrid/>
          <w:szCs w:val="24"/>
        </w:rPr>
        <w:t xml:space="preserve"> </w:t>
      </w:r>
      <w:r w:rsidRPr="00390BEC">
        <w:rPr>
          <w:rFonts w:cs="Arial"/>
          <w:snapToGrid/>
          <w:szCs w:val="24"/>
        </w:rPr>
        <w:t>shall be in accordance with (a)</w:t>
      </w:r>
    </w:p>
    <w:p w14:paraId="45E4635C" w14:textId="77777777" w:rsidR="00227115" w:rsidRPr="00390BEC" w:rsidRDefault="00227115" w:rsidP="00030F07">
      <w:pPr>
        <w:widowControl/>
        <w:autoSpaceDE w:val="0"/>
        <w:autoSpaceDN w:val="0"/>
        <w:adjustRightInd w:val="0"/>
        <w:ind w:left="1440"/>
        <w:rPr>
          <w:rFonts w:cs="Arial"/>
          <w:snapToGrid/>
          <w:szCs w:val="24"/>
        </w:rPr>
      </w:pPr>
      <w:r w:rsidRPr="00390BEC">
        <w:rPr>
          <w:rFonts w:cs="Arial"/>
          <w:snapToGrid/>
          <w:szCs w:val="24"/>
        </w:rPr>
        <w:t>through (</w:t>
      </w:r>
      <w:r w:rsidRPr="00390BEC">
        <w:rPr>
          <w:rFonts w:cs="Arial"/>
          <w:i/>
          <w:iCs/>
          <w:snapToGrid/>
          <w:szCs w:val="24"/>
        </w:rPr>
        <w:t>e</w:t>
      </w:r>
      <w:r w:rsidRPr="00390BEC">
        <w:rPr>
          <w:rFonts w:cs="Arial"/>
          <w:snapToGrid/>
          <w:szCs w:val="24"/>
        </w:rPr>
        <w:t>):</w:t>
      </w:r>
    </w:p>
    <w:p w14:paraId="65C4A400" w14:textId="77777777" w:rsidR="00227115" w:rsidRPr="00390BEC" w:rsidRDefault="00227115" w:rsidP="00030F07">
      <w:pPr>
        <w:widowControl/>
        <w:autoSpaceDE w:val="0"/>
        <w:autoSpaceDN w:val="0"/>
        <w:adjustRightInd w:val="0"/>
        <w:ind w:left="2160"/>
        <w:rPr>
          <w:rFonts w:cs="Arial"/>
          <w:snapToGrid/>
          <w:szCs w:val="24"/>
        </w:rPr>
      </w:pPr>
      <w:r w:rsidRPr="00390BEC">
        <w:rPr>
          <w:rFonts w:cs="Arial"/>
          <w:snapToGrid/>
          <w:szCs w:val="24"/>
        </w:rPr>
        <w:t xml:space="preserve">(a) Limits for </w:t>
      </w:r>
      <w:r w:rsidRPr="00390BEC">
        <w:rPr>
          <w:rFonts w:cs="Arial"/>
          <w:b/>
          <w:bCs/>
          <w:i/>
          <w:iCs/>
          <w:snapToGrid/>
          <w:szCs w:val="24"/>
        </w:rPr>
        <w:t>f’</w:t>
      </w:r>
      <w:r w:rsidRPr="00390BEC">
        <w:rPr>
          <w:rFonts w:cs="Arial"/>
          <w:b/>
          <w:bCs/>
          <w:i/>
          <w:iCs/>
          <w:snapToGrid/>
          <w:szCs w:val="24"/>
          <w:vertAlign w:val="subscript"/>
        </w:rPr>
        <w:t>c</w:t>
      </w:r>
      <w:r w:rsidRPr="00390BEC">
        <w:rPr>
          <w:rFonts w:cs="Arial"/>
          <w:b/>
          <w:bCs/>
          <w:snapToGrid/>
          <w:szCs w:val="24"/>
        </w:rPr>
        <w:t xml:space="preserve"> </w:t>
      </w:r>
      <w:r w:rsidRPr="00390BEC">
        <w:rPr>
          <w:rFonts w:cs="Arial"/>
          <w:snapToGrid/>
          <w:szCs w:val="24"/>
        </w:rPr>
        <w:t>in Table 19.2.1.1. Limits apply to both normalweight and lightweight concrete.</w:t>
      </w:r>
    </w:p>
    <w:p w14:paraId="43D47D33" w14:textId="77777777" w:rsidR="00227115" w:rsidRPr="00390BEC" w:rsidRDefault="00227115" w:rsidP="00030F07">
      <w:pPr>
        <w:widowControl/>
        <w:autoSpaceDE w:val="0"/>
        <w:autoSpaceDN w:val="0"/>
        <w:adjustRightInd w:val="0"/>
        <w:ind w:left="2160"/>
        <w:rPr>
          <w:rFonts w:cs="Arial"/>
          <w:snapToGrid/>
          <w:szCs w:val="24"/>
        </w:rPr>
      </w:pPr>
      <w:r w:rsidRPr="00390BEC">
        <w:rPr>
          <w:rFonts w:cs="Arial"/>
          <w:snapToGrid/>
          <w:szCs w:val="24"/>
        </w:rPr>
        <w:t>(b) Durability requirements in Table 19.3.2.1</w:t>
      </w:r>
    </w:p>
    <w:p w14:paraId="49D3E844" w14:textId="77777777" w:rsidR="00227115" w:rsidRPr="00390BEC" w:rsidRDefault="00227115" w:rsidP="00030F07">
      <w:pPr>
        <w:widowControl/>
        <w:autoSpaceDE w:val="0"/>
        <w:autoSpaceDN w:val="0"/>
        <w:adjustRightInd w:val="0"/>
        <w:ind w:left="2160"/>
        <w:rPr>
          <w:rFonts w:cs="Arial"/>
          <w:snapToGrid/>
          <w:szCs w:val="24"/>
        </w:rPr>
      </w:pPr>
      <w:r w:rsidRPr="00390BEC">
        <w:rPr>
          <w:rFonts w:cs="Arial"/>
          <w:snapToGrid/>
          <w:szCs w:val="24"/>
        </w:rPr>
        <w:t>(c) Structural strength requirements</w:t>
      </w:r>
    </w:p>
    <w:p w14:paraId="61825144" w14:textId="77777777" w:rsidR="00227115" w:rsidRPr="00390BEC" w:rsidRDefault="00227115" w:rsidP="00030F07">
      <w:pPr>
        <w:widowControl/>
        <w:autoSpaceDE w:val="0"/>
        <w:autoSpaceDN w:val="0"/>
        <w:adjustRightInd w:val="0"/>
        <w:ind w:left="2160"/>
        <w:rPr>
          <w:rFonts w:cs="Arial"/>
          <w:snapToGrid/>
          <w:szCs w:val="24"/>
        </w:rPr>
      </w:pPr>
      <w:r w:rsidRPr="00390BEC">
        <w:rPr>
          <w:rFonts w:cs="Arial"/>
          <w:snapToGrid/>
          <w:szCs w:val="24"/>
        </w:rPr>
        <w:t xml:space="preserve">(d) </w:t>
      </w:r>
      <w:r w:rsidRPr="00390BEC">
        <w:rPr>
          <w:rFonts w:cs="Arial"/>
          <w:b/>
          <w:bCs/>
          <w:i/>
          <w:iCs/>
          <w:snapToGrid/>
          <w:szCs w:val="24"/>
        </w:rPr>
        <w:t>f’</w:t>
      </w:r>
      <w:r w:rsidRPr="00390BEC">
        <w:rPr>
          <w:rFonts w:cs="Arial"/>
          <w:b/>
          <w:bCs/>
          <w:i/>
          <w:iCs/>
          <w:snapToGrid/>
          <w:szCs w:val="24"/>
          <w:vertAlign w:val="subscript"/>
        </w:rPr>
        <w:t>c</w:t>
      </w:r>
      <w:r w:rsidRPr="00390BEC">
        <w:rPr>
          <w:rFonts w:cs="Arial"/>
          <w:b/>
          <w:bCs/>
          <w:snapToGrid/>
          <w:szCs w:val="24"/>
        </w:rPr>
        <w:t xml:space="preserve"> </w:t>
      </w:r>
      <w:r w:rsidRPr="00390BEC">
        <w:rPr>
          <w:rFonts w:cs="Arial"/>
          <w:snapToGrid/>
          <w:szCs w:val="24"/>
        </w:rPr>
        <w:t>for lightweight concrete in special moment frames</w:t>
      </w:r>
    </w:p>
    <w:p w14:paraId="5F74925D" w14:textId="77777777" w:rsidR="00227115" w:rsidRPr="00390BEC" w:rsidRDefault="00227115" w:rsidP="00030F07">
      <w:pPr>
        <w:widowControl/>
        <w:autoSpaceDE w:val="0"/>
        <w:autoSpaceDN w:val="0"/>
        <w:adjustRightInd w:val="0"/>
        <w:ind w:left="2160"/>
        <w:rPr>
          <w:rFonts w:cs="Arial"/>
          <w:snapToGrid/>
          <w:szCs w:val="24"/>
        </w:rPr>
      </w:pPr>
      <w:r w:rsidRPr="00390BEC">
        <w:rPr>
          <w:rFonts w:cs="Arial"/>
          <w:snapToGrid/>
          <w:szCs w:val="24"/>
        </w:rPr>
        <w:t>and special structural walls, and their foundations, shall</w:t>
      </w:r>
    </w:p>
    <w:p w14:paraId="161FF2DF" w14:textId="77777777" w:rsidR="00227115" w:rsidRPr="00390BEC" w:rsidRDefault="00227115" w:rsidP="00030F07">
      <w:pPr>
        <w:widowControl/>
        <w:autoSpaceDE w:val="0"/>
        <w:autoSpaceDN w:val="0"/>
        <w:adjustRightInd w:val="0"/>
        <w:ind w:left="2160"/>
        <w:rPr>
          <w:rFonts w:cs="Arial"/>
          <w:snapToGrid/>
          <w:szCs w:val="24"/>
        </w:rPr>
      </w:pPr>
      <w:r w:rsidRPr="00390BEC">
        <w:rPr>
          <w:rFonts w:cs="Arial"/>
          <w:snapToGrid/>
          <w:szCs w:val="24"/>
        </w:rPr>
        <w:t>not exceed 5000 psi, unless demonstrated by experimental evidence that members made with lightweight concrete provide strength and toughness equal to or exceeding those of comparable members made with normalweight concrete of the same strength.</w:t>
      </w:r>
      <w:r w:rsidRPr="00390BEC" w:rsidDel="00664DD8">
        <w:rPr>
          <w:rFonts w:cs="Arial"/>
          <w:snapToGrid/>
          <w:szCs w:val="24"/>
        </w:rPr>
        <w:t xml:space="preserve"> </w:t>
      </w:r>
    </w:p>
    <w:p w14:paraId="62B51CDE" w14:textId="77777777" w:rsidR="00227115" w:rsidRPr="00390BEC" w:rsidRDefault="00227115" w:rsidP="00321777">
      <w:pPr>
        <w:widowControl/>
        <w:autoSpaceDE w:val="0"/>
        <w:autoSpaceDN w:val="0"/>
        <w:adjustRightInd w:val="0"/>
        <w:spacing w:after="240"/>
        <w:ind w:left="2160"/>
        <w:rPr>
          <w:rFonts w:cs="Arial"/>
          <w:i/>
          <w:iCs/>
          <w:snapToGrid/>
          <w:szCs w:val="24"/>
        </w:rPr>
      </w:pPr>
      <w:r w:rsidRPr="00390BEC">
        <w:rPr>
          <w:rFonts w:cs="Arial"/>
          <w:i/>
          <w:iCs/>
          <w:snapToGrid/>
          <w:szCs w:val="24"/>
        </w:rPr>
        <w:t xml:space="preserve">(e) Reinforced normal weight concrete with specified compressive strength higher than 8,000 psi (55 MPa) shall </w:t>
      </w:r>
      <w:r w:rsidRPr="00390BEC">
        <w:rPr>
          <w:rFonts w:cs="Arial"/>
          <w:i/>
          <w:iCs/>
          <w:snapToGrid/>
          <w:szCs w:val="24"/>
          <w:u w:val="single"/>
        </w:rPr>
        <w:t>be considered as an alternative system.</w:t>
      </w:r>
      <w:r w:rsidRPr="00390BEC">
        <w:rPr>
          <w:rFonts w:cs="Arial"/>
          <w:i/>
          <w:iCs/>
          <w:snapToGrid/>
          <w:szCs w:val="24"/>
        </w:rPr>
        <w:t xml:space="preserve">  </w:t>
      </w:r>
      <w:r w:rsidRPr="00390BEC">
        <w:rPr>
          <w:rFonts w:cs="Arial"/>
          <w:i/>
          <w:iCs/>
          <w:strike/>
          <w:snapToGrid/>
          <w:szCs w:val="24"/>
        </w:rPr>
        <w:t>require prior approval of structural design method and acceptance criteria by the enforcement agency.</w:t>
      </w:r>
    </w:p>
    <w:p w14:paraId="6E500247" w14:textId="47094604" w:rsidR="00227115" w:rsidRPr="00390BEC" w:rsidRDefault="00026C00" w:rsidP="00321777">
      <w:pPr>
        <w:pStyle w:val="306zl"/>
        <w:tabs>
          <w:tab w:val="left" w:pos="720"/>
        </w:tabs>
        <w:spacing w:before="0" w:after="0"/>
        <w:ind w:left="0" w:firstLine="0"/>
        <w:jc w:val="center"/>
        <w:rPr>
          <w:rFonts w:ascii="Arial" w:hAnsi="Arial" w:cs="Arial"/>
          <w:b/>
          <w:bCs/>
          <w:i/>
          <w:iCs/>
          <w:color w:val="auto"/>
          <w:w w:val="100"/>
          <w:sz w:val="24"/>
          <w:szCs w:val="24"/>
          <w:u w:val="single"/>
          <w:vertAlign w:val="subscript"/>
        </w:rPr>
      </w:pPr>
      <w:r w:rsidRPr="00390BEC">
        <w:rPr>
          <w:rFonts w:ascii="Arial" w:hAnsi="Arial" w:cs="Arial"/>
          <w:b/>
          <w:bCs/>
          <w:i/>
          <w:iCs/>
          <w:color w:val="auto"/>
          <w:w w:val="100"/>
          <w:sz w:val="24"/>
          <w:szCs w:val="24"/>
          <w:u w:val="single"/>
        </w:rPr>
        <w:lastRenderedPageBreak/>
        <w:t xml:space="preserve">TABLE </w:t>
      </w:r>
      <w:r w:rsidR="00227115" w:rsidRPr="00390BEC">
        <w:rPr>
          <w:rFonts w:ascii="Arial" w:hAnsi="Arial" w:cs="Arial"/>
          <w:b/>
          <w:bCs/>
          <w:i/>
          <w:iCs/>
          <w:color w:val="auto"/>
          <w:w w:val="100"/>
          <w:sz w:val="24"/>
          <w:szCs w:val="24"/>
          <w:u w:val="single"/>
        </w:rPr>
        <w:t xml:space="preserve">19.2.1.1 - </w:t>
      </w:r>
      <w:r w:rsidRPr="00390BEC">
        <w:rPr>
          <w:rFonts w:ascii="Arial" w:hAnsi="Arial" w:cs="Arial"/>
          <w:b/>
          <w:bCs/>
          <w:color w:val="auto"/>
          <w:w w:val="100"/>
          <w:sz w:val="24"/>
          <w:szCs w:val="24"/>
          <w:u w:val="single"/>
        </w:rPr>
        <w:t>LIMITS FOR</w:t>
      </w:r>
      <w:r w:rsidRPr="00390BEC">
        <w:rPr>
          <w:rFonts w:ascii="Arial" w:hAnsi="Arial" w:cs="Arial"/>
          <w:b/>
          <w:bCs/>
          <w:i/>
          <w:iCs/>
          <w:color w:val="auto"/>
          <w:w w:val="100"/>
          <w:sz w:val="24"/>
          <w:szCs w:val="24"/>
          <w:u w:val="single"/>
        </w:rPr>
        <w:t xml:space="preserve"> </w:t>
      </w:r>
      <w:r w:rsidR="00227115" w:rsidRPr="00390BEC">
        <w:rPr>
          <w:rFonts w:ascii="Arial" w:hAnsi="Arial" w:cs="Arial"/>
          <w:b/>
          <w:bCs/>
          <w:i/>
          <w:iCs/>
          <w:color w:val="auto"/>
          <w:w w:val="100"/>
          <w:sz w:val="24"/>
          <w:szCs w:val="24"/>
          <w:u w:val="single"/>
        </w:rPr>
        <w:t>f’</w:t>
      </w:r>
      <w:r w:rsidR="00227115" w:rsidRPr="00390BEC">
        <w:rPr>
          <w:rFonts w:ascii="Arial" w:hAnsi="Arial" w:cs="Arial"/>
          <w:b/>
          <w:bCs/>
          <w:i/>
          <w:iCs/>
          <w:color w:val="auto"/>
          <w:w w:val="100"/>
          <w:sz w:val="24"/>
          <w:szCs w:val="24"/>
          <w:u w:val="single"/>
          <w:vertAlign w:val="subscript"/>
        </w:rPr>
        <w:t>c</w:t>
      </w:r>
    </w:p>
    <w:p w14:paraId="0E744533" w14:textId="77777777" w:rsidR="00227115" w:rsidRPr="00390BEC" w:rsidRDefault="00227115" w:rsidP="00227115">
      <w:pPr>
        <w:widowControl/>
        <w:kinsoku w:val="0"/>
        <w:overflowPunct w:val="0"/>
        <w:autoSpaceDE w:val="0"/>
        <w:autoSpaceDN w:val="0"/>
        <w:adjustRightInd w:val="0"/>
        <w:spacing w:before="6" w:after="0"/>
        <w:rPr>
          <w:rFonts w:ascii="Times New Roman" w:hAnsi="Times New Roman"/>
          <w:snapToGrid/>
          <w:sz w:val="6"/>
          <w:szCs w:val="6"/>
        </w:rPr>
      </w:pPr>
    </w:p>
    <w:tbl>
      <w:tblPr>
        <w:tblW w:w="0" w:type="auto"/>
        <w:jc w:val="center"/>
        <w:tblLayout w:type="fixed"/>
        <w:tblCellMar>
          <w:left w:w="0" w:type="dxa"/>
          <w:right w:w="0" w:type="dxa"/>
        </w:tblCellMar>
        <w:tblLook w:val="0000" w:firstRow="0" w:lastRow="0" w:firstColumn="0" w:lastColumn="0" w:noHBand="0" w:noVBand="0"/>
        <w:tblCaption w:val="TABLE 19.2.1.1 - LIMITS FOR f’c"/>
        <w:tblDescription w:val="Adds the Table Title.  No other changes.  Table shows the application and minimum psi."/>
      </w:tblPr>
      <w:tblGrid>
        <w:gridCol w:w="7221"/>
        <w:gridCol w:w="1691"/>
      </w:tblGrid>
      <w:tr w:rsidR="00390BEC" w:rsidRPr="00390BEC" w14:paraId="3BB8FEC7" w14:textId="77777777" w:rsidTr="00192914">
        <w:trPr>
          <w:trHeight w:val="539"/>
          <w:jc w:val="center"/>
        </w:trPr>
        <w:tc>
          <w:tcPr>
            <w:tcW w:w="7221" w:type="dxa"/>
            <w:tcBorders>
              <w:top w:val="single" w:sz="2" w:space="0" w:color="231F20"/>
              <w:left w:val="single" w:sz="2" w:space="0" w:color="231F20"/>
              <w:bottom w:val="single" w:sz="2" w:space="0" w:color="231F20"/>
              <w:right w:val="single" w:sz="2" w:space="0" w:color="231F20"/>
            </w:tcBorders>
            <w:vAlign w:val="center"/>
          </w:tcPr>
          <w:p w14:paraId="31639677" w14:textId="3475CAB9" w:rsidR="00227115" w:rsidRPr="00390BEC" w:rsidRDefault="00227115" w:rsidP="00321777">
            <w:pPr>
              <w:widowControl/>
              <w:kinsoku w:val="0"/>
              <w:overflowPunct w:val="0"/>
              <w:autoSpaceDE w:val="0"/>
              <w:autoSpaceDN w:val="0"/>
              <w:adjustRightInd w:val="0"/>
              <w:spacing w:after="0"/>
              <w:ind w:left="4"/>
              <w:jc w:val="center"/>
              <w:rPr>
                <w:rFonts w:cs="Arial"/>
                <w:b/>
                <w:bCs/>
                <w:snapToGrid/>
                <w:spacing w:val="-2"/>
                <w:w w:val="105"/>
                <w:szCs w:val="24"/>
              </w:rPr>
            </w:pPr>
            <w:bookmarkStart w:id="102" w:name="Chapter_19—Concrete:_Design_and_Durabili"/>
            <w:bookmarkStart w:id="103" w:name="19.1—Scope"/>
            <w:bookmarkStart w:id="104" w:name="19.2—Concrete_design_properties"/>
            <w:bookmarkEnd w:id="102"/>
            <w:bookmarkEnd w:id="103"/>
            <w:bookmarkEnd w:id="104"/>
            <w:r w:rsidRPr="00390BEC">
              <w:rPr>
                <w:rFonts w:cs="Arial"/>
                <w:b/>
                <w:bCs/>
                <w:snapToGrid/>
                <w:spacing w:val="-2"/>
                <w:w w:val="105"/>
                <w:szCs w:val="24"/>
              </w:rPr>
              <w:t>A</w:t>
            </w:r>
            <w:r w:rsidR="00CF1074" w:rsidRPr="00390BEC">
              <w:rPr>
                <w:rFonts w:cs="Arial"/>
                <w:b/>
                <w:bCs/>
                <w:snapToGrid/>
                <w:spacing w:val="-2"/>
                <w:w w:val="105"/>
                <w:szCs w:val="24"/>
              </w:rPr>
              <w:t>PPLICATION</w:t>
            </w:r>
          </w:p>
        </w:tc>
        <w:tc>
          <w:tcPr>
            <w:tcW w:w="1691" w:type="dxa"/>
            <w:tcBorders>
              <w:top w:val="single" w:sz="2" w:space="0" w:color="231F20"/>
              <w:left w:val="single" w:sz="2" w:space="0" w:color="231F20"/>
              <w:bottom w:val="single" w:sz="2" w:space="0" w:color="231F20"/>
              <w:right w:val="single" w:sz="2" w:space="0" w:color="231F20"/>
            </w:tcBorders>
            <w:vAlign w:val="center"/>
          </w:tcPr>
          <w:p w14:paraId="0735F307" w14:textId="50E4EE60" w:rsidR="00227115" w:rsidRPr="00390BEC" w:rsidRDefault="00227115" w:rsidP="00321777">
            <w:pPr>
              <w:widowControl/>
              <w:kinsoku w:val="0"/>
              <w:overflowPunct w:val="0"/>
              <w:autoSpaceDE w:val="0"/>
              <w:autoSpaceDN w:val="0"/>
              <w:adjustRightInd w:val="0"/>
              <w:spacing w:before="21" w:after="0"/>
              <w:ind w:left="6" w:right="3"/>
              <w:jc w:val="center"/>
              <w:rPr>
                <w:rFonts w:cs="Arial"/>
                <w:b/>
                <w:bCs/>
                <w:snapToGrid/>
                <w:w w:val="105"/>
                <w:szCs w:val="24"/>
              </w:rPr>
            </w:pPr>
            <w:r w:rsidRPr="00390BEC">
              <w:rPr>
                <w:rFonts w:cs="Arial"/>
                <w:b/>
                <w:bCs/>
                <w:snapToGrid/>
                <w:spacing w:val="-2"/>
                <w:w w:val="105"/>
                <w:szCs w:val="24"/>
              </w:rPr>
              <w:t>Minimum</w:t>
            </w:r>
            <w:r w:rsidR="00321777" w:rsidRPr="00390BEC">
              <w:rPr>
                <w:rFonts w:cs="Arial"/>
                <w:b/>
                <w:bCs/>
                <w:snapToGrid/>
                <w:spacing w:val="-2"/>
                <w:w w:val="105"/>
                <w:szCs w:val="24"/>
              </w:rPr>
              <w:br/>
            </w:r>
            <w:r w:rsidRPr="00390BEC">
              <w:rPr>
                <w:rFonts w:cs="Arial"/>
                <w:b/>
                <w:bCs/>
                <w:i/>
                <w:iCs/>
                <w:snapToGrid/>
                <w:w w:val="105"/>
                <w:szCs w:val="24"/>
              </w:rPr>
              <w:t>f</w:t>
            </w:r>
            <w:r w:rsidRPr="00390BEC">
              <w:rPr>
                <w:rFonts w:cs="Arial"/>
                <w:b/>
                <w:bCs/>
                <w:i/>
                <w:iCs/>
                <w:snapToGrid/>
                <w:w w:val="105"/>
                <w:szCs w:val="24"/>
                <w:vertAlign w:val="subscript"/>
              </w:rPr>
              <w:t>c</w:t>
            </w:r>
            <w:r w:rsidRPr="00390BEC">
              <w:rPr>
                <w:rFonts w:cs="Arial"/>
                <w:snapToGrid/>
                <w:w w:val="105"/>
                <w:szCs w:val="24"/>
              </w:rPr>
              <w:t>',</w:t>
            </w:r>
            <w:r w:rsidRPr="00390BEC">
              <w:rPr>
                <w:rFonts w:cs="Arial"/>
                <w:snapToGrid/>
                <w:spacing w:val="-3"/>
                <w:w w:val="105"/>
                <w:szCs w:val="24"/>
              </w:rPr>
              <w:t xml:space="preserve"> </w:t>
            </w:r>
            <w:r w:rsidRPr="00390BEC">
              <w:rPr>
                <w:rFonts w:cs="Arial"/>
                <w:b/>
                <w:bCs/>
                <w:snapToGrid/>
                <w:w w:val="105"/>
                <w:szCs w:val="24"/>
              </w:rPr>
              <w:t>psi</w:t>
            </w:r>
          </w:p>
        </w:tc>
      </w:tr>
      <w:tr w:rsidR="00390BEC" w:rsidRPr="00390BEC" w14:paraId="289AD065" w14:textId="77777777" w:rsidTr="00192914">
        <w:trPr>
          <w:jc w:val="center"/>
        </w:trPr>
        <w:tc>
          <w:tcPr>
            <w:tcW w:w="7221" w:type="dxa"/>
            <w:tcBorders>
              <w:top w:val="single" w:sz="2" w:space="0" w:color="231F20"/>
              <w:left w:val="single" w:sz="2" w:space="0" w:color="231F20"/>
              <w:bottom w:val="single" w:sz="2" w:space="0" w:color="231F20"/>
              <w:right w:val="single" w:sz="2" w:space="0" w:color="231F20"/>
            </w:tcBorders>
          </w:tcPr>
          <w:p w14:paraId="4312EAB7" w14:textId="77777777" w:rsidR="00227115" w:rsidRPr="00390BEC" w:rsidRDefault="00227115" w:rsidP="00227115">
            <w:pPr>
              <w:widowControl/>
              <w:kinsoku w:val="0"/>
              <w:overflowPunct w:val="0"/>
              <w:autoSpaceDE w:val="0"/>
              <w:autoSpaceDN w:val="0"/>
              <w:adjustRightInd w:val="0"/>
              <w:spacing w:before="23" w:after="0"/>
              <w:ind w:left="4"/>
              <w:rPr>
                <w:rFonts w:cs="Arial"/>
                <w:snapToGrid/>
                <w:spacing w:val="-2"/>
                <w:w w:val="105"/>
                <w:szCs w:val="24"/>
              </w:rPr>
            </w:pPr>
            <w:r w:rsidRPr="00390BEC">
              <w:rPr>
                <w:rFonts w:cs="Arial"/>
                <w:snapToGrid/>
                <w:spacing w:val="-2"/>
                <w:w w:val="105"/>
                <w:szCs w:val="24"/>
              </w:rPr>
              <w:t>General</w:t>
            </w:r>
          </w:p>
        </w:tc>
        <w:tc>
          <w:tcPr>
            <w:tcW w:w="1691" w:type="dxa"/>
            <w:tcBorders>
              <w:top w:val="single" w:sz="2" w:space="0" w:color="231F20"/>
              <w:left w:val="single" w:sz="2" w:space="0" w:color="231F20"/>
              <w:bottom w:val="single" w:sz="2" w:space="0" w:color="231F20"/>
              <w:right w:val="single" w:sz="2" w:space="0" w:color="231F20"/>
            </w:tcBorders>
            <w:vAlign w:val="center"/>
          </w:tcPr>
          <w:p w14:paraId="47C340D4" w14:textId="77777777" w:rsidR="00227115" w:rsidRPr="00390BEC" w:rsidRDefault="00227115" w:rsidP="00321777">
            <w:pPr>
              <w:widowControl/>
              <w:kinsoku w:val="0"/>
              <w:overflowPunct w:val="0"/>
              <w:autoSpaceDE w:val="0"/>
              <w:autoSpaceDN w:val="0"/>
              <w:adjustRightInd w:val="0"/>
              <w:spacing w:before="23" w:after="0"/>
              <w:ind w:left="6" w:right="2"/>
              <w:jc w:val="center"/>
              <w:rPr>
                <w:rFonts w:cs="Arial"/>
                <w:i/>
                <w:iCs/>
                <w:snapToGrid/>
                <w:spacing w:val="-4"/>
                <w:w w:val="105"/>
                <w:szCs w:val="24"/>
              </w:rPr>
            </w:pPr>
            <w:r w:rsidRPr="00390BEC">
              <w:rPr>
                <w:rFonts w:cs="Arial"/>
                <w:i/>
                <w:iCs/>
                <w:snapToGrid/>
                <w:spacing w:val="-4"/>
                <w:w w:val="105"/>
                <w:szCs w:val="24"/>
              </w:rPr>
              <w:t>3000</w:t>
            </w:r>
          </w:p>
        </w:tc>
      </w:tr>
      <w:tr w:rsidR="00390BEC" w:rsidRPr="00390BEC" w14:paraId="680BFE59" w14:textId="77777777" w:rsidTr="00192914">
        <w:trPr>
          <w:jc w:val="center"/>
        </w:trPr>
        <w:tc>
          <w:tcPr>
            <w:tcW w:w="7221" w:type="dxa"/>
            <w:tcBorders>
              <w:top w:val="single" w:sz="2" w:space="0" w:color="231F20"/>
              <w:left w:val="single" w:sz="2" w:space="0" w:color="231F20"/>
              <w:bottom w:val="single" w:sz="2" w:space="0" w:color="231F20"/>
              <w:right w:val="single" w:sz="2" w:space="0" w:color="231F20"/>
            </w:tcBorders>
          </w:tcPr>
          <w:p w14:paraId="774460EC" w14:textId="5A84B07F" w:rsidR="00227115" w:rsidRPr="00390BEC" w:rsidRDefault="00227115" w:rsidP="00CF1074">
            <w:pPr>
              <w:widowControl/>
              <w:kinsoku w:val="0"/>
              <w:overflowPunct w:val="0"/>
              <w:autoSpaceDE w:val="0"/>
              <w:autoSpaceDN w:val="0"/>
              <w:adjustRightInd w:val="0"/>
              <w:spacing w:before="23" w:after="0"/>
              <w:ind w:left="5"/>
              <w:rPr>
                <w:rFonts w:cs="Arial"/>
                <w:snapToGrid/>
                <w:w w:val="105"/>
                <w:szCs w:val="24"/>
              </w:rPr>
            </w:pPr>
            <w:r w:rsidRPr="00390BEC">
              <w:rPr>
                <w:rFonts w:cs="Arial"/>
                <w:snapToGrid/>
                <w:w w:val="105"/>
                <w:szCs w:val="24"/>
              </w:rPr>
              <w:t>Special moment frames</w:t>
            </w:r>
            <w:r w:rsidR="00CF1074" w:rsidRPr="00390BEC">
              <w:rPr>
                <w:rFonts w:cs="Arial"/>
                <w:snapToGrid/>
                <w:w w:val="105"/>
                <w:szCs w:val="24"/>
              </w:rPr>
              <w:br/>
            </w:r>
            <w:r w:rsidRPr="00390BEC">
              <w:rPr>
                <w:rFonts w:cs="Arial"/>
                <w:snapToGrid/>
                <w:w w:val="105"/>
                <w:szCs w:val="24"/>
              </w:rPr>
              <w:t>Special structural walls with Grade 60 or 80 reinforcement</w:t>
            </w:r>
          </w:p>
        </w:tc>
        <w:tc>
          <w:tcPr>
            <w:tcW w:w="1691" w:type="dxa"/>
            <w:tcBorders>
              <w:top w:val="single" w:sz="2" w:space="0" w:color="231F20"/>
              <w:left w:val="single" w:sz="2" w:space="0" w:color="231F20"/>
              <w:bottom w:val="single" w:sz="2" w:space="0" w:color="231F20"/>
              <w:right w:val="single" w:sz="2" w:space="0" w:color="231F20"/>
            </w:tcBorders>
            <w:vAlign w:val="center"/>
          </w:tcPr>
          <w:p w14:paraId="154736BF" w14:textId="77777777" w:rsidR="00227115" w:rsidRPr="00390BEC" w:rsidRDefault="00227115" w:rsidP="00321777">
            <w:pPr>
              <w:widowControl/>
              <w:kinsoku w:val="0"/>
              <w:overflowPunct w:val="0"/>
              <w:autoSpaceDE w:val="0"/>
              <w:autoSpaceDN w:val="0"/>
              <w:adjustRightInd w:val="0"/>
              <w:spacing w:before="120" w:after="0"/>
              <w:ind w:left="6" w:right="3"/>
              <w:jc w:val="center"/>
              <w:rPr>
                <w:rFonts w:cs="Arial"/>
                <w:snapToGrid/>
                <w:spacing w:val="-4"/>
                <w:w w:val="105"/>
                <w:szCs w:val="24"/>
              </w:rPr>
            </w:pPr>
            <w:r w:rsidRPr="00390BEC">
              <w:rPr>
                <w:rFonts w:cs="Arial"/>
                <w:snapToGrid/>
                <w:spacing w:val="-4"/>
                <w:w w:val="105"/>
                <w:szCs w:val="24"/>
              </w:rPr>
              <w:t>3000</w:t>
            </w:r>
          </w:p>
        </w:tc>
      </w:tr>
      <w:tr w:rsidR="00390BEC" w:rsidRPr="00390BEC" w14:paraId="6664FC6A" w14:textId="77777777" w:rsidTr="00192914">
        <w:trPr>
          <w:jc w:val="center"/>
        </w:trPr>
        <w:tc>
          <w:tcPr>
            <w:tcW w:w="7221" w:type="dxa"/>
            <w:tcBorders>
              <w:top w:val="single" w:sz="2" w:space="0" w:color="231F20"/>
              <w:left w:val="single" w:sz="2" w:space="0" w:color="231F20"/>
              <w:bottom w:val="single" w:sz="2" w:space="0" w:color="231F20"/>
              <w:right w:val="single" w:sz="2" w:space="0" w:color="231F20"/>
            </w:tcBorders>
          </w:tcPr>
          <w:p w14:paraId="2F2988AE" w14:textId="77777777" w:rsidR="00227115" w:rsidRPr="00390BEC" w:rsidRDefault="00227115" w:rsidP="00227115">
            <w:pPr>
              <w:widowControl/>
              <w:kinsoku w:val="0"/>
              <w:overflowPunct w:val="0"/>
              <w:autoSpaceDE w:val="0"/>
              <w:autoSpaceDN w:val="0"/>
              <w:adjustRightInd w:val="0"/>
              <w:spacing w:before="23" w:after="0"/>
              <w:ind w:left="6"/>
              <w:rPr>
                <w:rFonts w:cs="Arial"/>
                <w:snapToGrid/>
                <w:w w:val="105"/>
                <w:szCs w:val="24"/>
              </w:rPr>
            </w:pPr>
            <w:r w:rsidRPr="00390BEC">
              <w:rPr>
                <w:rFonts w:cs="Arial"/>
                <w:snapToGrid/>
                <w:w w:val="105"/>
                <w:szCs w:val="24"/>
              </w:rPr>
              <w:t>Special structural walls with Grade 100 reinforcement</w:t>
            </w:r>
          </w:p>
        </w:tc>
        <w:tc>
          <w:tcPr>
            <w:tcW w:w="1691" w:type="dxa"/>
            <w:tcBorders>
              <w:top w:val="single" w:sz="2" w:space="0" w:color="231F20"/>
              <w:left w:val="single" w:sz="2" w:space="0" w:color="231F20"/>
              <w:bottom w:val="single" w:sz="2" w:space="0" w:color="231F20"/>
              <w:right w:val="single" w:sz="2" w:space="0" w:color="231F20"/>
            </w:tcBorders>
            <w:vAlign w:val="center"/>
          </w:tcPr>
          <w:p w14:paraId="676D47B6" w14:textId="77777777" w:rsidR="00227115" w:rsidRPr="00390BEC" w:rsidRDefault="00227115" w:rsidP="00321777">
            <w:pPr>
              <w:widowControl/>
              <w:kinsoku w:val="0"/>
              <w:overflowPunct w:val="0"/>
              <w:autoSpaceDE w:val="0"/>
              <w:autoSpaceDN w:val="0"/>
              <w:adjustRightInd w:val="0"/>
              <w:spacing w:before="23" w:after="0"/>
              <w:ind w:left="6"/>
              <w:jc w:val="center"/>
              <w:rPr>
                <w:rFonts w:cs="Arial"/>
                <w:snapToGrid/>
                <w:spacing w:val="-4"/>
                <w:w w:val="105"/>
                <w:szCs w:val="24"/>
              </w:rPr>
            </w:pPr>
            <w:r w:rsidRPr="00390BEC">
              <w:rPr>
                <w:rFonts w:cs="Arial"/>
                <w:snapToGrid/>
                <w:spacing w:val="-4"/>
                <w:w w:val="105"/>
                <w:szCs w:val="24"/>
              </w:rPr>
              <w:t>5000</w:t>
            </w:r>
          </w:p>
        </w:tc>
      </w:tr>
      <w:tr w:rsidR="00390BEC" w:rsidRPr="00390BEC" w14:paraId="521939A1" w14:textId="77777777" w:rsidTr="00192914">
        <w:trPr>
          <w:jc w:val="center"/>
        </w:trPr>
        <w:tc>
          <w:tcPr>
            <w:tcW w:w="7221" w:type="dxa"/>
            <w:tcBorders>
              <w:top w:val="single" w:sz="2" w:space="0" w:color="231F20"/>
              <w:left w:val="single" w:sz="2" w:space="0" w:color="231F20"/>
              <w:bottom w:val="single" w:sz="2" w:space="0" w:color="231F20"/>
              <w:right w:val="single" w:sz="2" w:space="0" w:color="231F20"/>
            </w:tcBorders>
          </w:tcPr>
          <w:p w14:paraId="4B344C8B" w14:textId="16A55B90" w:rsidR="00227115" w:rsidRPr="00390BEC" w:rsidRDefault="00227115" w:rsidP="00CF1074">
            <w:pPr>
              <w:widowControl/>
              <w:kinsoku w:val="0"/>
              <w:overflowPunct w:val="0"/>
              <w:autoSpaceDE w:val="0"/>
              <w:autoSpaceDN w:val="0"/>
              <w:adjustRightInd w:val="0"/>
              <w:spacing w:before="23" w:after="0" w:line="271" w:lineRule="auto"/>
              <w:ind w:right="405"/>
              <w:rPr>
                <w:rFonts w:cs="Arial"/>
                <w:snapToGrid/>
                <w:w w:val="105"/>
                <w:szCs w:val="24"/>
              </w:rPr>
            </w:pPr>
            <w:r w:rsidRPr="00390BEC">
              <w:rPr>
                <w:rFonts w:cs="Arial"/>
                <w:snapToGrid/>
                <w:spacing w:val="-2"/>
                <w:w w:val="105"/>
                <w:szCs w:val="24"/>
              </w:rPr>
              <w:t>Precast-nonprestressed driven piles</w:t>
            </w:r>
            <w:r w:rsidR="00CF1074" w:rsidRPr="00390BEC">
              <w:rPr>
                <w:rFonts w:cs="Arial"/>
                <w:snapToGrid/>
                <w:spacing w:val="40"/>
                <w:w w:val="105"/>
                <w:szCs w:val="24"/>
              </w:rPr>
              <w:br/>
            </w:r>
            <w:r w:rsidRPr="00390BEC">
              <w:rPr>
                <w:rFonts w:cs="Arial"/>
                <w:snapToGrid/>
                <w:w w:val="105"/>
                <w:szCs w:val="24"/>
              </w:rPr>
              <w:t>Drilled</w:t>
            </w:r>
            <w:r w:rsidRPr="00390BEC">
              <w:rPr>
                <w:rFonts w:cs="Arial"/>
                <w:snapToGrid/>
                <w:spacing w:val="-3"/>
                <w:w w:val="105"/>
                <w:szCs w:val="24"/>
              </w:rPr>
              <w:t xml:space="preserve"> </w:t>
            </w:r>
            <w:r w:rsidRPr="00390BEC">
              <w:rPr>
                <w:rFonts w:cs="Arial"/>
                <w:snapToGrid/>
                <w:w w:val="105"/>
                <w:szCs w:val="24"/>
              </w:rPr>
              <w:t>shafts</w:t>
            </w:r>
          </w:p>
        </w:tc>
        <w:tc>
          <w:tcPr>
            <w:tcW w:w="1691" w:type="dxa"/>
            <w:tcBorders>
              <w:top w:val="single" w:sz="2" w:space="0" w:color="231F20"/>
              <w:left w:val="single" w:sz="2" w:space="0" w:color="231F20"/>
              <w:bottom w:val="single" w:sz="2" w:space="0" w:color="231F20"/>
              <w:right w:val="single" w:sz="2" w:space="0" w:color="231F20"/>
            </w:tcBorders>
            <w:vAlign w:val="center"/>
          </w:tcPr>
          <w:p w14:paraId="306948C3" w14:textId="77777777" w:rsidR="00227115" w:rsidRPr="00390BEC" w:rsidRDefault="00227115" w:rsidP="00321777">
            <w:pPr>
              <w:widowControl/>
              <w:kinsoku w:val="0"/>
              <w:overflowPunct w:val="0"/>
              <w:autoSpaceDE w:val="0"/>
              <w:autoSpaceDN w:val="0"/>
              <w:adjustRightInd w:val="0"/>
              <w:spacing w:before="120" w:after="0"/>
              <w:ind w:left="6" w:right="3"/>
              <w:jc w:val="center"/>
              <w:rPr>
                <w:rFonts w:cs="Arial"/>
                <w:snapToGrid/>
                <w:spacing w:val="-4"/>
                <w:w w:val="105"/>
                <w:szCs w:val="24"/>
              </w:rPr>
            </w:pPr>
            <w:r w:rsidRPr="00390BEC">
              <w:rPr>
                <w:rFonts w:cs="Arial"/>
                <w:snapToGrid/>
                <w:spacing w:val="-4"/>
                <w:w w:val="105"/>
                <w:szCs w:val="24"/>
              </w:rPr>
              <w:t>4000</w:t>
            </w:r>
          </w:p>
        </w:tc>
      </w:tr>
      <w:tr w:rsidR="00390BEC" w:rsidRPr="00390BEC" w14:paraId="7DC0EE28" w14:textId="77777777" w:rsidTr="00192914">
        <w:trPr>
          <w:jc w:val="center"/>
        </w:trPr>
        <w:tc>
          <w:tcPr>
            <w:tcW w:w="7221" w:type="dxa"/>
            <w:tcBorders>
              <w:top w:val="single" w:sz="2" w:space="0" w:color="231F20"/>
              <w:left w:val="single" w:sz="2" w:space="0" w:color="231F20"/>
              <w:bottom w:val="single" w:sz="2" w:space="0" w:color="231F20"/>
              <w:right w:val="single" w:sz="2" w:space="0" w:color="231F20"/>
            </w:tcBorders>
          </w:tcPr>
          <w:p w14:paraId="2CC4B8B2" w14:textId="77777777" w:rsidR="00227115" w:rsidRPr="00390BEC" w:rsidRDefault="00227115" w:rsidP="00227115">
            <w:pPr>
              <w:widowControl/>
              <w:kinsoku w:val="0"/>
              <w:overflowPunct w:val="0"/>
              <w:autoSpaceDE w:val="0"/>
              <w:autoSpaceDN w:val="0"/>
              <w:adjustRightInd w:val="0"/>
              <w:spacing w:before="23" w:after="0"/>
              <w:ind w:left="5"/>
              <w:rPr>
                <w:rFonts w:cs="Arial"/>
                <w:snapToGrid/>
                <w:w w:val="105"/>
                <w:szCs w:val="24"/>
              </w:rPr>
            </w:pPr>
            <w:r w:rsidRPr="00390BEC">
              <w:rPr>
                <w:rFonts w:cs="Arial"/>
                <w:snapToGrid/>
                <w:w w:val="105"/>
                <w:szCs w:val="24"/>
              </w:rPr>
              <w:t>Precast-prestressed driven piles</w:t>
            </w:r>
          </w:p>
        </w:tc>
        <w:tc>
          <w:tcPr>
            <w:tcW w:w="1691" w:type="dxa"/>
            <w:tcBorders>
              <w:top w:val="single" w:sz="2" w:space="0" w:color="231F20"/>
              <w:left w:val="single" w:sz="2" w:space="0" w:color="231F20"/>
              <w:bottom w:val="single" w:sz="2" w:space="0" w:color="231F20"/>
              <w:right w:val="single" w:sz="2" w:space="0" w:color="231F20"/>
            </w:tcBorders>
            <w:shd w:val="clear" w:color="auto" w:fill="auto"/>
            <w:vAlign w:val="center"/>
          </w:tcPr>
          <w:p w14:paraId="11EE4B06" w14:textId="77777777" w:rsidR="00227115" w:rsidRPr="00390BEC" w:rsidRDefault="00227115" w:rsidP="00321777">
            <w:pPr>
              <w:widowControl/>
              <w:kinsoku w:val="0"/>
              <w:overflowPunct w:val="0"/>
              <w:autoSpaceDE w:val="0"/>
              <w:autoSpaceDN w:val="0"/>
              <w:adjustRightInd w:val="0"/>
              <w:spacing w:before="23" w:after="0"/>
              <w:ind w:left="6" w:right="2"/>
              <w:jc w:val="center"/>
              <w:rPr>
                <w:rFonts w:cs="Arial"/>
                <w:snapToGrid/>
                <w:spacing w:val="-4"/>
                <w:w w:val="105"/>
                <w:szCs w:val="24"/>
              </w:rPr>
            </w:pPr>
            <w:r w:rsidRPr="00390BEC">
              <w:rPr>
                <w:rFonts w:cs="Arial"/>
                <w:snapToGrid/>
                <w:spacing w:val="-4"/>
                <w:w w:val="105"/>
                <w:szCs w:val="24"/>
              </w:rPr>
              <w:t>5000</w:t>
            </w:r>
          </w:p>
        </w:tc>
      </w:tr>
      <w:tr w:rsidR="00390BEC" w:rsidRPr="00390BEC" w14:paraId="193D8106" w14:textId="77777777" w:rsidTr="00192914">
        <w:trPr>
          <w:jc w:val="center"/>
        </w:trPr>
        <w:tc>
          <w:tcPr>
            <w:tcW w:w="7221" w:type="dxa"/>
            <w:tcBorders>
              <w:top w:val="single" w:sz="2" w:space="0" w:color="231F20"/>
              <w:left w:val="single" w:sz="2" w:space="0" w:color="231F20"/>
              <w:bottom w:val="single" w:sz="2" w:space="0" w:color="231F20"/>
              <w:right w:val="single" w:sz="2" w:space="0" w:color="231F20"/>
            </w:tcBorders>
          </w:tcPr>
          <w:p w14:paraId="6D7D7196" w14:textId="77777777" w:rsidR="00227115" w:rsidRPr="00390BEC" w:rsidRDefault="00227115" w:rsidP="00227115">
            <w:pPr>
              <w:widowControl/>
              <w:kinsoku w:val="0"/>
              <w:overflowPunct w:val="0"/>
              <w:autoSpaceDE w:val="0"/>
              <w:autoSpaceDN w:val="0"/>
              <w:adjustRightInd w:val="0"/>
              <w:spacing w:before="23" w:after="0"/>
              <w:ind w:left="5"/>
              <w:rPr>
                <w:rFonts w:cs="Arial"/>
                <w:i/>
                <w:iCs/>
                <w:snapToGrid/>
                <w:w w:val="105"/>
                <w:szCs w:val="24"/>
              </w:rPr>
            </w:pPr>
            <w:r w:rsidRPr="00390BEC">
              <w:rPr>
                <w:rFonts w:cs="Arial"/>
                <w:i/>
                <w:iCs/>
                <w:snapToGrid/>
                <w:w w:val="105"/>
                <w:szCs w:val="24"/>
              </w:rPr>
              <w:t>Shotcrete</w:t>
            </w:r>
          </w:p>
        </w:tc>
        <w:tc>
          <w:tcPr>
            <w:tcW w:w="1691" w:type="dxa"/>
            <w:tcBorders>
              <w:top w:val="single" w:sz="2" w:space="0" w:color="231F20"/>
              <w:left w:val="single" w:sz="2" w:space="0" w:color="231F20"/>
              <w:bottom w:val="single" w:sz="2" w:space="0" w:color="231F20"/>
              <w:right w:val="single" w:sz="2" w:space="0" w:color="231F20"/>
            </w:tcBorders>
            <w:shd w:val="clear" w:color="auto" w:fill="auto"/>
            <w:vAlign w:val="center"/>
          </w:tcPr>
          <w:p w14:paraId="007B677B" w14:textId="77777777" w:rsidR="00227115" w:rsidRPr="00390BEC" w:rsidRDefault="00227115" w:rsidP="00321777">
            <w:pPr>
              <w:widowControl/>
              <w:kinsoku w:val="0"/>
              <w:overflowPunct w:val="0"/>
              <w:autoSpaceDE w:val="0"/>
              <w:autoSpaceDN w:val="0"/>
              <w:adjustRightInd w:val="0"/>
              <w:spacing w:before="23" w:after="0"/>
              <w:ind w:left="6" w:right="2"/>
              <w:jc w:val="center"/>
              <w:rPr>
                <w:rFonts w:cs="Arial"/>
                <w:i/>
                <w:iCs/>
                <w:snapToGrid/>
                <w:spacing w:val="-4"/>
                <w:w w:val="105"/>
                <w:szCs w:val="24"/>
              </w:rPr>
            </w:pPr>
            <w:r w:rsidRPr="00390BEC">
              <w:rPr>
                <w:rFonts w:cs="Arial"/>
                <w:i/>
                <w:iCs/>
                <w:snapToGrid/>
                <w:spacing w:val="-4"/>
                <w:w w:val="105"/>
                <w:szCs w:val="24"/>
              </w:rPr>
              <w:t>4000</w:t>
            </w:r>
          </w:p>
        </w:tc>
      </w:tr>
    </w:tbl>
    <w:p w14:paraId="1AE280BE" w14:textId="3BFF3CD3" w:rsidR="00227115" w:rsidRPr="00390BEC" w:rsidRDefault="00227115" w:rsidP="00030F07">
      <w:pPr>
        <w:widowControl/>
        <w:autoSpaceDE w:val="0"/>
        <w:autoSpaceDN w:val="0"/>
        <w:adjustRightInd w:val="0"/>
        <w:spacing w:before="240"/>
        <w:ind w:left="720"/>
        <w:rPr>
          <w:rFonts w:eastAsia="SourceSansPro-Bold" w:cs="Arial"/>
          <w:i/>
          <w:iCs/>
          <w:snapToGrid/>
          <w:szCs w:val="24"/>
        </w:rPr>
      </w:pPr>
      <w:r w:rsidRPr="00DF5E1F">
        <w:rPr>
          <w:rFonts w:cs="Arial"/>
          <w:b/>
          <w:bCs/>
          <w:i/>
          <w:iCs/>
          <w:snapToGrid/>
          <w:szCs w:val="24"/>
          <w:u w:val="single"/>
        </w:rPr>
        <w:t>1909A.1.</w:t>
      </w:r>
      <w:r w:rsidR="009113E6" w:rsidRPr="00DF5E1F">
        <w:rPr>
          <w:rFonts w:cs="Arial"/>
          <w:b/>
          <w:bCs/>
          <w:i/>
          <w:iCs/>
          <w:snapToGrid/>
          <w:szCs w:val="24"/>
          <w:u w:val="single"/>
        </w:rPr>
        <w:t>1</w:t>
      </w:r>
      <w:r w:rsidR="003423B9">
        <w:rPr>
          <w:rFonts w:cs="Arial"/>
          <w:b/>
          <w:bCs/>
          <w:i/>
          <w:iCs/>
          <w:snapToGrid/>
          <w:szCs w:val="24"/>
          <w:u w:val="single"/>
        </w:rPr>
        <w:t>1</w:t>
      </w:r>
      <w:r w:rsidR="009113E6" w:rsidRPr="00390BEC">
        <w:rPr>
          <w:rFonts w:cs="Arial"/>
          <w:b/>
          <w:bCs/>
          <w:i/>
          <w:iCs/>
          <w:snapToGrid/>
          <w:szCs w:val="24"/>
        </w:rPr>
        <w:t xml:space="preserve"> </w:t>
      </w:r>
      <w:r w:rsidRPr="00390BEC">
        <w:rPr>
          <w:rFonts w:cs="Arial"/>
          <w:b/>
          <w:bCs/>
          <w:i/>
          <w:iCs/>
          <w:strike/>
          <w:snapToGrid/>
          <w:szCs w:val="24"/>
        </w:rPr>
        <w:t>1905A.1.13</w:t>
      </w:r>
      <w:r w:rsidRPr="00390BEC">
        <w:rPr>
          <w:rFonts w:cs="Arial"/>
          <w:b/>
          <w:bCs/>
          <w:i/>
          <w:iCs/>
          <w:snapToGrid/>
          <w:szCs w:val="24"/>
        </w:rPr>
        <w:t xml:space="preserve"> </w:t>
      </w:r>
      <w:r w:rsidRPr="00390BEC">
        <w:rPr>
          <w:rFonts w:cs="Arial"/>
          <w:i/>
          <w:iCs/>
          <w:snapToGrid/>
          <w:szCs w:val="24"/>
          <w:highlight w:val="cyan"/>
        </w:rPr>
        <w:t>Reserved for DSA-SS.</w:t>
      </w:r>
      <w:r w:rsidRPr="00390BEC">
        <w:rPr>
          <w:rFonts w:cs="Arial"/>
          <w:b/>
          <w:bCs/>
          <w:i/>
          <w:iCs/>
          <w:strike/>
          <w:snapToGrid/>
          <w:szCs w:val="24"/>
        </w:rPr>
        <w:t xml:space="preserve"> </w:t>
      </w:r>
    </w:p>
    <w:p w14:paraId="7E71B0B1" w14:textId="605C8361" w:rsidR="00227115" w:rsidRPr="00390BEC" w:rsidRDefault="00227115" w:rsidP="00030F07">
      <w:pPr>
        <w:widowControl/>
        <w:autoSpaceDE w:val="0"/>
        <w:autoSpaceDN w:val="0"/>
        <w:adjustRightInd w:val="0"/>
        <w:ind w:left="720"/>
        <w:rPr>
          <w:rFonts w:cs="Arial"/>
          <w:i/>
          <w:iCs/>
          <w:snapToGrid/>
          <w:szCs w:val="24"/>
        </w:rPr>
      </w:pPr>
      <w:r w:rsidRPr="00DF5E1F">
        <w:rPr>
          <w:rFonts w:cs="Arial"/>
          <w:b/>
          <w:bCs/>
          <w:i/>
          <w:iCs/>
          <w:snapToGrid/>
          <w:szCs w:val="24"/>
          <w:u w:val="single"/>
        </w:rPr>
        <w:t>1909A.1.</w:t>
      </w:r>
      <w:r w:rsidR="009113E6" w:rsidRPr="00DF5E1F">
        <w:rPr>
          <w:rFonts w:cs="Arial"/>
          <w:b/>
          <w:bCs/>
          <w:i/>
          <w:iCs/>
          <w:snapToGrid/>
          <w:szCs w:val="24"/>
          <w:u w:val="single"/>
        </w:rPr>
        <w:t>1</w:t>
      </w:r>
      <w:r w:rsidR="003423B9">
        <w:rPr>
          <w:rFonts w:cs="Arial"/>
          <w:b/>
          <w:bCs/>
          <w:i/>
          <w:iCs/>
          <w:snapToGrid/>
          <w:szCs w:val="24"/>
          <w:u w:val="single"/>
        </w:rPr>
        <w:t>2</w:t>
      </w:r>
      <w:r w:rsidR="009113E6" w:rsidRPr="00390BEC">
        <w:rPr>
          <w:rFonts w:cs="Arial"/>
          <w:b/>
          <w:bCs/>
          <w:i/>
          <w:iCs/>
          <w:snapToGrid/>
          <w:szCs w:val="24"/>
        </w:rPr>
        <w:t xml:space="preserve"> </w:t>
      </w:r>
      <w:r w:rsidRPr="00390BEC">
        <w:rPr>
          <w:rFonts w:cs="Arial"/>
          <w:b/>
          <w:bCs/>
          <w:i/>
          <w:iCs/>
          <w:strike/>
          <w:snapToGrid/>
          <w:szCs w:val="24"/>
        </w:rPr>
        <w:t>1905A.1.14</w:t>
      </w:r>
      <w:r w:rsidRPr="00390BEC">
        <w:rPr>
          <w:rFonts w:cs="Arial"/>
          <w:b/>
          <w:bCs/>
          <w:i/>
          <w:iCs/>
          <w:snapToGrid/>
          <w:szCs w:val="24"/>
        </w:rPr>
        <w:t xml:space="preserve"> ACI 318, Section 24.2.1. </w:t>
      </w:r>
      <w:r w:rsidRPr="00390BEC">
        <w:rPr>
          <w:rFonts w:cs="Arial"/>
          <w:i/>
          <w:iCs/>
          <w:snapToGrid/>
          <w:szCs w:val="24"/>
        </w:rPr>
        <w:t>Add Section 24.2.1.1 to ACI 318 as follows:</w:t>
      </w:r>
    </w:p>
    <w:p w14:paraId="5C56A766" w14:textId="77777777" w:rsidR="00227115" w:rsidRPr="00390BEC" w:rsidRDefault="00227115" w:rsidP="00030F07">
      <w:pPr>
        <w:widowControl/>
        <w:autoSpaceDE w:val="0"/>
        <w:autoSpaceDN w:val="0"/>
        <w:adjustRightInd w:val="0"/>
        <w:ind w:left="1440"/>
        <w:rPr>
          <w:rFonts w:cs="Arial"/>
          <w:i/>
          <w:iCs/>
          <w:snapToGrid/>
          <w:szCs w:val="24"/>
        </w:rPr>
      </w:pPr>
      <w:r w:rsidRPr="00390BEC">
        <w:rPr>
          <w:rFonts w:cs="Arial"/>
          <w:i/>
          <w:iCs/>
          <w:snapToGrid/>
          <w:szCs w:val="24"/>
        </w:rPr>
        <w:t>24.2.1.1 – Span to depth ratio. Prestressed beam and slab span to depth ratios for continuous prestressed concrete members shall not exceed the following, except when calculations of deflections and vibration effects prove that greater values may be used without adverse effects:</w:t>
      </w:r>
    </w:p>
    <w:p w14:paraId="374593A5" w14:textId="77777777" w:rsidR="00227115" w:rsidRPr="00390BEC" w:rsidRDefault="00227115" w:rsidP="00030F07">
      <w:pPr>
        <w:widowControl/>
        <w:autoSpaceDE w:val="0"/>
        <w:autoSpaceDN w:val="0"/>
        <w:adjustRightInd w:val="0"/>
        <w:ind w:left="2160"/>
        <w:rPr>
          <w:rFonts w:cs="Arial"/>
          <w:i/>
          <w:iCs/>
          <w:snapToGrid/>
          <w:szCs w:val="24"/>
        </w:rPr>
      </w:pPr>
      <w:r w:rsidRPr="00390BEC">
        <w:rPr>
          <w:rFonts w:cs="Arial"/>
          <w:i/>
          <w:iCs/>
          <w:snapToGrid/>
          <w:szCs w:val="24"/>
        </w:rPr>
        <w:t>Beams...................................... 30</w:t>
      </w:r>
    </w:p>
    <w:p w14:paraId="033DEAAD" w14:textId="77777777" w:rsidR="00227115" w:rsidRPr="00390BEC" w:rsidRDefault="00227115" w:rsidP="00030F07">
      <w:pPr>
        <w:widowControl/>
        <w:autoSpaceDE w:val="0"/>
        <w:autoSpaceDN w:val="0"/>
        <w:adjustRightInd w:val="0"/>
        <w:ind w:left="2160"/>
        <w:rPr>
          <w:rFonts w:cs="Arial"/>
          <w:i/>
          <w:iCs/>
          <w:snapToGrid/>
          <w:szCs w:val="24"/>
        </w:rPr>
      </w:pPr>
      <w:r w:rsidRPr="00390BEC">
        <w:rPr>
          <w:rFonts w:cs="Arial"/>
          <w:i/>
          <w:iCs/>
          <w:snapToGrid/>
          <w:szCs w:val="24"/>
        </w:rPr>
        <w:t>One-way slabs......................... 40</w:t>
      </w:r>
    </w:p>
    <w:p w14:paraId="79609821" w14:textId="77777777" w:rsidR="00227115" w:rsidRPr="00390BEC" w:rsidRDefault="00227115" w:rsidP="00030F07">
      <w:pPr>
        <w:widowControl/>
        <w:autoSpaceDE w:val="0"/>
        <w:autoSpaceDN w:val="0"/>
        <w:adjustRightInd w:val="0"/>
        <w:ind w:left="2160"/>
        <w:rPr>
          <w:rFonts w:cs="Arial"/>
          <w:i/>
          <w:iCs/>
          <w:snapToGrid/>
          <w:szCs w:val="24"/>
        </w:rPr>
      </w:pPr>
      <w:r w:rsidRPr="00390BEC">
        <w:rPr>
          <w:rFonts w:cs="Arial"/>
          <w:i/>
          <w:iCs/>
          <w:snapToGrid/>
          <w:szCs w:val="24"/>
        </w:rPr>
        <w:t>Two-way floor slabs................. 40</w:t>
      </w:r>
    </w:p>
    <w:p w14:paraId="20101CFE" w14:textId="0D83FAD2" w:rsidR="00227115" w:rsidRPr="00390BEC" w:rsidRDefault="00227115" w:rsidP="00030F07">
      <w:pPr>
        <w:widowControl/>
        <w:autoSpaceDE w:val="0"/>
        <w:autoSpaceDN w:val="0"/>
        <w:adjustRightInd w:val="0"/>
        <w:ind w:left="2160"/>
        <w:rPr>
          <w:rFonts w:cs="Arial"/>
          <w:i/>
          <w:iCs/>
          <w:snapToGrid/>
          <w:szCs w:val="24"/>
        </w:rPr>
      </w:pPr>
      <w:r w:rsidRPr="00390BEC">
        <w:rPr>
          <w:rFonts w:cs="Arial"/>
          <w:i/>
          <w:iCs/>
          <w:snapToGrid/>
          <w:szCs w:val="24"/>
        </w:rPr>
        <w:t>Two-way roof slabs................. 44</w:t>
      </w:r>
    </w:p>
    <w:p w14:paraId="7CAD3599" w14:textId="4A0A7053" w:rsidR="00227115" w:rsidRPr="00390BEC" w:rsidRDefault="00227115" w:rsidP="00030F07">
      <w:pPr>
        <w:widowControl/>
        <w:autoSpaceDE w:val="0"/>
        <w:autoSpaceDN w:val="0"/>
        <w:adjustRightInd w:val="0"/>
        <w:ind w:left="1440"/>
        <w:rPr>
          <w:rFonts w:cs="Arial"/>
          <w:i/>
          <w:iCs/>
          <w:snapToGrid/>
          <w:szCs w:val="24"/>
        </w:rPr>
      </w:pPr>
      <w:r w:rsidRPr="00390BEC">
        <w:rPr>
          <w:rFonts w:cs="Arial"/>
          <w:i/>
          <w:iCs/>
          <w:snapToGrid/>
          <w:szCs w:val="24"/>
        </w:rPr>
        <w:t>These ratios should be decreased for special conditions such as heavy loads and simple spans.</w:t>
      </w:r>
    </w:p>
    <w:p w14:paraId="19C25B26" w14:textId="563F00B1" w:rsidR="00227115" w:rsidRPr="00390BEC" w:rsidRDefault="00227115" w:rsidP="00030F07">
      <w:pPr>
        <w:widowControl/>
        <w:autoSpaceDE w:val="0"/>
        <w:autoSpaceDN w:val="0"/>
        <w:adjustRightInd w:val="0"/>
        <w:ind w:left="1440"/>
        <w:rPr>
          <w:rFonts w:cs="Arial"/>
          <w:i/>
          <w:iCs/>
          <w:snapToGrid/>
          <w:szCs w:val="24"/>
        </w:rPr>
      </w:pPr>
      <w:r w:rsidRPr="00390BEC">
        <w:rPr>
          <w:rFonts w:cs="Arial"/>
          <w:i/>
          <w:iCs/>
          <w:snapToGrid/>
          <w:szCs w:val="24"/>
        </w:rPr>
        <w:t>Maximum deflection criteria shall be in accordance with ACI 318 Section 24.2.2.</w:t>
      </w:r>
    </w:p>
    <w:p w14:paraId="48CBD179" w14:textId="38285644" w:rsidR="00227115" w:rsidRPr="00390BEC" w:rsidRDefault="00227115" w:rsidP="00030F07">
      <w:pPr>
        <w:widowControl/>
        <w:autoSpaceDE w:val="0"/>
        <w:autoSpaceDN w:val="0"/>
        <w:adjustRightInd w:val="0"/>
        <w:ind w:left="720"/>
        <w:rPr>
          <w:rFonts w:cs="Arial"/>
          <w:i/>
          <w:iCs/>
          <w:snapToGrid/>
          <w:szCs w:val="24"/>
        </w:rPr>
      </w:pPr>
      <w:bookmarkStart w:id="105" w:name="_Hlk164836770"/>
      <w:r w:rsidRPr="00DF5E1F">
        <w:rPr>
          <w:rFonts w:cs="Arial"/>
          <w:b/>
          <w:bCs/>
          <w:i/>
          <w:iCs/>
          <w:snapToGrid/>
          <w:szCs w:val="24"/>
          <w:u w:val="single"/>
        </w:rPr>
        <w:t>1909A.1.</w:t>
      </w:r>
      <w:bookmarkEnd w:id="105"/>
      <w:r w:rsidR="009113E6" w:rsidRPr="00DF5E1F">
        <w:rPr>
          <w:rFonts w:cs="Arial"/>
          <w:b/>
          <w:bCs/>
          <w:i/>
          <w:iCs/>
          <w:snapToGrid/>
          <w:szCs w:val="24"/>
          <w:u w:val="single"/>
        </w:rPr>
        <w:t>1</w:t>
      </w:r>
      <w:r w:rsidR="003423B9">
        <w:rPr>
          <w:rFonts w:cs="Arial"/>
          <w:b/>
          <w:bCs/>
          <w:i/>
          <w:iCs/>
          <w:snapToGrid/>
          <w:szCs w:val="24"/>
          <w:u w:val="single"/>
        </w:rPr>
        <w:t>3</w:t>
      </w:r>
      <w:r w:rsidR="009113E6" w:rsidRPr="00390BEC">
        <w:rPr>
          <w:rFonts w:cs="Arial"/>
          <w:b/>
          <w:bCs/>
          <w:i/>
          <w:iCs/>
          <w:snapToGrid/>
          <w:szCs w:val="24"/>
        </w:rPr>
        <w:t xml:space="preserve"> </w:t>
      </w:r>
      <w:r w:rsidRPr="00390BEC">
        <w:rPr>
          <w:rFonts w:cs="Arial"/>
          <w:b/>
          <w:bCs/>
          <w:i/>
          <w:iCs/>
          <w:strike/>
          <w:snapToGrid/>
          <w:szCs w:val="24"/>
        </w:rPr>
        <w:t>1905A.1.15</w:t>
      </w:r>
      <w:r w:rsidRPr="00390BEC">
        <w:rPr>
          <w:rFonts w:cs="Arial"/>
          <w:b/>
          <w:bCs/>
          <w:i/>
          <w:iCs/>
          <w:snapToGrid/>
          <w:szCs w:val="24"/>
        </w:rPr>
        <w:t xml:space="preserve"> ACI 318, Section 25.2.10. </w:t>
      </w:r>
      <w:r w:rsidRPr="00390BEC">
        <w:rPr>
          <w:rFonts w:cs="Arial"/>
          <w:i/>
          <w:iCs/>
          <w:snapToGrid/>
          <w:szCs w:val="24"/>
        </w:rPr>
        <w:t>Replace ACI 318 Section 25.2.10 by the following:</w:t>
      </w:r>
    </w:p>
    <w:p w14:paraId="4E2FEB45" w14:textId="77777777" w:rsidR="00227115" w:rsidRPr="00390BEC" w:rsidRDefault="00227115" w:rsidP="00030F07">
      <w:pPr>
        <w:widowControl/>
        <w:autoSpaceDE w:val="0"/>
        <w:autoSpaceDN w:val="0"/>
        <w:adjustRightInd w:val="0"/>
        <w:ind w:left="1440"/>
        <w:rPr>
          <w:rFonts w:cs="Arial"/>
          <w:snapToGrid/>
          <w:szCs w:val="24"/>
        </w:rPr>
      </w:pPr>
      <w:r w:rsidRPr="00390BEC">
        <w:rPr>
          <w:rFonts w:cs="Arial"/>
          <w:snapToGrid/>
          <w:szCs w:val="24"/>
        </w:rPr>
        <w:t xml:space="preserve">25.2.10 For ties and hoops in columns to be placed with shotcrete, minimum clear spacing shall be 3 in. </w:t>
      </w:r>
      <w:r w:rsidRPr="00390BEC">
        <w:rPr>
          <w:rFonts w:cs="Arial"/>
          <w:i/>
          <w:iCs/>
          <w:snapToGrid/>
          <w:szCs w:val="24"/>
        </w:rPr>
        <w:t>Shotcrete</w:t>
      </w:r>
      <w:r w:rsidRPr="00390BEC">
        <w:rPr>
          <w:rFonts w:cs="Arial"/>
          <w:snapToGrid/>
          <w:szCs w:val="24"/>
        </w:rPr>
        <w:t xml:space="preserve"> </w:t>
      </w:r>
      <w:r w:rsidRPr="00390BEC">
        <w:rPr>
          <w:rFonts w:cs="Arial"/>
          <w:i/>
          <w:iCs/>
          <w:snapToGrid/>
          <w:szCs w:val="24"/>
        </w:rPr>
        <w:t>shall not be applied to spirally tied columns.</w:t>
      </w:r>
    </w:p>
    <w:p w14:paraId="7B98976F" w14:textId="640C71DC" w:rsidR="00227115" w:rsidRPr="00390BEC" w:rsidRDefault="00227115" w:rsidP="00030F07">
      <w:pPr>
        <w:widowControl/>
        <w:autoSpaceDE w:val="0"/>
        <w:autoSpaceDN w:val="0"/>
        <w:adjustRightInd w:val="0"/>
        <w:ind w:left="720"/>
        <w:rPr>
          <w:rFonts w:cs="Arial"/>
          <w:i/>
          <w:iCs/>
          <w:snapToGrid/>
          <w:szCs w:val="24"/>
        </w:rPr>
      </w:pPr>
      <w:r w:rsidRPr="00DF5E1F">
        <w:rPr>
          <w:rFonts w:cs="Arial"/>
          <w:b/>
          <w:bCs/>
          <w:i/>
          <w:iCs/>
          <w:snapToGrid/>
          <w:szCs w:val="24"/>
          <w:u w:val="single"/>
        </w:rPr>
        <w:t>1909A.1.</w:t>
      </w:r>
      <w:r w:rsidR="009113E6" w:rsidRPr="00DF5E1F">
        <w:rPr>
          <w:rFonts w:cs="Arial"/>
          <w:b/>
          <w:bCs/>
          <w:i/>
          <w:iCs/>
          <w:snapToGrid/>
          <w:szCs w:val="24"/>
          <w:u w:val="single"/>
        </w:rPr>
        <w:t>1</w:t>
      </w:r>
      <w:r w:rsidR="003423B9">
        <w:rPr>
          <w:rFonts w:cs="Arial"/>
          <w:b/>
          <w:bCs/>
          <w:i/>
          <w:iCs/>
          <w:snapToGrid/>
          <w:szCs w:val="24"/>
          <w:u w:val="single"/>
        </w:rPr>
        <w:t>4</w:t>
      </w:r>
      <w:r w:rsidR="009113E6" w:rsidRPr="00390BEC">
        <w:rPr>
          <w:rFonts w:cs="Arial"/>
          <w:b/>
          <w:bCs/>
          <w:i/>
          <w:iCs/>
          <w:snapToGrid/>
          <w:szCs w:val="24"/>
        </w:rPr>
        <w:t xml:space="preserve"> </w:t>
      </w:r>
      <w:r w:rsidRPr="00390BEC">
        <w:rPr>
          <w:rFonts w:cs="Arial"/>
          <w:b/>
          <w:bCs/>
          <w:i/>
          <w:iCs/>
          <w:strike/>
          <w:snapToGrid/>
          <w:szCs w:val="24"/>
        </w:rPr>
        <w:t>1905A.1.16</w:t>
      </w:r>
      <w:r w:rsidRPr="00390BEC">
        <w:rPr>
          <w:rFonts w:cs="Arial"/>
          <w:b/>
          <w:bCs/>
          <w:i/>
          <w:iCs/>
          <w:snapToGrid/>
          <w:szCs w:val="24"/>
        </w:rPr>
        <w:t xml:space="preserve"> ACI 318, Section 26.5.2. </w:t>
      </w:r>
      <w:r w:rsidRPr="00390BEC">
        <w:rPr>
          <w:rFonts w:cs="Arial"/>
          <w:i/>
          <w:iCs/>
          <w:snapToGrid/>
          <w:szCs w:val="24"/>
        </w:rPr>
        <w:t>Modify ACI 318 Section 26.5.2.1 by replacing items (l), (m) and (n) and adding item (q) as follows:</w:t>
      </w:r>
    </w:p>
    <w:p w14:paraId="3657347F" w14:textId="77777777" w:rsidR="00227115" w:rsidRPr="00390BEC" w:rsidRDefault="00227115" w:rsidP="00030F07">
      <w:pPr>
        <w:widowControl/>
        <w:autoSpaceDE w:val="0"/>
        <w:autoSpaceDN w:val="0"/>
        <w:adjustRightInd w:val="0"/>
        <w:ind w:left="1440"/>
        <w:rPr>
          <w:rFonts w:cs="Arial"/>
          <w:snapToGrid/>
          <w:szCs w:val="24"/>
        </w:rPr>
      </w:pPr>
      <w:r w:rsidRPr="00390BEC">
        <w:rPr>
          <w:rFonts w:cs="Arial"/>
          <w:snapToGrid/>
          <w:szCs w:val="24"/>
        </w:rPr>
        <w:t xml:space="preserve">(l) Shotcrete surfaces intended to receive subsequent shotcrete placement </w:t>
      </w:r>
      <w:r w:rsidRPr="00390BEC">
        <w:rPr>
          <w:rFonts w:cs="Arial"/>
          <w:i/>
          <w:iCs/>
          <w:snapToGrid/>
          <w:szCs w:val="24"/>
        </w:rPr>
        <w:t>following an interruption of</w:t>
      </w:r>
      <w:r w:rsidRPr="00390BEC">
        <w:rPr>
          <w:rFonts w:cs="Arial"/>
          <w:snapToGrid/>
          <w:szCs w:val="24"/>
        </w:rPr>
        <w:t xml:space="preserve"> </w:t>
      </w:r>
      <w:r w:rsidRPr="00390BEC">
        <w:rPr>
          <w:rFonts w:cs="Arial"/>
          <w:i/>
          <w:iCs/>
          <w:snapToGrid/>
          <w:szCs w:val="24"/>
        </w:rPr>
        <w:t xml:space="preserve">30 minutes or more </w:t>
      </w:r>
      <w:r w:rsidRPr="00390BEC">
        <w:rPr>
          <w:rFonts w:cs="Arial"/>
          <w:snapToGrid/>
          <w:szCs w:val="24"/>
        </w:rPr>
        <w:t xml:space="preserve">shall be roughened to a full amplitude of approximately 1/4 in. before the shotcrete has reached final set. </w:t>
      </w:r>
      <w:r w:rsidRPr="00390BEC">
        <w:rPr>
          <w:rFonts w:cs="Arial"/>
          <w:i/>
          <w:iCs/>
          <w:snapToGrid/>
          <w:szCs w:val="24"/>
        </w:rPr>
        <w:t>The film of laitance</w:t>
      </w:r>
      <w:r w:rsidRPr="00390BEC">
        <w:rPr>
          <w:rFonts w:cs="Arial"/>
          <w:snapToGrid/>
          <w:szCs w:val="24"/>
        </w:rPr>
        <w:t xml:space="preserve"> </w:t>
      </w:r>
      <w:r w:rsidRPr="00390BEC">
        <w:rPr>
          <w:rFonts w:cs="Arial"/>
          <w:i/>
          <w:iCs/>
          <w:snapToGrid/>
          <w:szCs w:val="24"/>
        </w:rPr>
        <w:t xml:space="preserve">which forms on the surface of the shotcrete shall be removed within approximately 2 hours after application by brushing with a stiff broom. If this film is not removed within 2 hours, it shall be </w:t>
      </w:r>
      <w:r w:rsidRPr="00390BEC">
        <w:rPr>
          <w:rFonts w:cs="Arial"/>
          <w:i/>
          <w:iCs/>
          <w:snapToGrid/>
          <w:szCs w:val="24"/>
        </w:rPr>
        <w:lastRenderedPageBreak/>
        <w:t>removed by thorough wire brushing or a mechanical method acceptable to the enforcement agency.</w:t>
      </w:r>
    </w:p>
    <w:p w14:paraId="4A85C9A6" w14:textId="77777777" w:rsidR="00227115" w:rsidRPr="00390BEC" w:rsidRDefault="00227115" w:rsidP="00030F07">
      <w:pPr>
        <w:widowControl/>
        <w:autoSpaceDE w:val="0"/>
        <w:autoSpaceDN w:val="0"/>
        <w:adjustRightInd w:val="0"/>
        <w:ind w:left="1440"/>
        <w:rPr>
          <w:rFonts w:cs="Arial"/>
          <w:snapToGrid/>
          <w:szCs w:val="24"/>
        </w:rPr>
      </w:pPr>
      <w:r w:rsidRPr="00390BEC">
        <w:rPr>
          <w:rFonts w:cs="Arial"/>
          <w:snapToGrid/>
          <w:szCs w:val="24"/>
        </w:rPr>
        <w:t xml:space="preserve">(m) Before placing additional material onto hardened shotcrete, laitance shall be removed, joints shall be cleaned, and the surface shall be dampened. </w:t>
      </w:r>
      <w:r w:rsidRPr="00390BEC">
        <w:rPr>
          <w:rFonts w:cs="Arial"/>
          <w:i/>
          <w:iCs/>
          <w:snapToGrid/>
          <w:szCs w:val="24"/>
        </w:rPr>
        <w:t>Construction</w:t>
      </w:r>
      <w:r w:rsidRPr="00390BEC">
        <w:rPr>
          <w:rFonts w:cs="Arial"/>
          <w:snapToGrid/>
          <w:szCs w:val="24"/>
        </w:rPr>
        <w:t xml:space="preserve"> </w:t>
      </w:r>
      <w:r w:rsidRPr="00390BEC">
        <w:rPr>
          <w:rFonts w:cs="Arial"/>
          <w:i/>
          <w:iCs/>
          <w:snapToGrid/>
          <w:szCs w:val="24"/>
        </w:rPr>
        <w:t>joints over 8 hours old shall be thoroughly cleaned with air and water prior to</w:t>
      </w:r>
      <w:r w:rsidRPr="00390BEC">
        <w:rPr>
          <w:rFonts w:cs="Arial"/>
          <w:snapToGrid/>
          <w:szCs w:val="24"/>
        </w:rPr>
        <w:t xml:space="preserve"> </w:t>
      </w:r>
      <w:r w:rsidRPr="00390BEC">
        <w:rPr>
          <w:rFonts w:cs="Arial"/>
          <w:i/>
          <w:iCs/>
          <w:snapToGrid/>
          <w:szCs w:val="24"/>
        </w:rPr>
        <w:t>receiving shotcrete.</w:t>
      </w:r>
    </w:p>
    <w:p w14:paraId="0995B329" w14:textId="77777777" w:rsidR="00227115" w:rsidRPr="00390BEC" w:rsidRDefault="00227115" w:rsidP="00030F07">
      <w:pPr>
        <w:widowControl/>
        <w:autoSpaceDE w:val="0"/>
        <w:autoSpaceDN w:val="0"/>
        <w:adjustRightInd w:val="0"/>
        <w:ind w:left="1440"/>
        <w:rPr>
          <w:rFonts w:cs="Arial"/>
          <w:snapToGrid/>
          <w:szCs w:val="24"/>
        </w:rPr>
      </w:pPr>
      <w:r w:rsidRPr="00390BEC">
        <w:rPr>
          <w:rFonts w:cs="Arial"/>
          <w:snapToGrid/>
          <w:szCs w:val="24"/>
        </w:rPr>
        <w:t xml:space="preserve">(n) In-place fresh concrete that exhibits sags, sloughs, segregation, honeycombing, sand pockets, or other obvious defects shall be removed and replaced. </w:t>
      </w:r>
      <w:r w:rsidRPr="00390BEC">
        <w:rPr>
          <w:rFonts w:cs="Arial"/>
          <w:i/>
          <w:iCs/>
          <w:snapToGrid/>
          <w:szCs w:val="24"/>
        </w:rPr>
        <w:t>Shotcrete above sags and sloughs shall be</w:t>
      </w:r>
      <w:r w:rsidRPr="00390BEC">
        <w:rPr>
          <w:rFonts w:cs="Arial"/>
          <w:snapToGrid/>
          <w:szCs w:val="24"/>
        </w:rPr>
        <w:t xml:space="preserve"> </w:t>
      </w:r>
      <w:r w:rsidRPr="00390BEC">
        <w:rPr>
          <w:rFonts w:cs="Arial"/>
          <w:i/>
          <w:iCs/>
          <w:snapToGrid/>
          <w:szCs w:val="24"/>
        </w:rPr>
        <w:t>removed and replaced while still plastic.</w:t>
      </w:r>
    </w:p>
    <w:p w14:paraId="4F06D4CE" w14:textId="77777777" w:rsidR="00227115" w:rsidRPr="00390BEC" w:rsidRDefault="00227115" w:rsidP="00030F07">
      <w:pPr>
        <w:widowControl/>
        <w:autoSpaceDE w:val="0"/>
        <w:autoSpaceDN w:val="0"/>
        <w:adjustRightInd w:val="0"/>
        <w:ind w:left="1440"/>
        <w:rPr>
          <w:rFonts w:cs="Arial"/>
          <w:i/>
          <w:iCs/>
          <w:snapToGrid/>
          <w:szCs w:val="24"/>
        </w:rPr>
      </w:pPr>
      <w:r w:rsidRPr="00390BEC">
        <w:rPr>
          <w:rFonts w:cs="Arial"/>
          <w:i/>
          <w:iCs/>
          <w:snapToGrid/>
          <w:szCs w:val="24"/>
        </w:rPr>
        <w:t>(q) Surface preparation: Concrete or masonry to receive shotcrete shall have the entire surface thoroughly cleaned and roughened by a mechanical method acceptable to the enforcement agency, and just prior to receiving shotcrete shall be thoroughly cleaned of all debris, dirt and dust. Concrete and masonry shall be brought to a saturated surface-dry (SSD) condition before shotcrete is deposited.</w:t>
      </w:r>
    </w:p>
    <w:p w14:paraId="3B3BBEE1" w14:textId="57B58617" w:rsidR="00227115" w:rsidRPr="00390BEC" w:rsidRDefault="00227115" w:rsidP="00030F07">
      <w:pPr>
        <w:widowControl/>
        <w:autoSpaceDE w:val="0"/>
        <w:autoSpaceDN w:val="0"/>
        <w:adjustRightInd w:val="0"/>
        <w:ind w:left="720"/>
        <w:rPr>
          <w:rFonts w:cs="Arial"/>
          <w:i/>
          <w:szCs w:val="24"/>
          <w:u w:val="single"/>
        </w:rPr>
      </w:pPr>
      <w:r w:rsidRPr="00DF5E1F">
        <w:rPr>
          <w:rFonts w:cs="Arial"/>
          <w:b/>
          <w:bCs/>
          <w:i/>
          <w:iCs/>
          <w:snapToGrid/>
          <w:szCs w:val="24"/>
          <w:u w:val="single"/>
        </w:rPr>
        <w:t>1909A.1.</w:t>
      </w:r>
      <w:r w:rsidR="009113E6" w:rsidRPr="00DF5E1F">
        <w:rPr>
          <w:rFonts w:cs="Arial"/>
          <w:b/>
          <w:bCs/>
          <w:i/>
          <w:iCs/>
          <w:snapToGrid/>
          <w:szCs w:val="24"/>
          <w:u w:val="single"/>
        </w:rPr>
        <w:t>1</w:t>
      </w:r>
      <w:r w:rsidR="003423B9">
        <w:rPr>
          <w:rFonts w:cs="Arial"/>
          <w:b/>
          <w:bCs/>
          <w:i/>
          <w:iCs/>
          <w:snapToGrid/>
          <w:szCs w:val="24"/>
          <w:u w:val="single"/>
        </w:rPr>
        <w:t>5</w:t>
      </w:r>
      <w:r w:rsidR="009113E6" w:rsidRPr="00390BEC">
        <w:rPr>
          <w:rFonts w:cs="Arial"/>
          <w:b/>
          <w:bCs/>
          <w:i/>
          <w:iCs/>
          <w:snapToGrid/>
          <w:szCs w:val="24"/>
        </w:rPr>
        <w:t xml:space="preserve"> </w:t>
      </w:r>
      <w:r w:rsidRPr="00390BEC">
        <w:rPr>
          <w:rFonts w:cs="Arial"/>
          <w:b/>
          <w:bCs/>
          <w:i/>
          <w:szCs w:val="24"/>
          <w:u w:val="single"/>
        </w:rPr>
        <w:t>ACI 318, Section 26.11.1.2.</w:t>
      </w:r>
      <w:r w:rsidRPr="00390BEC">
        <w:rPr>
          <w:rFonts w:cs="Arial"/>
          <w:i/>
          <w:szCs w:val="24"/>
        </w:rPr>
        <w:t xml:space="preserve">  </w:t>
      </w:r>
      <w:r w:rsidRPr="00390BEC">
        <w:rPr>
          <w:rFonts w:cs="Arial"/>
          <w:i/>
          <w:szCs w:val="24"/>
          <w:highlight w:val="cyan"/>
        </w:rPr>
        <w:t>[Relocated from Section 1908A.3]</w:t>
      </w:r>
      <w:r w:rsidRPr="00390BEC">
        <w:rPr>
          <w:rFonts w:cs="Arial"/>
          <w:i/>
          <w:szCs w:val="24"/>
        </w:rPr>
        <w:t xml:space="preserve"> </w:t>
      </w:r>
      <w:r w:rsidRPr="00390BEC">
        <w:rPr>
          <w:rFonts w:cs="Arial"/>
          <w:i/>
          <w:iCs/>
          <w:snapToGrid/>
          <w:szCs w:val="24"/>
          <w:u w:val="single"/>
        </w:rPr>
        <w:t>Modify ACI 318 Section 26.11.1.2 by adding item (e) as follows:</w:t>
      </w:r>
      <w:r w:rsidRPr="00390BEC">
        <w:rPr>
          <w:rFonts w:cs="Arial"/>
          <w:i/>
          <w:szCs w:val="24"/>
          <w:u w:val="single"/>
        </w:rPr>
        <w:t xml:space="preserve"> </w:t>
      </w:r>
    </w:p>
    <w:p w14:paraId="4599453A" w14:textId="67956C22" w:rsidR="00227115" w:rsidRPr="00390BEC" w:rsidRDefault="00227115" w:rsidP="00030F07">
      <w:pPr>
        <w:widowControl/>
        <w:autoSpaceDE w:val="0"/>
        <w:autoSpaceDN w:val="0"/>
        <w:adjustRightInd w:val="0"/>
        <w:ind w:left="1440"/>
        <w:rPr>
          <w:rFonts w:cs="Arial"/>
          <w:i/>
          <w:iCs/>
          <w:snapToGrid/>
          <w:szCs w:val="24"/>
        </w:rPr>
      </w:pPr>
      <w:r w:rsidRPr="00390BEC">
        <w:rPr>
          <w:rFonts w:cs="Arial"/>
          <w:i/>
          <w:szCs w:val="24"/>
          <w:u w:val="single"/>
        </w:rPr>
        <w:t>(e)</w:t>
      </w:r>
      <w:r w:rsidRPr="00390BEC">
        <w:rPr>
          <w:rFonts w:cs="Arial"/>
          <w:i/>
          <w:szCs w:val="24"/>
        </w:rPr>
        <w:t xml:space="preserve"> Forms for shotcrete shall be substantial and rigid. Forms shall be built and placed so as to permit the escape of air and rebound. Adequate ground wires, which are to be used as screeds, shall be placed to establish the thickness, surface planes and form of the shotcrete work. All surfaces shall be rodded to these wires.</w:t>
      </w:r>
    </w:p>
    <w:p w14:paraId="2401AA4C" w14:textId="3B11AFEB" w:rsidR="00227115" w:rsidRPr="00390BEC" w:rsidRDefault="00227115" w:rsidP="00030F07">
      <w:pPr>
        <w:widowControl/>
        <w:autoSpaceDE w:val="0"/>
        <w:autoSpaceDN w:val="0"/>
        <w:adjustRightInd w:val="0"/>
        <w:ind w:left="720"/>
        <w:rPr>
          <w:rFonts w:cs="Arial"/>
          <w:i/>
          <w:iCs/>
          <w:snapToGrid/>
          <w:szCs w:val="24"/>
        </w:rPr>
      </w:pPr>
      <w:r w:rsidRPr="00DF5E1F">
        <w:rPr>
          <w:rFonts w:cs="Arial"/>
          <w:b/>
          <w:bCs/>
          <w:i/>
          <w:iCs/>
          <w:snapToGrid/>
          <w:szCs w:val="24"/>
          <w:u w:val="single"/>
        </w:rPr>
        <w:t>1909A.1.</w:t>
      </w:r>
      <w:r w:rsidR="006171BE" w:rsidRPr="00DF5E1F">
        <w:rPr>
          <w:rFonts w:cs="Arial"/>
          <w:b/>
          <w:bCs/>
          <w:i/>
          <w:iCs/>
          <w:snapToGrid/>
          <w:szCs w:val="24"/>
          <w:u w:val="single"/>
        </w:rPr>
        <w:t>1</w:t>
      </w:r>
      <w:r w:rsidR="003423B9">
        <w:rPr>
          <w:rFonts w:cs="Arial"/>
          <w:b/>
          <w:bCs/>
          <w:i/>
          <w:iCs/>
          <w:snapToGrid/>
          <w:szCs w:val="24"/>
          <w:u w:val="single"/>
        </w:rPr>
        <w:t>6</w:t>
      </w:r>
      <w:r w:rsidR="006171BE" w:rsidRPr="00390BEC">
        <w:rPr>
          <w:rFonts w:cs="Arial"/>
          <w:b/>
          <w:bCs/>
          <w:i/>
          <w:iCs/>
          <w:snapToGrid/>
          <w:szCs w:val="24"/>
        </w:rPr>
        <w:t xml:space="preserve"> </w:t>
      </w:r>
      <w:r w:rsidRPr="00390BEC">
        <w:rPr>
          <w:rFonts w:cs="Arial"/>
          <w:b/>
          <w:bCs/>
          <w:i/>
          <w:iCs/>
          <w:strike/>
          <w:snapToGrid/>
          <w:szCs w:val="24"/>
        </w:rPr>
        <w:t>1905A.1.17</w:t>
      </w:r>
      <w:r w:rsidRPr="00390BEC">
        <w:rPr>
          <w:rFonts w:cs="Arial"/>
          <w:b/>
          <w:bCs/>
          <w:i/>
          <w:iCs/>
          <w:snapToGrid/>
          <w:szCs w:val="24"/>
        </w:rPr>
        <w:t xml:space="preserve"> ACI 318, Section 26.12.2.1(a). </w:t>
      </w:r>
      <w:r w:rsidRPr="00390BEC">
        <w:rPr>
          <w:rFonts w:cs="Arial"/>
          <w:i/>
          <w:iCs/>
          <w:snapToGrid/>
          <w:szCs w:val="24"/>
        </w:rPr>
        <w:t>Replace ACI 318 Section 26.12.2.1(a) by the following:</w:t>
      </w:r>
    </w:p>
    <w:p w14:paraId="60F4A9B3" w14:textId="05193EB9" w:rsidR="00227115" w:rsidRPr="00390BEC" w:rsidRDefault="00227115" w:rsidP="00030F07">
      <w:pPr>
        <w:widowControl/>
        <w:autoSpaceDE w:val="0"/>
        <w:autoSpaceDN w:val="0"/>
        <w:adjustRightInd w:val="0"/>
        <w:ind w:left="720"/>
        <w:rPr>
          <w:rFonts w:cs="Arial"/>
          <w:i/>
          <w:iCs/>
          <w:snapToGrid/>
          <w:szCs w:val="24"/>
        </w:rPr>
      </w:pPr>
      <w:r w:rsidRPr="00390BEC">
        <w:rPr>
          <w:rFonts w:cs="Arial"/>
          <w:i/>
          <w:iCs/>
          <w:snapToGrid/>
          <w:szCs w:val="24"/>
        </w:rPr>
        <w:t>26.12.2.1(a) Samples for strength tests of each class of concrete placed each day shall be taken not less than once a day, or not less than once for each 50 cubic yards (345 m</w:t>
      </w:r>
      <w:r w:rsidRPr="00390BEC">
        <w:rPr>
          <w:rFonts w:cs="Arial"/>
          <w:i/>
          <w:iCs/>
          <w:snapToGrid/>
          <w:szCs w:val="24"/>
          <w:vertAlign w:val="superscript"/>
        </w:rPr>
        <w:t>3</w:t>
      </w:r>
      <w:r w:rsidRPr="00390BEC">
        <w:rPr>
          <w:rFonts w:cs="Arial"/>
          <w:i/>
          <w:iCs/>
          <w:snapToGrid/>
          <w:szCs w:val="24"/>
        </w:rPr>
        <w:t>) of concrete, or not less than once for each 2,000 square feet (186 m2) of surface area for slabs or walls. Additional samples for 7-day compressive strength tests shall be taken for each class of concrete at the beginning of the concrete work or whenever the mix or aggregate is changed.</w:t>
      </w:r>
    </w:p>
    <w:p w14:paraId="1470CE24" w14:textId="19261D98" w:rsidR="006379CB" w:rsidRPr="00390BEC" w:rsidRDefault="006379CB" w:rsidP="00B92E8E">
      <w:pPr>
        <w:widowControl/>
        <w:autoSpaceDE w:val="0"/>
        <w:autoSpaceDN w:val="0"/>
        <w:adjustRightInd w:val="0"/>
        <w:rPr>
          <w:rFonts w:cs="Arial"/>
          <w:b/>
          <w:bCs/>
          <w:i/>
          <w:iCs/>
          <w:snapToGrid/>
          <w:szCs w:val="24"/>
        </w:rPr>
      </w:pPr>
      <w:r w:rsidRPr="00390BEC">
        <w:rPr>
          <w:rFonts w:cs="Arial"/>
          <w:b/>
          <w:bCs/>
          <w:i/>
          <w:iCs/>
          <w:snapToGrid/>
          <w:szCs w:val="24"/>
        </w:rPr>
        <w:t>SECTION 1910A</w:t>
      </w:r>
      <w:r w:rsidR="00026C00" w:rsidRPr="00390BEC">
        <w:rPr>
          <w:rFonts w:cs="Arial"/>
          <w:b/>
          <w:bCs/>
          <w:i/>
          <w:iCs/>
          <w:snapToGrid/>
          <w:szCs w:val="24"/>
        </w:rPr>
        <w:t xml:space="preserve"> </w:t>
      </w:r>
      <w:r w:rsidRPr="00390BEC">
        <w:rPr>
          <w:rFonts w:cs="Arial"/>
          <w:b/>
          <w:bCs/>
          <w:i/>
          <w:iCs/>
          <w:snapToGrid/>
          <w:szCs w:val="24"/>
        </w:rPr>
        <w:t>CONCRETE, REINFORCEMENT AND ANCHOR TESTING</w:t>
      </w:r>
    </w:p>
    <w:p w14:paraId="258A0E6E" w14:textId="41844E04" w:rsidR="001B6465" w:rsidRPr="00390BEC" w:rsidRDefault="00916814" w:rsidP="0019157E">
      <w:pPr>
        <w:widowControl/>
        <w:autoSpaceDE w:val="0"/>
        <w:autoSpaceDN w:val="0"/>
        <w:adjustRightInd w:val="0"/>
        <w:rPr>
          <w:rFonts w:cs="Arial"/>
          <w:i/>
          <w:iCs/>
          <w:snapToGrid/>
          <w:szCs w:val="24"/>
        </w:rPr>
      </w:pPr>
      <w:r w:rsidRPr="00390BEC">
        <w:rPr>
          <w:rFonts w:cs="Arial"/>
          <w:b/>
          <w:bCs/>
          <w:i/>
          <w:iCs/>
          <w:snapToGrid/>
          <w:szCs w:val="24"/>
        </w:rPr>
        <w:t xml:space="preserve">1910A.1 Cementitious material. </w:t>
      </w:r>
      <w:r w:rsidRPr="00390BEC">
        <w:rPr>
          <w:rFonts w:cs="Arial"/>
          <w:i/>
          <w:iCs/>
          <w:snapToGrid/>
          <w:szCs w:val="24"/>
        </w:rPr>
        <w:t>The concrete supplier shall</w:t>
      </w:r>
      <w:r w:rsidR="00791218" w:rsidRPr="00390BEC">
        <w:rPr>
          <w:rFonts w:cs="Arial"/>
          <w:i/>
          <w:iCs/>
          <w:snapToGrid/>
          <w:szCs w:val="24"/>
        </w:rPr>
        <w:t xml:space="preserve"> </w:t>
      </w:r>
      <w:r w:rsidRPr="00390BEC">
        <w:rPr>
          <w:rFonts w:cs="Arial"/>
          <w:i/>
          <w:iCs/>
          <w:snapToGrid/>
          <w:szCs w:val="24"/>
        </w:rPr>
        <w:t>furnish to the enforcement agency certification that the cement</w:t>
      </w:r>
      <w:r w:rsidR="00791218" w:rsidRPr="00390BEC">
        <w:rPr>
          <w:rFonts w:cs="Arial"/>
          <w:i/>
          <w:iCs/>
          <w:snapToGrid/>
          <w:szCs w:val="24"/>
        </w:rPr>
        <w:t xml:space="preserve"> </w:t>
      </w:r>
      <w:r w:rsidRPr="00390BEC">
        <w:rPr>
          <w:rFonts w:cs="Arial"/>
          <w:i/>
          <w:iCs/>
          <w:snapToGrid/>
          <w:szCs w:val="24"/>
        </w:rPr>
        <w:t>proposed for use on the project has been manufactured and</w:t>
      </w:r>
      <w:r w:rsidR="00791218" w:rsidRPr="00390BEC">
        <w:rPr>
          <w:rFonts w:cs="Arial"/>
          <w:i/>
          <w:iCs/>
          <w:snapToGrid/>
          <w:szCs w:val="24"/>
        </w:rPr>
        <w:t xml:space="preserve"> </w:t>
      </w:r>
      <w:r w:rsidRPr="00390BEC">
        <w:rPr>
          <w:rFonts w:cs="Arial"/>
          <w:i/>
          <w:iCs/>
          <w:snapToGrid/>
          <w:szCs w:val="24"/>
        </w:rPr>
        <w:t>tested in compliance with the requirements of ASTM C150 for</w:t>
      </w:r>
      <w:r w:rsidR="00D1418B" w:rsidRPr="00390BEC">
        <w:rPr>
          <w:rFonts w:cs="Arial"/>
          <w:i/>
          <w:iCs/>
          <w:snapToGrid/>
          <w:szCs w:val="24"/>
        </w:rPr>
        <w:t xml:space="preserve"> </w:t>
      </w:r>
      <w:r w:rsidRPr="00390BEC">
        <w:rPr>
          <w:rFonts w:cs="Arial"/>
          <w:i/>
          <w:iCs/>
          <w:snapToGrid/>
          <w:szCs w:val="24"/>
        </w:rPr>
        <w:t>portland cement and ASTM C595 or ASTM C1157 for blended</w:t>
      </w:r>
      <w:r w:rsidR="00791218" w:rsidRPr="00390BEC">
        <w:rPr>
          <w:rFonts w:cs="Arial"/>
          <w:i/>
          <w:iCs/>
          <w:snapToGrid/>
          <w:szCs w:val="24"/>
        </w:rPr>
        <w:t xml:space="preserve"> </w:t>
      </w:r>
      <w:r w:rsidRPr="00390BEC">
        <w:rPr>
          <w:rFonts w:cs="Arial"/>
          <w:i/>
          <w:iCs/>
          <w:snapToGrid/>
          <w:szCs w:val="24"/>
        </w:rPr>
        <w:t>hydraulic cement, whichever is applicable. When a mineral</w:t>
      </w:r>
      <w:r w:rsidR="009E63F8" w:rsidRPr="00390BEC">
        <w:rPr>
          <w:rFonts w:cs="Arial"/>
          <w:i/>
          <w:iCs/>
          <w:snapToGrid/>
          <w:szCs w:val="24"/>
        </w:rPr>
        <w:t xml:space="preserve"> </w:t>
      </w:r>
      <w:r w:rsidRPr="00390BEC">
        <w:rPr>
          <w:rFonts w:cs="Arial"/>
          <w:i/>
          <w:iCs/>
          <w:snapToGrid/>
          <w:szCs w:val="24"/>
        </w:rPr>
        <w:t>admixture or ground granulated blast-furnace slag is proposed</w:t>
      </w:r>
      <w:r w:rsidR="009E63F8" w:rsidRPr="00390BEC">
        <w:rPr>
          <w:rFonts w:cs="Arial"/>
          <w:i/>
          <w:iCs/>
          <w:snapToGrid/>
          <w:szCs w:val="24"/>
        </w:rPr>
        <w:t xml:space="preserve"> </w:t>
      </w:r>
      <w:r w:rsidRPr="00390BEC">
        <w:rPr>
          <w:rFonts w:cs="Arial"/>
          <w:i/>
          <w:iCs/>
          <w:snapToGrid/>
          <w:szCs w:val="24"/>
        </w:rPr>
        <w:t>for use, the concrete supplier shall furnish to the enforcement</w:t>
      </w:r>
      <w:r w:rsidR="00ED7599" w:rsidRPr="00390BEC">
        <w:rPr>
          <w:rFonts w:cs="Arial"/>
          <w:i/>
          <w:iCs/>
          <w:snapToGrid/>
          <w:szCs w:val="24"/>
        </w:rPr>
        <w:t xml:space="preserve"> </w:t>
      </w:r>
      <w:r w:rsidRPr="00390BEC">
        <w:rPr>
          <w:rFonts w:cs="Arial"/>
          <w:i/>
          <w:iCs/>
          <w:snapToGrid/>
          <w:szCs w:val="24"/>
        </w:rPr>
        <w:t>agency certification that they have been manufactured and</w:t>
      </w:r>
      <w:r w:rsidR="009E63F8" w:rsidRPr="00390BEC">
        <w:rPr>
          <w:rFonts w:cs="Arial"/>
          <w:i/>
          <w:iCs/>
          <w:snapToGrid/>
          <w:szCs w:val="24"/>
        </w:rPr>
        <w:t xml:space="preserve"> </w:t>
      </w:r>
      <w:r w:rsidRPr="00390BEC">
        <w:rPr>
          <w:rFonts w:cs="Arial"/>
          <w:i/>
          <w:iCs/>
          <w:snapToGrid/>
          <w:szCs w:val="24"/>
        </w:rPr>
        <w:t>tested in compliance with ASTM C618 or ASTM C989, whichever</w:t>
      </w:r>
      <w:r w:rsidR="009E63F8" w:rsidRPr="00390BEC">
        <w:rPr>
          <w:rFonts w:cs="Arial"/>
          <w:i/>
          <w:iCs/>
          <w:snapToGrid/>
          <w:szCs w:val="24"/>
        </w:rPr>
        <w:t xml:space="preserve"> </w:t>
      </w:r>
      <w:r w:rsidRPr="00390BEC">
        <w:rPr>
          <w:rFonts w:cs="Arial"/>
          <w:i/>
          <w:iCs/>
          <w:snapToGrid/>
          <w:szCs w:val="24"/>
        </w:rPr>
        <w:t>is applicable. The concrete producer shall provide copies</w:t>
      </w:r>
      <w:r w:rsidR="009E63F8" w:rsidRPr="00390BEC">
        <w:rPr>
          <w:rFonts w:cs="Arial"/>
          <w:i/>
          <w:iCs/>
          <w:snapToGrid/>
          <w:szCs w:val="24"/>
        </w:rPr>
        <w:t xml:space="preserve"> </w:t>
      </w:r>
      <w:r w:rsidRPr="00390BEC">
        <w:rPr>
          <w:rFonts w:cs="Arial"/>
          <w:i/>
          <w:iCs/>
          <w:snapToGrid/>
          <w:szCs w:val="24"/>
        </w:rPr>
        <w:t>of the cementitious material supplier's Certificate of Compliance</w:t>
      </w:r>
      <w:r w:rsidR="0019157E" w:rsidRPr="00390BEC">
        <w:rPr>
          <w:rFonts w:cs="Arial"/>
          <w:i/>
          <w:iCs/>
          <w:snapToGrid/>
          <w:szCs w:val="24"/>
        </w:rPr>
        <w:t xml:space="preserve"> </w:t>
      </w:r>
      <w:r w:rsidRPr="00390BEC">
        <w:rPr>
          <w:rFonts w:cs="Arial"/>
          <w:i/>
          <w:iCs/>
          <w:snapToGrid/>
          <w:szCs w:val="24"/>
        </w:rPr>
        <w:t>that represents the materials used by date of shipment for</w:t>
      </w:r>
      <w:r w:rsidR="009E63F8" w:rsidRPr="00390BEC">
        <w:rPr>
          <w:rFonts w:cs="Arial"/>
          <w:snapToGrid/>
          <w:szCs w:val="24"/>
        </w:rPr>
        <w:t xml:space="preserve"> </w:t>
      </w:r>
      <w:r w:rsidR="001B6465" w:rsidRPr="00390BEC">
        <w:rPr>
          <w:rFonts w:cs="Arial"/>
          <w:i/>
          <w:iCs/>
          <w:snapToGrid/>
          <w:szCs w:val="24"/>
        </w:rPr>
        <w:t>concrete. Cementitious materials without Certification of Compliance</w:t>
      </w:r>
      <w:r w:rsidR="009E63F8" w:rsidRPr="00390BEC">
        <w:rPr>
          <w:rFonts w:cs="Arial"/>
          <w:snapToGrid/>
          <w:szCs w:val="24"/>
        </w:rPr>
        <w:t xml:space="preserve"> </w:t>
      </w:r>
      <w:r w:rsidR="001B6465" w:rsidRPr="00390BEC">
        <w:rPr>
          <w:rFonts w:cs="Arial"/>
          <w:i/>
          <w:iCs/>
          <w:snapToGrid/>
          <w:szCs w:val="24"/>
        </w:rPr>
        <w:t>shall not be used.</w:t>
      </w:r>
    </w:p>
    <w:p w14:paraId="50688A28" w14:textId="13E3F35C" w:rsidR="001B6465" w:rsidRPr="00390BEC" w:rsidRDefault="00D36930" w:rsidP="006A7510">
      <w:pPr>
        <w:widowControl/>
        <w:autoSpaceDE w:val="0"/>
        <w:autoSpaceDN w:val="0"/>
        <w:adjustRightInd w:val="0"/>
        <w:rPr>
          <w:rFonts w:cs="Arial"/>
          <w:snapToGrid/>
          <w:szCs w:val="24"/>
        </w:rPr>
      </w:pPr>
      <w:r w:rsidRPr="00390BEC">
        <w:rPr>
          <w:rFonts w:cs="Arial"/>
          <w:snapToGrid/>
          <w:szCs w:val="24"/>
        </w:rPr>
        <w:lastRenderedPageBreak/>
        <w:t>…</w:t>
      </w:r>
    </w:p>
    <w:p w14:paraId="2664229B" w14:textId="42BFF4AB" w:rsidR="00227115" w:rsidRPr="00390BEC" w:rsidRDefault="00227115" w:rsidP="00030F07">
      <w:pPr>
        <w:widowControl/>
        <w:autoSpaceDE w:val="0"/>
        <w:autoSpaceDN w:val="0"/>
        <w:adjustRightInd w:val="0"/>
        <w:rPr>
          <w:rFonts w:cs="Arial"/>
          <w:i/>
          <w:iCs/>
          <w:snapToGrid/>
          <w:szCs w:val="24"/>
        </w:rPr>
      </w:pPr>
      <w:r w:rsidRPr="00390BEC">
        <w:rPr>
          <w:rFonts w:cs="Arial"/>
          <w:b/>
          <w:bCs/>
          <w:i/>
          <w:iCs/>
          <w:snapToGrid/>
          <w:szCs w:val="24"/>
        </w:rPr>
        <w:t xml:space="preserve">1910A.5 </w:t>
      </w:r>
      <w:r w:rsidRPr="00390BEC">
        <w:rPr>
          <w:rFonts w:cs="Arial"/>
          <w:b/>
          <w:bCs/>
          <w:i/>
          <w:iCs/>
          <w:snapToGrid/>
          <w:szCs w:val="24"/>
          <w:u w:val="single"/>
        </w:rPr>
        <w:t>Proof</w:t>
      </w:r>
      <w:r w:rsidRPr="00390BEC">
        <w:rPr>
          <w:rFonts w:cs="Arial"/>
          <w:b/>
          <w:bCs/>
          <w:i/>
          <w:iCs/>
          <w:snapToGrid/>
          <w:szCs w:val="24"/>
        </w:rPr>
        <w:t xml:space="preserve"> </w:t>
      </w:r>
      <w:r w:rsidRPr="00390BEC">
        <w:rPr>
          <w:rFonts w:cs="Arial"/>
          <w:b/>
          <w:bCs/>
          <w:i/>
          <w:iCs/>
          <w:strike/>
          <w:snapToGrid/>
          <w:szCs w:val="24"/>
        </w:rPr>
        <w:t>T</w:t>
      </w:r>
      <w:r w:rsidRPr="00390BEC">
        <w:rPr>
          <w:rFonts w:cs="Arial"/>
          <w:b/>
          <w:bCs/>
          <w:i/>
          <w:iCs/>
          <w:snapToGrid/>
          <w:szCs w:val="24"/>
        </w:rPr>
        <w:t xml:space="preserve"> </w:t>
      </w:r>
      <w:r w:rsidRPr="00390BEC">
        <w:rPr>
          <w:rFonts w:cs="Arial"/>
          <w:b/>
          <w:bCs/>
          <w:i/>
          <w:iCs/>
          <w:snapToGrid/>
          <w:szCs w:val="24"/>
          <w:u w:val="single"/>
        </w:rPr>
        <w:t>t</w:t>
      </w:r>
      <w:r w:rsidRPr="00390BEC">
        <w:rPr>
          <w:rFonts w:cs="Arial"/>
          <w:b/>
          <w:bCs/>
          <w:i/>
          <w:iCs/>
          <w:snapToGrid/>
          <w:szCs w:val="24"/>
        </w:rPr>
        <w:t xml:space="preserve">ests for post-installed anchors in concrete. </w:t>
      </w:r>
      <w:r w:rsidRPr="00390BEC">
        <w:rPr>
          <w:rFonts w:cs="Arial"/>
          <w:i/>
          <w:iCs/>
          <w:snapToGrid/>
          <w:szCs w:val="24"/>
        </w:rPr>
        <w:t xml:space="preserve">When post-installed anchors are used in lieu of cast-in place bolts, the </w:t>
      </w:r>
      <w:r w:rsidRPr="00390BEC">
        <w:rPr>
          <w:rFonts w:cs="Arial"/>
          <w:i/>
          <w:iCs/>
          <w:strike/>
          <w:snapToGrid/>
          <w:szCs w:val="24"/>
        </w:rPr>
        <w:t>installation verification</w:t>
      </w:r>
      <w:r w:rsidRPr="00390BEC">
        <w:rPr>
          <w:rFonts w:cs="Arial"/>
          <w:i/>
          <w:iCs/>
          <w:snapToGrid/>
          <w:szCs w:val="24"/>
        </w:rPr>
        <w:t xml:space="preserve"> </w:t>
      </w:r>
      <w:r w:rsidRPr="00390BEC">
        <w:rPr>
          <w:rFonts w:cs="Arial"/>
          <w:i/>
          <w:iCs/>
          <w:snapToGrid/>
          <w:szCs w:val="24"/>
          <w:u w:val="single"/>
        </w:rPr>
        <w:t>proof</w:t>
      </w:r>
      <w:r w:rsidRPr="00390BEC">
        <w:rPr>
          <w:rFonts w:cs="Arial"/>
          <w:i/>
          <w:iCs/>
          <w:snapToGrid/>
          <w:szCs w:val="24"/>
        </w:rPr>
        <w:t xml:space="preserve"> test loads, frequency, and acceptance criteria shall be in accordance with this section.</w:t>
      </w:r>
    </w:p>
    <w:p w14:paraId="6A904AEE" w14:textId="77777777" w:rsidR="00227115" w:rsidRPr="00390BEC" w:rsidRDefault="00227115" w:rsidP="00227115">
      <w:pPr>
        <w:widowControl/>
        <w:autoSpaceDE w:val="0"/>
        <w:autoSpaceDN w:val="0"/>
        <w:adjustRightInd w:val="0"/>
        <w:spacing w:after="0"/>
        <w:ind w:left="720"/>
        <w:rPr>
          <w:rFonts w:cs="Arial"/>
          <w:i/>
          <w:iCs/>
          <w:snapToGrid/>
          <w:szCs w:val="24"/>
          <w:u w:val="single"/>
        </w:rPr>
      </w:pPr>
      <w:r w:rsidRPr="00390BEC">
        <w:rPr>
          <w:rFonts w:cs="Arial"/>
          <w:b/>
          <w:bCs/>
          <w:i/>
          <w:iCs/>
          <w:snapToGrid/>
          <w:szCs w:val="24"/>
          <w:u w:val="single"/>
        </w:rPr>
        <w:t>Exceptions.</w:t>
      </w:r>
      <w:r w:rsidRPr="00390BEC">
        <w:rPr>
          <w:rFonts w:cs="Arial"/>
          <w:i/>
          <w:iCs/>
          <w:snapToGrid/>
          <w:szCs w:val="24"/>
          <w:u w:val="single"/>
        </w:rPr>
        <w:t xml:space="preserve"> Proof tests are not required for the following:</w:t>
      </w:r>
      <w:r w:rsidRPr="00390BEC">
        <w:rPr>
          <w:rFonts w:cs="Arial"/>
          <w:i/>
          <w:iCs/>
          <w:snapToGrid/>
          <w:szCs w:val="24"/>
          <w:highlight w:val="cyan"/>
        </w:rPr>
        <w:t xml:space="preserve"> [Moved from 1910A.5.3]</w:t>
      </w:r>
    </w:p>
    <w:p w14:paraId="3C977643" w14:textId="77777777" w:rsidR="00227115" w:rsidRPr="00390BEC" w:rsidRDefault="00227115" w:rsidP="00C96DD3">
      <w:pPr>
        <w:pStyle w:val="ListParagraph"/>
        <w:widowControl/>
        <w:numPr>
          <w:ilvl w:val="1"/>
          <w:numId w:val="15"/>
        </w:numPr>
        <w:autoSpaceDE w:val="0"/>
        <w:autoSpaceDN w:val="0"/>
        <w:adjustRightInd w:val="0"/>
        <w:spacing w:after="0"/>
        <w:ind w:left="1440"/>
        <w:rPr>
          <w:rFonts w:cs="Arial"/>
          <w:i/>
          <w:iCs/>
          <w:snapToGrid/>
          <w:szCs w:val="24"/>
        </w:rPr>
      </w:pPr>
      <w:r w:rsidRPr="00390BEC">
        <w:rPr>
          <w:rFonts w:cs="Arial"/>
          <w:i/>
          <w:iCs/>
          <w:snapToGrid/>
          <w:szCs w:val="24"/>
        </w:rPr>
        <w:t>Undercut anchors that allow visual confirmation of full set</w:t>
      </w:r>
      <w:r w:rsidRPr="00390BEC">
        <w:rPr>
          <w:rFonts w:cs="Arial"/>
          <w:i/>
          <w:szCs w:val="24"/>
        </w:rPr>
        <w:t xml:space="preserve"> </w:t>
      </w:r>
      <w:r w:rsidRPr="00390BEC">
        <w:rPr>
          <w:rFonts w:cs="Arial"/>
          <w:i/>
          <w:strike/>
          <w:szCs w:val="24"/>
        </w:rPr>
        <w:t>shall not require testing</w:t>
      </w:r>
      <w:r w:rsidRPr="00390BEC">
        <w:rPr>
          <w:rFonts w:cs="Arial"/>
          <w:i/>
          <w:iCs/>
          <w:snapToGrid/>
          <w:szCs w:val="24"/>
        </w:rPr>
        <w:t>.</w:t>
      </w:r>
    </w:p>
    <w:p w14:paraId="19A0AE1A" w14:textId="77777777" w:rsidR="00227115" w:rsidRPr="00390BEC" w:rsidRDefault="00227115" w:rsidP="00C96DD3">
      <w:pPr>
        <w:pStyle w:val="ListParagraph"/>
        <w:widowControl/>
        <w:numPr>
          <w:ilvl w:val="1"/>
          <w:numId w:val="15"/>
        </w:numPr>
        <w:autoSpaceDE w:val="0"/>
        <w:autoSpaceDN w:val="0"/>
        <w:adjustRightInd w:val="0"/>
        <w:spacing w:after="0"/>
        <w:ind w:left="1440"/>
        <w:rPr>
          <w:rFonts w:cs="Arial"/>
          <w:i/>
          <w:iCs/>
          <w:snapToGrid/>
          <w:szCs w:val="24"/>
          <w:u w:val="single"/>
        </w:rPr>
      </w:pPr>
      <w:r w:rsidRPr="00390BEC">
        <w:rPr>
          <w:rFonts w:cs="Arial"/>
          <w:i/>
          <w:iCs/>
          <w:snapToGrid/>
          <w:szCs w:val="24"/>
          <w:u w:val="single"/>
        </w:rPr>
        <w:t>Repetitively installed anchors (with 3 or more identical anchors) of diameter one-quarter (1/4)-in. or less used for distributed systems or architectural components.</w:t>
      </w:r>
    </w:p>
    <w:p w14:paraId="4443D30B" w14:textId="77777777" w:rsidR="00227115" w:rsidRPr="00390BEC" w:rsidRDefault="00227115" w:rsidP="00C96DD3">
      <w:pPr>
        <w:pStyle w:val="ListParagraph"/>
        <w:widowControl/>
        <w:numPr>
          <w:ilvl w:val="1"/>
          <w:numId w:val="15"/>
        </w:numPr>
        <w:autoSpaceDE w:val="0"/>
        <w:autoSpaceDN w:val="0"/>
        <w:adjustRightInd w:val="0"/>
        <w:spacing w:after="0"/>
        <w:ind w:left="1440"/>
        <w:rPr>
          <w:rFonts w:cs="Arial"/>
          <w:i/>
          <w:iCs/>
          <w:snapToGrid/>
          <w:szCs w:val="24"/>
        </w:rPr>
      </w:pPr>
      <w:bookmarkStart w:id="106" w:name="_Hlk161747321"/>
      <w:r w:rsidRPr="00390BEC">
        <w:rPr>
          <w:rFonts w:cs="Arial"/>
          <w:i/>
          <w:iCs/>
          <w:snapToGrid/>
          <w:szCs w:val="24"/>
        </w:rPr>
        <w:t xml:space="preserve">Power actuated fasteners used to attach tracks of interior </w:t>
      </w:r>
      <w:r w:rsidRPr="00390BEC">
        <w:rPr>
          <w:rFonts w:cs="Arial"/>
          <w:i/>
          <w:iCs/>
          <w:strike/>
          <w:snapToGrid/>
          <w:szCs w:val="24"/>
        </w:rPr>
        <w:t>nonshear</w:t>
      </w:r>
      <w:r w:rsidRPr="00390BEC">
        <w:rPr>
          <w:rFonts w:cs="Arial"/>
          <w:i/>
          <w:iCs/>
          <w:snapToGrid/>
          <w:szCs w:val="24"/>
        </w:rPr>
        <w:t xml:space="preserve"> </w:t>
      </w:r>
      <w:r w:rsidRPr="00390BEC">
        <w:rPr>
          <w:rFonts w:cs="Arial"/>
          <w:i/>
          <w:iCs/>
          <w:snapToGrid/>
          <w:szCs w:val="24"/>
          <w:u w:val="single"/>
        </w:rPr>
        <w:t>nonstructural partition walls</w:t>
      </w:r>
      <w:r w:rsidRPr="00390BEC">
        <w:rPr>
          <w:rFonts w:cs="Arial"/>
          <w:i/>
          <w:iCs/>
          <w:snapToGrid/>
          <w:szCs w:val="24"/>
        </w:rPr>
        <w:t xml:space="preserve"> </w:t>
      </w:r>
      <w:r w:rsidRPr="00390BEC">
        <w:rPr>
          <w:rFonts w:cs="Arial"/>
          <w:i/>
          <w:iCs/>
          <w:strike/>
          <w:snapToGrid/>
          <w:szCs w:val="24"/>
        </w:rPr>
        <w:t>partitions for</w:t>
      </w:r>
      <w:r w:rsidRPr="00390BEC">
        <w:rPr>
          <w:rFonts w:cs="Arial"/>
          <w:i/>
          <w:iCs/>
          <w:snapToGrid/>
          <w:szCs w:val="24"/>
        </w:rPr>
        <w:t xml:space="preserve"> </w:t>
      </w:r>
      <w:r w:rsidRPr="00390BEC">
        <w:rPr>
          <w:rFonts w:cs="Arial"/>
          <w:i/>
          <w:iCs/>
          <w:snapToGrid/>
          <w:szCs w:val="24"/>
          <w:u w:val="single"/>
        </w:rPr>
        <w:t>resisting only</w:t>
      </w:r>
      <w:r w:rsidRPr="00390BEC">
        <w:rPr>
          <w:rFonts w:cs="Arial"/>
          <w:i/>
          <w:iCs/>
          <w:snapToGrid/>
          <w:szCs w:val="24"/>
        </w:rPr>
        <w:t xml:space="preserve"> shear </w:t>
      </w:r>
      <w:r w:rsidRPr="00390BEC">
        <w:rPr>
          <w:rFonts w:cs="Arial"/>
          <w:i/>
          <w:iCs/>
          <w:strike/>
          <w:snapToGrid/>
          <w:szCs w:val="24"/>
        </w:rPr>
        <w:t>only</w:t>
      </w:r>
      <w:r w:rsidRPr="00390BEC">
        <w:rPr>
          <w:rFonts w:cs="Arial"/>
          <w:i/>
          <w:iCs/>
          <w:snapToGrid/>
          <w:szCs w:val="24"/>
        </w:rPr>
        <w:t xml:space="preserve"> </w:t>
      </w:r>
      <w:r w:rsidRPr="00390BEC">
        <w:rPr>
          <w:rFonts w:cs="Arial"/>
          <w:i/>
          <w:iCs/>
          <w:snapToGrid/>
          <w:szCs w:val="24"/>
          <w:u w:val="single"/>
        </w:rPr>
        <w:t>loads</w:t>
      </w:r>
      <w:r w:rsidRPr="00390BEC">
        <w:rPr>
          <w:rFonts w:cs="Arial"/>
          <w:i/>
          <w:iCs/>
          <w:strike/>
          <w:snapToGrid/>
          <w:szCs w:val="24"/>
        </w:rPr>
        <w:t>, where</w:t>
      </w:r>
      <w:r w:rsidRPr="00390BEC">
        <w:rPr>
          <w:rFonts w:cs="Arial"/>
          <w:i/>
          <w:iCs/>
          <w:snapToGrid/>
          <w:szCs w:val="24"/>
        </w:rPr>
        <w:t xml:space="preserve"> </w:t>
      </w:r>
      <w:r w:rsidRPr="00390BEC">
        <w:rPr>
          <w:rFonts w:cs="Arial"/>
          <w:i/>
          <w:iCs/>
          <w:strike/>
          <w:snapToGrid/>
          <w:szCs w:val="24"/>
        </w:rPr>
        <w:t>there are</w:t>
      </w:r>
      <w:r w:rsidRPr="00390BEC">
        <w:rPr>
          <w:rFonts w:cs="Arial"/>
          <w:i/>
          <w:iCs/>
          <w:snapToGrid/>
          <w:szCs w:val="24"/>
        </w:rPr>
        <w:t xml:space="preserve"> </w:t>
      </w:r>
      <w:r w:rsidRPr="00390BEC">
        <w:rPr>
          <w:rFonts w:cs="Arial"/>
          <w:i/>
          <w:iCs/>
          <w:snapToGrid/>
          <w:szCs w:val="24"/>
          <w:u w:val="single"/>
        </w:rPr>
        <w:t>and with</w:t>
      </w:r>
      <w:r w:rsidRPr="00390BEC">
        <w:rPr>
          <w:rFonts w:cs="Arial"/>
          <w:i/>
          <w:iCs/>
          <w:snapToGrid/>
          <w:szCs w:val="24"/>
        </w:rPr>
        <w:t xml:space="preserve"> at least three fasteners per segment of track.</w:t>
      </w:r>
    </w:p>
    <w:bookmarkEnd w:id="106"/>
    <w:p w14:paraId="5F04EFE7" w14:textId="7440EAC6" w:rsidR="00227115" w:rsidRPr="00390BEC" w:rsidRDefault="00227115" w:rsidP="00C96DD3">
      <w:pPr>
        <w:pStyle w:val="ListParagraph"/>
        <w:widowControl/>
        <w:numPr>
          <w:ilvl w:val="1"/>
          <w:numId w:val="15"/>
        </w:numPr>
        <w:autoSpaceDE w:val="0"/>
        <w:autoSpaceDN w:val="0"/>
        <w:adjustRightInd w:val="0"/>
        <w:ind w:left="1440"/>
        <w:rPr>
          <w:rFonts w:cs="Arial"/>
          <w:i/>
          <w:iCs/>
          <w:snapToGrid/>
          <w:szCs w:val="24"/>
          <w:u w:val="single"/>
        </w:rPr>
      </w:pPr>
      <w:r w:rsidRPr="00390BEC">
        <w:rPr>
          <w:rFonts w:cs="Arial"/>
          <w:i/>
          <w:iCs/>
          <w:snapToGrid/>
          <w:szCs w:val="24"/>
        </w:rPr>
        <w:t xml:space="preserve">Shear dowels across cold joints in slabs on grade, </w:t>
      </w:r>
      <w:r w:rsidRPr="00390BEC">
        <w:rPr>
          <w:rFonts w:cs="Arial"/>
          <w:i/>
          <w:iCs/>
          <w:snapToGrid/>
          <w:szCs w:val="24"/>
          <w:u w:val="single"/>
        </w:rPr>
        <w:t>where the slab is not structural in accordance with Section 1907A.1</w:t>
      </w:r>
      <w:r w:rsidRPr="00390BEC">
        <w:rPr>
          <w:rFonts w:cs="Arial"/>
          <w:i/>
          <w:iCs/>
          <w:snapToGrid/>
          <w:szCs w:val="24"/>
        </w:rPr>
        <w:t>.</w:t>
      </w:r>
    </w:p>
    <w:p w14:paraId="2E254E4A" w14:textId="2C6FFB35" w:rsidR="001B6465" w:rsidRPr="00390BEC" w:rsidRDefault="001B6465" w:rsidP="00AE3ACD">
      <w:pPr>
        <w:widowControl/>
        <w:autoSpaceDE w:val="0"/>
        <w:autoSpaceDN w:val="0"/>
        <w:adjustRightInd w:val="0"/>
        <w:ind w:left="360"/>
        <w:rPr>
          <w:rFonts w:cs="Arial"/>
          <w:i/>
          <w:iCs/>
          <w:snapToGrid/>
          <w:szCs w:val="24"/>
        </w:rPr>
      </w:pPr>
      <w:r w:rsidRPr="00390BEC">
        <w:rPr>
          <w:rFonts w:cs="Arial"/>
          <w:b/>
          <w:bCs/>
          <w:i/>
          <w:iCs/>
          <w:snapToGrid/>
          <w:szCs w:val="24"/>
        </w:rPr>
        <w:t xml:space="preserve">1910A.5.1 General. </w:t>
      </w:r>
      <w:r w:rsidRPr="00390BEC">
        <w:rPr>
          <w:rFonts w:cs="Arial"/>
          <w:i/>
          <w:iCs/>
          <w:snapToGrid/>
          <w:szCs w:val="24"/>
        </w:rPr>
        <w:t xml:space="preserve">Test loads or </w:t>
      </w:r>
      <w:r w:rsidR="000448CB" w:rsidRPr="00390BEC">
        <w:rPr>
          <w:rFonts w:cs="Arial"/>
          <w:i/>
          <w:iCs/>
          <w:snapToGrid/>
          <w:szCs w:val="24"/>
        </w:rPr>
        <w:t>torques,</w:t>
      </w:r>
      <w:r w:rsidR="002607F0" w:rsidRPr="00390BEC">
        <w:rPr>
          <w:rFonts w:cs="Arial"/>
          <w:i/>
          <w:iCs/>
          <w:snapToGrid/>
          <w:szCs w:val="24"/>
        </w:rPr>
        <w:t xml:space="preserve"> </w:t>
      </w:r>
      <w:r w:rsidR="002607F0" w:rsidRPr="00390BEC">
        <w:rPr>
          <w:rFonts w:cs="Arial"/>
          <w:i/>
          <w:iCs/>
          <w:snapToGrid/>
          <w:szCs w:val="24"/>
          <w:u w:val="single"/>
        </w:rPr>
        <w:t>test frequencies,</w:t>
      </w:r>
      <w:r w:rsidRPr="00390BEC">
        <w:rPr>
          <w:rFonts w:cs="Arial"/>
          <w:i/>
          <w:iCs/>
          <w:snapToGrid/>
          <w:szCs w:val="24"/>
        </w:rPr>
        <w:t xml:space="preserve"> and acceptance</w:t>
      </w:r>
      <w:r w:rsidR="00826930" w:rsidRPr="00390BEC">
        <w:rPr>
          <w:rFonts w:cs="Arial"/>
          <w:i/>
          <w:iCs/>
          <w:snapToGrid/>
          <w:szCs w:val="24"/>
        </w:rPr>
        <w:t xml:space="preserve"> </w:t>
      </w:r>
      <w:r w:rsidRPr="00390BEC">
        <w:rPr>
          <w:rFonts w:cs="Arial"/>
          <w:i/>
          <w:iCs/>
          <w:snapToGrid/>
          <w:szCs w:val="24"/>
        </w:rPr>
        <w:t>criteria shall be shown on the construction documents.</w:t>
      </w:r>
    </w:p>
    <w:p w14:paraId="6EDF0B55" w14:textId="02C747C5" w:rsidR="001B6465" w:rsidRPr="00390BEC" w:rsidRDefault="001B6465" w:rsidP="00AE3ACD">
      <w:pPr>
        <w:widowControl/>
        <w:autoSpaceDE w:val="0"/>
        <w:autoSpaceDN w:val="0"/>
        <w:adjustRightInd w:val="0"/>
        <w:ind w:left="360" w:firstLine="360"/>
        <w:rPr>
          <w:rFonts w:cs="Arial"/>
          <w:i/>
          <w:iCs/>
          <w:snapToGrid/>
          <w:szCs w:val="24"/>
        </w:rPr>
      </w:pPr>
      <w:r w:rsidRPr="00390BEC">
        <w:rPr>
          <w:rFonts w:cs="Arial"/>
          <w:i/>
          <w:iCs/>
          <w:snapToGrid/>
          <w:szCs w:val="24"/>
        </w:rPr>
        <w:t>If any anchor fails testing, all</w:t>
      </w:r>
      <w:r w:rsidR="007048AD" w:rsidRPr="00390BEC">
        <w:rPr>
          <w:rFonts w:cs="Arial"/>
          <w:i/>
          <w:iCs/>
          <w:snapToGrid/>
          <w:szCs w:val="24"/>
        </w:rPr>
        <w:t xml:space="preserve"> </w:t>
      </w:r>
      <w:r w:rsidR="007048AD" w:rsidRPr="00390BEC">
        <w:rPr>
          <w:rFonts w:cs="Arial"/>
          <w:i/>
          <w:iCs/>
          <w:snapToGrid/>
          <w:szCs w:val="24"/>
          <w:u w:val="single"/>
        </w:rPr>
        <w:t>untested</w:t>
      </w:r>
      <w:r w:rsidRPr="00390BEC">
        <w:rPr>
          <w:rFonts w:cs="Arial"/>
          <w:i/>
          <w:iCs/>
          <w:snapToGrid/>
          <w:szCs w:val="24"/>
        </w:rPr>
        <w:t xml:space="preserve"> anchors of the same type</w:t>
      </w:r>
      <w:r w:rsidR="007048AD" w:rsidRPr="00390BEC">
        <w:rPr>
          <w:rFonts w:cs="Arial"/>
          <w:i/>
          <w:iCs/>
          <w:snapToGrid/>
          <w:szCs w:val="24"/>
        </w:rPr>
        <w:t xml:space="preserve"> </w:t>
      </w:r>
      <w:r w:rsidR="007048AD" w:rsidRPr="00390BEC">
        <w:rPr>
          <w:rFonts w:cs="Arial"/>
          <w:i/>
          <w:iCs/>
          <w:snapToGrid/>
          <w:szCs w:val="24"/>
          <w:u w:val="single"/>
        </w:rPr>
        <w:t>and installed by the same trade</w:t>
      </w:r>
      <w:r w:rsidR="00826930" w:rsidRPr="00390BEC">
        <w:rPr>
          <w:rFonts w:cs="Arial"/>
          <w:i/>
          <w:iCs/>
          <w:snapToGrid/>
          <w:szCs w:val="24"/>
        </w:rPr>
        <w:t xml:space="preserve"> </w:t>
      </w:r>
      <w:r w:rsidRPr="00390BEC">
        <w:rPr>
          <w:rFonts w:cs="Arial"/>
          <w:i/>
          <w:iCs/>
          <w:snapToGrid/>
          <w:szCs w:val="24"/>
        </w:rPr>
        <w:t>shall be tested</w:t>
      </w:r>
      <w:r w:rsidRPr="00390BEC">
        <w:rPr>
          <w:rFonts w:cs="Arial"/>
          <w:i/>
          <w:iCs/>
          <w:strike/>
          <w:snapToGrid/>
          <w:szCs w:val="24"/>
        </w:rPr>
        <w:t>, which are installed by the same trade, not</w:t>
      </w:r>
      <w:r w:rsidR="003F047F" w:rsidRPr="00390BEC">
        <w:rPr>
          <w:rFonts w:cs="Arial"/>
          <w:i/>
          <w:iCs/>
          <w:strike/>
          <w:snapToGrid/>
          <w:szCs w:val="24"/>
        </w:rPr>
        <w:t xml:space="preserve"> </w:t>
      </w:r>
      <w:r w:rsidRPr="00390BEC">
        <w:rPr>
          <w:rFonts w:cs="Arial"/>
          <w:i/>
          <w:iCs/>
          <w:strike/>
          <w:snapToGrid/>
          <w:szCs w:val="24"/>
        </w:rPr>
        <w:t>previously tested</w:t>
      </w:r>
      <w:r w:rsidRPr="00390BEC">
        <w:rPr>
          <w:rFonts w:cs="Arial"/>
          <w:i/>
          <w:iCs/>
          <w:snapToGrid/>
          <w:szCs w:val="24"/>
        </w:rPr>
        <w:t xml:space="preserve"> until twenty (20) consecutive anchors</w:t>
      </w:r>
      <w:r w:rsidR="003F047F" w:rsidRPr="00390BEC">
        <w:rPr>
          <w:rFonts w:cs="Arial"/>
          <w:i/>
          <w:iCs/>
          <w:snapToGrid/>
          <w:szCs w:val="24"/>
        </w:rPr>
        <w:t xml:space="preserve"> </w:t>
      </w:r>
      <w:r w:rsidRPr="00390BEC">
        <w:rPr>
          <w:rFonts w:cs="Arial"/>
          <w:i/>
          <w:iCs/>
          <w:snapToGrid/>
          <w:szCs w:val="24"/>
        </w:rPr>
        <w:t>pass, then resume the initial test frequency.</w:t>
      </w:r>
    </w:p>
    <w:p w14:paraId="7B7A2301" w14:textId="035FD22B" w:rsidR="004E5719" w:rsidRPr="00390BEC" w:rsidRDefault="004E5719" w:rsidP="00AE3ACD">
      <w:pPr>
        <w:pStyle w:val="ListParagraph"/>
        <w:widowControl/>
        <w:autoSpaceDE w:val="0"/>
        <w:autoSpaceDN w:val="0"/>
        <w:adjustRightInd w:val="0"/>
        <w:ind w:left="360" w:firstLine="360"/>
        <w:rPr>
          <w:rFonts w:cs="Arial"/>
          <w:i/>
          <w:iCs/>
          <w:snapToGrid/>
          <w:szCs w:val="24"/>
        </w:rPr>
      </w:pPr>
      <w:r w:rsidRPr="00390BEC">
        <w:rPr>
          <w:i/>
          <w:iCs/>
          <w:sz w:val="23"/>
          <w:szCs w:val="23"/>
          <w:highlight w:val="cyan"/>
        </w:rPr>
        <w:t xml:space="preserve">[Moved from below] </w:t>
      </w:r>
      <w:r w:rsidRPr="00390BEC">
        <w:rPr>
          <w:rFonts w:cs="Arial"/>
          <w:i/>
          <w:iCs/>
          <w:snapToGrid/>
          <w:szCs w:val="24"/>
        </w:rPr>
        <w:t xml:space="preserve">Anchors to be tested shall be selected at random by the special inspector </w:t>
      </w:r>
      <w:r w:rsidRPr="00390BEC">
        <w:rPr>
          <w:rFonts w:cs="Arial"/>
          <w:i/>
          <w:iCs/>
          <w:strike/>
          <w:snapToGrid/>
          <w:szCs w:val="24"/>
        </w:rPr>
        <w:t>/</w:t>
      </w:r>
      <w:r w:rsidRPr="00390BEC">
        <w:rPr>
          <w:rFonts w:cs="Arial"/>
          <w:i/>
          <w:iCs/>
          <w:snapToGrid/>
          <w:szCs w:val="24"/>
        </w:rPr>
        <w:t xml:space="preserve"> </w:t>
      </w:r>
      <w:r w:rsidRPr="00390BEC">
        <w:rPr>
          <w:rFonts w:cs="Arial"/>
          <w:i/>
          <w:iCs/>
          <w:snapToGrid/>
          <w:szCs w:val="24"/>
          <w:u w:val="single"/>
        </w:rPr>
        <w:t>or</w:t>
      </w:r>
      <w:r w:rsidRPr="00390BEC">
        <w:rPr>
          <w:rFonts w:cs="Arial"/>
          <w:i/>
          <w:iCs/>
          <w:strike/>
          <w:snapToGrid/>
          <w:szCs w:val="24"/>
        </w:rPr>
        <w:t xml:space="preserve"> </w:t>
      </w:r>
      <w:r w:rsidRPr="00390BEC">
        <w:rPr>
          <w:rFonts w:cs="Arial"/>
          <w:i/>
          <w:iCs/>
          <w:snapToGrid/>
          <w:szCs w:val="24"/>
        </w:rPr>
        <w:t>inspector of record (IOR)</w:t>
      </w:r>
      <w:r w:rsidR="005E6F4E" w:rsidRPr="00390BEC">
        <w:rPr>
          <w:rFonts w:cs="Arial"/>
          <w:i/>
          <w:iCs/>
          <w:snapToGrid/>
          <w:szCs w:val="24"/>
          <w:u w:val="single"/>
        </w:rPr>
        <w:t>, when 100</w:t>
      </w:r>
      <w:r w:rsidR="005A4E16" w:rsidRPr="00390BEC">
        <w:rPr>
          <w:rFonts w:cs="Arial"/>
          <w:i/>
          <w:iCs/>
          <w:snapToGrid/>
          <w:szCs w:val="24"/>
          <w:u w:val="single"/>
        </w:rPr>
        <w:t xml:space="preserve"> </w:t>
      </w:r>
      <w:r w:rsidR="005E6F4E" w:rsidRPr="00390BEC">
        <w:rPr>
          <w:rFonts w:cs="Arial"/>
          <w:i/>
          <w:iCs/>
          <w:snapToGrid/>
          <w:szCs w:val="24"/>
          <w:u w:val="single"/>
        </w:rPr>
        <w:t>percent of the</w:t>
      </w:r>
      <w:r w:rsidR="005E6F4E" w:rsidRPr="00390BEC">
        <w:rPr>
          <w:rFonts w:cs="Arial"/>
          <w:i/>
          <w:iCs/>
          <w:snapToGrid/>
          <w:szCs w:val="24"/>
        </w:rPr>
        <w:t xml:space="preserve"> anchors are not tested</w:t>
      </w:r>
      <w:r w:rsidRPr="00390BEC">
        <w:rPr>
          <w:rFonts w:cs="Arial"/>
          <w:i/>
          <w:iCs/>
          <w:snapToGrid/>
          <w:szCs w:val="24"/>
        </w:rPr>
        <w:t>.</w:t>
      </w:r>
    </w:p>
    <w:p w14:paraId="6BF04453" w14:textId="1B86B53D" w:rsidR="004E5719" w:rsidRPr="00390BEC" w:rsidRDefault="004E5719" w:rsidP="00AE3ACD">
      <w:pPr>
        <w:widowControl/>
        <w:autoSpaceDE w:val="0"/>
        <w:autoSpaceDN w:val="0"/>
        <w:adjustRightInd w:val="0"/>
        <w:ind w:left="360" w:firstLine="360"/>
        <w:rPr>
          <w:rFonts w:cs="Arial"/>
          <w:i/>
          <w:iCs/>
          <w:snapToGrid/>
          <w:szCs w:val="24"/>
        </w:rPr>
      </w:pPr>
      <w:r w:rsidRPr="00390BEC">
        <w:rPr>
          <w:rFonts w:cs="Arial"/>
          <w:i/>
          <w:iCs/>
          <w:snapToGrid/>
          <w:szCs w:val="24"/>
        </w:rPr>
        <w:t>The testing of the post-installed anchors shall be done in the presence of the special inspector and a report of the test results shall be submitted to the enforcement agency.</w:t>
      </w:r>
    </w:p>
    <w:p w14:paraId="1C5D9E22" w14:textId="3E790BC4" w:rsidR="00990B3D" w:rsidRPr="00390BEC" w:rsidRDefault="001B6465" w:rsidP="00AE3ACD">
      <w:pPr>
        <w:widowControl/>
        <w:autoSpaceDE w:val="0"/>
        <w:autoSpaceDN w:val="0"/>
        <w:adjustRightInd w:val="0"/>
        <w:ind w:left="360"/>
        <w:rPr>
          <w:rFonts w:cs="Arial"/>
          <w:i/>
          <w:iCs/>
          <w:snapToGrid/>
          <w:szCs w:val="24"/>
          <w:u w:val="single"/>
        </w:rPr>
      </w:pPr>
      <w:r w:rsidRPr="00390BEC">
        <w:rPr>
          <w:rFonts w:cs="Arial"/>
          <w:b/>
          <w:bCs/>
          <w:i/>
          <w:iCs/>
          <w:snapToGrid/>
          <w:szCs w:val="24"/>
        </w:rPr>
        <w:t xml:space="preserve">1910A.5.2 </w:t>
      </w:r>
      <w:r w:rsidR="003F047F" w:rsidRPr="00390BEC">
        <w:rPr>
          <w:rFonts w:cs="Arial"/>
          <w:b/>
          <w:bCs/>
          <w:i/>
          <w:iCs/>
          <w:snapToGrid/>
          <w:szCs w:val="24"/>
          <w:u w:val="single"/>
        </w:rPr>
        <w:t>Proof</w:t>
      </w:r>
      <w:r w:rsidR="003F047F" w:rsidRPr="00390BEC">
        <w:rPr>
          <w:rFonts w:cs="Arial"/>
          <w:b/>
          <w:bCs/>
          <w:i/>
          <w:iCs/>
          <w:snapToGrid/>
          <w:szCs w:val="24"/>
        </w:rPr>
        <w:t xml:space="preserve"> </w:t>
      </w:r>
      <w:r w:rsidRPr="00390BEC">
        <w:rPr>
          <w:rFonts w:cs="Arial"/>
          <w:b/>
          <w:bCs/>
          <w:i/>
          <w:iCs/>
          <w:strike/>
          <w:snapToGrid/>
          <w:szCs w:val="24"/>
        </w:rPr>
        <w:t>T</w:t>
      </w:r>
      <w:r w:rsidR="003F047F" w:rsidRPr="00390BEC">
        <w:rPr>
          <w:rFonts w:cs="Arial"/>
          <w:b/>
          <w:bCs/>
          <w:i/>
          <w:iCs/>
          <w:snapToGrid/>
          <w:szCs w:val="24"/>
        </w:rPr>
        <w:t xml:space="preserve"> </w:t>
      </w:r>
      <w:r w:rsidR="003F047F" w:rsidRPr="00390BEC">
        <w:rPr>
          <w:rFonts w:cs="Arial"/>
          <w:b/>
          <w:bCs/>
          <w:i/>
          <w:iCs/>
          <w:snapToGrid/>
          <w:szCs w:val="24"/>
          <w:u w:val="single"/>
        </w:rPr>
        <w:t>t</w:t>
      </w:r>
      <w:r w:rsidRPr="00390BEC">
        <w:rPr>
          <w:rFonts w:cs="Arial"/>
          <w:b/>
          <w:bCs/>
          <w:i/>
          <w:iCs/>
          <w:snapToGrid/>
          <w:szCs w:val="24"/>
        </w:rPr>
        <w:t xml:space="preserve">esting procedure. </w:t>
      </w:r>
      <w:r w:rsidRPr="00390BEC">
        <w:rPr>
          <w:rFonts w:cs="Arial"/>
          <w:i/>
          <w:iCs/>
          <w:strike/>
          <w:snapToGrid/>
          <w:szCs w:val="24"/>
        </w:rPr>
        <w:t>The test procedure shall be</w:t>
      </w:r>
      <w:r w:rsidR="00FE3B90" w:rsidRPr="00390BEC">
        <w:rPr>
          <w:rFonts w:cs="Arial"/>
          <w:i/>
          <w:iCs/>
          <w:strike/>
          <w:snapToGrid/>
          <w:szCs w:val="24"/>
        </w:rPr>
        <w:t xml:space="preserve"> </w:t>
      </w:r>
      <w:r w:rsidRPr="00390BEC">
        <w:rPr>
          <w:rFonts w:cs="Arial"/>
          <w:i/>
          <w:iCs/>
          <w:strike/>
          <w:snapToGrid/>
          <w:szCs w:val="24"/>
        </w:rPr>
        <w:t>as permitted by an approved evaluation report using criteria</w:t>
      </w:r>
      <w:r w:rsidR="00FE3B90" w:rsidRPr="00390BEC">
        <w:rPr>
          <w:rFonts w:cs="Arial"/>
          <w:i/>
          <w:iCs/>
          <w:strike/>
          <w:snapToGrid/>
          <w:szCs w:val="24"/>
        </w:rPr>
        <w:t xml:space="preserve"> </w:t>
      </w:r>
      <w:r w:rsidRPr="00390BEC">
        <w:rPr>
          <w:rFonts w:cs="Arial"/>
          <w:i/>
          <w:iCs/>
          <w:strike/>
          <w:snapToGrid/>
          <w:szCs w:val="24"/>
        </w:rPr>
        <w:t>adopted in this code. All p</w:t>
      </w:r>
      <w:r w:rsidR="00E94732" w:rsidRPr="00390BEC">
        <w:rPr>
          <w:rFonts w:cs="Arial"/>
          <w:i/>
          <w:iCs/>
          <w:snapToGrid/>
          <w:szCs w:val="24"/>
        </w:rPr>
        <w:t xml:space="preserve"> </w:t>
      </w:r>
      <w:r w:rsidR="00E94732" w:rsidRPr="00390BEC">
        <w:rPr>
          <w:rFonts w:cs="Arial"/>
          <w:i/>
          <w:iCs/>
          <w:snapToGrid/>
          <w:szCs w:val="24"/>
          <w:u w:val="single"/>
        </w:rPr>
        <w:t>P</w:t>
      </w:r>
      <w:r w:rsidRPr="00390BEC">
        <w:rPr>
          <w:rFonts w:cs="Arial"/>
          <w:i/>
          <w:iCs/>
          <w:snapToGrid/>
          <w:szCs w:val="24"/>
        </w:rPr>
        <w:t>ost-installed</w:t>
      </w:r>
      <w:r w:rsidR="001F6306" w:rsidRPr="00390BEC">
        <w:rPr>
          <w:rFonts w:cs="Arial"/>
          <w:i/>
          <w:iCs/>
          <w:snapToGrid/>
          <w:szCs w:val="24"/>
        </w:rPr>
        <w:t xml:space="preserve"> </w:t>
      </w:r>
      <w:r w:rsidRPr="00390BEC">
        <w:rPr>
          <w:rFonts w:cs="Arial"/>
          <w:i/>
          <w:iCs/>
          <w:snapToGrid/>
          <w:szCs w:val="24"/>
        </w:rPr>
        <w:t>anchors shall</w:t>
      </w:r>
      <w:r w:rsidR="00FE3B90" w:rsidRPr="00390BEC">
        <w:rPr>
          <w:rFonts w:cs="Arial"/>
          <w:i/>
          <w:iCs/>
          <w:snapToGrid/>
          <w:szCs w:val="24"/>
        </w:rPr>
        <w:t xml:space="preserve"> </w:t>
      </w:r>
      <w:r w:rsidRPr="00390BEC">
        <w:rPr>
          <w:rFonts w:cs="Arial"/>
          <w:i/>
          <w:iCs/>
          <w:snapToGrid/>
          <w:szCs w:val="24"/>
        </w:rPr>
        <w:t>be tension tested</w:t>
      </w:r>
      <w:r w:rsidRPr="00390BEC">
        <w:rPr>
          <w:rFonts w:cs="Arial"/>
          <w:i/>
          <w:iCs/>
          <w:strike/>
          <w:snapToGrid/>
          <w:szCs w:val="24"/>
        </w:rPr>
        <w:t xml:space="preserve">. </w:t>
      </w:r>
      <w:r w:rsidRPr="00390BEC">
        <w:rPr>
          <w:rFonts w:cs="Arial"/>
          <w:b/>
          <w:bCs/>
          <w:i/>
          <w:iCs/>
          <w:strike/>
          <w:snapToGrid/>
          <w:szCs w:val="24"/>
        </w:rPr>
        <w:t xml:space="preserve">[OSHPD 1 &amp; 4] </w:t>
      </w:r>
      <w:r w:rsidRPr="00390BEC">
        <w:rPr>
          <w:rFonts w:cs="Arial"/>
          <w:i/>
          <w:iCs/>
          <w:strike/>
          <w:snapToGrid/>
          <w:szCs w:val="24"/>
        </w:rPr>
        <w:t>Tension testing</w:t>
      </w:r>
      <w:r w:rsidRPr="00390BEC">
        <w:rPr>
          <w:rFonts w:cs="Arial"/>
          <w:i/>
          <w:iCs/>
          <w:snapToGrid/>
          <w:szCs w:val="24"/>
        </w:rPr>
        <w:t xml:space="preserve"> to verify</w:t>
      </w:r>
      <w:r w:rsidR="006D79FB" w:rsidRPr="00390BEC">
        <w:rPr>
          <w:rFonts w:cs="Arial"/>
          <w:i/>
          <w:iCs/>
          <w:snapToGrid/>
          <w:szCs w:val="24"/>
        </w:rPr>
        <w:t xml:space="preserve"> </w:t>
      </w:r>
      <w:r w:rsidRPr="00390BEC">
        <w:rPr>
          <w:rFonts w:cs="Arial"/>
          <w:i/>
          <w:iCs/>
          <w:snapToGrid/>
          <w:szCs w:val="24"/>
        </w:rPr>
        <w:t xml:space="preserve">proper installation </w:t>
      </w:r>
      <w:r w:rsidRPr="00390BEC">
        <w:rPr>
          <w:rFonts w:cs="Arial"/>
          <w:i/>
          <w:iCs/>
          <w:strike/>
          <w:snapToGrid/>
          <w:szCs w:val="24"/>
        </w:rPr>
        <w:t>shall be performed</w:t>
      </w:r>
      <w:r w:rsidRPr="00390BEC">
        <w:rPr>
          <w:rFonts w:cs="Arial"/>
          <w:i/>
          <w:iCs/>
          <w:snapToGrid/>
          <w:szCs w:val="24"/>
        </w:rPr>
        <w:t xml:space="preserve"> in accordance with</w:t>
      </w:r>
      <w:r w:rsidR="006D79FB" w:rsidRPr="00390BEC">
        <w:rPr>
          <w:rFonts w:cs="Arial"/>
          <w:i/>
          <w:iCs/>
          <w:snapToGrid/>
          <w:szCs w:val="24"/>
        </w:rPr>
        <w:t xml:space="preserve"> </w:t>
      </w:r>
      <w:r w:rsidRPr="00390BEC">
        <w:rPr>
          <w:rFonts w:cs="Arial"/>
          <w:i/>
          <w:iCs/>
          <w:snapToGrid/>
          <w:szCs w:val="24"/>
        </w:rPr>
        <w:t>ASTM E3121</w:t>
      </w:r>
      <w:r w:rsidR="00A57EA4" w:rsidRPr="00390BEC">
        <w:rPr>
          <w:i/>
          <w:iCs/>
          <w:sz w:val="23"/>
          <w:szCs w:val="23"/>
        </w:rPr>
        <w:t xml:space="preserve"> </w:t>
      </w:r>
      <w:r w:rsidR="00A57EA4" w:rsidRPr="00390BEC">
        <w:rPr>
          <w:rFonts w:cs="Arial"/>
          <w:i/>
          <w:iCs/>
          <w:snapToGrid/>
          <w:szCs w:val="24"/>
          <w:u w:val="single"/>
        </w:rPr>
        <w:t>with test frequency and test loads in accordance with Sections 19</w:t>
      </w:r>
      <w:r w:rsidR="0099401D" w:rsidRPr="00390BEC">
        <w:rPr>
          <w:rFonts w:cs="Arial"/>
          <w:i/>
          <w:iCs/>
          <w:snapToGrid/>
          <w:szCs w:val="24"/>
          <w:u w:val="single"/>
        </w:rPr>
        <w:t>10</w:t>
      </w:r>
      <w:r w:rsidR="000D6222" w:rsidRPr="00390BEC">
        <w:rPr>
          <w:rFonts w:cs="Arial"/>
          <w:i/>
          <w:iCs/>
          <w:snapToGrid/>
          <w:szCs w:val="24"/>
          <w:u w:val="single"/>
        </w:rPr>
        <w:t>A</w:t>
      </w:r>
      <w:r w:rsidR="00A57EA4" w:rsidRPr="00390BEC">
        <w:rPr>
          <w:rFonts w:cs="Arial"/>
          <w:i/>
          <w:iCs/>
          <w:snapToGrid/>
          <w:szCs w:val="24"/>
          <w:u w:val="single"/>
        </w:rPr>
        <w:t>.</w:t>
      </w:r>
      <w:r w:rsidR="0099401D" w:rsidRPr="00390BEC">
        <w:rPr>
          <w:rFonts w:cs="Arial"/>
          <w:i/>
          <w:iCs/>
          <w:snapToGrid/>
          <w:szCs w:val="24"/>
          <w:u w:val="single"/>
        </w:rPr>
        <w:t>5</w:t>
      </w:r>
      <w:r w:rsidR="00A57EA4" w:rsidRPr="00390BEC">
        <w:rPr>
          <w:rFonts w:cs="Arial"/>
          <w:i/>
          <w:iCs/>
          <w:snapToGrid/>
          <w:szCs w:val="24"/>
          <w:u w:val="single"/>
        </w:rPr>
        <w:t>.3 and 19</w:t>
      </w:r>
      <w:r w:rsidR="0099401D" w:rsidRPr="00390BEC">
        <w:rPr>
          <w:rFonts w:cs="Arial"/>
          <w:i/>
          <w:iCs/>
          <w:snapToGrid/>
          <w:szCs w:val="24"/>
          <w:u w:val="single"/>
        </w:rPr>
        <w:t>10</w:t>
      </w:r>
      <w:r w:rsidR="000D6222" w:rsidRPr="00390BEC">
        <w:rPr>
          <w:rFonts w:cs="Arial"/>
          <w:i/>
          <w:iCs/>
          <w:snapToGrid/>
          <w:szCs w:val="24"/>
          <w:u w:val="single"/>
        </w:rPr>
        <w:t>A</w:t>
      </w:r>
      <w:r w:rsidR="00A57EA4" w:rsidRPr="00390BEC">
        <w:rPr>
          <w:rFonts w:cs="Arial"/>
          <w:i/>
          <w:iCs/>
          <w:snapToGrid/>
          <w:szCs w:val="24"/>
          <w:u w:val="single"/>
        </w:rPr>
        <w:t>.</w:t>
      </w:r>
      <w:r w:rsidR="0099401D" w:rsidRPr="00390BEC">
        <w:rPr>
          <w:rFonts w:cs="Arial"/>
          <w:i/>
          <w:iCs/>
          <w:snapToGrid/>
          <w:szCs w:val="24"/>
          <w:u w:val="single"/>
        </w:rPr>
        <w:t>5</w:t>
      </w:r>
      <w:r w:rsidR="00A57EA4" w:rsidRPr="00390BEC">
        <w:rPr>
          <w:rFonts w:cs="Arial"/>
          <w:i/>
          <w:iCs/>
          <w:snapToGrid/>
          <w:szCs w:val="24"/>
          <w:u w:val="single"/>
        </w:rPr>
        <w:t>.4 respectively</w:t>
      </w:r>
      <w:r w:rsidRPr="00390BEC">
        <w:rPr>
          <w:rFonts w:cs="Arial"/>
          <w:i/>
          <w:iCs/>
          <w:snapToGrid/>
          <w:szCs w:val="24"/>
          <w:u w:val="single"/>
        </w:rPr>
        <w:t>.</w:t>
      </w:r>
      <w:r w:rsidR="00990B3D" w:rsidRPr="00390BEC">
        <w:rPr>
          <w:rFonts w:cs="Arial"/>
          <w:i/>
          <w:iCs/>
          <w:snapToGrid/>
          <w:szCs w:val="24"/>
          <w:u w:val="single"/>
        </w:rPr>
        <w:t xml:space="preserve"> </w:t>
      </w:r>
      <w:bookmarkStart w:id="107" w:name="_Hlk161747942"/>
      <w:r w:rsidR="008E321C" w:rsidRPr="00390BEC">
        <w:rPr>
          <w:rFonts w:cs="Arial"/>
          <w:i/>
          <w:iCs/>
          <w:snapToGrid/>
          <w:szCs w:val="24"/>
          <w:u w:val="single"/>
        </w:rPr>
        <w:t>Tension tests do not require displacement measurement unless specified on the approved construction documents.</w:t>
      </w:r>
    </w:p>
    <w:bookmarkEnd w:id="107"/>
    <w:p w14:paraId="1625F195" w14:textId="41CBEC09" w:rsidR="001B6465" w:rsidRPr="00390BEC" w:rsidRDefault="001B6465" w:rsidP="0019157E">
      <w:pPr>
        <w:widowControl/>
        <w:autoSpaceDE w:val="0"/>
        <w:autoSpaceDN w:val="0"/>
        <w:adjustRightInd w:val="0"/>
        <w:ind w:left="720"/>
        <w:rPr>
          <w:rFonts w:cs="Arial"/>
          <w:i/>
          <w:iCs/>
          <w:snapToGrid/>
          <w:szCs w:val="24"/>
        </w:rPr>
      </w:pPr>
      <w:r w:rsidRPr="00390BEC">
        <w:rPr>
          <w:rFonts w:cs="Arial"/>
          <w:b/>
          <w:bCs/>
          <w:i/>
          <w:iCs/>
          <w:snapToGrid/>
          <w:szCs w:val="24"/>
        </w:rPr>
        <w:t xml:space="preserve">Exception: </w:t>
      </w:r>
      <w:r w:rsidRPr="00390BEC">
        <w:rPr>
          <w:rFonts w:cs="Arial"/>
          <w:i/>
          <w:iCs/>
          <w:snapToGrid/>
          <w:szCs w:val="24"/>
        </w:rPr>
        <w:t>Torque-controlled post</w:t>
      </w:r>
      <w:r w:rsidR="00A133E5" w:rsidRPr="00390BEC">
        <w:rPr>
          <w:rFonts w:cs="Arial"/>
          <w:i/>
          <w:iCs/>
          <w:snapToGrid/>
          <w:szCs w:val="24"/>
        </w:rPr>
        <w:t>-</w:t>
      </w:r>
      <w:r w:rsidRPr="00390BEC">
        <w:rPr>
          <w:rFonts w:cs="Arial"/>
          <w:i/>
          <w:iCs/>
          <w:snapToGrid/>
          <w:szCs w:val="24"/>
        </w:rPr>
        <w:t>installed</w:t>
      </w:r>
      <w:r w:rsidR="00574033" w:rsidRPr="00390BEC">
        <w:rPr>
          <w:rFonts w:cs="Arial"/>
          <w:i/>
          <w:iCs/>
          <w:snapToGrid/>
          <w:szCs w:val="24"/>
        </w:rPr>
        <w:t xml:space="preserve"> </w:t>
      </w:r>
      <w:r w:rsidR="00236399" w:rsidRPr="00390BEC">
        <w:rPr>
          <w:i/>
          <w:iCs/>
          <w:sz w:val="23"/>
          <w:szCs w:val="23"/>
          <w:u w:val="single"/>
        </w:rPr>
        <w:t>and screw type</w:t>
      </w:r>
      <w:r w:rsidR="00236399" w:rsidRPr="00390BEC">
        <w:rPr>
          <w:i/>
          <w:iCs/>
          <w:sz w:val="23"/>
          <w:szCs w:val="23"/>
        </w:rPr>
        <w:t xml:space="preserve"> </w:t>
      </w:r>
      <w:r w:rsidRPr="00390BEC">
        <w:rPr>
          <w:rFonts w:cs="Arial"/>
          <w:i/>
          <w:iCs/>
          <w:snapToGrid/>
          <w:szCs w:val="24"/>
        </w:rPr>
        <w:t>anchors shall be permitted to be tested using</w:t>
      </w:r>
      <w:r w:rsidR="00A133E5" w:rsidRPr="00390BEC">
        <w:rPr>
          <w:rFonts w:cs="Arial"/>
          <w:i/>
          <w:iCs/>
          <w:snapToGrid/>
          <w:szCs w:val="24"/>
        </w:rPr>
        <w:t xml:space="preserve"> </w:t>
      </w:r>
      <w:r w:rsidRPr="00390BEC">
        <w:rPr>
          <w:rFonts w:cs="Arial"/>
          <w:i/>
          <w:iCs/>
          <w:snapToGrid/>
          <w:szCs w:val="24"/>
        </w:rPr>
        <w:t>torque based on a</w:t>
      </w:r>
      <w:r w:rsidR="00476091" w:rsidRPr="00390BEC">
        <w:rPr>
          <w:rFonts w:cs="Arial"/>
          <w:i/>
          <w:iCs/>
          <w:snapToGrid/>
          <w:szCs w:val="24"/>
        </w:rPr>
        <w:t xml:space="preserve"> </w:t>
      </w:r>
      <w:r w:rsidRPr="00390BEC">
        <w:rPr>
          <w:rFonts w:cs="Arial"/>
          <w:i/>
          <w:iCs/>
          <w:strike/>
          <w:snapToGrid/>
          <w:szCs w:val="24"/>
        </w:rPr>
        <w:t>n approved</w:t>
      </w:r>
      <w:r w:rsidRPr="00390BEC">
        <w:rPr>
          <w:rFonts w:cs="Arial"/>
          <w:i/>
          <w:iCs/>
          <w:snapToGrid/>
          <w:szCs w:val="24"/>
        </w:rPr>
        <w:t xml:space="preserve"> </w:t>
      </w:r>
      <w:r w:rsidR="00990B3D" w:rsidRPr="00390BEC">
        <w:rPr>
          <w:rFonts w:cs="Arial"/>
          <w:i/>
          <w:iCs/>
          <w:snapToGrid/>
          <w:szCs w:val="24"/>
          <w:u w:val="single"/>
        </w:rPr>
        <w:t>valid</w:t>
      </w:r>
      <w:r w:rsidR="00990B3D" w:rsidRPr="00390BEC">
        <w:rPr>
          <w:rFonts w:cs="Arial"/>
          <w:i/>
          <w:iCs/>
          <w:snapToGrid/>
          <w:szCs w:val="24"/>
        </w:rPr>
        <w:t xml:space="preserve"> </w:t>
      </w:r>
      <w:r w:rsidRPr="00390BEC">
        <w:rPr>
          <w:rFonts w:cs="Arial"/>
          <w:i/>
          <w:iCs/>
          <w:snapToGrid/>
          <w:szCs w:val="24"/>
        </w:rPr>
        <w:t>evaluation report</w:t>
      </w:r>
      <w:r w:rsidR="004F02F5" w:rsidRPr="00390BEC">
        <w:rPr>
          <w:rFonts w:cs="Arial"/>
          <w:i/>
          <w:iCs/>
          <w:snapToGrid/>
          <w:szCs w:val="24"/>
        </w:rPr>
        <w:t xml:space="preserve"> </w:t>
      </w:r>
      <w:r w:rsidR="004F02F5" w:rsidRPr="00390BEC">
        <w:rPr>
          <w:rFonts w:cs="Arial"/>
          <w:i/>
          <w:iCs/>
          <w:snapToGrid/>
          <w:szCs w:val="24"/>
          <w:u w:val="single"/>
        </w:rPr>
        <w:t>and</w:t>
      </w:r>
      <w:r w:rsidRPr="00390BEC">
        <w:rPr>
          <w:rFonts w:cs="Arial"/>
          <w:i/>
          <w:iCs/>
          <w:snapToGrid/>
          <w:szCs w:val="24"/>
        </w:rPr>
        <w:t xml:space="preserve"> </w:t>
      </w:r>
      <w:r w:rsidRPr="00390BEC">
        <w:rPr>
          <w:rFonts w:cs="Arial"/>
          <w:i/>
          <w:iCs/>
          <w:strike/>
          <w:snapToGrid/>
          <w:szCs w:val="24"/>
        </w:rPr>
        <w:t>using</w:t>
      </w:r>
      <w:r w:rsidR="00236399" w:rsidRPr="00390BEC">
        <w:rPr>
          <w:rFonts w:cs="Arial"/>
          <w:i/>
          <w:iCs/>
          <w:snapToGrid/>
          <w:szCs w:val="24"/>
        </w:rPr>
        <w:t xml:space="preserve"> </w:t>
      </w:r>
      <w:r w:rsidRPr="00390BEC">
        <w:rPr>
          <w:rFonts w:cs="Arial"/>
          <w:i/>
          <w:iCs/>
          <w:snapToGrid/>
          <w:szCs w:val="24"/>
        </w:rPr>
        <w:t>criteria adopted in this code.</w:t>
      </w:r>
    </w:p>
    <w:p w14:paraId="67A2C4F8" w14:textId="024C5119" w:rsidR="001B6465" w:rsidRPr="00390BEC" w:rsidRDefault="001B6465" w:rsidP="00AE3ACD">
      <w:pPr>
        <w:widowControl/>
        <w:autoSpaceDE w:val="0"/>
        <w:autoSpaceDN w:val="0"/>
        <w:adjustRightInd w:val="0"/>
        <w:spacing w:after="0"/>
        <w:ind w:left="360" w:firstLine="360"/>
        <w:rPr>
          <w:rFonts w:cs="Arial"/>
          <w:i/>
          <w:iCs/>
          <w:strike/>
          <w:snapToGrid/>
          <w:szCs w:val="24"/>
        </w:rPr>
      </w:pPr>
      <w:r w:rsidRPr="00390BEC">
        <w:rPr>
          <w:rFonts w:cs="Arial"/>
          <w:i/>
          <w:iCs/>
          <w:strike/>
          <w:snapToGrid/>
          <w:szCs w:val="24"/>
        </w:rPr>
        <w:t>Alternatively, manufacturer's recommendation for testing</w:t>
      </w:r>
      <w:r w:rsidR="004C6A15" w:rsidRPr="00390BEC">
        <w:rPr>
          <w:rFonts w:cs="Arial"/>
          <w:i/>
          <w:iCs/>
          <w:strike/>
          <w:snapToGrid/>
          <w:szCs w:val="24"/>
        </w:rPr>
        <w:t xml:space="preserve"> </w:t>
      </w:r>
      <w:r w:rsidRPr="00390BEC">
        <w:rPr>
          <w:rFonts w:cs="Arial"/>
          <w:i/>
          <w:iCs/>
          <w:strike/>
          <w:snapToGrid/>
          <w:szCs w:val="24"/>
        </w:rPr>
        <w:t>may be approved by the enforcement agency, based on</w:t>
      </w:r>
      <w:r w:rsidR="004C6A15" w:rsidRPr="00390BEC">
        <w:rPr>
          <w:rFonts w:cs="Arial"/>
          <w:i/>
          <w:iCs/>
          <w:strike/>
          <w:snapToGrid/>
          <w:szCs w:val="24"/>
        </w:rPr>
        <w:t xml:space="preserve"> </w:t>
      </w:r>
      <w:r w:rsidRPr="00390BEC">
        <w:rPr>
          <w:rFonts w:cs="Arial"/>
          <w:i/>
          <w:iCs/>
          <w:strike/>
          <w:snapToGrid/>
          <w:szCs w:val="24"/>
        </w:rPr>
        <w:t>an approved test report using criteria adopted in this</w:t>
      </w:r>
    </w:p>
    <w:p w14:paraId="6A6B3E99" w14:textId="77777777" w:rsidR="001B6465" w:rsidRPr="00390BEC" w:rsidRDefault="001B6465" w:rsidP="00AE3ACD">
      <w:pPr>
        <w:widowControl/>
        <w:autoSpaceDE w:val="0"/>
        <w:autoSpaceDN w:val="0"/>
        <w:adjustRightInd w:val="0"/>
        <w:ind w:left="360"/>
        <w:rPr>
          <w:rFonts w:cs="Arial"/>
          <w:i/>
          <w:iCs/>
          <w:strike/>
          <w:snapToGrid/>
          <w:szCs w:val="24"/>
        </w:rPr>
      </w:pPr>
      <w:r w:rsidRPr="00390BEC">
        <w:rPr>
          <w:rFonts w:cs="Arial"/>
          <w:i/>
          <w:iCs/>
          <w:strike/>
          <w:snapToGrid/>
          <w:szCs w:val="24"/>
        </w:rPr>
        <w:t>code.</w:t>
      </w:r>
    </w:p>
    <w:p w14:paraId="3DAB607E" w14:textId="77777777" w:rsidR="00B32859" w:rsidRPr="00390BEC" w:rsidRDefault="001B6465" w:rsidP="00AE3ACD">
      <w:pPr>
        <w:widowControl/>
        <w:autoSpaceDE w:val="0"/>
        <w:autoSpaceDN w:val="0"/>
        <w:adjustRightInd w:val="0"/>
        <w:ind w:left="360"/>
        <w:rPr>
          <w:i/>
          <w:iCs/>
          <w:sz w:val="23"/>
          <w:szCs w:val="23"/>
        </w:rPr>
      </w:pPr>
      <w:r w:rsidRPr="00390BEC">
        <w:rPr>
          <w:rFonts w:cs="Arial"/>
          <w:b/>
          <w:bCs/>
          <w:i/>
          <w:iCs/>
          <w:snapToGrid/>
          <w:szCs w:val="24"/>
        </w:rPr>
        <w:t xml:space="preserve">1910A.5.3 Test frequency. </w:t>
      </w:r>
      <w:r w:rsidR="0023459C" w:rsidRPr="00390BEC">
        <w:rPr>
          <w:i/>
          <w:iCs/>
          <w:sz w:val="23"/>
          <w:szCs w:val="23"/>
          <w:highlight w:val="cyan"/>
        </w:rPr>
        <w:t>[Moved from below]</w:t>
      </w:r>
    </w:p>
    <w:p w14:paraId="054EE5D4" w14:textId="03164E41" w:rsidR="0023459C" w:rsidRPr="00390BEC" w:rsidRDefault="00B32859" w:rsidP="0019157E">
      <w:pPr>
        <w:widowControl/>
        <w:autoSpaceDE w:val="0"/>
        <w:autoSpaceDN w:val="0"/>
        <w:adjustRightInd w:val="0"/>
        <w:ind w:left="720"/>
        <w:rPr>
          <w:i/>
          <w:iCs/>
          <w:sz w:val="23"/>
          <w:szCs w:val="23"/>
        </w:rPr>
      </w:pPr>
      <w:r w:rsidRPr="00390BEC">
        <w:rPr>
          <w:b/>
          <w:bCs/>
          <w:i/>
          <w:iCs/>
          <w:sz w:val="23"/>
          <w:szCs w:val="23"/>
          <w:u w:val="single"/>
        </w:rPr>
        <w:lastRenderedPageBreak/>
        <w:t>1910A.5.3.1 Structural Applications.</w:t>
      </w:r>
      <w:r w:rsidR="0023459C" w:rsidRPr="00390BEC">
        <w:rPr>
          <w:i/>
          <w:iCs/>
          <w:sz w:val="23"/>
          <w:szCs w:val="23"/>
        </w:rPr>
        <w:t xml:space="preserve"> </w:t>
      </w:r>
      <w:r w:rsidR="0023459C" w:rsidRPr="00390BEC">
        <w:rPr>
          <w:i/>
          <w:iCs/>
          <w:strike/>
          <w:sz w:val="23"/>
          <w:szCs w:val="23"/>
        </w:rPr>
        <w:t>When</w:t>
      </w:r>
      <w:r w:rsidRPr="00390BEC">
        <w:rPr>
          <w:i/>
          <w:iCs/>
          <w:sz w:val="23"/>
          <w:szCs w:val="23"/>
          <w:u w:val="single"/>
        </w:rPr>
        <w:t>100</w:t>
      </w:r>
      <w:r w:rsidR="00F75CE1" w:rsidRPr="00390BEC">
        <w:rPr>
          <w:i/>
          <w:iCs/>
          <w:sz w:val="23"/>
          <w:szCs w:val="23"/>
          <w:u w:val="single"/>
        </w:rPr>
        <w:t xml:space="preserve"> percent</w:t>
      </w:r>
      <w:r w:rsidRPr="00390BEC">
        <w:rPr>
          <w:i/>
          <w:iCs/>
          <w:sz w:val="23"/>
          <w:szCs w:val="23"/>
          <w:u w:val="single"/>
        </w:rPr>
        <w:t xml:space="preserve"> of</w:t>
      </w:r>
      <w:r w:rsidR="0023459C" w:rsidRPr="00390BEC">
        <w:rPr>
          <w:i/>
          <w:iCs/>
          <w:sz w:val="23"/>
          <w:szCs w:val="23"/>
        </w:rPr>
        <w:t xml:space="preserve"> post-installed anchors </w:t>
      </w:r>
      <w:r w:rsidR="0023459C" w:rsidRPr="00390BEC">
        <w:rPr>
          <w:i/>
          <w:iCs/>
          <w:strike/>
          <w:sz w:val="23"/>
          <w:szCs w:val="23"/>
        </w:rPr>
        <w:t>are</w:t>
      </w:r>
      <w:r w:rsidR="00414FBD" w:rsidRPr="00390BEC">
        <w:rPr>
          <w:i/>
          <w:iCs/>
          <w:sz w:val="23"/>
          <w:szCs w:val="23"/>
        </w:rPr>
        <w:t xml:space="preserve"> </w:t>
      </w:r>
      <w:r w:rsidR="0023459C" w:rsidRPr="00390BEC">
        <w:rPr>
          <w:i/>
          <w:iCs/>
          <w:sz w:val="23"/>
          <w:szCs w:val="23"/>
        </w:rPr>
        <w:t xml:space="preserve">used for </w:t>
      </w:r>
      <w:r w:rsidR="0023459C" w:rsidRPr="00390BEC">
        <w:rPr>
          <w:i/>
          <w:iCs/>
          <w:strike/>
          <w:sz w:val="23"/>
          <w:szCs w:val="23"/>
        </w:rPr>
        <w:t>other</w:t>
      </w:r>
      <w:r w:rsidR="0023459C" w:rsidRPr="00390BEC">
        <w:rPr>
          <w:i/>
          <w:iCs/>
          <w:sz w:val="23"/>
          <w:szCs w:val="23"/>
        </w:rPr>
        <w:t xml:space="preserve"> structural applications</w:t>
      </w:r>
      <w:r w:rsidR="0023459C" w:rsidRPr="00390BEC">
        <w:rPr>
          <w:i/>
          <w:iCs/>
          <w:strike/>
          <w:sz w:val="23"/>
          <w:szCs w:val="23"/>
        </w:rPr>
        <w:t>, all such anchors</w:t>
      </w:r>
      <w:r w:rsidR="0023459C" w:rsidRPr="00390BEC">
        <w:rPr>
          <w:i/>
          <w:iCs/>
          <w:sz w:val="23"/>
          <w:szCs w:val="23"/>
        </w:rPr>
        <w:t xml:space="preserve"> shall be </w:t>
      </w:r>
      <w:r w:rsidR="0023459C" w:rsidRPr="00390BEC">
        <w:rPr>
          <w:i/>
          <w:iCs/>
          <w:sz w:val="23"/>
          <w:szCs w:val="23"/>
          <w:u w:val="single"/>
        </w:rPr>
        <w:t>proof</w:t>
      </w:r>
      <w:r w:rsidR="0023459C" w:rsidRPr="00390BEC">
        <w:rPr>
          <w:i/>
          <w:iCs/>
          <w:sz w:val="23"/>
          <w:szCs w:val="23"/>
        </w:rPr>
        <w:t xml:space="preserve"> tested. </w:t>
      </w:r>
    </w:p>
    <w:p w14:paraId="7CF1A850" w14:textId="3C671C26" w:rsidR="00DA0FC0" w:rsidRPr="00390BEC" w:rsidRDefault="00DA0FC0" w:rsidP="0019157E">
      <w:pPr>
        <w:pStyle w:val="Default"/>
        <w:spacing w:after="120"/>
        <w:ind w:left="720"/>
        <w:rPr>
          <w:i/>
          <w:iCs/>
          <w:color w:val="auto"/>
          <w:sz w:val="23"/>
          <w:szCs w:val="23"/>
        </w:rPr>
      </w:pPr>
      <w:r w:rsidRPr="00390BEC">
        <w:rPr>
          <w:rFonts w:cs="Times New Roman"/>
          <w:i/>
          <w:iCs/>
          <w:snapToGrid w:val="0"/>
          <w:color w:val="auto"/>
          <w:sz w:val="23"/>
          <w:szCs w:val="23"/>
          <w:highlight w:val="cyan"/>
        </w:rPr>
        <w:t>[Moved to exceptions below]</w:t>
      </w:r>
      <w:r w:rsidRPr="00390BEC">
        <w:rPr>
          <w:i/>
          <w:iCs/>
          <w:color w:val="auto"/>
          <w:sz w:val="23"/>
          <w:szCs w:val="23"/>
        </w:rPr>
        <w:t xml:space="preserve"> </w:t>
      </w:r>
      <w:r w:rsidRPr="00390BEC">
        <w:rPr>
          <w:i/>
          <w:iCs/>
          <w:strike/>
          <w:color w:val="auto"/>
          <w:sz w:val="23"/>
          <w:szCs w:val="23"/>
        </w:rPr>
        <w:t>When post-installed anchors are used for sill plate bolting applications, 10 percent of the anchors shall be tested.</w:t>
      </w:r>
      <w:r w:rsidRPr="00390BEC">
        <w:rPr>
          <w:i/>
          <w:iCs/>
          <w:color w:val="auto"/>
          <w:sz w:val="23"/>
          <w:szCs w:val="23"/>
        </w:rPr>
        <w:t xml:space="preserve"> </w:t>
      </w:r>
    </w:p>
    <w:p w14:paraId="5DD30DA8" w14:textId="77777777" w:rsidR="00DA0FC0" w:rsidRPr="00390BEC" w:rsidRDefault="00DA0FC0" w:rsidP="0019157E">
      <w:pPr>
        <w:pStyle w:val="Default"/>
        <w:spacing w:after="120"/>
        <w:ind w:left="720"/>
        <w:rPr>
          <w:color w:val="auto"/>
          <w:sz w:val="23"/>
          <w:szCs w:val="23"/>
        </w:rPr>
      </w:pPr>
      <w:r w:rsidRPr="00390BEC">
        <w:rPr>
          <w:i/>
          <w:iCs/>
          <w:color w:val="auto"/>
          <w:sz w:val="23"/>
          <w:szCs w:val="23"/>
          <w:highlight w:val="cyan"/>
        </w:rPr>
        <w:t>[Moved above]</w:t>
      </w:r>
      <w:r w:rsidRPr="00390BEC">
        <w:rPr>
          <w:i/>
          <w:iCs/>
          <w:color w:val="auto"/>
          <w:sz w:val="23"/>
          <w:szCs w:val="23"/>
        </w:rPr>
        <w:t xml:space="preserve"> </w:t>
      </w:r>
      <w:r w:rsidRPr="00390BEC">
        <w:rPr>
          <w:i/>
          <w:iCs/>
          <w:strike/>
          <w:color w:val="auto"/>
          <w:sz w:val="23"/>
          <w:szCs w:val="23"/>
        </w:rPr>
        <w:t>When post-installed anchors are used for other structural applications, all such anchors shall be tested.</w:t>
      </w:r>
      <w:r w:rsidRPr="00390BEC">
        <w:rPr>
          <w:i/>
          <w:iCs/>
          <w:color w:val="auto"/>
          <w:sz w:val="23"/>
          <w:szCs w:val="23"/>
        </w:rPr>
        <w:t xml:space="preserve"> </w:t>
      </w:r>
    </w:p>
    <w:p w14:paraId="291057E4" w14:textId="2B9AF4E6" w:rsidR="00B63B25" w:rsidRPr="00390BEC" w:rsidRDefault="00DA0FC0" w:rsidP="0019157E">
      <w:pPr>
        <w:pStyle w:val="Default"/>
        <w:spacing w:after="120"/>
        <w:ind w:left="720"/>
        <w:rPr>
          <w:color w:val="auto"/>
          <w:sz w:val="23"/>
          <w:szCs w:val="23"/>
        </w:rPr>
      </w:pPr>
      <w:r w:rsidRPr="00390BEC">
        <w:rPr>
          <w:i/>
          <w:iCs/>
          <w:color w:val="auto"/>
          <w:sz w:val="23"/>
          <w:szCs w:val="23"/>
          <w:highlight w:val="cyan"/>
        </w:rPr>
        <w:t xml:space="preserve">[Moved to </w:t>
      </w:r>
      <w:r w:rsidR="00B32859" w:rsidRPr="00390BEC">
        <w:rPr>
          <w:i/>
          <w:iCs/>
          <w:color w:val="auto"/>
          <w:sz w:val="23"/>
          <w:szCs w:val="23"/>
          <w:highlight w:val="cyan"/>
        </w:rPr>
        <w:t>nonstructural applications</w:t>
      </w:r>
      <w:r w:rsidRPr="00390BEC">
        <w:rPr>
          <w:i/>
          <w:iCs/>
          <w:color w:val="auto"/>
          <w:sz w:val="23"/>
          <w:szCs w:val="23"/>
          <w:highlight w:val="cyan"/>
        </w:rPr>
        <w:t xml:space="preserve"> below]</w:t>
      </w:r>
      <w:r w:rsidRPr="00390BEC">
        <w:rPr>
          <w:i/>
          <w:iCs/>
          <w:color w:val="auto"/>
          <w:sz w:val="23"/>
          <w:szCs w:val="23"/>
        </w:rPr>
        <w:t xml:space="preserve"> </w:t>
      </w:r>
      <w:r w:rsidRPr="00390BEC">
        <w:rPr>
          <w:i/>
          <w:iCs/>
          <w:strike/>
          <w:color w:val="auto"/>
          <w:sz w:val="23"/>
          <w:szCs w:val="23"/>
        </w:rPr>
        <w:t>When post-installed anchors are used for nonstructural components, such as equipment anchorage, 50 percent or</w:t>
      </w:r>
      <w:r w:rsidR="00B63B25" w:rsidRPr="00390BEC">
        <w:rPr>
          <w:i/>
          <w:iCs/>
          <w:strike/>
          <w:color w:val="auto"/>
          <w:sz w:val="23"/>
          <w:szCs w:val="23"/>
        </w:rPr>
        <w:t xml:space="preserve"> alternate bolts in a group, including at least one-half the anchors in each group, </w:t>
      </w:r>
      <w:r w:rsidR="00137051" w:rsidRPr="00390BEC">
        <w:rPr>
          <w:i/>
          <w:iCs/>
          <w:strike/>
          <w:color w:val="auto"/>
          <w:sz w:val="23"/>
          <w:szCs w:val="23"/>
        </w:rPr>
        <w:t>shall be tested.</w:t>
      </w:r>
    </w:p>
    <w:p w14:paraId="073EE134" w14:textId="77777777" w:rsidR="00713C05" w:rsidRPr="00390BEC" w:rsidRDefault="00713C05" w:rsidP="00AE3ACD">
      <w:pPr>
        <w:widowControl/>
        <w:autoSpaceDE w:val="0"/>
        <w:autoSpaceDN w:val="0"/>
        <w:adjustRightInd w:val="0"/>
        <w:ind w:left="1080"/>
        <w:rPr>
          <w:rFonts w:cs="Arial"/>
          <w:b/>
          <w:bCs/>
          <w:i/>
          <w:iCs/>
          <w:snapToGrid/>
          <w:szCs w:val="24"/>
        </w:rPr>
      </w:pPr>
      <w:r w:rsidRPr="00390BEC">
        <w:rPr>
          <w:rFonts w:cs="Arial"/>
          <w:b/>
          <w:bCs/>
          <w:i/>
          <w:iCs/>
          <w:snapToGrid/>
          <w:szCs w:val="24"/>
        </w:rPr>
        <w:t>Exceptions:</w:t>
      </w:r>
    </w:p>
    <w:p w14:paraId="0C11A386" w14:textId="1039B453" w:rsidR="00EA4560" w:rsidRPr="00390BEC" w:rsidRDefault="006751B7" w:rsidP="00F7792F">
      <w:pPr>
        <w:widowControl/>
        <w:autoSpaceDE w:val="0"/>
        <w:autoSpaceDN w:val="0"/>
        <w:adjustRightInd w:val="0"/>
        <w:ind w:left="1260" w:hanging="270"/>
        <w:rPr>
          <w:rFonts w:cs="Arial"/>
          <w:i/>
          <w:iCs/>
          <w:snapToGrid/>
          <w:szCs w:val="24"/>
        </w:rPr>
      </w:pPr>
      <w:r w:rsidRPr="00390BEC">
        <w:rPr>
          <w:rFonts w:cs="Arial"/>
          <w:i/>
          <w:iCs/>
          <w:snapToGrid/>
          <w:szCs w:val="24"/>
        </w:rPr>
        <w:t xml:space="preserve">1. </w:t>
      </w:r>
      <w:r w:rsidR="00EA4560" w:rsidRPr="00390BEC">
        <w:rPr>
          <w:rFonts w:cs="Arial"/>
          <w:i/>
          <w:iCs/>
          <w:snapToGrid/>
          <w:szCs w:val="24"/>
          <w:highlight w:val="cyan"/>
        </w:rPr>
        <w:t>[Moved from main body of section above to exception]</w:t>
      </w:r>
      <w:r w:rsidR="00EA4560" w:rsidRPr="00390BEC">
        <w:rPr>
          <w:rFonts w:cs="Arial"/>
          <w:i/>
          <w:iCs/>
          <w:snapToGrid/>
          <w:szCs w:val="24"/>
        </w:rPr>
        <w:t xml:space="preserve"> </w:t>
      </w:r>
      <w:r w:rsidR="00EA4560" w:rsidRPr="00390BEC">
        <w:rPr>
          <w:rFonts w:cs="Arial"/>
          <w:b/>
          <w:bCs/>
          <w:i/>
          <w:iCs/>
          <w:snapToGrid/>
          <w:szCs w:val="24"/>
          <w:u w:val="single"/>
        </w:rPr>
        <w:t xml:space="preserve">Sill </w:t>
      </w:r>
      <w:r w:rsidR="00923542" w:rsidRPr="00390BEC">
        <w:rPr>
          <w:rFonts w:cs="Arial"/>
          <w:b/>
          <w:bCs/>
          <w:i/>
          <w:iCs/>
          <w:snapToGrid/>
          <w:szCs w:val="24"/>
          <w:u w:val="single"/>
        </w:rPr>
        <w:t>bolts</w:t>
      </w:r>
      <w:r w:rsidR="00EA4560" w:rsidRPr="00390BEC">
        <w:rPr>
          <w:rFonts w:cs="Arial"/>
          <w:b/>
          <w:bCs/>
          <w:i/>
          <w:iCs/>
          <w:snapToGrid/>
          <w:szCs w:val="24"/>
          <w:u w:val="single"/>
        </w:rPr>
        <w:t>.</w:t>
      </w:r>
      <w:r w:rsidR="00EA4560" w:rsidRPr="00390BEC">
        <w:rPr>
          <w:rFonts w:cs="Arial"/>
          <w:i/>
          <w:iCs/>
          <w:snapToGrid/>
          <w:szCs w:val="24"/>
        </w:rPr>
        <w:t xml:space="preserve"> When post-installed anchors are used for sill plate </w:t>
      </w:r>
      <w:r w:rsidR="00923542" w:rsidRPr="00390BEC">
        <w:rPr>
          <w:rFonts w:cs="Arial"/>
          <w:i/>
          <w:szCs w:val="24"/>
          <w:u w:val="single"/>
        </w:rPr>
        <w:t>or bottom track</w:t>
      </w:r>
      <w:r w:rsidR="00923542" w:rsidRPr="00390BEC">
        <w:rPr>
          <w:rFonts w:cs="Arial"/>
          <w:i/>
          <w:iCs/>
          <w:snapToGrid/>
          <w:szCs w:val="24"/>
        </w:rPr>
        <w:t xml:space="preserve"> </w:t>
      </w:r>
      <w:r w:rsidR="00EA4560" w:rsidRPr="00390BEC">
        <w:rPr>
          <w:rFonts w:cs="Arial"/>
          <w:i/>
          <w:iCs/>
          <w:snapToGrid/>
          <w:szCs w:val="24"/>
        </w:rPr>
        <w:t>bolting applications, 10 percent of the anchors shall be tested.</w:t>
      </w:r>
    </w:p>
    <w:p w14:paraId="79350423" w14:textId="76B31AF0" w:rsidR="0054554E" w:rsidRPr="00390BEC" w:rsidRDefault="006751B7" w:rsidP="00F7792F">
      <w:pPr>
        <w:widowControl/>
        <w:autoSpaceDE w:val="0"/>
        <w:autoSpaceDN w:val="0"/>
        <w:adjustRightInd w:val="0"/>
        <w:ind w:left="1260" w:hanging="270"/>
        <w:rPr>
          <w:rFonts w:cs="Arial"/>
          <w:i/>
          <w:iCs/>
          <w:snapToGrid/>
          <w:szCs w:val="24"/>
        </w:rPr>
      </w:pPr>
      <w:r w:rsidRPr="00390BEC">
        <w:rPr>
          <w:rFonts w:cs="Arial"/>
          <w:b/>
          <w:bCs/>
          <w:i/>
          <w:iCs/>
          <w:snapToGrid/>
          <w:szCs w:val="24"/>
          <w:u w:val="single"/>
        </w:rPr>
        <w:t xml:space="preserve">2. </w:t>
      </w:r>
      <w:r w:rsidR="0054554E" w:rsidRPr="00390BEC">
        <w:rPr>
          <w:rFonts w:cs="Arial"/>
          <w:b/>
          <w:bCs/>
          <w:i/>
          <w:iCs/>
          <w:snapToGrid/>
          <w:szCs w:val="24"/>
          <w:u w:val="single"/>
        </w:rPr>
        <w:t>Re</w:t>
      </w:r>
      <w:r w:rsidR="00923542" w:rsidRPr="00390BEC">
        <w:rPr>
          <w:rFonts w:cs="Arial"/>
          <w:b/>
          <w:bCs/>
          <w:i/>
          <w:iCs/>
          <w:snapToGrid/>
          <w:szCs w:val="24"/>
          <w:u w:val="single"/>
        </w:rPr>
        <w:t>bar</w:t>
      </w:r>
      <w:r w:rsidR="0054554E" w:rsidRPr="00390BEC">
        <w:rPr>
          <w:rFonts w:cs="Arial"/>
          <w:b/>
          <w:bCs/>
          <w:i/>
          <w:iCs/>
          <w:snapToGrid/>
          <w:szCs w:val="24"/>
          <w:u w:val="single"/>
        </w:rPr>
        <w:t xml:space="preserve"> Dowels.</w:t>
      </w:r>
      <w:r w:rsidR="0054554E" w:rsidRPr="00390BEC">
        <w:rPr>
          <w:rFonts w:cs="Arial"/>
          <w:i/>
          <w:iCs/>
          <w:snapToGrid/>
          <w:szCs w:val="24"/>
        </w:rPr>
        <w:t xml:space="preserve"> </w:t>
      </w:r>
      <w:r w:rsidR="0054554E" w:rsidRPr="00390BEC">
        <w:rPr>
          <w:rFonts w:cs="Arial"/>
          <w:i/>
          <w:iCs/>
          <w:strike/>
          <w:snapToGrid/>
          <w:szCs w:val="24"/>
        </w:rPr>
        <w:t>Where</w:t>
      </w:r>
      <w:r w:rsidR="00923542" w:rsidRPr="00390BEC">
        <w:rPr>
          <w:rFonts w:cs="Arial"/>
          <w:i/>
          <w:iCs/>
          <w:snapToGrid/>
          <w:szCs w:val="24"/>
        </w:rPr>
        <w:t xml:space="preserve"> </w:t>
      </w:r>
      <w:r w:rsidR="00923542" w:rsidRPr="00390BEC">
        <w:rPr>
          <w:rFonts w:cs="Arial"/>
          <w:i/>
          <w:iCs/>
          <w:snapToGrid/>
          <w:szCs w:val="24"/>
          <w:u w:val="single"/>
        </w:rPr>
        <w:t>When</w:t>
      </w:r>
      <w:r w:rsidR="0054554E" w:rsidRPr="00390BEC">
        <w:rPr>
          <w:rFonts w:cs="Arial"/>
          <w:i/>
          <w:iCs/>
          <w:snapToGrid/>
          <w:szCs w:val="24"/>
        </w:rPr>
        <w:t xml:space="preserve"> adhesive anchor systems are used to install reinforcing dowel bars in hardened concrete, </w:t>
      </w:r>
      <w:r w:rsidR="0054554E" w:rsidRPr="00390BEC">
        <w:rPr>
          <w:rFonts w:cs="Arial"/>
          <w:i/>
          <w:iCs/>
          <w:strike/>
          <w:snapToGrid/>
          <w:szCs w:val="24"/>
        </w:rPr>
        <w:t>only</w:t>
      </w:r>
      <w:r w:rsidR="0054554E" w:rsidRPr="00390BEC">
        <w:rPr>
          <w:rFonts w:cs="Arial"/>
          <w:i/>
          <w:iCs/>
          <w:snapToGrid/>
          <w:szCs w:val="24"/>
        </w:rPr>
        <w:t xml:space="preserve"> 25 percent of the dowels shall be tested if all of the following conditions are met:</w:t>
      </w:r>
    </w:p>
    <w:p w14:paraId="01ECA955" w14:textId="0390AC53" w:rsidR="0054554E" w:rsidRPr="00390BEC" w:rsidRDefault="00E7332A" w:rsidP="00F7792F">
      <w:pPr>
        <w:pStyle w:val="ListParagraph"/>
        <w:widowControl/>
        <w:autoSpaceDE w:val="0"/>
        <w:autoSpaceDN w:val="0"/>
        <w:adjustRightInd w:val="0"/>
        <w:ind w:left="1800" w:hanging="720"/>
        <w:contextualSpacing w:val="0"/>
        <w:rPr>
          <w:rFonts w:cs="Arial"/>
          <w:i/>
          <w:iCs/>
          <w:snapToGrid/>
          <w:szCs w:val="24"/>
        </w:rPr>
      </w:pPr>
      <w:r w:rsidRPr="00390BEC">
        <w:rPr>
          <w:rFonts w:cs="Arial"/>
          <w:i/>
          <w:iCs/>
          <w:snapToGrid/>
          <w:szCs w:val="24"/>
          <w:u w:val="single"/>
        </w:rPr>
        <w:t>2.1</w:t>
      </w:r>
      <w:r w:rsidRPr="00390BEC">
        <w:rPr>
          <w:rFonts w:cs="Arial"/>
          <w:i/>
          <w:iCs/>
          <w:snapToGrid/>
          <w:szCs w:val="24"/>
        </w:rPr>
        <w:t xml:space="preserve"> </w:t>
      </w:r>
      <w:r w:rsidRPr="00390BEC">
        <w:rPr>
          <w:rFonts w:cs="Arial"/>
          <w:i/>
          <w:iCs/>
          <w:strike/>
          <w:snapToGrid/>
          <w:szCs w:val="24"/>
        </w:rPr>
        <w:t>a.</w:t>
      </w:r>
      <w:r w:rsidRPr="00390BEC">
        <w:rPr>
          <w:rFonts w:cs="Arial"/>
          <w:i/>
          <w:iCs/>
          <w:snapToGrid/>
          <w:szCs w:val="24"/>
        </w:rPr>
        <w:t xml:space="preserve"> </w:t>
      </w:r>
      <w:r w:rsidR="0054554E" w:rsidRPr="00390BEC">
        <w:rPr>
          <w:rFonts w:cs="Arial"/>
          <w:i/>
          <w:iCs/>
          <w:snapToGrid/>
          <w:szCs w:val="24"/>
        </w:rPr>
        <w:t>The dowels are used exclusively to transmit shear forces across joints between existing and new concrete.</w:t>
      </w:r>
    </w:p>
    <w:p w14:paraId="09E77442" w14:textId="18119A8C" w:rsidR="0054554E" w:rsidRPr="00390BEC" w:rsidRDefault="00E7332A" w:rsidP="00F7792F">
      <w:pPr>
        <w:pStyle w:val="ListParagraph"/>
        <w:widowControl/>
        <w:autoSpaceDE w:val="0"/>
        <w:autoSpaceDN w:val="0"/>
        <w:adjustRightInd w:val="0"/>
        <w:ind w:left="1800" w:hanging="720"/>
        <w:contextualSpacing w:val="0"/>
        <w:rPr>
          <w:rFonts w:cs="Arial"/>
          <w:i/>
          <w:iCs/>
          <w:snapToGrid/>
          <w:szCs w:val="24"/>
        </w:rPr>
      </w:pPr>
      <w:r w:rsidRPr="00390BEC">
        <w:rPr>
          <w:rFonts w:cs="Arial"/>
          <w:i/>
          <w:iCs/>
          <w:snapToGrid/>
          <w:szCs w:val="24"/>
          <w:u w:val="single"/>
        </w:rPr>
        <w:t>2.2</w:t>
      </w:r>
      <w:r w:rsidRPr="00390BEC">
        <w:rPr>
          <w:rFonts w:cs="Arial"/>
          <w:i/>
          <w:iCs/>
          <w:snapToGrid/>
          <w:szCs w:val="24"/>
        </w:rPr>
        <w:t xml:space="preserve"> </w:t>
      </w:r>
      <w:r w:rsidR="006751B7" w:rsidRPr="00390BEC">
        <w:rPr>
          <w:rFonts w:cs="Arial"/>
          <w:i/>
          <w:iCs/>
          <w:strike/>
          <w:snapToGrid/>
          <w:szCs w:val="24"/>
        </w:rPr>
        <w:t>b.</w:t>
      </w:r>
      <w:r w:rsidR="006751B7" w:rsidRPr="00390BEC">
        <w:rPr>
          <w:rFonts w:cs="Arial"/>
          <w:i/>
          <w:iCs/>
          <w:snapToGrid/>
          <w:szCs w:val="24"/>
        </w:rPr>
        <w:t xml:space="preserve"> </w:t>
      </w:r>
      <w:r w:rsidR="0054554E" w:rsidRPr="00390BEC">
        <w:rPr>
          <w:rFonts w:cs="Arial"/>
          <w:i/>
          <w:iCs/>
          <w:snapToGrid/>
          <w:szCs w:val="24"/>
        </w:rPr>
        <w:t>The number of dowels in any one member equals or exceeds twelve (12).</w:t>
      </w:r>
    </w:p>
    <w:p w14:paraId="7FC4E6B0" w14:textId="4530F35D" w:rsidR="0054554E" w:rsidRPr="00390BEC" w:rsidRDefault="00E7332A" w:rsidP="00F7792F">
      <w:pPr>
        <w:pStyle w:val="ListParagraph"/>
        <w:widowControl/>
        <w:autoSpaceDE w:val="0"/>
        <w:autoSpaceDN w:val="0"/>
        <w:adjustRightInd w:val="0"/>
        <w:ind w:left="1800" w:hanging="720"/>
        <w:contextualSpacing w:val="0"/>
        <w:rPr>
          <w:rFonts w:cs="Arial"/>
          <w:i/>
          <w:iCs/>
          <w:snapToGrid/>
          <w:szCs w:val="24"/>
        </w:rPr>
      </w:pPr>
      <w:r w:rsidRPr="00390BEC">
        <w:rPr>
          <w:rFonts w:cs="Arial"/>
          <w:i/>
          <w:iCs/>
          <w:snapToGrid/>
          <w:szCs w:val="24"/>
          <w:u w:val="single"/>
        </w:rPr>
        <w:t>2.3</w:t>
      </w:r>
      <w:r w:rsidRPr="00390BEC">
        <w:rPr>
          <w:rFonts w:cs="Arial"/>
          <w:i/>
          <w:iCs/>
          <w:snapToGrid/>
          <w:szCs w:val="24"/>
        </w:rPr>
        <w:t xml:space="preserve"> </w:t>
      </w:r>
      <w:r w:rsidR="006751B7" w:rsidRPr="00390BEC">
        <w:rPr>
          <w:rFonts w:cs="Arial"/>
          <w:i/>
          <w:iCs/>
          <w:strike/>
          <w:snapToGrid/>
          <w:szCs w:val="24"/>
        </w:rPr>
        <w:t>c.</w:t>
      </w:r>
      <w:r w:rsidR="006751B7" w:rsidRPr="00390BEC">
        <w:rPr>
          <w:rFonts w:cs="Arial"/>
          <w:i/>
          <w:iCs/>
          <w:snapToGrid/>
          <w:szCs w:val="24"/>
        </w:rPr>
        <w:t xml:space="preserve"> </w:t>
      </w:r>
      <w:r w:rsidR="0054554E" w:rsidRPr="00390BEC">
        <w:rPr>
          <w:rFonts w:cs="Arial"/>
          <w:i/>
          <w:iCs/>
          <w:snapToGrid/>
          <w:szCs w:val="24"/>
        </w:rPr>
        <w:t>The dowels are uniformly distributed across seismic force resisting members (such as shear walls, collectors and diaphragms).</w:t>
      </w:r>
    </w:p>
    <w:p w14:paraId="125241F7" w14:textId="0F802A96" w:rsidR="00713C05" w:rsidRPr="00390BEC" w:rsidRDefault="00795E29" w:rsidP="00F7792F">
      <w:pPr>
        <w:pStyle w:val="ListParagraph"/>
        <w:widowControl/>
        <w:autoSpaceDE w:val="0"/>
        <w:autoSpaceDN w:val="0"/>
        <w:adjustRightInd w:val="0"/>
        <w:ind w:left="1710"/>
        <w:contextualSpacing w:val="0"/>
        <w:rPr>
          <w:rFonts w:cs="Arial"/>
          <w:i/>
          <w:iCs/>
          <w:snapToGrid/>
          <w:szCs w:val="24"/>
        </w:rPr>
      </w:pPr>
      <w:r w:rsidRPr="00390BEC">
        <w:rPr>
          <w:rFonts w:cs="Arial"/>
          <w:i/>
          <w:iCs/>
          <w:snapToGrid/>
          <w:szCs w:val="24"/>
        </w:rPr>
        <w:t xml:space="preserve"> </w:t>
      </w:r>
      <w:r w:rsidR="00AD046D" w:rsidRPr="00390BEC">
        <w:rPr>
          <w:rFonts w:cs="Arial"/>
          <w:i/>
          <w:iCs/>
          <w:snapToGrid/>
          <w:szCs w:val="24"/>
          <w:highlight w:val="cyan"/>
        </w:rPr>
        <w:t>[Moved to 1910A.5]</w:t>
      </w:r>
      <w:r w:rsidR="000623FE" w:rsidRPr="00390BEC">
        <w:rPr>
          <w:rFonts w:cs="Arial"/>
          <w:i/>
          <w:iCs/>
          <w:snapToGrid/>
          <w:szCs w:val="24"/>
        </w:rPr>
        <w:t xml:space="preserve"> </w:t>
      </w:r>
      <w:r w:rsidR="00713C05" w:rsidRPr="00390BEC">
        <w:rPr>
          <w:rFonts w:cs="Arial"/>
          <w:i/>
          <w:iCs/>
          <w:strike/>
          <w:snapToGrid/>
          <w:szCs w:val="24"/>
        </w:rPr>
        <w:t>Undercut anchors that allow visual confirmation of full set</w:t>
      </w:r>
      <w:r w:rsidR="00F511C3" w:rsidRPr="00390BEC">
        <w:rPr>
          <w:rFonts w:cs="Arial"/>
          <w:i/>
          <w:iCs/>
          <w:strike/>
          <w:snapToGrid/>
          <w:szCs w:val="24"/>
        </w:rPr>
        <w:t>,</w:t>
      </w:r>
      <w:r w:rsidR="00713C05" w:rsidRPr="00390BEC">
        <w:rPr>
          <w:rFonts w:cs="Arial"/>
          <w:i/>
          <w:iCs/>
          <w:strike/>
          <w:snapToGrid/>
          <w:szCs w:val="24"/>
        </w:rPr>
        <w:t xml:space="preserve"> shall not require testing</w:t>
      </w:r>
      <w:r w:rsidR="00713C05" w:rsidRPr="00390BEC">
        <w:rPr>
          <w:rFonts w:cs="Arial"/>
          <w:i/>
          <w:iCs/>
          <w:snapToGrid/>
          <w:szCs w:val="24"/>
        </w:rPr>
        <w:t>.</w:t>
      </w:r>
    </w:p>
    <w:p w14:paraId="07B659A4" w14:textId="521D8240" w:rsidR="0054554E" w:rsidRPr="00C63403" w:rsidRDefault="0054554E" w:rsidP="00DA52EC">
      <w:pPr>
        <w:ind w:left="720"/>
        <w:rPr>
          <w:i/>
          <w:iCs/>
          <w:szCs w:val="24"/>
          <w:u w:val="single"/>
        </w:rPr>
      </w:pPr>
      <w:r w:rsidRPr="00C63403">
        <w:rPr>
          <w:b/>
          <w:bCs/>
          <w:i/>
          <w:iCs/>
          <w:szCs w:val="24"/>
          <w:u w:val="single"/>
        </w:rPr>
        <w:t>1910A.5.3.</w:t>
      </w:r>
      <w:r w:rsidR="00537AC5" w:rsidRPr="00C63403">
        <w:rPr>
          <w:b/>
          <w:bCs/>
          <w:i/>
          <w:iCs/>
          <w:szCs w:val="24"/>
          <w:u w:val="single"/>
        </w:rPr>
        <w:t xml:space="preserve">2 </w:t>
      </w:r>
      <w:r w:rsidRPr="00C63403">
        <w:rPr>
          <w:b/>
          <w:bCs/>
          <w:i/>
          <w:iCs/>
          <w:szCs w:val="24"/>
          <w:u w:val="single"/>
        </w:rPr>
        <w:t>Nonstructural Applications.</w:t>
      </w:r>
      <w:r w:rsidR="007310C0" w:rsidRPr="00C63403">
        <w:rPr>
          <w:i/>
          <w:iCs/>
          <w:szCs w:val="24"/>
          <w:u w:val="single"/>
        </w:rPr>
        <w:t xml:space="preserve"> </w:t>
      </w:r>
      <w:r w:rsidR="00936854" w:rsidRPr="006E7252">
        <w:rPr>
          <w:rFonts w:cs="Arial"/>
          <w:i/>
          <w:szCs w:val="24"/>
          <w:u w:val="single"/>
        </w:rPr>
        <w:t>50 percent of post-installed anchors used in nonstructural applications shall be proof tested. The percent</w:t>
      </w:r>
      <w:r w:rsidR="00345E3D" w:rsidRPr="006E7252">
        <w:rPr>
          <w:rFonts w:cs="Arial"/>
          <w:i/>
          <w:szCs w:val="24"/>
          <w:u w:val="single"/>
        </w:rPr>
        <w:t>age</w:t>
      </w:r>
      <w:r w:rsidR="00936854" w:rsidRPr="006E7252">
        <w:rPr>
          <w:rFonts w:cs="Arial"/>
          <w:i/>
          <w:szCs w:val="24"/>
          <w:u w:val="single"/>
        </w:rPr>
        <w:t xml:space="preserve"> of tested anchors applies to each set of anchors of a common type </w:t>
      </w:r>
      <w:r w:rsidR="00936854" w:rsidRPr="00C63403">
        <w:rPr>
          <w:i/>
          <w:iCs/>
          <w:szCs w:val="24"/>
          <w:u w:val="single"/>
        </w:rPr>
        <w:t>(e.g. adhesive, wedge, or shell and sleeve for expansion bolts)</w:t>
      </w:r>
      <w:r w:rsidR="00936854" w:rsidRPr="006E7252">
        <w:rPr>
          <w:rFonts w:cs="Arial"/>
          <w:i/>
          <w:szCs w:val="24"/>
          <w:u w:val="single"/>
        </w:rPr>
        <w:t xml:space="preserve">, size, and embedment depth and to each group of anchors. </w:t>
      </w:r>
      <w:r w:rsidR="00345E3D" w:rsidRPr="006E7252">
        <w:rPr>
          <w:rFonts w:cs="Arial"/>
          <w:i/>
          <w:szCs w:val="24"/>
          <w:u w:val="single"/>
        </w:rPr>
        <w:t>Four or more anchors connected to a common element shall be defined as a group.</w:t>
      </w:r>
    </w:p>
    <w:p w14:paraId="00E9A22E" w14:textId="10C57B86" w:rsidR="00936854" w:rsidRPr="00390BEC" w:rsidRDefault="00345E3D" w:rsidP="00AE3ACD">
      <w:pPr>
        <w:ind w:left="1080"/>
        <w:rPr>
          <w:rFonts w:cs="Arial"/>
          <w:b/>
          <w:bCs/>
          <w:i/>
          <w:szCs w:val="24"/>
          <w:u w:val="single"/>
        </w:rPr>
      </w:pPr>
      <w:r w:rsidRPr="00390BEC">
        <w:rPr>
          <w:rFonts w:cs="Arial"/>
          <w:b/>
          <w:bCs/>
          <w:i/>
          <w:szCs w:val="24"/>
          <w:u w:val="single"/>
        </w:rPr>
        <w:t>Exceptions:</w:t>
      </w:r>
    </w:p>
    <w:p w14:paraId="135C3F1B" w14:textId="793D650E" w:rsidR="00345E3D" w:rsidRPr="00390BEC" w:rsidRDefault="00345E3D" w:rsidP="00C96DD3">
      <w:pPr>
        <w:pStyle w:val="ListParagraph"/>
        <w:widowControl/>
        <w:numPr>
          <w:ilvl w:val="0"/>
          <w:numId w:val="26"/>
        </w:numPr>
        <w:autoSpaceDE w:val="0"/>
        <w:autoSpaceDN w:val="0"/>
        <w:adjustRightInd w:val="0"/>
        <w:ind w:hanging="720"/>
        <w:contextualSpacing w:val="0"/>
        <w:rPr>
          <w:rFonts w:cs="Arial"/>
          <w:b/>
          <w:bCs/>
          <w:i/>
          <w:iCs/>
          <w:snapToGrid/>
          <w:szCs w:val="24"/>
          <w:u w:val="single"/>
        </w:rPr>
      </w:pPr>
      <w:r w:rsidRPr="00390BEC">
        <w:rPr>
          <w:rFonts w:cs="Arial"/>
          <w:b/>
          <w:i/>
          <w:szCs w:val="24"/>
          <w:u w:val="single"/>
        </w:rPr>
        <w:t>Repetitive anchors.</w:t>
      </w:r>
      <w:r w:rsidRPr="00390BEC">
        <w:rPr>
          <w:rFonts w:cs="Arial"/>
          <w:i/>
          <w:szCs w:val="24"/>
        </w:rPr>
        <w:t xml:space="preserve"> </w:t>
      </w:r>
      <w:r w:rsidRPr="00390BEC">
        <w:rPr>
          <w:rFonts w:cs="Arial"/>
          <w:i/>
          <w:szCs w:val="24"/>
          <w:u w:val="single"/>
        </w:rPr>
        <w:t xml:space="preserve">When anchors are used </w:t>
      </w:r>
      <w:r w:rsidRPr="00390BEC">
        <w:rPr>
          <w:rFonts w:cs="Arial"/>
          <w:i/>
          <w:iCs/>
          <w:snapToGrid/>
          <w:szCs w:val="24"/>
          <w:u w:val="single"/>
        </w:rPr>
        <w:t>repetitively (with 3 or more identical anchors)</w:t>
      </w:r>
      <w:r w:rsidRPr="00390BEC">
        <w:rPr>
          <w:rFonts w:cs="Arial"/>
          <w:i/>
          <w:szCs w:val="24"/>
          <w:u w:val="single"/>
        </w:rPr>
        <w:t xml:space="preserve"> in </w:t>
      </w:r>
      <w:r w:rsidR="005479CA" w:rsidRPr="00390BEC">
        <w:rPr>
          <w:rFonts w:cs="Arial"/>
          <w:i/>
          <w:szCs w:val="24"/>
          <w:u w:val="single"/>
        </w:rPr>
        <w:t xml:space="preserve">distribution </w:t>
      </w:r>
      <w:r w:rsidRPr="00390BEC">
        <w:rPr>
          <w:rFonts w:cs="Arial"/>
          <w:i/>
          <w:szCs w:val="24"/>
          <w:u w:val="single"/>
        </w:rPr>
        <w:t>systems (such as pipe, duct or conduit supports) or architectural systems (such as suspended ceilings,</w:t>
      </w:r>
      <w:r w:rsidRPr="00390BEC">
        <w:rPr>
          <w:rFonts w:cs="Arial"/>
          <w:i/>
          <w:iCs/>
          <w:snapToGrid/>
          <w:szCs w:val="24"/>
          <w:u w:val="single"/>
        </w:rPr>
        <w:t xml:space="preserve"> cladding, and partitions)</w:t>
      </w:r>
      <w:r w:rsidRPr="00390BEC">
        <w:rPr>
          <w:rFonts w:cs="Arial"/>
          <w:i/>
          <w:szCs w:val="24"/>
          <w:u w:val="single"/>
        </w:rPr>
        <w:t xml:space="preserve"> 20 percent of anchors, including at least one anchor in each group, shall be tested.</w:t>
      </w:r>
    </w:p>
    <w:p w14:paraId="2052E403" w14:textId="7D1E792F" w:rsidR="00713C05" w:rsidRPr="00390BEC" w:rsidRDefault="00AD046D" w:rsidP="00F7792F">
      <w:pPr>
        <w:pStyle w:val="ListParagraph"/>
        <w:widowControl/>
        <w:autoSpaceDE w:val="0"/>
        <w:autoSpaceDN w:val="0"/>
        <w:adjustRightInd w:val="0"/>
        <w:ind w:left="1080"/>
        <w:contextualSpacing w:val="0"/>
        <w:rPr>
          <w:snapToGrid/>
        </w:rPr>
      </w:pPr>
      <w:r w:rsidRPr="00390BEC">
        <w:rPr>
          <w:rFonts w:cs="Arial"/>
          <w:i/>
          <w:iCs/>
          <w:snapToGrid/>
          <w:szCs w:val="24"/>
          <w:highlight w:val="cyan"/>
        </w:rPr>
        <w:t>[Moved to 1910A.5]</w:t>
      </w:r>
      <w:r w:rsidR="00713C05" w:rsidRPr="00390BEC">
        <w:rPr>
          <w:rFonts w:cs="Arial"/>
          <w:i/>
          <w:iCs/>
          <w:snapToGrid/>
          <w:szCs w:val="24"/>
        </w:rPr>
        <w:t xml:space="preserve"> </w:t>
      </w:r>
      <w:r w:rsidR="00713C05" w:rsidRPr="00390BEC">
        <w:rPr>
          <w:rFonts w:cs="Arial"/>
          <w:i/>
          <w:iCs/>
          <w:strike/>
          <w:snapToGrid/>
          <w:szCs w:val="24"/>
        </w:rPr>
        <w:t>Testing is not required for power actuated fasteners used to attach tracks of interior nonshear wall partitions for shear only, where there are at least three fasteners per segment of track.</w:t>
      </w:r>
    </w:p>
    <w:p w14:paraId="5F39FE59" w14:textId="44F76062" w:rsidR="00713C05" w:rsidRPr="00390BEC" w:rsidRDefault="009556A8" w:rsidP="00C96DD3">
      <w:pPr>
        <w:pStyle w:val="ListParagraph"/>
        <w:widowControl/>
        <w:numPr>
          <w:ilvl w:val="0"/>
          <w:numId w:val="26"/>
        </w:numPr>
        <w:autoSpaceDE w:val="0"/>
        <w:autoSpaceDN w:val="0"/>
        <w:adjustRightInd w:val="0"/>
        <w:ind w:hanging="720"/>
        <w:contextualSpacing w:val="0"/>
        <w:rPr>
          <w:rFonts w:cs="Arial"/>
          <w:i/>
          <w:iCs/>
          <w:snapToGrid/>
          <w:szCs w:val="24"/>
        </w:rPr>
      </w:pPr>
      <w:r w:rsidRPr="00390BEC">
        <w:rPr>
          <w:rFonts w:cs="Arial"/>
          <w:b/>
          <w:bCs/>
          <w:i/>
          <w:iCs/>
          <w:snapToGrid/>
          <w:szCs w:val="24"/>
          <w:u w:val="single"/>
        </w:rPr>
        <w:t xml:space="preserve">Anchors with </w:t>
      </w:r>
      <w:r w:rsidR="008E321C" w:rsidRPr="00390BEC">
        <w:rPr>
          <w:rFonts w:cs="Arial"/>
          <w:b/>
          <w:bCs/>
          <w:i/>
          <w:iCs/>
          <w:snapToGrid/>
          <w:szCs w:val="24"/>
          <w:u w:val="single"/>
        </w:rPr>
        <w:t xml:space="preserve">low </w:t>
      </w:r>
      <w:r w:rsidRPr="00390BEC">
        <w:rPr>
          <w:rFonts w:cs="Arial"/>
          <w:b/>
          <w:bCs/>
          <w:i/>
          <w:iCs/>
          <w:snapToGrid/>
          <w:szCs w:val="24"/>
          <w:u w:val="single"/>
        </w:rPr>
        <w:t>tension.</w:t>
      </w:r>
      <w:r w:rsidRPr="00390BEC">
        <w:rPr>
          <w:rFonts w:cs="Arial"/>
          <w:i/>
          <w:iCs/>
          <w:snapToGrid/>
          <w:szCs w:val="24"/>
        </w:rPr>
        <w:t xml:space="preserve"> </w:t>
      </w:r>
      <w:r w:rsidR="00713C05" w:rsidRPr="00390BEC">
        <w:rPr>
          <w:rFonts w:cs="Arial"/>
          <w:i/>
          <w:iCs/>
          <w:strike/>
          <w:snapToGrid/>
          <w:szCs w:val="24"/>
        </w:rPr>
        <w:t>Where</w:t>
      </w:r>
      <w:r w:rsidR="00F66BE5" w:rsidRPr="00390BEC">
        <w:rPr>
          <w:rFonts w:cs="Arial"/>
          <w:i/>
          <w:iCs/>
          <w:snapToGrid/>
          <w:szCs w:val="24"/>
        </w:rPr>
        <w:t xml:space="preserve"> </w:t>
      </w:r>
      <w:r w:rsidR="00F66BE5" w:rsidRPr="00390BEC">
        <w:rPr>
          <w:rFonts w:cs="Arial"/>
          <w:i/>
          <w:iCs/>
          <w:snapToGrid/>
          <w:szCs w:val="24"/>
          <w:u w:val="single"/>
        </w:rPr>
        <w:t>When</w:t>
      </w:r>
      <w:r w:rsidR="00713C05" w:rsidRPr="00390BEC">
        <w:rPr>
          <w:rFonts w:cs="Arial"/>
          <w:i/>
          <w:iCs/>
          <w:snapToGrid/>
          <w:szCs w:val="24"/>
        </w:rPr>
        <w:t xml:space="preserve"> the design tension on anchors is less than 100 pounds and those anchors are clearly noted </w:t>
      </w:r>
      <w:r w:rsidR="00713C05" w:rsidRPr="00390BEC">
        <w:rPr>
          <w:rFonts w:cs="Arial"/>
          <w:i/>
          <w:iCs/>
          <w:snapToGrid/>
          <w:szCs w:val="24"/>
        </w:rPr>
        <w:lastRenderedPageBreak/>
        <w:t xml:space="preserve">on the approved construction documents, </w:t>
      </w:r>
      <w:r w:rsidR="00713C05" w:rsidRPr="00390BEC">
        <w:rPr>
          <w:rFonts w:cs="Arial"/>
          <w:i/>
          <w:iCs/>
          <w:strike/>
          <w:snapToGrid/>
          <w:szCs w:val="24"/>
        </w:rPr>
        <w:t xml:space="preserve">only </w:t>
      </w:r>
      <w:r w:rsidR="00713C05" w:rsidRPr="00390BEC">
        <w:rPr>
          <w:rFonts w:cs="Arial"/>
          <w:i/>
          <w:iCs/>
          <w:snapToGrid/>
          <w:szCs w:val="24"/>
        </w:rPr>
        <w:t xml:space="preserve">10 percent of </w:t>
      </w:r>
      <w:r w:rsidR="00713C05" w:rsidRPr="00390BEC">
        <w:rPr>
          <w:rFonts w:cs="Arial"/>
          <w:i/>
          <w:iCs/>
          <w:strike/>
          <w:snapToGrid/>
          <w:szCs w:val="24"/>
        </w:rPr>
        <w:t xml:space="preserve">those </w:t>
      </w:r>
      <w:r w:rsidR="00713C05" w:rsidRPr="00390BEC">
        <w:rPr>
          <w:rFonts w:cs="Arial"/>
          <w:i/>
          <w:iCs/>
          <w:snapToGrid/>
          <w:szCs w:val="24"/>
        </w:rPr>
        <w:t>anchors shall be tested.</w:t>
      </w:r>
    </w:p>
    <w:p w14:paraId="707448BF" w14:textId="5FEB60E6" w:rsidR="00713C05" w:rsidRPr="00390BEC" w:rsidRDefault="0054554E" w:rsidP="00F7792F">
      <w:pPr>
        <w:pStyle w:val="ListParagraph"/>
        <w:widowControl/>
        <w:autoSpaceDE w:val="0"/>
        <w:autoSpaceDN w:val="0"/>
        <w:adjustRightInd w:val="0"/>
        <w:ind w:left="1080"/>
        <w:contextualSpacing w:val="0"/>
        <w:rPr>
          <w:rFonts w:cs="Arial"/>
          <w:i/>
          <w:iCs/>
          <w:strike/>
          <w:snapToGrid/>
          <w:szCs w:val="24"/>
        </w:rPr>
      </w:pPr>
      <w:r w:rsidRPr="00390BEC">
        <w:rPr>
          <w:rFonts w:cs="Arial"/>
          <w:i/>
          <w:iCs/>
          <w:snapToGrid/>
          <w:szCs w:val="24"/>
          <w:highlight w:val="cyan"/>
        </w:rPr>
        <w:t xml:space="preserve">[Moved to structural applications above] </w:t>
      </w:r>
      <w:r w:rsidR="00713C05" w:rsidRPr="00390BEC">
        <w:rPr>
          <w:rFonts w:cs="Arial"/>
          <w:i/>
          <w:iCs/>
          <w:strike/>
          <w:snapToGrid/>
          <w:szCs w:val="24"/>
        </w:rPr>
        <w:t>Where adhesive anchor systems are used to install reinforcing dowel bars in hardened concrete, only 25 percent of the dowels shall be tested if all of the following conditions are met:</w:t>
      </w:r>
    </w:p>
    <w:p w14:paraId="3817AD4A" w14:textId="77777777" w:rsidR="00713C05" w:rsidRPr="00390BEC" w:rsidRDefault="00713C05" w:rsidP="00C96DD3">
      <w:pPr>
        <w:pStyle w:val="ListParagraph"/>
        <w:widowControl/>
        <w:numPr>
          <w:ilvl w:val="1"/>
          <w:numId w:val="22"/>
        </w:numPr>
        <w:autoSpaceDE w:val="0"/>
        <w:autoSpaceDN w:val="0"/>
        <w:adjustRightInd w:val="0"/>
        <w:ind w:left="1710" w:hanging="630"/>
        <w:contextualSpacing w:val="0"/>
        <w:rPr>
          <w:rFonts w:cs="Arial"/>
          <w:i/>
          <w:iCs/>
          <w:strike/>
          <w:snapToGrid/>
          <w:szCs w:val="24"/>
        </w:rPr>
      </w:pPr>
      <w:r w:rsidRPr="00390BEC">
        <w:rPr>
          <w:rFonts w:cs="Arial"/>
          <w:i/>
          <w:iCs/>
          <w:strike/>
          <w:snapToGrid/>
          <w:szCs w:val="24"/>
        </w:rPr>
        <w:t>The dowels are used exclusively to transmit shear forces across joints between existing and new concrete.</w:t>
      </w:r>
    </w:p>
    <w:p w14:paraId="18F88DD0" w14:textId="77777777" w:rsidR="00713C05" w:rsidRPr="00390BEC" w:rsidRDefault="00713C05" w:rsidP="00C96DD3">
      <w:pPr>
        <w:pStyle w:val="ListParagraph"/>
        <w:widowControl/>
        <w:numPr>
          <w:ilvl w:val="1"/>
          <w:numId w:val="22"/>
        </w:numPr>
        <w:autoSpaceDE w:val="0"/>
        <w:autoSpaceDN w:val="0"/>
        <w:adjustRightInd w:val="0"/>
        <w:ind w:left="1710" w:hanging="630"/>
        <w:contextualSpacing w:val="0"/>
        <w:rPr>
          <w:rFonts w:cs="Arial"/>
          <w:i/>
          <w:iCs/>
          <w:strike/>
          <w:snapToGrid/>
          <w:szCs w:val="24"/>
        </w:rPr>
      </w:pPr>
      <w:r w:rsidRPr="00390BEC">
        <w:rPr>
          <w:rFonts w:cs="Arial"/>
          <w:i/>
          <w:iCs/>
          <w:strike/>
          <w:snapToGrid/>
          <w:szCs w:val="24"/>
        </w:rPr>
        <w:t>The number of dowels in any one member equals or exceeds twelve (12).</w:t>
      </w:r>
    </w:p>
    <w:p w14:paraId="1EE59E2C" w14:textId="451B1174" w:rsidR="00A678F0" w:rsidRPr="00390BEC" w:rsidRDefault="00713C05" w:rsidP="00C96DD3">
      <w:pPr>
        <w:pStyle w:val="ListParagraph"/>
        <w:widowControl/>
        <w:numPr>
          <w:ilvl w:val="1"/>
          <w:numId w:val="22"/>
        </w:numPr>
        <w:autoSpaceDE w:val="0"/>
        <w:autoSpaceDN w:val="0"/>
        <w:adjustRightInd w:val="0"/>
        <w:ind w:left="1710" w:hanging="630"/>
        <w:contextualSpacing w:val="0"/>
        <w:rPr>
          <w:rFonts w:cs="Arial"/>
          <w:i/>
          <w:iCs/>
          <w:snapToGrid/>
          <w:szCs w:val="24"/>
        </w:rPr>
      </w:pPr>
      <w:r w:rsidRPr="00390BEC">
        <w:rPr>
          <w:rFonts w:cs="Arial"/>
          <w:i/>
          <w:iCs/>
          <w:strike/>
          <w:snapToGrid/>
          <w:szCs w:val="24"/>
        </w:rPr>
        <w:t>The dowels are uniformly distributed across seismic force resisting members (such as shear walls, collectors and diaphragms).</w:t>
      </w:r>
    </w:p>
    <w:p w14:paraId="69F1D0EE" w14:textId="1B265100" w:rsidR="00A678F0" w:rsidRPr="00390BEC" w:rsidRDefault="00AD046D" w:rsidP="00F7792F">
      <w:pPr>
        <w:pStyle w:val="ListParagraph"/>
        <w:widowControl/>
        <w:autoSpaceDE w:val="0"/>
        <w:autoSpaceDN w:val="0"/>
        <w:adjustRightInd w:val="0"/>
        <w:ind w:left="990"/>
        <w:contextualSpacing w:val="0"/>
        <w:rPr>
          <w:rFonts w:cs="Arial"/>
          <w:i/>
          <w:iCs/>
          <w:snapToGrid/>
          <w:szCs w:val="24"/>
        </w:rPr>
      </w:pPr>
      <w:r w:rsidRPr="00390BEC">
        <w:rPr>
          <w:rFonts w:cs="Arial"/>
          <w:i/>
          <w:iCs/>
          <w:snapToGrid/>
          <w:szCs w:val="24"/>
          <w:highlight w:val="cyan"/>
        </w:rPr>
        <w:t>[Moved to 1910A.5]</w:t>
      </w:r>
      <w:r w:rsidR="00A678F0" w:rsidRPr="00390BEC">
        <w:rPr>
          <w:rFonts w:cs="Arial"/>
          <w:b/>
          <w:bCs/>
          <w:i/>
          <w:iCs/>
          <w:strike/>
          <w:snapToGrid/>
          <w:szCs w:val="24"/>
          <w:u w:val="single"/>
        </w:rPr>
        <w:t>Shear dowels in slabs on grade.</w:t>
      </w:r>
      <w:r w:rsidR="00A678F0" w:rsidRPr="00390BEC">
        <w:rPr>
          <w:rFonts w:cs="Arial"/>
          <w:i/>
          <w:iCs/>
          <w:strike/>
          <w:snapToGrid/>
          <w:szCs w:val="24"/>
        </w:rPr>
        <w:t xml:space="preserve"> Testing of </w:t>
      </w:r>
      <w:r w:rsidR="00BD1F56" w:rsidRPr="00390BEC">
        <w:rPr>
          <w:rFonts w:cs="Arial"/>
          <w:i/>
          <w:iCs/>
          <w:strike/>
          <w:snapToGrid/>
          <w:szCs w:val="24"/>
          <w:u w:val="single"/>
        </w:rPr>
        <w:t>Where</w:t>
      </w:r>
      <w:r w:rsidR="00BD1F56" w:rsidRPr="00390BEC">
        <w:rPr>
          <w:rFonts w:cs="Arial"/>
          <w:i/>
          <w:iCs/>
          <w:strike/>
          <w:snapToGrid/>
          <w:szCs w:val="24"/>
        </w:rPr>
        <w:t xml:space="preserve"> </w:t>
      </w:r>
      <w:r w:rsidR="00A678F0" w:rsidRPr="00390BEC">
        <w:rPr>
          <w:rFonts w:cs="Arial"/>
          <w:i/>
          <w:iCs/>
          <w:strike/>
          <w:snapToGrid/>
          <w:szCs w:val="24"/>
        </w:rPr>
        <w:t>shear dowels</w:t>
      </w:r>
      <w:r w:rsidR="008F23C2" w:rsidRPr="00390BEC">
        <w:rPr>
          <w:rFonts w:cs="Arial"/>
          <w:i/>
          <w:iCs/>
          <w:strike/>
          <w:snapToGrid/>
          <w:szCs w:val="24"/>
        </w:rPr>
        <w:t xml:space="preserve"> </w:t>
      </w:r>
      <w:r w:rsidR="008F23C2" w:rsidRPr="00390BEC">
        <w:rPr>
          <w:rFonts w:cs="Arial"/>
          <w:i/>
          <w:iCs/>
          <w:strike/>
          <w:snapToGrid/>
          <w:szCs w:val="24"/>
          <w:u w:val="single"/>
        </w:rPr>
        <w:t>are used</w:t>
      </w:r>
      <w:r w:rsidR="00A678F0" w:rsidRPr="00390BEC">
        <w:rPr>
          <w:rFonts w:cs="Arial"/>
          <w:i/>
          <w:iCs/>
          <w:strike/>
          <w:snapToGrid/>
          <w:szCs w:val="24"/>
          <w:u w:val="single"/>
        </w:rPr>
        <w:t xml:space="preserve"> </w:t>
      </w:r>
      <w:r w:rsidR="00A678F0" w:rsidRPr="00390BEC">
        <w:rPr>
          <w:rFonts w:cs="Arial"/>
          <w:i/>
          <w:iCs/>
          <w:strike/>
          <w:snapToGrid/>
          <w:szCs w:val="24"/>
        </w:rPr>
        <w:t xml:space="preserve">across cold joints in slabs on grade, where </w:t>
      </w:r>
      <w:r w:rsidR="00E548C2" w:rsidRPr="00390BEC">
        <w:rPr>
          <w:rFonts w:cs="Arial"/>
          <w:i/>
          <w:iCs/>
          <w:strike/>
          <w:snapToGrid/>
          <w:szCs w:val="24"/>
          <w:u w:val="single"/>
        </w:rPr>
        <w:t>and</w:t>
      </w:r>
      <w:r w:rsidR="00E548C2" w:rsidRPr="00390BEC">
        <w:rPr>
          <w:rFonts w:cs="Arial"/>
          <w:i/>
          <w:iCs/>
          <w:strike/>
          <w:snapToGrid/>
          <w:szCs w:val="24"/>
        </w:rPr>
        <w:t xml:space="preserve"> </w:t>
      </w:r>
      <w:r w:rsidR="00A678F0" w:rsidRPr="00390BEC">
        <w:rPr>
          <w:rFonts w:cs="Arial"/>
          <w:i/>
          <w:iCs/>
          <w:strike/>
          <w:snapToGrid/>
          <w:szCs w:val="24"/>
        </w:rPr>
        <w:t xml:space="preserve">the slab is not </w:t>
      </w:r>
      <w:r w:rsidR="004C335A" w:rsidRPr="00390BEC">
        <w:rPr>
          <w:rFonts w:cs="Arial"/>
          <w:i/>
          <w:iCs/>
          <w:strike/>
          <w:snapToGrid/>
          <w:szCs w:val="24"/>
          <w:u w:val="single"/>
        </w:rPr>
        <w:t xml:space="preserve">structural in accordance with </w:t>
      </w:r>
      <w:r w:rsidR="008E2D77" w:rsidRPr="00390BEC">
        <w:rPr>
          <w:rFonts w:cs="Arial"/>
          <w:i/>
          <w:iCs/>
          <w:strike/>
          <w:snapToGrid/>
          <w:szCs w:val="24"/>
          <w:u w:val="single"/>
        </w:rPr>
        <w:t>Section 1907A.1</w:t>
      </w:r>
      <w:r w:rsidR="00A66806" w:rsidRPr="00390BEC">
        <w:rPr>
          <w:rFonts w:cs="Arial"/>
          <w:i/>
          <w:iCs/>
          <w:strike/>
          <w:snapToGrid/>
          <w:szCs w:val="24"/>
          <w:u w:val="single"/>
        </w:rPr>
        <w:t>, testing is</w:t>
      </w:r>
      <w:r w:rsidR="004C335A" w:rsidRPr="00390BEC">
        <w:rPr>
          <w:rFonts w:cs="Arial"/>
          <w:i/>
          <w:iCs/>
          <w:strike/>
          <w:snapToGrid/>
          <w:szCs w:val="24"/>
        </w:rPr>
        <w:t xml:space="preserve"> </w:t>
      </w:r>
      <w:r w:rsidR="00A678F0" w:rsidRPr="00390BEC">
        <w:rPr>
          <w:rFonts w:cs="Arial"/>
          <w:i/>
          <w:iCs/>
          <w:strike/>
          <w:snapToGrid/>
          <w:szCs w:val="24"/>
        </w:rPr>
        <w:t>part of the lateral force-resisting system shall not be required.</w:t>
      </w:r>
    </w:p>
    <w:p w14:paraId="152CBA9B" w14:textId="2F8A8A73" w:rsidR="00A678F0" w:rsidRPr="00390BEC" w:rsidRDefault="004E5719" w:rsidP="00F7792F">
      <w:pPr>
        <w:pStyle w:val="ListParagraph"/>
        <w:widowControl/>
        <w:autoSpaceDE w:val="0"/>
        <w:autoSpaceDN w:val="0"/>
        <w:adjustRightInd w:val="0"/>
        <w:ind w:left="990"/>
        <w:contextualSpacing w:val="0"/>
        <w:rPr>
          <w:rFonts w:cs="Arial"/>
          <w:i/>
          <w:iCs/>
          <w:strike/>
          <w:snapToGrid/>
          <w:szCs w:val="24"/>
        </w:rPr>
      </w:pPr>
      <w:r w:rsidRPr="00390BEC">
        <w:rPr>
          <w:i/>
          <w:iCs/>
          <w:sz w:val="23"/>
          <w:szCs w:val="23"/>
          <w:highlight w:val="cyan"/>
        </w:rPr>
        <w:t>[Moved to 1910A.5.1]</w:t>
      </w:r>
      <w:r w:rsidR="00A678F0" w:rsidRPr="00390BEC">
        <w:rPr>
          <w:rFonts w:cs="Arial"/>
          <w:i/>
          <w:iCs/>
          <w:strike/>
          <w:snapToGrid/>
          <w:szCs w:val="24"/>
        </w:rPr>
        <w:t>Anchors to be tested shall be selected at random by the special inspector</w:t>
      </w:r>
      <w:r w:rsidR="00592C8F" w:rsidRPr="00390BEC">
        <w:rPr>
          <w:rFonts w:cs="Arial"/>
          <w:i/>
          <w:iCs/>
          <w:strike/>
          <w:snapToGrid/>
          <w:szCs w:val="24"/>
        </w:rPr>
        <w:t xml:space="preserve"> </w:t>
      </w:r>
      <w:r w:rsidR="00A678F0" w:rsidRPr="00390BEC">
        <w:rPr>
          <w:rFonts w:cs="Arial"/>
          <w:i/>
          <w:iCs/>
          <w:strike/>
          <w:snapToGrid/>
          <w:szCs w:val="24"/>
        </w:rPr>
        <w:t>/</w:t>
      </w:r>
      <w:r w:rsidR="00592C8F" w:rsidRPr="00390BEC">
        <w:rPr>
          <w:rFonts w:cs="Arial"/>
          <w:i/>
          <w:iCs/>
          <w:strike/>
          <w:snapToGrid/>
          <w:szCs w:val="24"/>
        </w:rPr>
        <w:t xml:space="preserve"> </w:t>
      </w:r>
      <w:r w:rsidR="00592C8F" w:rsidRPr="00390BEC">
        <w:rPr>
          <w:rFonts w:cs="Arial"/>
          <w:i/>
          <w:iCs/>
          <w:strike/>
          <w:snapToGrid/>
          <w:szCs w:val="24"/>
          <w:u w:val="single"/>
        </w:rPr>
        <w:t>or</w:t>
      </w:r>
      <w:r w:rsidR="00592C8F" w:rsidRPr="00390BEC">
        <w:rPr>
          <w:rFonts w:cs="Arial"/>
          <w:i/>
          <w:iCs/>
          <w:strike/>
          <w:snapToGrid/>
          <w:szCs w:val="24"/>
        </w:rPr>
        <w:t xml:space="preserve"> </w:t>
      </w:r>
      <w:r w:rsidR="00A678F0" w:rsidRPr="00390BEC">
        <w:rPr>
          <w:rFonts w:cs="Arial"/>
          <w:i/>
          <w:iCs/>
          <w:strike/>
          <w:snapToGrid/>
          <w:szCs w:val="24"/>
        </w:rPr>
        <w:t>inspector of record (IOR).</w:t>
      </w:r>
    </w:p>
    <w:p w14:paraId="36B0E0E2" w14:textId="77777777" w:rsidR="00A678F0" w:rsidRPr="00390BEC" w:rsidRDefault="00A678F0" w:rsidP="00F7792F">
      <w:pPr>
        <w:widowControl/>
        <w:autoSpaceDE w:val="0"/>
        <w:autoSpaceDN w:val="0"/>
        <w:adjustRightInd w:val="0"/>
        <w:ind w:left="990"/>
        <w:rPr>
          <w:rFonts w:cs="Arial"/>
          <w:i/>
          <w:iCs/>
          <w:snapToGrid/>
          <w:szCs w:val="24"/>
        </w:rPr>
      </w:pPr>
      <w:r w:rsidRPr="00390BEC">
        <w:rPr>
          <w:rFonts w:cs="Arial"/>
          <w:i/>
          <w:iCs/>
          <w:strike/>
          <w:snapToGrid/>
          <w:szCs w:val="24"/>
        </w:rPr>
        <w:t>The testing of the post-installed anchors shall be done in the presence of the special inspector and a report of the test results shall be submitted to the enforcement agency.</w:t>
      </w:r>
    </w:p>
    <w:p w14:paraId="5FC596D8" w14:textId="56811275" w:rsidR="00713C05" w:rsidRPr="00390BEC" w:rsidRDefault="00713C05" w:rsidP="00F7792F">
      <w:pPr>
        <w:pStyle w:val="ListParagraph"/>
        <w:widowControl/>
        <w:autoSpaceDE w:val="0"/>
        <w:autoSpaceDN w:val="0"/>
        <w:adjustRightInd w:val="0"/>
        <w:ind w:left="990"/>
        <w:contextualSpacing w:val="0"/>
        <w:rPr>
          <w:rFonts w:cs="Arial"/>
          <w:i/>
          <w:iCs/>
          <w:snapToGrid/>
          <w:szCs w:val="24"/>
        </w:rPr>
      </w:pPr>
      <w:r w:rsidRPr="00390BEC">
        <w:rPr>
          <w:rFonts w:cs="Arial"/>
          <w:i/>
          <w:iCs/>
          <w:snapToGrid/>
          <w:szCs w:val="24"/>
          <w:highlight w:val="cyan"/>
        </w:rPr>
        <w:t xml:space="preserve">[Moved </w:t>
      </w:r>
      <w:r w:rsidR="000A699B" w:rsidRPr="00390BEC">
        <w:rPr>
          <w:rFonts w:cs="Arial"/>
          <w:i/>
          <w:iCs/>
          <w:snapToGrid/>
          <w:szCs w:val="24"/>
          <w:highlight w:val="cyan"/>
        </w:rPr>
        <w:t>to 1910A.5</w:t>
      </w:r>
      <w:r w:rsidRPr="00390BEC">
        <w:rPr>
          <w:rFonts w:cs="Arial"/>
          <w:i/>
          <w:iCs/>
          <w:snapToGrid/>
          <w:szCs w:val="24"/>
          <w:highlight w:val="cyan"/>
        </w:rPr>
        <w:t>]</w:t>
      </w:r>
      <w:r w:rsidRPr="00390BEC">
        <w:rPr>
          <w:rFonts w:cs="Arial"/>
          <w:i/>
          <w:iCs/>
          <w:snapToGrid/>
          <w:szCs w:val="24"/>
        </w:rPr>
        <w:t xml:space="preserve"> </w:t>
      </w:r>
      <w:r w:rsidRPr="00390BEC">
        <w:rPr>
          <w:rFonts w:cs="Arial"/>
          <w:i/>
          <w:iCs/>
          <w:strike/>
          <w:snapToGrid/>
          <w:szCs w:val="24"/>
        </w:rPr>
        <w:t>Testing is not required for power actuated fasteners used to attach tracks of interior nonshear wall partitions for shear only, where there are at least three fasteners per segment of track.</w:t>
      </w:r>
    </w:p>
    <w:p w14:paraId="0128161C" w14:textId="6BE19E94" w:rsidR="008B09D9" w:rsidRPr="00390BEC" w:rsidRDefault="0093726F" w:rsidP="00C96DD3">
      <w:pPr>
        <w:pStyle w:val="ListParagraph"/>
        <w:widowControl/>
        <w:numPr>
          <w:ilvl w:val="0"/>
          <w:numId w:val="23"/>
        </w:numPr>
        <w:autoSpaceDE w:val="0"/>
        <w:autoSpaceDN w:val="0"/>
        <w:adjustRightInd w:val="0"/>
        <w:ind w:left="1800" w:hanging="720"/>
        <w:contextualSpacing w:val="0"/>
        <w:rPr>
          <w:rFonts w:cs="Arial"/>
          <w:i/>
          <w:iCs/>
          <w:snapToGrid/>
          <w:szCs w:val="24"/>
        </w:rPr>
      </w:pPr>
      <w:r w:rsidRPr="00390BEC">
        <w:rPr>
          <w:rFonts w:cs="Arial"/>
          <w:i/>
          <w:iCs/>
          <w:snapToGrid/>
          <w:szCs w:val="24"/>
        </w:rPr>
        <w:t xml:space="preserve"> </w:t>
      </w:r>
      <w:r w:rsidR="008B09D9" w:rsidRPr="00390BEC">
        <w:rPr>
          <w:rFonts w:cs="Arial"/>
          <w:i/>
          <w:iCs/>
          <w:strike/>
          <w:snapToGrid/>
          <w:szCs w:val="24"/>
        </w:rPr>
        <w:t>6.</w:t>
      </w:r>
      <w:r w:rsidR="008B09D9" w:rsidRPr="00390BEC">
        <w:rPr>
          <w:rFonts w:cs="Arial"/>
          <w:i/>
          <w:iCs/>
          <w:snapToGrid/>
          <w:szCs w:val="24"/>
        </w:rPr>
        <w:t xml:space="preserve"> </w:t>
      </w:r>
      <w:r w:rsidR="008B09D9" w:rsidRPr="00390BEC">
        <w:rPr>
          <w:rFonts w:cs="Arial"/>
          <w:b/>
          <w:bCs/>
          <w:i/>
          <w:iCs/>
          <w:snapToGrid/>
          <w:szCs w:val="24"/>
        </w:rPr>
        <w:t xml:space="preserve">[OSHPD 4] </w:t>
      </w:r>
      <w:r w:rsidR="008B09D9" w:rsidRPr="00390BEC">
        <w:rPr>
          <w:rFonts w:cs="Arial"/>
          <w:i/>
          <w:iCs/>
          <w:snapToGrid/>
          <w:szCs w:val="24"/>
        </w:rPr>
        <w:t>In state detention and correctional</w:t>
      </w:r>
      <w:r w:rsidR="002807B3" w:rsidRPr="00390BEC">
        <w:rPr>
          <w:rFonts w:cs="Arial"/>
          <w:i/>
          <w:iCs/>
          <w:snapToGrid/>
          <w:szCs w:val="24"/>
        </w:rPr>
        <w:t xml:space="preserve"> </w:t>
      </w:r>
      <w:r w:rsidR="008B09D9" w:rsidRPr="00390BEC">
        <w:rPr>
          <w:rFonts w:cs="Arial"/>
          <w:i/>
          <w:iCs/>
          <w:snapToGrid/>
          <w:szCs w:val="24"/>
        </w:rPr>
        <w:t>facilities, tension testing is not required for post</w:t>
      </w:r>
      <w:r w:rsidR="00373B99" w:rsidRPr="00390BEC">
        <w:rPr>
          <w:rFonts w:cs="Arial"/>
          <w:i/>
          <w:iCs/>
          <w:snapToGrid/>
          <w:szCs w:val="24"/>
        </w:rPr>
        <w:t>-</w:t>
      </w:r>
      <w:r w:rsidR="008B09D9" w:rsidRPr="00390BEC">
        <w:rPr>
          <w:rFonts w:cs="Arial"/>
          <w:i/>
          <w:iCs/>
          <w:snapToGrid/>
          <w:szCs w:val="24"/>
        </w:rPr>
        <w:t>installed</w:t>
      </w:r>
      <w:r w:rsidR="002807B3" w:rsidRPr="00390BEC">
        <w:rPr>
          <w:rFonts w:cs="Arial"/>
          <w:i/>
          <w:iCs/>
          <w:snapToGrid/>
          <w:szCs w:val="24"/>
        </w:rPr>
        <w:t xml:space="preserve"> </w:t>
      </w:r>
      <w:r w:rsidR="008B09D9" w:rsidRPr="00390BEC">
        <w:rPr>
          <w:rFonts w:cs="Arial"/>
          <w:i/>
          <w:iCs/>
          <w:snapToGrid/>
          <w:szCs w:val="24"/>
        </w:rPr>
        <w:t>anchors used for attaching nonstructural</w:t>
      </w:r>
      <w:r w:rsidR="00F64ADE" w:rsidRPr="00390BEC">
        <w:rPr>
          <w:rFonts w:cs="Arial"/>
          <w:i/>
          <w:iCs/>
          <w:snapToGrid/>
          <w:szCs w:val="24"/>
        </w:rPr>
        <w:t xml:space="preserve"> </w:t>
      </w:r>
      <w:r w:rsidR="008B09D9" w:rsidRPr="00390BEC">
        <w:rPr>
          <w:rFonts w:cs="Arial"/>
          <w:i/>
          <w:iCs/>
          <w:snapToGrid/>
          <w:szCs w:val="24"/>
        </w:rPr>
        <w:t>components, such as grab bars and shower</w:t>
      </w:r>
      <w:r w:rsidR="00F64ADE" w:rsidRPr="00390BEC">
        <w:rPr>
          <w:rFonts w:cs="Arial"/>
          <w:i/>
          <w:iCs/>
          <w:snapToGrid/>
          <w:szCs w:val="24"/>
        </w:rPr>
        <w:t xml:space="preserve"> </w:t>
      </w:r>
      <w:r w:rsidR="008B09D9" w:rsidRPr="00390BEC">
        <w:rPr>
          <w:rFonts w:cs="Arial"/>
          <w:i/>
          <w:iCs/>
          <w:snapToGrid/>
          <w:szCs w:val="24"/>
        </w:rPr>
        <w:t>seats, to concrete walls if the components do not</w:t>
      </w:r>
      <w:r w:rsidR="00F64ADE" w:rsidRPr="00390BEC">
        <w:rPr>
          <w:rFonts w:cs="Arial"/>
          <w:i/>
          <w:iCs/>
          <w:snapToGrid/>
          <w:szCs w:val="24"/>
        </w:rPr>
        <w:t xml:space="preserve"> </w:t>
      </w:r>
      <w:r w:rsidR="008B09D9" w:rsidRPr="00390BEC">
        <w:rPr>
          <w:rFonts w:cs="Arial"/>
          <w:i/>
          <w:iCs/>
          <w:snapToGrid/>
          <w:szCs w:val="24"/>
        </w:rPr>
        <w:t>contribute to</w:t>
      </w:r>
      <w:r w:rsidR="00F64ADE" w:rsidRPr="00390BEC">
        <w:rPr>
          <w:rFonts w:cs="Arial"/>
          <w:i/>
          <w:iCs/>
          <w:snapToGrid/>
          <w:szCs w:val="24"/>
        </w:rPr>
        <w:t xml:space="preserve"> </w:t>
      </w:r>
      <w:r w:rsidR="008B09D9" w:rsidRPr="00390BEC">
        <w:rPr>
          <w:rFonts w:cs="Arial"/>
          <w:i/>
          <w:iCs/>
          <w:snapToGrid/>
          <w:szCs w:val="24"/>
        </w:rPr>
        <w:t>security/detainment, life safety and</w:t>
      </w:r>
      <w:r w:rsidR="00F64ADE" w:rsidRPr="00390BEC">
        <w:rPr>
          <w:rFonts w:cs="Arial"/>
          <w:i/>
          <w:iCs/>
          <w:snapToGrid/>
          <w:szCs w:val="24"/>
        </w:rPr>
        <w:t xml:space="preserve"> </w:t>
      </w:r>
      <w:r w:rsidR="008B09D9" w:rsidRPr="00390BEC">
        <w:rPr>
          <w:rFonts w:cs="Arial"/>
          <w:i/>
          <w:iCs/>
          <w:snapToGrid/>
          <w:szCs w:val="24"/>
        </w:rPr>
        <w:t>the continuous operation of the institution following</w:t>
      </w:r>
      <w:r w:rsidR="00373B99" w:rsidRPr="00390BEC">
        <w:rPr>
          <w:rFonts w:cs="Arial"/>
          <w:i/>
          <w:iCs/>
          <w:snapToGrid/>
          <w:szCs w:val="24"/>
        </w:rPr>
        <w:t xml:space="preserve"> </w:t>
      </w:r>
      <w:r w:rsidR="008B09D9" w:rsidRPr="00390BEC">
        <w:rPr>
          <w:rFonts w:cs="Arial"/>
          <w:i/>
          <w:iCs/>
          <w:snapToGrid/>
          <w:szCs w:val="24"/>
        </w:rPr>
        <w:t>an event of extreme environmental loading</w:t>
      </w:r>
      <w:r w:rsidR="00F64ADE" w:rsidRPr="00390BEC">
        <w:rPr>
          <w:rFonts w:cs="Arial"/>
          <w:i/>
          <w:iCs/>
          <w:snapToGrid/>
          <w:szCs w:val="24"/>
        </w:rPr>
        <w:t xml:space="preserve"> </w:t>
      </w:r>
      <w:r w:rsidR="008B09D9" w:rsidRPr="00390BEC">
        <w:rPr>
          <w:rFonts w:cs="Arial"/>
          <w:i/>
          <w:iCs/>
          <w:snapToGrid/>
          <w:szCs w:val="24"/>
        </w:rPr>
        <w:t>from flood, wind, snow or earthquakes, as determined</w:t>
      </w:r>
      <w:r w:rsidR="00F64ADE" w:rsidRPr="00390BEC">
        <w:rPr>
          <w:rFonts w:cs="Arial"/>
          <w:i/>
          <w:iCs/>
          <w:snapToGrid/>
          <w:szCs w:val="24"/>
        </w:rPr>
        <w:t xml:space="preserve"> </w:t>
      </w:r>
      <w:r w:rsidR="008B09D9" w:rsidRPr="00390BEC">
        <w:rPr>
          <w:rFonts w:cs="Arial"/>
          <w:i/>
          <w:iCs/>
          <w:snapToGrid/>
          <w:szCs w:val="24"/>
        </w:rPr>
        <w:t>by the enforcing agency.</w:t>
      </w:r>
    </w:p>
    <w:p w14:paraId="5DB90092" w14:textId="3271D45E" w:rsidR="008B09D9" w:rsidRPr="00390BEC" w:rsidRDefault="008B09D9" w:rsidP="0019157E">
      <w:pPr>
        <w:widowControl/>
        <w:autoSpaceDE w:val="0"/>
        <w:autoSpaceDN w:val="0"/>
        <w:adjustRightInd w:val="0"/>
        <w:rPr>
          <w:rFonts w:cs="Arial"/>
          <w:i/>
          <w:iCs/>
          <w:snapToGrid/>
          <w:szCs w:val="24"/>
        </w:rPr>
      </w:pPr>
      <w:r w:rsidRPr="00390BEC">
        <w:rPr>
          <w:rFonts w:cs="Arial"/>
          <w:b/>
          <w:bCs/>
          <w:i/>
          <w:iCs/>
          <w:snapToGrid/>
          <w:szCs w:val="24"/>
        </w:rPr>
        <w:t xml:space="preserve">1910A.5.4 Test loads. </w:t>
      </w:r>
      <w:r w:rsidRPr="00390BEC">
        <w:rPr>
          <w:rFonts w:cs="Arial"/>
          <w:i/>
          <w:iCs/>
          <w:snapToGrid/>
          <w:szCs w:val="24"/>
        </w:rPr>
        <w:t>Required test loads shall be determined</w:t>
      </w:r>
      <w:r w:rsidR="00245441" w:rsidRPr="00390BEC">
        <w:rPr>
          <w:rFonts w:cs="Arial"/>
          <w:i/>
          <w:iCs/>
          <w:snapToGrid/>
          <w:szCs w:val="24"/>
        </w:rPr>
        <w:t xml:space="preserve"> </w:t>
      </w:r>
      <w:r w:rsidRPr="00390BEC">
        <w:rPr>
          <w:rFonts w:cs="Arial"/>
          <w:i/>
          <w:iCs/>
          <w:snapToGrid/>
          <w:szCs w:val="24"/>
        </w:rPr>
        <w:t>by one of the following methods:</w:t>
      </w:r>
    </w:p>
    <w:p w14:paraId="49DC7E86" w14:textId="6885E448" w:rsidR="008B09D9" w:rsidRPr="00390BEC" w:rsidRDefault="008B09D9" w:rsidP="00C96DD3">
      <w:pPr>
        <w:pStyle w:val="ListParagraph"/>
        <w:widowControl/>
        <w:numPr>
          <w:ilvl w:val="0"/>
          <w:numId w:val="17"/>
        </w:numPr>
        <w:autoSpaceDE w:val="0"/>
        <w:autoSpaceDN w:val="0"/>
        <w:adjustRightInd w:val="0"/>
        <w:ind w:left="1714" w:hanging="630"/>
        <w:contextualSpacing w:val="0"/>
        <w:rPr>
          <w:rFonts w:cs="Arial"/>
          <w:i/>
          <w:iCs/>
          <w:snapToGrid/>
          <w:szCs w:val="24"/>
        </w:rPr>
      </w:pPr>
      <w:r w:rsidRPr="00390BEC">
        <w:rPr>
          <w:rFonts w:cs="Arial"/>
          <w:i/>
          <w:iCs/>
          <w:snapToGrid/>
          <w:szCs w:val="24"/>
        </w:rPr>
        <w:t>Twice the maximum allowable tension load or one</w:t>
      </w:r>
      <w:r w:rsidR="00245441" w:rsidRPr="00390BEC">
        <w:rPr>
          <w:rFonts w:cs="Arial"/>
          <w:i/>
          <w:iCs/>
          <w:snapToGrid/>
          <w:szCs w:val="24"/>
        </w:rPr>
        <w:t xml:space="preserve"> </w:t>
      </w:r>
      <w:r w:rsidRPr="00390BEC">
        <w:rPr>
          <w:rFonts w:cs="Arial"/>
          <w:i/>
          <w:iCs/>
          <w:snapToGrid/>
          <w:szCs w:val="24"/>
        </w:rPr>
        <w:t>and a quarter (1</w:t>
      </w:r>
      <w:r w:rsidR="00245441" w:rsidRPr="00390BEC">
        <w:rPr>
          <w:rFonts w:cs="Arial"/>
          <w:i/>
          <w:iCs/>
          <w:snapToGrid/>
          <w:szCs w:val="24"/>
        </w:rPr>
        <w:t xml:space="preserve"> </w:t>
      </w:r>
      <w:r w:rsidRPr="00390BEC">
        <w:rPr>
          <w:rFonts w:cs="Arial"/>
          <w:i/>
          <w:iCs/>
          <w:snapToGrid/>
          <w:szCs w:val="24"/>
        </w:rPr>
        <w:t>1/4) times the maximum design</w:t>
      </w:r>
      <w:r w:rsidR="00245441" w:rsidRPr="00390BEC">
        <w:rPr>
          <w:rFonts w:cs="Arial"/>
          <w:i/>
          <w:iCs/>
          <w:snapToGrid/>
          <w:szCs w:val="24"/>
        </w:rPr>
        <w:t xml:space="preserve"> </w:t>
      </w:r>
      <w:r w:rsidRPr="00390BEC">
        <w:rPr>
          <w:rFonts w:cs="Arial"/>
          <w:i/>
          <w:iCs/>
          <w:snapToGrid/>
          <w:szCs w:val="24"/>
        </w:rPr>
        <w:t>strength of anchors as provided in an approved</w:t>
      </w:r>
      <w:r w:rsidR="00245441" w:rsidRPr="00390BEC">
        <w:rPr>
          <w:rFonts w:cs="Arial"/>
          <w:i/>
          <w:iCs/>
          <w:snapToGrid/>
          <w:szCs w:val="24"/>
        </w:rPr>
        <w:t xml:space="preserve"> </w:t>
      </w:r>
      <w:r w:rsidRPr="00390BEC">
        <w:rPr>
          <w:rFonts w:cs="Arial"/>
          <w:i/>
          <w:iCs/>
          <w:snapToGrid/>
          <w:szCs w:val="24"/>
        </w:rPr>
        <w:t>evaluation report using criteria adopted in this code</w:t>
      </w:r>
      <w:r w:rsidR="00245441" w:rsidRPr="00390BEC">
        <w:rPr>
          <w:rFonts w:cs="Arial"/>
          <w:i/>
          <w:iCs/>
          <w:snapToGrid/>
          <w:szCs w:val="24"/>
        </w:rPr>
        <w:t xml:space="preserve"> </w:t>
      </w:r>
      <w:r w:rsidRPr="00390BEC">
        <w:rPr>
          <w:rFonts w:cs="Arial"/>
          <w:i/>
          <w:iCs/>
          <w:snapToGrid/>
          <w:szCs w:val="24"/>
        </w:rPr>
        <w:t>or determined in accordance with Chapter 17 of</w:t>
      </w:r>
      <w:r w:rsidR="007D7E9B" w:rsidRPr="00390BEC">
        <w:rPr>
          <w:rFonts w:cs="Arial"/>
          <w:i/>
          <w:iCs/>
          <w:snapToGrid/>
          <w:szCs w:val="24"/>
        </w:rPr>
        <w:t xml:space="preserve"> </w:t>
      </w:r>
      <w:r w:rsidRPr="00390BEC">
        <w:rPr>
          <w:rFonts w:cs="Arial"/>
          <w:i/>
          <w:iCs/>
          <w:snapToGrid/>
          <w:szCs w:val="24"/>
        </w:rPr>
        <w:t>ACI 318.</w:t>
      </w:r>
    </w:p>
    <w:p w14:paraId="2873F7FD" w14:textId="207C5509" w:rsidR="008B09D9" w:rsidRPr="00390BEC" w:rsidRDefault="008B09D9" w:rsidP="00F7792F">
      <w:pPr>
        <w:widowControl/>
        <w:autoSpaceDE w:val="0"/>
        <w:autoSpaceDN w:val="0"/>
        <w:adjustRightInd w:val="0"/>
        <w:ind w:left="1714"/>
        <w:rPr>
          <w:rFonts w:cs="Arial"/>
          <w:i/>
          <w:iCs/>
          <w:snapToGrid/>
          <w:szCs w:val="24"/>
        </w:rPr>
      </w:pPr>
      <w:r w:rsidRPr="00390BEC">
        <w:rPr>
          <w:rFonts w:cs="Arial"/>
          <w:i/>
          <w:iCs/>
          <w:snapToGrid/>
          <w:szCs w:val="24"/>
        </w:rPr>
        <w:t>Tension test load need not exceed 80 percent of the</w:t>
      </w:r>
      <w:r w:rsidR="00245441" w:rsidRPr="00390BEC">
        <w:rPr>
          <w:rFonts w:cs="Arial"/>
          <w:i/>
          <w:iCs/>
          <w:snapToGrid/>
          <w:szCs w:val="24"/>
        </w:rPr>
        <w:t xml:space="preserve"> </w:t>
      </w:r>
      <w:r w:rsidRPr="00390BEC">
        <w:rPr>
          <w:rFonts w:cs="Arial"/>
          <w:i/>
          <w:iCs/>
          <w:snapToGrid/>
          <w:szCs w:val="24"/>
        </w:rPr>
        <w:t>nominal yield strength of the anchor element (= 0.8</w:t>
      </w:r>
      <w:r w:rsidR="00245441" w:rsidRPr="00390BEC">
        <w:rPr>
          <w:rFonts w:cs="Arial"/>
          <w:i/>
          <w:iCs/>
          <w:snapToGrid/>
          <w:szCs w:val="24"/>
        </w:rPr>
        <w:t xml:space="preserve"> </w:t>
      </w:r>
      <w:r w:rsidRPr="00390BEC">
        <w:rPr>
          <w:rFonts w:cs="Arial"/>
          <w:i/>
          <w:iCs/>
          <w:snapToGrid/>
          <w:szCs w:val="24"/>
        </w:rPr>
        <w:t>A</w:t>
      </w:r>
      <w:r w:rsidRPr="00390BEC">
        <w:rPr>
          <w:rFonts w:cs="Arial"/>
          <w:i/>
          <w:iCs/>
          <w:snapToGrid/>
          <w:szCs w:val="24"/>
          <w:vertAlign w:val="subscript"/>
        </w:rPr>
        <w:t>se</w:t>
      </w:r>
      <w:r w:rsidRPr="00390BEC">
        <w:rPr>
          <w:rFonts w:cs="Arial"/>
          <w:i/>
          <w:iCs/>
          <w:snapToGrid/>
          <w:szCs w:val="24"/>
        </w:rPr>
        <w:t xml:space="preserve"> f</w:t>
      </w:r>
      <w:r w:rsidRPr="00390BEC">
        <w:rPr>
          <w:rFonts w:cs="Arial"/>
          <w:i/>
          <w:iCs/>
          <w:snapToGrid/>
          <w:szCs w:val="24"/>
          <w:vertAlign w:val="subscript"/>
        </w:rPr>
        <w:t>ya</w:t>
      </w:r>
      <w:r w:rsidRPr="00390BEC">
        <w:rPr>
          <w:rFonts w:cs="Arial"/>
          <w:i/>
          <w:iCs/>
          <w:snapToGrid/>
          <w:szCs w:val="24"/>
        </w:rPr>
        <w:t>).</w:t>
      </w:r>
    </w:p>
    <w:p w14:paraId="2B8B2900" w14:textId="705594FB" w:rsidR="008B09D9" w:rsidRPr="00390BEC" w:rsidRDefault="008B09D9" w:rsidP="00C96DD3">
      <w:pPr>
        <w:pStyle w:val="ListParagraph"/>
        <w:widowControl/>
        <w:numPr>
          <w:ilvl w:val="0"/>
          <w:numId w:val="17"/>
        </w:numPr>
        <w:autoSpaceDE w:val="0"/>
        <w:autoSpaceDN w:val="0"/>
        <w:adjustRightInd w:val="0"/>
        <w:ind w:left="1714" w:hanging="630"/>
        <w:contextualSpacing w:val="0"/>
        <w:rPr>
          <w:rFonts w:cs="Arial"/>
          <w:i/>
          <w:iCs/>
          <w:snapToGrid/>
          <w:szCs w:val="24"/>
        </w:rPr>
      </w:pPr>
      <w:r w:rsidRPr="00390BEC">
        <w:rPr>
          <w:rFonts w:cs="Arial"/>
          <w:i/>
          <w:iCs/>
          <w:snapToGrid/>
          <w:szCs w:val="24"/>
        </w:rPr>
        <w:t>The manufacturer's recommended installation</w:t>
      </w:r>
      <w:r w:rsidR="007D7E9B" w:rsidRPr="00390BEC">
        <w:rPr>
          <w:rFonts w:cs="Arial"/>
          <w:i/>
          <w:iCs/>
          <w:snapToGrid/>
          <w:szCs w:val="24"/>
        </w:rPr>
        <w:t xml:space="preserve"> </w:t>
      </w:r>
      <w:r w:rsidRPr="00390BEC">
        <w:rPr>
          <w:rFonts w:cs="Arial"/>
          <w:i/>
          <w:iCs/>
          <w:snapToGrid/>
          <w:szCs w:val="24"/>
        </w:rPr>
        <w:t>torque based on an approved evaluation report</w:t>
      </w:r>
      <w:r w:rsidR="007D7E9B" w:rsidRPr="00390BEC">
        <w:rPr>
          <w:rFonts w:cs="Arial"/>
          <w:i/>
          <w:iCs/>
          <w:snapToGrid/>
          <w:szCs w:val="24"/>
        </w:rPr>
        <w:t xml:space="preserve"> </w:t>
      </w:r>
      <w:r w:rsidRPr="00390BEC">
        <w:rPr>
          <w:rFonts w:cs="Arial"/>
          <w:i/>
          <w:iCs/>
          <w:snapToGrid/>
          <w:szCs w:val="24"/>
        </w:rPr>
        <w:t>using criteria adopted in this code.</w:t>
      </w:r>
    </w:p>
    <w:p w14:paraId="59ACE8E5" w14:textId="5089C81C" w:rsidR="008B09D9" w:rsidRPr="00390BEC" w:rsidRDefault="008B09D9" w:rsidP="0019157E">
      <w:pPr>
        <w:widowControl/>
        <w:autoSpaceDE w:val="0"/>
        <w:autoSpaceDN w:val="0"/>
        <w:adjustRightInd w:val="0"/>
        <w:rPr>
          <w:rFonts w:cs="Arial"/>
          <w:i/>
          <w:iCs/>
          <w:strike/>
          <w:snapToGrid/>
          <w:szCs w:val="24"/>
        </w:rPr>
      </w:pPr>
      <w:r w:rsidRPr="00390BEC">
        <w:rPr>
          <w:rFonts w:cs="Arial"/>
          <w:b/>
          <w:bCs/>
          <w:i/>
          <w:iCs/>
          <w:snapToGrid/>
          <w:szCs w:val="24"/>
        </w:rPr>
        <w:lastRenderedPageBreak/>
        <w:t xml:space="preserve">1910A.5.5 Test acceptance criteria. </w:t>
      </w:r>
      <w:r w:rsidRPr="00390BEC">
        <w:rPr>
          <w:rFonts w:cs="Arial"/>
          <w:i/>
          <w:iCs/>
          <w:strike/>
          <w:snapToGrid/>
          <w:szCs w:val="24"/>
        </w:rPr>
        <w:t>Acceptance criteria</w:t>
      </w:r>
      <w:r w:rsidR="00AC4290" w:rsidRPr="00390BEC">
        <w:rPr>
          <w:rFonts w:cs="Arial"/>
          <w:i/>
          <w:iCs/>
          <w:strike/>
          <w:snapToGrid/>
          <w:szCs w:val="24"/>
        </w:rPr>
        <w:t xml:space="preserve"> </w:t>
      </w:r>
      <w:r w:rsidRPr="00390BEC">
        <w:rPr>
          <w:rFonts w:cs="Arial"/>
          <w:i/>
          <w:iCs/>
          <w:strike/>
          <w:snapToGrid/>
          <w:szCs w:val="24"/>
        </w:rPr>
        <w:t>for post-installed anchors shall be based on an approved</w:t>
      </w:r>
      <w:r w:rsidR="00AC4290" w:rsidRPr="00390BEC">
        <w:rPr>
          <w:rFonts w:cs="Arial"/>
          <w:i/>
          <w:iCs/>
          <w:strike/>
          <w:snapToGrid/>
          <w:szCs w:val="24"/>
        </w:rPr>
        <w:t xml:space="preserve"> </w:t>
      </w:r>
      <w:r w:rsidRPr="00390BEC">
        <w:rPr>
          <w:rFonts w:cs="Arial"/>
          <w:i/>
          <w:iCs/>
          <w:strike/>
          <w:snapToGrid/>
          <w:szCs w:val="24"/>
        </w:rPr>
        <w:t>evaluation report using criteria adopted in this code. Field</w:t>
      </w:r>
      <w:r w:rsidR="00AC4290" w:rsidRPr="00390BEC">
        <w:rPr>
          <w:rFonts w:cs="Arial"/>
          <w:i/>
          <w:iCs/>
          <w:snapToGrid/>
          <w:szCs w:val="24"/>
        </w:rPr>
        <w:t xml:space="preserve"> </w:t>
      </w:r>
      <w:r w:rsidR="00AC4290" w:rsidRPr="00390BEC">
        <w:rPr>
          <w:rFonts w:cs="Arial"/>
          <w:i/>
          <w:iCs/>
          <w:snapToGrid/>
          <w:szCs w:val="24"/>
          <w:u w:val="single"/>
        </w:rPr>
        <w:t>Proof</w:t>
      </w:r>
      <w:r w:rsidR="00AC4290" w:rsidRPr="00390BEC">
        <w:rPr>
          <w:rFonts w:cs="Arial"/>
          <w:i/>
          <w:iCs/>
          <w:snapToGrid/>
          <w:szCs w:val="24"/>
        </w:rPr>
        <w:t xml:space="preserve"> </w:t>
      </w:r>
      <w:r w:rsidRPr="00390BEC">
        <w:rPr>
          <w:rFonts w:cs="Arial"/>
          <w:i/>
          <w:iCs/>
          <w:snapToGrid/>
          <w:szCs w:val="24"/>
        </w:rPr>
        <w:t>tests shall satisfy the following minimum requirements.</w:t>
      </w:r>
    </w:p>
    <w:p w14:paraId="303CF9E1" w14:textId="404FFF3A" w:rsidR="006E3152" w:rsidRPr="00390BEC" w:rsidRDefault="008B09D9" w:rsidP="00F45F3F">
      <w:pPr>
        <w:pStyle w:val="Default"/>
        <w:spacing w:after="120"/>
        <w:ind w:left="540" w:hanging="270"/>
        <w:rPr>
          <w:color w:val="auto"/>
        </w:rPr>
      </w:pPr>
      <w:r w:rsidRPr="00390BEC">
        <w:rPr>
          <w:i/>
          <w:iCs/>
          <w:color w:val="auto"/>
        </w:rPr>
        <w:t xml:space="preserve">1. </w:t>
      </w:r>
      <w:r w:rsidR="00184328" w:rsidRPr="00390BEC">
        <w:rPr>
          <w:b/>
          <w:bCs/>
          <w:i/>
          <w:iCs/>
          <w:color w:val="auto"/>
          <w:sz w:val="23"/>
          <w:szCs w:val="23"/>
          <w:u w:val="single"/>
        </w:rPr>
        <w:t>Tension test</w:t>
      </w:r>
      <w:r w:rsidR="00184328" w:rsidRPr="00390BEC">
        <w:rPr>
          <w:b/>
          <w:bCs/>
          <w:i/>
          <w:iCs/>
          <w:color w:val="auto"/>
          <w:sz w:val="23"/>
          <w:szCs w:val="23"/>
        </w:rPr>
        <w:t xml:space="preserve">: </w:t>
      </w:r>
      <w:r w:rsidR="00EA2258" w:rsidRPr="00390BEC">
        <w:rPr>
          <w:i/>
          <w:iCs/>
          <w:strike/>
          <w:color w:val="auto"/>
        </w:rPr>
        <w:t>Hydraulic ram method:</w:t>
      </w:r>
      <w:r w:rsidR="00EA2258" w:rsidRPr="00390BEC">
        <w:rPr>
          <w:color w:val="auto"/>
        </w:rPr>
        <w:t xml:space="preserve"> </w:t>
      </w:r>
      <w:r w:rsidR="00054DE8" w:rsidRPr="00390BEC">
        <w:rPr>
          <w:i/>
          <w:iCs/>
          <w:color w:val="auto"/>
        </w:rPr>
        <w:t xml:space="preserve">Anchors </w:t>
      </w:r>
      <w:r w:rsidR="00054DE8" w:rsidRPr="00390BEC">
        <w:rPr>
          <w:i/>
          <w:iCs/>
          <w:color w:val="auto"/>
          <w:u w:val="single"/>
        </w:rPr>
        <w:t xml:space="preserve">shall be tested in the unconfined condition in accordance ASTM E3121 </w:t>
      </w:r>
      <w:r w:rsidR="00054DE8" w:rsidRPr="00390BEC">
        <w:rPr>
          <w:i/>
          <w:snapToGrid w:val="0"/>
          <w:color w:val="auto"/>
          <w:u w:val="single"/>
        </w:rPr>
        <w:t xml:space="preserve">except that the minimum </w:t>
      </w:r>
      <w:r w:rsidR="00054DE8" w:rsidRPr="00390BEC">
        <w:rPr>
          <w:i/>
          <w:iCs/>
          <w:color w:val="auto"/>
          <w:u w:val="single"/>
        </w:rPr>
        <w:t>clearance</w:t>
      </w:r>
      <w:r w:rsidR="00054DE8" w:rsidRPr="00390BEC">
        <w:rPr>
          <w:i/>
          <w:snapToGrid w:val="0"/>
          <w:color w:val="auto"/>
          <w:u w:val="single"/>
        </w:rPr>
        <w:t xml:space="preserve"> to the test frame shall be 1.5 times the anchor’s embedment depth</w:t>
      </w:r>
      <w:r w:rsidR="00054DE8" w:rsidRPr="00390BEC">
        <w:rPr>
          <w:i/>
          <w:snapToGrid w:val="0"/>
          <w:color w:val="auto"/>
        </w:rPr>
        <w:t>.</w:t>
      </w:r>
      <w:r w:rsidR="00756BD9" w:rsidRPr="00390BEC">
        <w:rPr>
          <w:i/>
          <w:iCs/>
          <w:color w:val="auto"/>
          <w:sz w:val="23"/>
          <w:szCs w:val="23"/>
        </w:rPr>
        <w:t xml:space="preserve"> </w:t>
      </w:r>
      <w:r w:rsidRPr="00390BEC">
        <w:rPr>
          <w:i/>
          <w:iCs/>
          <w:strike/>
          <w:color w:val="auto"/>
        </w:rPr>
        <w:t>tested with a hydraulic jack or spring</w:t>
      </w:r>
      <w:r w:rsidR="00362379" w:rsidRPr="00390BEC">
        <w:rPr>
          <w:i/>
          <w:iCs/>
          <w:strike/>
          <w:color w:val="auto"/>
        </w:rPr>
        <w:t xml:space="preserve"> </w:t>
      </w:r>
      <w:r w:rsidRPr="00390BEC">
        <w:rPr>
          <w:i/>
          <w:iCs/>
          <w:strike/>
          <w:color w:val="auto"/>
        </w:rPr>
        <w:t>loaded apparatus shall maintain the t</w:t>
      </w:r>
      <w:r w:rsidR="00362379" w:rsidRPr="00390BEC">
        <w:rPr>
          <w:i/>
          <w:iCs/>
          <w:color w:val="auto"/>
        </w:rPr>
        <w:t xml:space="preserve"> </w:t>
      </w:r>
      <w:r w:rsidR="00362379" w:rsidRPr="00390BEC">
        <w:rPr>
          <w:i/>
          <w:iCs/>
          <w:color w:val="auto"/>
          <w:u w:val="single"/>
        </w:rPr>
        <w:t>T</w:t>
      </w:r>
      <w:r w:rsidRPr="00390BEC">
        <w:rPr>
          <w:i/>
          <w:iCs/>
          <w:color w:val="auto"/>
        </w:rPr>
        <w:t xml:space="preserve">est load </w:t>
      </w:r>
      <w:r w:rsidR="0061487D" w:rsidRPr="00390BEC">
        <w:rPr>
          <w:i/>
          <w:iCs/>
          <w:color w:val="auto"/>
          <w:sz w:val="23"/>
          <w:szCs w:val="23"/>
          <w:u w:val="single"/>
        </w:rPr>
        <w:t>shall be maintained</w:t>
      </w:r>
      <w:r w:rsidR="0061487D" w:rsidRPr="00390BEC">
        <w:rPr>
          <w:i/>
          <w:iCs/>
          <w:color w:val="auto"/>
          <w:sz w:val="23"/>
          <w:szCs w:val="23"/>
        </w:rPr>
        <w:t xml:space="preserve"> </w:t>
      </w:r>
      <w:r w:rsidRPr="00390BEC">
        <w:rPr>
          <w:i/>
          <w:iCs/>
          <w:color w:val="auto"/>
        </w:rPr>
        <w:t>for a</w:t>
      </w:r>
      <w:r w:rsidR="0061487D" w:rsidRPr="00390BEC">
        <w:rPr>
          <w:i/>
          <w:iCs/>
          <w:color w:val="auto"/>
        </w:rPr>
        <w:t xml:space="preserve"> </w:t>
      </w:r>
      <w:r w:rsidRPr="00390BEC">
        <w:rPr>
          <w:i/>
          <w:iCs/>
          <w:color w:val="auto"/>
        </w:rPr>
        <w:t>minimum of 15 seconds and shall exhibit no discernible</w:t>
      </w:r>
      <w:r w:rsidR="008A1033" w:rsidRPr="00390BEC">
        <w:rPr>
          <w:i/>
          <w:iCs/>
          <w:color w:val="auto"/>
        </w:rPr>
        <w:t xml:space="preserve"> </w:t>
      </w:r>
      <w:r w:rsidRPr="00390BEC">
        <w:rPr>
          <w:i/>
          <w:iCs/>
          <w:color w:val="auto"/>
        </w:rPr>
        <w:t>movement during the tension test, e.g., as evidenced</w:t>
      </w:r>
      <w:r w:rsidR="006E3152" w:rsidRPr="00390BEC">
        <w:rPr>
          <w:i/>
          <w:iCs/>
          <w:color w:val="auto"/>
        </w:rPr>
        <w:t xml:space="preserve"> </w:t>
      </w:r>
      <w:r w:rsidRPr="00390BEC">
        <w:rPr>
          <w:i/>
          <w:iCs/>
          <w:color w:val="auto"/>
        </w:rPr>
        <w:t>by loosening of the washer under the nut</w:t>
      </w:r>
      <w:r w:rsidR="00054DE8" w:rsidRPr="00390BEC">
        <w:rPr>
          <w:i/>
          <w:iCs/>
          <w:color w:val="auto"/>
        </w:rPr>
        <w:t xml:space="preserve"> </w:t>
      </w:r>
      <w:r w:rsidR="00054DE8" w:rsidRPr="00390BEC">
        <w:rPr>
          <w:i/>
          <w:snapToGrid w:val="0"/>
          <w:color w:val="auto"/>
          <w:u w:val="single"/>
        </w:rPr>
        <w:t>or an abrupt decrease in the gauge pressure</w:t>
      </w:r>
      <w:r w:rsidRPr="00390BEC">
        <w:rPr>
          <w:i/>
          <w:iCs/>
          <w:color w:val="auto"/>
        </w:rPr>
        <w:t>.</w:t>
      </w:r>
      <w:r w:rsidR="006E3152" w:rsidRPr="00390BEC">
        <w:rPr>
          <w:i/>
          <w:iCs/>
          <w:color w:val="auto"/>
        </w:rPr>
        <w:t xml:space="preserve"> </w:t>
      </w:r>
      <w:r w:rsidRPr="00390BEC">
        <w:rPr>
          <w:i/>
          <w:iCs/>
          <w:strike/>
          <w:color w:val="auto"/>
        </w:rPr>
        <w:t>The testing apparatus support locations shall not</w:t>
      </w:r>
      <w:r w:rsidR="006E3152" w:rsidRPr="00390BEC">
        <w:rPr>
          <w:i/>
          <w:iCs/>
          <w:strike/>
          <w:color w:val="auto"/>
        </w:rPr>
        <w:t xml:space="preserve"> </w:t>
      </w:r>
      <w:r w:rsidRPr="00390BEC">
        <w:rPr>
          <w:i/>
          <w:iCs/>
          <w:strike/>
          <w:color w:val="auto"/>
        </w:rPr>
        <w:t>be within 1.5 times the anchor’s embedment depth to</w:t>
      </w:r>
      <w:r w:rsidR="006E3152" w:rsidRPr="00390BEC">
        <w:rPr>
          <w:i/>
          <w:iCs/>
          <w:strike/>
          <w:color w:val="auto"/>
        </w:rPr>
        <w:t xml:space="preserve"> </w:t>
      </w:r>
      <w:r w:rsidRPr="00390BEC">
        <w:rPr>
          <w:i/>
          <w:iCs/>
          <w:strike/>
          <w:color w:val="auto"/>
        </w:rPr>
        <w:t>avoid restricting the concrete shear cone type failure</w:t>
      </w:r>
      <w:r w:rsidR="0019157E" w:rsidRPr="00390BEC">
        <w:rPr>
          <w:i/>
          <w:iCs/>
          <w:strike/>
          <w:color w:val="auto"/>
        </w:rPr>
        <w:t xml:space="preserve"> </w:t>
      </w:r>
      <w:r w:rsidRPr="00390BEC">
        <w:rPr>
          <w:i/>
          <w:iCs/>
          <w:strike/>
          <w:color w:val="auto"/>
        </w:rPr>
        <w:t>mechanism from occurring.</w:t>
      </w:r>
    </w:p>
    <w:p w14:paraId="477BC8EB" w14:textId="0BBE3BB0" w:rsidR="008B09D9" w:rsidRPr="00390BEC" w:rsidRDefault="008B09D9" w:rsidP="00F45F3F">
      <w:pPr>
        <w:widowControl/>
        <w:autoSpaceDE w:val="0"/>
        <w:autoSpaceDN w:val="0"/>
        <w:adjustRightInd w:val="0"/>
        <w:ind w:left="720"/>
        <w:rPr>
          <w:i/>
          <w:iCs/>
          <w:sz w:val="23"/>
          <w:szCs w:val="23"/>
        </w:rPr>
      </w:pPr>
      <w:r w:rsidRPr="00390BEC">
        <w:rPr>
          <w:rFonts w:cs="Arial"/>
          <w:b/>
          <w:bCs/>
          <w:i/>
          <w:iCs/>
          <w:snapToGrid/>
          <w:szCs w:val="24"/>
        </w:rPr>
        <w:t xml:space="preserve">Exception: </w:t>
      </w:r>
      <w:r w:rsidRPr="00390BEC">
        <w:rPr>
          <w:rFonts w:cs="Arial"/>
          <w:i/>
          <w:iCs/>
          <w:strike/>
          <w:snapToGrid/>
          <w:szCs w:val="24"/>
        </w:rPr>
        <w:t>When denoted accordingly on the</w:t>
      </w:r>
      <w:r w:rsidR="00255873" w:rsidRPr="00390BEC">
        <w:rPr>
          <w:rFonts w:cs="Arial"/>
          <w:i/>
          <w:iCs/>
          <w:strike/>
          <w:snapToGrid/>
          <w:szCs w:val="24"/>
        </w:rPr>
        <w:t xml:space="preserve"> </w:t>
      </w:r>
      <w:r w:rsidRPr="00390BEC">
        <w:rPr>
          <w:rFonts w:cs="Arial"/>
          <w:i/>
          <w:iCs/>
          <w:strike/>
          <w:snapToGrid/>
          <w:szCs w:val="24"/>
        </w:rPr>
        <w:t>approved construction documents, adhesive</w:t>
      </w:r>
      <w:r w:rsidR="00255873" w:rsidRPr="00390BEC">
        <w:rPr>
          <w:rFonts w:cs="Arial"/>
          <w:i/>
          <w:iCs/>
          <w:strike/>
          <w:snapToGrid/>
          <w:szCs w:val="24"/>
        </w:rPr>
        <w:t xml:space="preserve"> </w:t>
      </w:r>
      <w:r w:rsidRPr="00390BEC">
        <w:rPr>
          <w:rFonts w:cs="Arial"/>
          <w:i/>
          <w:iCs/>
          <w:strike/>
          <w:snapToGrid/>
          <w:szCs w:val="24"/>
        </w:rPr>
        <w:t>anchors complying with ACI 318 Equation</w:t>
      </w:r>
      <w:r w:rsidR="00255873" w:rsidRPr="00390BEC">
        <w:rPr>
          <w:rFonts w:cs="Arial"/>
          <w:i/>
          <w:iCs/>
          <w:strike/>
          <w:snapToGrid/>
          <w:szCs w:val="24"/>
        </w:rPr>
        <w:t xml:space="preserve"> </w:t>
      </w:r>
      <w:r w:rsidRPr="00390BEC">
        <w:rPr>
          <w:rFonts w:cs="Arial"/>
          <w:i/>
          <w:iCs/>
          <w:strike/>
          <w:snapToGrid/>
          <w:szCs w:val="24"/>
        </w:rPr>
        <w:t>17.8.2a and for which concrete breakout does not</w:t>
      </w:r>
      <w:r w:rsidR="00255873" w:rsidRPr="00390BEC">
        <w:rPr>
          <w:rFonts w:cs="Arial"/>
          <w:i/>
          <w:iCs/>
          <w:strike/>
          <w:snapToGrid/>
          <w:szCs w:val="24"/>
        </w:rPr>
        <w:t xml:space="preserve"> </w:t>
      </w:r>
      <w:r w:rsidRPr="00390BEC">
        <w:rPr>
          <w:rFonts w:cs="Arial"/>
          <w:i/>
          <w:iCs/>
          <w:strike/>
          <w:snapToGrid/>
          <w:szCs w:val="24"/>
        </w:rPr>
        <w:t>control the design tensile strength may be tested</w:t>
      </w:r>
      <w:r w:rsidR="00255873" w:rsidRPr="00390BEC">
        <w:rPr>
          <w:rFonts w:cs="Arial"/>
          <w:i/>
          <w:iCs/>
          <w:strike/>
          <w:snapToGrid/>
          <w:szCs w:val="24"/>
        </w:rPr>
        <w:t xml:space="preserve"> </w:t>
      </w:r>
      <w:r w:rsidRPr="00390BEC">
        <w:rPr>
          <w:rFonts w:cs="Arial"/>
          <w:i/>
          <w:iCs/>
          <w:strike/>
          <w:snapToGrid/>
          <w:szCs w:val="24"/>
        </w:rPr>
        <w:t>with apparatus support locations closer than 1.5</w:t>
      </w:r>
      <w:r w:rsidR="00255873" w:rsidRPr="00390BEC">
        <w:rPr>
          <w:rFonts w:cs="Arial"/>
          <w:i/>
          <w:iCs/>
          <w:strike/>
          <w:snapToGrid/>
          <w:szCs w:val="24"/>
        </w:rPr>
        <w:t xml:space="preserve"> </w:t>
      </w:r>
      <w:r w:rsidRPr="00390BEC">
        <w:rPr>
          <w:rFonts w:cs="Arial"/>
          <w:i/>
          <w:iCs/>
          <w:strike/>
          <w:snapToGrid/>
          <w:szCs w:val="24"/>
        </w:rPr>
        <w:t>times the anchor embedment depth.</w:t>
      </w:r>
      <w:r w:rsidR="00A92769" w:rsidRPr="00390BEC">
        <w:rPr>
          <w:i/>
          <w:iCs/>
          <w:sz w:val="23"/>
          <w:szCs w:val="23"/>
        </w:rPr>
        <w:t xml:space="preserve"> </w:t>
      </w:r>
      <w:r w:rsidR="00054DE8" w:rsidRPr="00390BEC">
        <w:rPr>
          <w:rFonts w:cs="Arial"/>
          <w:i/>
          <w:iCs/>
          <w:szCs w:val="24"/>
          <w:u w:val="single"/>
        </w:rPr>
        <w:t xml:space="preserve">Adhesive anchors shall be permitted to be tested in confined conditions in accordance </w:t>
      </w:r>
      <w:r w:rsidR="00EB58B5" w:rsidRPr="00390BEC">
        <w:rPr>
          <w:rFonts w:cs="Arial"/>
          <w:i/>
          <w:iCs/>
          <w:szCs w:val="24"/>
          <w:u w:val="single"/>
        </w:rPr>
        <w:t xml:space="preserve">with </w:t>
      </w:r>
      <w:r w:rsidR="00054DE8" w:rsidRPr="00390BEC">
        <w:rPr>
          <w:rFonts w:cs="Arial"/>
          <w:i/>
          <w:iCs/>
          <w:szCs w:val="24"/>
          <w:u w:val="single"/>
        </w:rPr>
        <w:t xml:space="preserve">ASTM E3121 when the approved construction documents </w:t>
      </w:r>
      <w:r w:rsidR="00EB58B5" w:rsidRPr="00390BEC">
        <w:rPr>
          <w:rFonts w:cs="Arial"/>
          <w:i/>
          <w:iCs/>
          <w:szCs w:val="24"/>
          <w:u w:val="single"/>
        </w:rPr>
        <w:t>indicate</w:t>
      </w:r>
      <w:r w:rsidR="00054DE8" w:rsidRPr="00390BEC">
        <w:rPr>
          <w:rFonts w:cs="Arial"/>
          <w:i/>
          <w:iCs/>
          <w:szCs w:val="24"/>
          <w:u w:val="single"/>
        </w:rPr>
        <w:t xml:space="preserve"> that concrete breakout does not control the design tensile strength.</w:t>
      </w:r>
    </w:p>
    <w:p w14:paraId="617559C8" w14:textId="726BE281" w:rsidR="008B09D9" w:rsidRPr="00390BEC" w:rsidRDefault="008B09D9" w:rsidP="00F45F3F">
      <w:pPr>
        <w:widowControl/>
        <w:autoSpaceDE w:val="0"/>
        <w:autoSpaceDN w:val="0"/>
        <w:adjustRightInd w:val="0"/>
        <w:ind w:left="540" w:hanging="270"/>
        <w:rPr>
          <w:rFonts w:cs="Arial"/>
          <w:i/>
          <w:iCs/>
          <w:snapToGrid/>
          <w:szCs w:val="24"/>
        </w:rPr>
      </w:pPr>
      <w:r w:rsidRPr="00390BEC">
        <w:rPr>
          <w:rFonts w:cs="Arial"/>
          <w:i/>
          <w:iCs/>
          <w:snapToGrid/>
          <w:szCs w:val="24"/>
        </w:rPr>
        <w:t xml:space="preserve">2. </w:t>
      </w:r>
      <w:r w:rsidRPr="00390BEC">
        <w:rPr>
          <w:rFonts w:cs="Arial"/>
          <w:b/>
          <w:bCs/>
          <w:i/>
          <w:iCs/>
          <w:snapToGrid/>
          <w:szCs w:val="24"/>
          <w:u w:val="single"/>
        </w:rPr>
        <w:t xml:space="preserve">Torque </w:t>
      </w:r>
      <w:r w:rsidR="00EA2258" w:rsidRPr="00390BEC">
        <w:rPr>
          <w:rFonts w:cs="Arial"/>
          <w:b/>
          <w:bCs/>
          <w:i/>
          <w:iCs/>
          <w:snapToGrid/>
          <w:szCs w:val="24"/>
          <w:u w:val="single"/>
        </w:rPr>
        <w:t>test</w:t>
      </w:r>
      <w:r w:rsidR="00940CF4" w:rsidRPr="00390BEC">
        <w:rPr>
          <w:rFonts w:cs="Arial"/>
          <w:b/>
          <w:bCs/>
          <w:i/>
          <w:iCs/>
          <w:snapToGrid/>
          <w:szCs w:val="24"/>
          <w:u w:val="single"/>
        </w:rPr>
        <w:t>:</w:t>
      </w:r>
      <w:r w:rsidR="00EA2258" w:rsidRPr="00390BEC">
        <w:rPr>
          <w:rFonts w:cs="Arial"/>
          <w:i/>
          <w:iCs/>
          <w:snapToGrid/>
          <w:szCs w:val="24"/>
        </w:rPr>
        <w:t xml:space="preserve"> </w:t>
      </w:r>
      <w:r w:rsidRPr="00390BEC">
        <w:rPr>
          <w:rFonts w:cs="Arial"/>
          <w:i/>
          <w:iCs/>
          <w:strike/>
          <w:snapToGrid/>
          <w:szCs w:val="24"/>
        </w:rPr>
        <w:t>wrench method:</w:t>
      </w:r>
      <w:r w:rsidR="00940CF4" w:rsidRPr="00390BEC">
        <w:rPr>
          <w:rFonts w:cs="Arial"/>
          <w:i/>
          <w:iCs/>
          <w:snapToGrid/>
          <w:szCs w:val="24"/>
        </w:rPr>
        <w:t xml:space="preserve"> </w:t>
      </w:r>
      <w:r w:rsidRPr="00390BEC">
        <w:rPr>
          <w:rFonts w:cs="Arial"/>
          <w:i/>
          <w:iCs/>
          <w:snapToGrid/>
          <w:szCs w:val="24"/>
        </w:rPr>
        <w:t>Torque-controlled post-installed anchors tested</w:t>
      </w:r>
      <w:r w:rsidR="0019157E" w:rsidRPr="00390BEC">
        <w:rPr>
          <w:rFonts w:cs="Arial"/>
          <w:i/>
          <w:iCs/>
          <w:snapToGrid/>
          <w:szCs w:val="24"/>
        </w:rPr>
        <w:t xml:space="preserve"> </w:t>
      </w:r>
      <w:r w:rsidRPr="00390BEC">
        <w:rPr>
          <w:rFonts w:cs="Arial"/>
          <w:i/>
          <w:iCs/>
          <w:snapToGrid/>
          <w:szCs w:val="24"/>
        </w:rPr>
        <w:t>with a calibrated torque wrench shall attain the</w:t>
      </w:r>
      <w:r w:rsidR="002651DC" w:rsidRPr="00390BEC">
        <w:rPr>
          <w:rFonts w:cs="Arial"/>
          <w:i/>
          <w:iCs/>
          <w:snapToGrid/>
          <w:szCs w:val="24"/>
        </w:rPr>
        <w:t xml:space="preserve"> </w:t>
      </w:r>
      <w:r w:rsidRPr="00390BEC">
        <w:rPr>
          <w:rFonts w:cs="Arial"/>
          <w:i/>
          <w:iCs/>
          <w:snapToGrid/>
          <w:szCs w:val="24"/>
        </w:rPr>
        <w:t>specified torque within 1/2 turn of the nut; or one</w:t>
      </w:r>
      <w:r w:rsidR="000A605E" w:rsidRPr="00390BEC">
        <w:rPr>
          <w:rFonts w:cs="Arial"/>
          <w:i/>
          <w:iCs/>
          <w:snapToGrid/>
          <w:szCs w:val="24"/>
        </w:rPr>
        <w:t xml:space="preserve"> </w:t>
      </w:r>
      <w:r w:rsidRPr="00390BEC">
        <w:rPr>
          <w:rFonts w:cs="Arial"/>
          <w:i/>
          <w:iCs/>
          <w:snapToGrid/>
          <w:szCs w:val="24"/>
        </w:rPr>
        <w:t>quarter</w:t>
      </w:r>
      <w:r w:rsidR="002651DC" w:rsidRPr="00390BEC">
        <w:rPr>
          <w:rFonts w:cs="Arial"/>
          <w:i/>
          <w:iCs/>
          <w:snapToGrid/>
          <w:szCs w:val="24"/>
        </w:rPr>
        <w:t xml:space="preserve"> </w:t>
      </w:r>
      <w:r w:rsidRPr="00390BEC">
        <w:rPr>
          <w:rFonts w:cs="Arial"/>
          <w:i/>
          <w:iCs/>
          <w:snapToGrid/>
          <w:szCs w:val="24"/>
        </w:rPr>
        <w:t xml:space="preserve">(1/4) turn of the nut for a </w:t>
      </w:r>
      <w:r w:rsidR="00864E30" w:rsidRPr="00390BEC">
        <w:rPr>
          <w:rFonts w:cs="Arial"/>
          <w:i/>
          <w:iCs/>
          <w:snapToGrid/>
          <w:szCs w:val="24"/>
        </w:rPr>
        <w:t>3/8-inch</w:t>
      </w:r>
      <w:r w:rsidRPr="00390BEC">
        <w:rPr>
          <w:rFonts w:cs="Arial"/>
          <w:i/>
          <w:iCs/>
          <w:snapToGrid/>
          <w:szCs w:val="24"/>
        </w:rPr>
        <w:t xml:space="preserve"> sleeve</w:t>
      </w:r>
      <w:r w:rsidR="002651DC" w:rsidRPr="00390BEC">
        <w:rPr>
          <w:rFonts w:cs="Arial"/>
          <w:i/>
          <w:iCs/>
          <w:snapToGrid/>
          <w:szCs w:val="24"/>
        </w:rPr>
        <w:t xml:space="preserve"> </w:t>
      </w:r>
      <w:r w:rsidRPr="00390BEC">
        <w:rPr>
          <w:rFonts w:cs="Arial"/>
          <w:i/>
          <w:iCs/>
          <w:snapToGrid/>
          <w:szCs w:val="24"/>
        </w:rPr>
        <w:t>anchor only.</w:t>
      </w:r>
    </w:p>
    <w:p w14:paraId="18DC4613" w14:textId="70A58D02" w:rsidR="000A605E" w:rsidRPr="00390BEC" w:rsidRDefault="000A605E" w:rsidP="001B2D0B">
      <w:pPr>
        <w:widowControl/>
        <w:autoSpaceDE w:val="0"/>
        <w:autoSpaceDN w:val="0"/>
        <w:adjustRightInd w:val="0"/>
        <w:ind w:left="540"/>
        <w:rPr>
          <w:i/>
          <w:iCs/>
          <w:sz w:val="23"/>
          <w:szCs w:val="23"/>
          <w:u w:val="single"/>
        </w:rPr>
      </w:pPr>
      <w:r w:rsidRPr="00390BEC">
        <w:rPr>
          <w:i/>
          <w:iCs/>
          <w:sz w:val="23"/>
          <w:szCs w:val="23"/>
          <w:u w:val="single"/>
        </w:rPr>
        <w:t xml:space="preserve">Screw-type anchors tested with a calibrated torque wrench shall attain the specified torque within one-quarter (1/4) turn of the screw after initial seating of the screw head. </w:t>
      </w:r>
    </w:p>
    <w:p w14:paraId="30FBDD92" w14:textId="40265937" w:rsidR="00AE7AA7" w:rsidRPr="00390BEC" w:rsidRDefault="00AE7AA7" w:rsidP="00026C00">
      <w:pPr>
        <w:widowControl/>
        <w:autoSpaceDE w:val="0"/>
        <w:autoSpaceDN w:val="0"/>
        <w:adjustRightInd w:val="0"/>
        <w:spacing w:before="240"/>
        <w:rPr>
          <w:rFonts w:cs="Arial"/>
          <w:b/>
          <w:bCs/>
          <w:i/>
          <w:iCs/>
          <w:snapToGrid/>
          <w:szCs w:val="24"/>
        </w:rPr>
      </w:pPr>
      <w:r w:rsidRPr="00390BEC">
        <w:rPr>
          <w:rFonts w:cs="Arial"/>
          <w:b/>
          <w:bCs/>
          <w:i/>
          <w:iCs/>
          <w:snapToGrid/>
          <w:szCs w:val="24"/>
        </w:rPr>
        <w:t>SECTION 1911A</w:t>
      </w:r>
      <w:r w:rsidR="00026C00" w:rsidRPr="00390BEC">
        <w:rPr>
          <w:rFonts w:cs="Arial"/>
          <w:b/>
          <w:bCs/>
          <w:i/>
          <w:iCs/>
          <w:snapToGrid/>
          <w:szCs w:val="24"/>
        </w:rPr>
        <w:t xml:space="preserve"> </w:t>
      </w:r>
      <w:r w:rsidRPr="00390BEC">
        <w:rPr>
          <w:rFonts w:cs="Arial"/>
          <w:b/>
          <w:bCs/>
          <w:i/>
          <w:iCs/>
          <w:snapToGrid/>
          <w:szCs w:val="24"/>
        </w:rPr>
        <w:t>EXISTING CONCRETE STRUCTURES</w:t>
      </w:r>
    </w:p>
    <w:p w14:paraId="2D58A1C3" w14:textId="5A6ED696" w:rsidR="00AE7AA7" w:rsidRPr="00390BEC" w:rsidRDefault="00AE7AA7" w:rsidP="00F45F3F">
      <w:pPr>
        <w:widowControl/>
        <w:autoSpaceDE w:val="0"/>
        <w:autoSpaceDN w:val="0"/>
        <w:adjustRightInd w:val="0"/>
        <w:rPr>
          <w:rFonts w:cs="Arial"/>
          <w:b/>
          <w:bCs/>
          <w:i/>
          <w:iCs/>
          <w:snapToGrid/>
          <w:szCs w:val="24"/>
        </w:rPr>
      </w:pPr>
      <w:r w:rsidRPr="00390BEC">
        <w:rPr>
          <w:rFonts w:cs="Arial"/>
          <w:b/>
          <w:bCs/>
          <w:i/>
          <w:iCs/>
          <w:snapToGrid/>
          <w:szCs w:val="24"/>
        </w:rPr>
        <w:t>1911A.1 Existing concrete structures.</w:t>
      </w:r>
    </w:p>
    <w:p w14:paraId="43012B37" w14:textId="4FE2F05A" w:rsidR="00AE7AA7" w:rsidRPr="00390BEC" w:rsidRDefault="00AE7AA7" w:rsidP="00F45F3F">
      <w:pPr>
        <w:widowControl/>
        <w:autoSpaceDE w:val="0"/>
        <w:autoSpaceDN w:val="0"/>
        <w:adjustRightInd w:val="0"/>
        <w:ind w:firstLine="720"/>
        <w:rPr>
          <w:rFonts w:cs="Arial"/>
          <w:i/>
          <w:iCs/>
          <w:snapToGrid/>
          <w:szCs w:val="24"/>
        </w:rPr>
      </w:pPr>
      <w:r w:rsidRPr="00390BEC">
        <w:rPr>
          <w:rFonts w:cs="Arial"/>
          <w:i/>
          <w:iCs/>
          <w:snapToGrid/>
          <w:szCs w:val="24"/>
        </w:rPr>
        <w:t>The structural use of existing concrete with a core strength less than 1,500 psi (10.3MPa) is not permitted in rehabilitation work.</w:t>
      </w:r>
    </w:p>
    <w:p w14:paraId="2AA94CEC" w14:textId="2D365326" w:rsidR="00E37A6E" w:rsidRPr="00390BEC" w:rsidRDefault="00AE7AA7" w:rsidP="00F45F3F">
      <w:pPr>
        <w:widowControl/>
        <w:autoSpaceDE w:val="0"/>
        <w:autoSpaceDN w:val="0"/>
        <w:adjustRightInd w:val="0"/>
        <w:ind w:firstLine="720"/>
        <w:rPr>
          <w:rFonts w:cs="Arial"/>
          <w:i/>
          <w:iCs/>
          <w:snapToGrid/>
          <w:szCs w:val="24"/>
        </w:rPr>
      </w:pPr>
      <w:r w:rsidRPr="00390BEC">
        <w:rPr>
          <w:rFonts w:cs="Arial"/>
          <w:i/>
          <w:iCs/>
          <w:snapToGrid/>
          <w:szCs w:val="24"/>
        </w:rPr>
        <w:t>For existing concrete structures, sufficient cores shall be</w:t>
      </w:r>
      <w:r w:rsidR="00896A51" w:rsidRPr="00390BEC">
        <w:rPr>
          <w:rFonts w:cs="Arial"/>
          <w:i/>
          <w:iCs/>
          <w:snapToGrid/>
          <w:szCs w:val="24"/>
        </w:rPr>
        <w:t xml:space="preserve"> </w:t>
      </w:r>
      <w:r w:rsidRPr="00390BEC">
        <w:rPr>
          <w:rFonts w:cs="Arial"/>
          <w:i/>
          <w:iCs/>
          <w:snapToGrid/>
          <w:szCs w:val="24"/>
        </w:rPr>
        <w:t>taken at representative locations throughout the structure, as</w:t>
      </w:r>
      <w:r w:rsidR="00896A51" w:rsidRPr="00390BEC">
        <w:rPr>
          <w:rFonts w:cs="Arial"/>
          <w:i/>
          <w:iCs/>
          <w:snapToGrid/>
          <w:szCs w:val="24"/>
        </w:rPr>
        <w:t xml:space="preserve"> </w:t>
      </w:r>
      <w:r w:rsidRPr="00390BEC">
        <w:rPr>
          <w:rFonts w:cs="Arial"/>
          <w:i/>
          <w:iCs/>
          <w:snapToGrid/>
          <w:szCs w:val="24"/>
        </w:rPr>
        <w:t>designated by the architect or structural engineer, so that</w:t>
      </w:r>
      <w:r w:rsidR="00896A51" w:rsidRPr="00390BEC">
        <w:rPr>
          <w:rFonts w:cs="Arial"/>
          <w:i/>
          <w:iCs/>
          <w:snapToGrid/>
          <w:szCs w:val="24"/>
        </w:rPr>
        <w:t xml:space="preserve"> </w:t>
      </w:r>
      <w:r w:rsidRPr="00390BEC">
        <w:rPr>
          <w:rFonts w:cs="Arial"/>
          <w:i/>
          <w:iCs/>
          <w:snapToGrid/>
          <w:szCs w:val="24"/>
        </w:rPr>
        <w:t>knowledge will be had of the in-place strength of the concrete.</w:t>
      </w:r>
      <w:r w:rsidR="0019157E" w:rsidRPr="00390BEC">
        <w:rPr>
          <w:rFonts w:cs="Arial"/>
          <w:i/>
          <w:iCs/>
          <w:snapToGrid/>
          <w:szCs w:val="24"/>
        </w:rPr>
        <w:t xml:space="preserve"> </w:t>
      </w:r>
      <w:r w:rsidRPr="00390BEC">
        <w:rPr>
          <w:rFonts w:cs="Arial"/>
          <w:i/>
          <w:iCs/>
          <w:snapToGrid/>
          <w:szCs w:val="24"/>
        </w:rPr>
        <w:t>At least three cores shall be taken from each building</w:t>
      </w:r>
      <w:r w:rsidR="00896A51" w:rsidRPr="00390BEC">
        <w:rPr>
          <w:rFonts w:cs="Arial"/>
          <w:i/>
          <w:iCs/>
          <w:snapToGrid/>
          <w:szCs w:val="24"/>
        </w:rPr>
        <w:t xml:space="preserve"> </w:t>
      </w:r>
      <w:r w:rsidRPr="00390BEC">
        <w:rPr>
          <w:rFonts w:cs="Arial"/>
          <w:i/>
          <w:iCs/>
          <w:snapToGrid/>
          <w:szCs w:val="24"/>
        </w:rPr>
        <w:t>for each 4,000 square feet (372 m</w:t>
      </w:r>
      <w:r w:rsidRPr="00390BEC">
        <w:rPr>
          <w:rFonts w:cs="Arial"/>
          <w:snapToGrid/>
          <w:szCs w:val="24"/>
        </w:rPr>
        <w:t>2</w:t>
      </w:r>
      <w:r w:rsidRPr="00390BEC">
        <w:rPr>
          <w:rFonts w:cs="Arial"/>
          <w:i/>
          <w:iCs/>
          <w:snapToGrid/>
          <w:szCs w:val="24"/>
        </w:rPr>
        <w:t>) of floor area, or fraction</w:t>
      </w:r>
      <w:r w:rsidR="00896A51" w:rsidRPr="00390BEC">
        <w:rPr>
          <w:rFonts w:cs="Arial"/>
          <w:i/>
          <w:iCs/>
          <w:snapToGrid/>
          <w:szCs w:val="24"/>
        </w:rPr>
        <w:t xml:space="preserve"> </w:t>
      </w:r>
      <w:r w:rsidRPr="00390BEC">
        <w:rPr>
          <w:rFonts w:cs="Arial"/>
          <w:i/>
          <w:iCs/>
          <w:snapToGrid/>
          <w:szCs w:val="24"/>
        </w:rPr>
        <w:t>thereof. Cores shall be at least 4 inches (102 mm) in diameter.</w:t>
      </w:r>
      <w:r w:rsidR="00C52DA1" w:rsidRPr="00390BEC">
        <w:rPr>
          <w:rFonts w:cs="Arial"/>
          <w:i/>
          <w:iCs/>
          <w:snapToGrid/>
          <w:szCs w:val="24"/>
        </w:rPr>
        <w:t xml:space="preserve"> </w:t>
      </w:r>
      <w:r w:rsidRPr="00390BEC">
        <w:rPr>
          <w:rFonts w:cs="Arial"/>
          <w:i/>
          <w:iCs/>
          <w:snapToGrid/>
          <w:szCs w:val="24"/>
        </w:rPr>
        <w:t>Cores as small as 2.75 inches (70 mm) in diameter may</w:t>
      </w:r>
      <w:r w:rsidR="0019157E" w:rsidRPr="00390BEC">
        <w:rPr>
          <w:rFonts w:cs="Arial"/>
          <w:i/>
          <w:iCs/>
          <w:snapToGrid/>
          <w:szCs w:val="24"/>
        </w:rPr>
        <w:t xml:space="preserve"> </w:t>
      </w:r>
      <w:r w:rsidRPr="00390BEC">
        <w:rPr>
          <w:rFonts w:cs="Arial"/>
          <w:i/>
          <w:iCs/>
          <w:snapToGrid/>
          <w:szCs w:val="24"/>
        </w:rPr>
        <w:t>be allowed by the enforcement agency when reinforcement is</w:t>
      </w:r>
      <w:r w:rsidR="00C52DA1" w:rsidRPr="00390BEC">
        <w:rPr>
          <w:rFonts w:cs="Arial"/>
          <w:snapToGrid/>
          <w:szCs w:val="24"/>
        </w:rPr>
        <w:t xml:space="preserve"> </w:t>
      </w:r>
      <w:r w:rsidR="00E37A6E" w:rsidRPr="00390BEC">
        <w:rPr>
          <w:rFonts w:cs="Arial"/>
          <w:i/>
          <w:iCs/>
          <w:snapToGrid/>
          <w:szCs w:val="24"/>
        </w:rPr>
        <w:t xml:space="preserve">closely spaced and the coarse aggregate does not exceed </w:t>
      </w:r>
      <w:r w:rsidR="00C52DA1" w:rsidRPr="00390BEC">
        <w:rPr>
          <w:rFonts w:cs="Arial"/>
          <w:i/>
          <w:iCs/>
          <w:snapToGrid/>
          <w:szCs w:val="24"/>
        </w:rPr>
        <w:t>¾</w:t>
      </w:r>
      <w:r w:rsidR="00C52DA1" w:rsidRPr="00390BEC">
        <w:rPr>
          <w:rFonts w:cs="Arial"/>
          <w:snapToGrid/>
          <w:szCs w:val="24"/>
        </w:rPr>
        <w:t xml:space="preserve"> </w:t>
      </w:r>
      <w:r w:rsidR="00E37A6E" w:rsidRPr="00390BEC">
        <w:rPr>
          <w:rFonts w:cs="Arial"/>
          <w:i/>
          <w:iCs/>
          <w:snapToGrid/>
          <w:szCs w:val="24"/>
        </w:rPr>
        <w:t>inch (19 mm).</w:t>
      </w:r>
    </w:p>
    <w:p w14:paraId="4020BF3D" w14:textId="48D4A145" w:rsidR="00FE52E3" w:rsidRPr="00390BEC" w:rsidRDefault="00E37A6E" w:rsidP="00F45F3F">
      <w:pPr>
        <w:widowControl/>
        <w:autoSpaceDE w:val="0"/>
        <w:autoSpaceDN w:val="0"/>
        <w:adjustRightInd w:val="0"/>
        <w:rPr>
          <w:rFonts w:cs="Arial"/>
          <w:i/>
          <w:iCs/>
          <w:snapToGrid/>
          <w:szCs w:val="24"/>
        </w:rPr>
      </w:pPr>
      <w:r w:rsidRPr="00390BEC">
        <w:rPr>
          <w:rFonts w:cs="Arial"/>
          <w:b/>
          <w:bCs/>
          <w:i/>
          <w:iCs/>
          <w:snapToGrid/>
          <w:szCs w:val="24"/>
        </w:rPr>
        <w:t xml:space="preserve">1911A.2 Crack repair by epoxy injection. </w:t>
      </w:r>
      <w:r w:rsidRPr="00390BEC">
        <w:rPr>
          <w:rFonts w:cs="Arial"/>
          <w:i/>
          <w:iCs/>
          <w:snapToGrid/>
          <w:szCs w:val="24"/>
        </w:rPr>
        <w:t>Crack repair of</w:t>
      </w:r>
      <w:r w:rsidR="00C52DA1" w:rsidRPr="00390BEC">
        <w:rPr>
          <w:rFonts w:cs="Arial"/>
          <w:i/>
          <w:iCs/>
          <w:snapToGrid/>
          <w:szCs w:val="24"/>
        </w:rPr>
        <w:t xml:space="preserve"> </w:t>
      </w:r>
      <w:r w:rsidRPr="00390BEC">
        <w:rPr>
          <w:rFonts w:cs="Arial"/>
          <w:i/>
          <w:iCs/>
          <w:snapToGrid/>
          <w:szCs w:val="24"/>
        </w:rPr>
        <w:t>concrete and masonry member by epoxy injection, shall conform</w:t>
      </w:r>
      <w:r w:rsidR="00C52DA1" w:rsidRPr="00390BEC">
        <w:rPr>
          <w:rFonts w:cs="Arial"/>
          <w:i/>
          <w:iCs/>
          <w:snapToGrid/>
          <w:szCs w:val="24"/>
        </w:rPr>
        <w:t xml:space="preserve"> </w:t>
      </w:r>
      <w:r w:rsidRPr="00390BEC">
        <w:rPr>
          <w:rFonts w:cs="Arial"/>
          <w:i/>
          <w:iCs/>
          <w:snapToGrid/>
          <w:szCs w:val="24"/>
        </w:rPr>
        <w:t xml:space="preserve">to all requirements of ACI </w:t>
      </w:r>
      <w:r w:rsidRPr="00390BEC">
        <w:rPr>
          <w:rFonts w:cs="Arial"/>
          <w:i/>
          <w:iCs/>
          <w:strike/>
          <w:snapToGrid/>
          <w:szCs w:val="24"/>
        </w:rPr>
        <w:t>503.7</w:t>
      </w:r>
      <w:r w:rsidR="00FE52E3" w:rsidRPr="00390BEC">
        <w:rPr>
          <w:rFonts w:cs="Arial"/>
          <w:i/>
          <w:iCs/>
          <w:snapToGrid/>
          <w:szCs w:val="24"/>
        </w:rPr>
        <w:t xml:space="preserve"> </w:t>
      </w:r>
      <w:r w:rsidR="00FE52E3" w:rsidRPr="00390BEC">
        <w:rPr>
          <w:rFonts w:cs="Arial"/>
          <w:i/>
          <w:iCs/>
          <w:snapToGrid/>
          <w:szCs w:val="24"/>
          <w:u w:val="single"/>
        </w:rPr>
        <w:t>548.15</w:t>
      </w:r>
      <w:r w:rsidR="00FE52E3" w:rsidRPr="00390BEC">
        <w:rPr>
          <w:rFonts w:cs="Arial"/>
          <w:i/>
          <w:iCs/>
          <w:snapToGrid/>
          <w:szCs w:val="24"/>
        </w:rPr>
        <w:t>.</w:t>
      </w:r>
    </w:p>
    <w:p w14:paraId="7594465C" w14:textId="555E3888" w:rsidR="00E37A6E" w:rsidRPr="00390BEC" w:rsidRDefault="00E37A6E" w:rsidP="006A7510">
      <w:pPr>
        <w:widowControl/>
        <w:autoSpaceDE w:val="0"/>
        <w:autoSpaceDN w:val="0"/>
        <w:adjustRightInd w:val="0"/>
        <w:rPr>
          <w:rFonts w:cs="Arial"/>
          <w:snapToGrid/>
          <w:szCs w:val="24"/>
        </w:rPr>
      </w:pPr>
      <w:r w:rsidRPr="00390BEC">
        <w:rPr>
          <w:rFonts w:cs="Arial"/>
          <w:snapToGrid/>
          <w:szCs w:val="24"/>
        </w:rPr>
        <w:t>…</w:t>
      </w:r>
    </w:p>
    <w:p w14:paraId="60A96FFA" w14:textId="77777777" w:rsidR="00757594" w:rsidRPr="00390BEC" w:rsidRDefault="00757594" w:rsidP="00757594">
      <w:pPr>
        <w:pStyle w:val="Heading4"/>
      </w:pPr>
      <w:r w:rsidRPr="00390BEC">
        <w:t>Notation:</w:t>
      </w:r>
    </w:p>
    <w:p w14:paraId="02BEE6F8" w14:textId="77777777" w:rsidR="00696AFC" w:rsidRPr="00390BEC" w:rsidRDefault="00696AFC" w:rsidP="00696AFC">
      <w:pPr>
        <w:rPr>
          <w:rFonts w:cs="Arial"/>
        </w:rPr>
      </w:pPr>
      <w:r w:rsidRPr="00390BEC">
        <w:rPr>
          <w:rFonts w:cs="Arial"/>
        </w:rPr>
        <w:t>Authority: Health and Safety Code, Sections 1275, 18928, 129850</w:t>
      </w:r>
    </w:p>
    <w:p w14:paraId="70AF5C6E" w14:textId="670CF8B4" w:rsidR="00696AFC" w:rsidRPr="00390BEC" w:rsidRDefault="00696AFC" w:rsidP="00696AFC">
      <w:pPr>
        <w:rPr>
          <w:rFonts w:cs="Arial"/>
        </w:rPr>
      </w:pPr>
      <w:r w:rsidRPr="00390BEC">
        <w:rPr>
          <w:rFonts w:cs="Arial"/>
        </w:rPr>
        <w:lastRenderedPageBreak/>
        <w:t>Reference(s): Health and Safety Code, Section 1250.3, 129675-130070</w:t>
      </w:r>
    </w:p>
    <w:p w14:paraId="19F83343" w14:textId="13C7C82F" w:rsidR="001D112B" w:rsidRPr="00390BEC" w:rsidRDefault="00826D06" w:rsidP="0019157E">
      <w:pPr>
        <w:pStyle w:val="Heading3"/>
        <w:rPr>
          <w:color w:val="auto"/>
        </w:rPr>
      </w:pPr>
      <w:r w:rsidRPr="00390BEC">
        <w:rPr>
          <w:color w:val="auto"/>
        </w:rPr>
        <w:t xml:space="preserve">ITEM </w:t>
      </w:r>
      <w:r w:rsidR="002A0EB5" w:rsidRPr="00390BEC">
        <w:rPr>
          <w:noProof/>
          <w:color w:val="auto"/>
        </w:rPr>
        <w:t>12</w:t>
      </w:r>
      <w:r w:rsidR="0019157E" w:rsidRPr="00390BEC">
        <w:rPr>
          <w:color w:val="auto"/>
        </w:rPr>
        <w:br/>
      </w:r>
      <w:r w:rsidRPr="00390BEC">
        <w:rPr>
          <w:rFonts w:eastAsia="SourceSansPro-Bold" w:cs="Arial"/>
          <w:bCs/>
          <w:snapToGrid/>
          <w:color w:val="auto"/>
        </w:rPr>
        <w:t>CHAPTER 20</w:t>
      </w:r>
      <w:r w:rsidR="0019157E"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004541BD" w:rsidRPr="00390BEC">
        <w:rPr>
          <w:rFonts w:eastAsia="SourceSansPro-Bold" w:cs="Arial"/>
          <w:bCs/>
          <w:snapToGrid/>
          <w:color w:val="auto"/>
        </w:rPr>
        <w:t>ALUMINUM</w:t>
      </w:r>
    </w:p>
    <w:p w14:paraId="784F1E93" w14:textId="23D1F796" w:rsidR="00F83D1F" w:rsidRPr="00390BEC" w:rsidRDefault="00384C6C" w:rsidP="0019157E">
      <w:pPr>
        <w:widowControl/>
        <w:autoSpaceDE w:val="0"/>
        <w:autoSpaceDN w:val="0"/>
        <w:adjustRightInd w:val="0"/>
        <w:rPr>
          <w:rFonts w:eastAsia="SourceSansPro-Bold" w:cs="Arial"/>
          <w:b/>
          <w:bCs/>
          <w:snapToGrid/>
          <w:szCs w:val="24"/>
        </w:rPr>
      </w:pPr>
      <w:r>
        <w:rPr>
          <w:rFonts w:cs="Arial"/>
        </w:rPr>
        <w:t>[</w:t>
      </w:r>
      <w:r w:rsidR="00F83D1F" w:rsidRPr="00390BEC">
        <w:rPr>
          <w:rFonts w:cs="Arial"/>
        </w:rPr>
        <w:t xml:space="preserve">Adopt </w:t>
      </w:r>
      <w:r w:rsidR="00F83D1F" w:rsidRPr="00390BEC">
        <w:t xml:space="preserve">the </w:t>
      </w:r>
      <w:r w:rsidR="00F83D1F" w:rsidRPr="00390BEC">
        <w:rPr>
          <w:rFonts w:cs="Arial"/>
        </w:rPr>
        <w:t>2024 International Building Code Chapter 20 for OSHPD 1, 1R, 2, 3, 4, 5 and 6. Carry forward existing amendments of the 2022 California Building Code for OSHPD 1, 1R, 2, 4, and 5</w:t>
      </w:r>
      <w:r w:rsidR="00361566">
        <w:rPr>
          <w:rFonts w:cs="Arial"/>
        </w:rPr>
        <w:t xml:space="preserve"> with the following modifications</w:t>
      </w:r>
      <w:r w:rsidR="00F83D1F" w:rsidRPr="00390BEC">
        <w:rPr>
          <w:rFonts w:cs="Arial"/>
        </w:rPr>
        <w:t>.</w:t>
      </w:r>
      <w:r>
        <w:rPr>
          <w:rFonts w:cs="Arial"/>
        </w:rPr>
        <w:t>]</w:t>
      </w:r>
    </w:p>
    <w:p w14:paraId="5605179A" w14:textId="7845A440" w:rsidR="00F83D1F" w:rsidRPr="00390BEC" w:rsidRDefault="00F83D1F" w:rsidP="0019157E">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2001 GENERAL</w:t>
      </w:r>
    </w:p>
    <w:p w14:paraId="500B8140" w14:textId="79087F35" w:rsidR="00BE7173" w:rsidRPr="00390BEC" w:rsidRDefault="001D112B" w:rsidP="0019157E">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2001.1 Scope. </w:t>
      </w:r>
      <w:r w:rsidRPr="00390BEC">
        <w:rPr>
          <w:rFonts w:eastAsia="SourceSansPro-Bold" w:cs="Arial"/>
          <w:snapToGrid/>
          <w:szCs w:val="24"/>
        </w:rPr>
        <w:t>This chapter shall govern the quality, design, fabrication and erection of aluminum.</w:t>
      </w:r>
    </w:p>
    <w:p w14:paraId="183F85FB" w14:textId="02FBF101" w:rsidR="00834D8E" w:rsidRPr="00390BEC" w:rsidRDefault="00834D8E" w:rsidP="001B2D0B">
      <w:pPr>
        <w:widowControl/>
        <w:autoSpaceDE w:val="0"/>
        <w:autoSpaceDN w:val="0"/>
        <w:adjustRightInd w:val="0"/>
        <w:ind w:left="450"/>
        <w:rPr>
          <w:rFonts w:cs="Arial"/>
          <w:b/>
          <w:bCs/>
          <w:i/>
          <w:iCs/>
          <w:snapToGrid/>
          <w:szCs w:val="24"/>
        </w:rPr>
      </w:pPr>
      <w:r w:rsidRPr="00390BEC">
        <w:rPr>
          <w:rFonts w:cs="Arial"/>
          <w:b/>
          <w:bCs/>
          <w:i/>
          <w:iCs/>
          <w:snapToGrid/>
          <w:szCs w:val="24"/>
        </w:rPr>
        <w:t>2001.1.1 Application. [OSHPD]</w:t>
      </w:r>
      <w:r w:rsidR="00EB5F6B" w:rsidRPr="00390BEC">
        <w:rPr>
          <w:rFonts w:cs="Arial"/>
          <w:b/>
          <w:bCs/>
          <w:i/>
          <w:iCs/>
          <w:snapToGrid/>
          <w:szCs w:val="24"/>
        </w:rPr>
        <w:t xml:space="preserve"> </w:t>
      </w:r>
      <w:r w:rsidRPr="00390BEC">
        <w:rPr>
          <w:rFonts w:cs="Arial"/>
          <w:i/>
          <w:iCs/>
          <w:snapToGrid/>
          <w:szCs w:val="24"/>
        </w:rPr>
        <w:t>The scope of application of Chapter 20 is as follows:</w:t>
      </w:r>
    </w:p>
    <w:p w14:paraId="782A4B02" w14:textId="7BF21440" w:rsidR="00834D8E" w:rsidRPr="00390BEC" w:rsidRDefault="00834D8E" w:rsidP="00F45F3F">
      <w:pPr>
        <w:widowControl/>
        <w:autoSpaceDE w:val="0"/>
        <w:autoSpaceDN w:val="0"/>
        <w:adjustRightInd w:val="0"/>
        <w:ind w:left="720" w:hanging="270"/>
        <w:rPr>
          <w:rFonts w:eastAsia="TimesNewRoman,Italic--Identity-" w:cs="Arial"/>
          <w:i/>
          <w:iCs/>
          <w:snapToGrid/>
          <w:szCs w:val="24"/>
        </w:rPr>
      </w:pPr>
      <w:r w:rsidRPr="00390BEC">
        <w:rPr>
          <w:rFonts w:cs="Arial"/>
          <w:i/>
          <w:iCs/>
          <w:snapToGrid/>
          <w:szCs w:val="24"/>
        </w:rPr>
        <w:t>1. Applications listed in Sections 1.10.1, 1.10.2, 1.10.4</w:t>
      </w:r>
      <w:r w:rsidR="00D95243" w:rsidRPr="00390BEC">
        <w:rPr>
          <w:rFonts w:cs="Arial"/>
          <w:i/>
          <w:iCs/>
          <w:snapToGrid/>
          <w:szCs w:val="24"/>
          <w:u w:val="single"/>
        </w:rPr>
        <w:t>,</w:t>
      </w:r>
      <w:r w:rsidR="00D95243" w:rsidRPr="00390BEC">
        <w:rPr>
          <w:rFonts w:cs="Arial"/>
          <w:i/>
          <w:iCs/>
          <w:snapToGrid/>
          <w:szCs w:val="24"/>
        </w:rPr>
        <w:t xml:space="preserve"> </w:t>
      </w:r>
      <w:r w:rsidRPr="00390BEC">
        <w:rPr>
          <w:rFonts w:cs="Arial"/>
          <w:i/>
          <w:iCs/>
          <w:snapToGrid/>
          <w:szCs w:val="24"/>
        </w:rPr>
        <w:t>and 1.10.5</w:t>
      </w:r>
      <w:r w:rsidR="00D95243" w:rsidRPr="00390BEC">
        <w:rPr>
          <w:rFonts w:cs="Arial"/>
          <w:i/>
          <w:iCs/>
          <w:snapToGrid/>
          <w:szCs w:val="24"/>
        </w:rPr>
        <w:t xml:space="preserve"> and </w:t>
      </w:r>
      <w:r w:rsidRPr="00390BEC">
        <w:rPr>
          <w:rFonts w:cs="Arial"/>
          <w:i/>
          <w:iCs/>
          <w:snapToGrid/>
          <w:szCs w:val="24"/>
        </w:rPr>
        <w:t xml:space="preserve">regulated by </w:t>
      </w:r>
      <w:r w:rsidRPr="00DF5E1F">
        <w:rPr>
          <w:rFonts w:cs="Arial"/>
          <w:i/>
          <w:iCs/>
          <w:snapToGrid/>
          <w:szCs w:val="24"/>
        </w:rPr>
        <w:t xml:space="preserve">the </w:t>
      </w:r>
      <w:r w:rsidR="008D160C" w:rsidRPr="00DF5E1F">
        <w:rPr>
          <w:rFonts w:cs="Arial"/>
          <w:i/>
          <w:iCs/>
          <w:snapToGrid/>
          <w:szCs w:val="24"/>
          <w:u w:val="single"/>
        </w:rPr>
        <w:t>Department of Health Care Access and Information/</w:t>
      </w:r>
      <w:r w:rsidRPr="00DF5E1F">
        <w:rPr>
          <w:rFonts w:cs="Arial"/>
          <w:i/>
          <w:iCs/>
          <w:snapToGrid/>
          <w:szCs w:val="24"/>
        </w:rPr>
        <w:t>Office</w:t>
      </w:r>
      <w:r w:rsidRPr="00390BEC">
        <w:rPr>
          <w:rFonts w:cs="Arial"/>
          <w:i/>
          <w:iCs/>
          <w:snapToGrid/>
          <w:szCs w:val="24"/>
        </w:rPr>
        <w:t xml:space="preserve"> of Statewide</w:t>
      </w:r>
      <w:r w:rsidR="00D95243" w:rsidRPr="00390BEC">
        <w:rPr>
          <w:rFonts w:cs="Arial"/>
          <w:i/>
          <w:iCs/>
          <w:snapToGrid/>
          <w:szCs w:val="24"/>
        </w:rPr>
        <w:t xml:space="preserve"> </w:t>
      </w:r>
      <w:r w:rsidRPr="00390BEC">
        <w:rPr>
          <w:rFonts w:cs="Arial"/>
          <w:i/>
          <w:iCs/>
          <w:strike/>
          <w:snapToGrid/>
          <w:szCs w:val="24"/>
        </w:rPr>
        <w:t>Health</w:t>
      </w:r>
      <w:r w:rsidRPr="00390BEC">
        <w:rPr>
          <w:rFonts w:cs="Arial"/>
          <w:i/>
          <w:iCs/>
          <w:snapToGrid/>
          <w:szCs w:val="24"/>
        </w:rPr>
        <w:t xml:space="preserve"> </w:t>
      </w:r>
      <w:r w:rsidR="00F54D57" w:rsidRPr="00390BEC">
        <w:rPr>
          <w:rFonts w:cs="Arial"/>
          <w:i/>
          <w:iCs/>
          <w:snapToGrid/>
          <w:szCs w:val="24"/>
          <w:u w:val="single"/>
        </w:rPr>
        <w:t>Hos</w:t>
      </w:r>
      <w:r w:rsidR="002E3CB2" w:rsidRPr="00390BEC">
        <w:rPr>
          <w:rFonts w:cs="Arial"/>
          <w:i/>
          <w:iCs/>
          <w:snapToGrid/>
          <w:szCs w:val="24"/>
          <w:u w:val="single"/>
        </w:rPr>
        <w:t>pital</w:t>
      </w:r>
      <w:r w:rsidR="002E3CB2" w:rsidRPr="00390BEC">
        <w:rPr>
          <w:rFonts w:cs="Arial"/>
          <w:i/>
          <w:iCs/>
          <w:snapToGrid/>
          <w:szCs w:val="24"/>
        </w:rPr>
        <w:t xml:space="preserve"> </w:t>
      </w:r>
      <w:r w:rsidRPr="00390BEC">
        <w:rPr>
          <w:rFonts w:cs="Arial"/>
          <w:i/>
          <w:iCs/>
          <w:snapToGrid/>
          <w:szCs w:val="24"/>
        </w:rPr>
        <w:t>Planning and Development (OSHPD). These</w:t>
      </w:r>
      <w:r w:rsidR="004B4381" w:rsidRPr="00390BEC">
        <w:rPr>
          <w:rFonts w:cs="Arial"/>
          <w:i/>
          <w:iCs/>
          <w:snapToGrid/>
          <w:szCs w:val="24"/>
        </w:rPr>
        <w:t xml:space="preserve"> </w:t>
      </w:r>
      <w:r w:rsidRPr="00390BEC">
        <w:rPr>
          <w:rFonts w:cs="Arial"/>
          <w:i/>
          <w:iCs/>
          <w:snapToGrid/>
          <w:szCs w:val="24"/>
        </w:rPr>
        <w:t>applications include hospitals, hospital buildings</w:t>
      </w:r>
      <w:r w:rsidR="002E3CB2" w:rsidRPr="00390BEC">
        <w:rPr>
          <w:rFonts w:cs="Arial"/>
          <w:i/>
          <w:iCs/>
          <w:snapToGrid/>
          <w:szCs w:val="24"/>
        </w:rPr>
        <w:t xml:space="preserve"> </w:t>
      </w:r>
      <w:r w:rsidRPr="00390BEC">
        <w:rPr>
          <w:rFonts w:cs="Arial"/>
          <w:i/>
          <w:iCs/>
          <w:snapToGrid/>
          <w:szCs w:val="24"/>
        </w:rPr>
        <w:t>removed from general acute care service, skilled</w:t>
      </w:r>
      <w:r w:rsidR="004B4381" w:rsidRPr="00390BEC">
        <w:rPr>
          <w:rFonts w:cs="Arial"/>
          <w:i/>
          <w:iCs/>
          <w:snapToGrid/>
          <w:szCs w:val="24"/>
        </w:rPr>
        <w:t xml:space="preserve"> </w:t>
      </w:r>
      <w:r w:rsidRPr="00390BEC">
        <w:rPr>
          <w:rFonts w:cs="Arial"/>
          <w:i/>
          <w:iCs/>
          <w:snapToGrid/>
          <w:szCs w:val="24"/>
        </w:rPr>
        <w:t>nursing facility buildings, intermediate care facility</w:t>
      </w:r>
      <w:r w:rsidR="00F700E4" w:rsidRPr="00390BEC">
        <w:rPr>
          <w:rFonts w:cs="Arial"/>
          <w:i/>
          <w:iCs/>
          <w:snapToGrid/>
          <w:szCs w:val="24"/>
        </w:rPr>
        <w:t xml:space="preserve"> </w:t>
      </w:r>
      <w:r w:rsidRPr="00390BEC">
        <w:rPr>
          <w:rFonts w:cs="Arial"/>
          <w:i/>
          <w:iCs/>
          <w:snapToGrid/>
          <w:szCs w:val="24"/>
        </w:rPr>
        <w:t>buildings, correctional treatment centers and acute</w:t>
      </w:r>
      <w:r w:rsidR="00F700E4" w:rsidRPr="00390BEC">
        <w:rPr>
          <w:rFonts w:cs="Arial"/>
          <w:i/>
          <w:iCs/>
          <w:snapToGrid/>
          <w:szCs w:val="24"/>
        </w:rPr>
        <w:t xml:space="preserve"> </w:t>
      </w:r>
      <w:r w:rsidRPr="00390BEC">
        <w:rPr>
          <w:rFonts w:cs="Arial"/>
          <w:i/>
          <w:iCs/>
          <w:snapToGrid/>
          <w:szCs w:val="24"/>
        </w:rPr>
        <w:t>psychiatric hospital buildings</w:t>
      </w:r>
      <w:r w:rsidR="004B4381" w:rsidRPr="00390BEC">
        <w:rPr>
          <w:rFonts w:eastAsia="TimesNewRoman,Italic--Identity-" w:cs="Arial"/>
          <w:i/>
          <w:iCs/>
          <w:snapToGrid/>
          <w:szCs w:val="24"/>
        </w:rPr>
        <w:t>.</w:t>
      </w:r>
    </w:p>
    <w:p w14:paraId="412F94AE" w14:textId="77777777" w:rsidR="001B2D0B" w:rsidRPr="00390BEC" w:rsidRDefault="00834D8E" w:rsidP="001B2D0B">
      <w:pPr>
        <w:widowControl/>
        <w:autoSpaceDE w:val="0"/>
        <w:autoSpaceDN w:val="0"/>
        <w:adjustRightInd w:val="0"/>
        <w:ind w:left="720" w:hanging="270"/>
        <w:rPr>
          <w:rFonts w:cs="Arial"/>
          <w:i/>
          <w:iCs/>
          <w:snapToGrid/>
          <w:szCs w:val="24"/>
        </w:rPr>
      </w:pPr>
      <w:r w:rsidRPr="00390BEC">
        <w:rPr>
          <w:rFonts w:cs="Arial"/>
          <w:i/>
          <w:iCs/>
          <w:snapToGrid/>
          <w:szCs w:val="24"/>
        </w:rPr>
        <w:t xml:space="preserve">2. </w:t>
      </w:r>
      <w:r w:rsidR="004B4381" w:rsidRPr="00390BEC">
        <w:rPr>
          <w:rFonts w:cs="Arial"/>
          <w:i/>
          <w:iCs/>
          <w:snapToGrid/>
          <w:szCs w:val="24"/>
          <w:highlight w:val="cyan"/>
        </w:rPr>
        <w:t>Reserved for DSA-SS.</w:t>
      </w:r>
      <w:r w:rsidR="004B4381" w:rsidRPr="00390BEC">
        <w:rPr>
          <w:rFonts w:cs="Arial"/>
          <w:i/>
          <w:iCs/>
          <w:snapToGrid/>
          <w:szCs w:val="24"/>
        </w:rPr>
        <w:t xml:space="preserve"> </w:t>
      </w:r>
    </w:p>
    <w:p w14:paraId="7A1C39B8" w14:textId="71E389EF" w:rsidR="00834D8E" w:rsidRPr="00390BEC" w:rsidRDefault="00834D8E" w:rsidP="001B2D0B">
      <w:pPr>
        <w:widowControl/>
        <w:autoSpaceDE w:val="0"/>
        <w:autoSpaceDN w:val="0"/>
        <w:adjustRightInd w:val="0"/>
        <w:ind w:left="720" w:hanging="270"/>
        <w:rPr>
          <w:rFonts w:cs="Arial"/>
          <w:i/>
          <w:iCs/>
          <w:snapToGrid/>
          <w:szCs w:val="24"/>
        </w:rPr>
      </w:pPr>
      <w:r w:rsidRPr="00390BEC">
        <w:rPr>
          <w:rFonts w:cs="Arial"/>
          <w:b/>
          <w:bCs/>
          <w:i/>
          <w:iCs/>
          <w:snapToGrid/>
          <w:szCs w:val="24"/>
        </w:rPr>
        <w:t>2001.1.2 Amendments in this chapter. [OSHPD]</w:t>
      </w:r>
      <w:r w:rsidRPr="00390BEC">
        <w:rPr>
          <w:rFonts w:cs="Arial"/>
          <w:i/>
          <w:iCs/>
          <w:snapToGrid/>
          <w:szCs w:val="24"/>
        </w:rPr>
        <w:t xml:space="preserve"> OSHPD adopt</w:t>
      </w:r>
      <w:r w:rsidR="00776AF0" w:rsidRPr="00390BEC">
        <w:rPr>
          <w:rFonts w:cs="Arial"/>
          <w:b/>
          <w:bCs/>
          <w:i/>
          <w:iCs/>
          <w:snapToGrid/>
          <w:szCs w:val="24"/>
        </w:rPr>
        <w:t xml:space="preserve"> </w:t>
      </w:r>
      <w:r w:rsidRPr="00390BEC">
        <w:rPr>
          <w:rFonts w:cs="Arial"/>
          <w:i/>
          <w:iCs/>
          <w:snapToGrid/>
          <w:szCs w:val="24"/>
        </w:rPr>
        <w:t>this chapter</w:t>
      </w:r>
      <w:r w:rsidR="00DD4B1B" w:rsidRPr="00390BEC">
        <w:rPr>
          <w:rFonts w:cs="Arial"/>
          <w:i/>
          <w:iCs/>
          <w:snapToGrid/>
          <w:szCs w:val="24"/>
        </w:rPr>
        <w:t xml:space="preserve"> </w:t>
      </w:r>
      <w:r w:rsidR="00DD4B1B" w:rsidRPr="00390BEC">
        <w:rPr>
          <w:rFonts w:cs="Arial"/>
          <w:i/>
          <w:iCs/>
          <w:snapToGrid/>
          <w:szCs w:val="24"/>
          <w:u w:val="single"/>
        </w:rPr>
        <w:t>as amended.</w:t>
      </w:r>
      <w:r w:rsidRPr="00390BEC">
        <w:rPr>
          <w:rFonts w:cs="Arial"/>
          <w:i/>
          <w:iCs/>
          <w:snapToGrid/>
          <w:szCs w:val="24"/>
        </w:rPr>
        <w:t xml:space="preserve"> </w:t>
      </w:r>
      <w:r w:rsidRPr="00390BEC">
        <w:rPr>
          <w:rFonts w:cs="Arial"/>
          <w:i/>
          <w:iCs/>
          <w:strike/>
          <w:snapToGrid/>
          <w:szCs w:val="24"/>
        </w:rPr>
        <w:t>and all amendments</w:t>
      </w:r>
      <w:r w:rsidRPr="00390BEC">
        <w:rPr>
          <w:rFonts w:cs="Arial"/>
          <w:i/>
          <w:iCs/>
          <w:snapToGrid/>
          <w:szCs w:val="24"/>
        </w:rPr>
        <w:t>.</w:t>
      </w:r>
    </w:p>
    <w:p w14:paraId="1D57B80D" w14:textId="523DAB6D" w:rsidR="00834D8E" w:rsidRPr="00390BEC" w:rsidRDefault="00834D8E" w:rsidP="00F45F3F">
      <w:pPr>
        <w:widowControl/>
        <w:autoSpaceDE w:val="0"/>
        <w:autoSpaceDN w:val="0"/>
        <w:adjustRightInd w:val="0"/>
        <w:ind w:left="720"/>
        <w:rPr>
          <w:rFonts w:cs="Arial"/>
          <w:i/>
          <w:iCs/>
          <w:strike/>
          <w:snapToGrid/>
          <w:szCs w:val="24"/>
        </w:rPr>
      </w:pPr>
      <w:bookmarkStart w:id="108" w:name="_Hlk153968802"/>
      <w:r w:rsidRPr="00390BEC">
        <w:rPr>
          <w:rFonts w:cs="Arial"/>
          <w:b/>
          <w:bCs/>
          <w:i/>
          <w:iCs/>
          <w:strike/>
          <w:snapToGrid/>
          <w:szCs w:val="24"/>
        </w:rPr>
        <w:t xml:space="preserve">Exception: </w:t>
      </w:r>
      <w:r w:rsidRPr="00390BEC">
        <w:rPr>
          <w:rFonts w:cs="Arial"/>
          <w:i/>
          <w:iCs/>
          <w:strike/>
          <w:snapToGrid/>
          <w:szCs w:val="24"/>
        </w:rPr>
        <w:t>Amendments adopted by only one agency</w:t>
      </w:r>
      <w:r w:rsidR="0041482A" w:rsidRPr="00390BEC">
        <w:rPr>
          <w:rFonts w:cs="Arial"/>
          <w:i/>
          <w:iCs/>
          <w:strike/>
          <w:snapToGrid/>
          <w:szCs w:val="24"/>
        </w:rPr>
        <w:t xml:space="preserve"> </w:t>
      </w:r>
      <w:r w:rsidR="00B76121" w:rsidRPr="00390BEC">
        <w:rPr>
          <w:rFonts w:cs="Arial"/>
          <w:i/>
          <w:iCs/>
          <w:strike/>
          <w:snapToGrid/>
          <w:szCs w:val="24"/>
        </w:rPr>
        <w:t>appears</w:t>
      </w:r>
      <w:r w:rsidRPr="00390BEC">
        <w:rPr>
          <w:rFonts w:cs="Arial"/>
          <w:i/>
          <w:iCs/>
          <w:strike/>
          <w:snapToGrid/>
          <w:szCs w:val="24"/>
        </w:rPr>
        <w:t xml:space="preserve"> in this chapter preceded with the appropriate</w:t>
      </w:r>
      <w:r w:rsidR="0041482A" w:rsidRPr="00390BEC">
        <w:rPr>
          <w:rFonts w:cs="Arial"/>
          <w:i/>
          <w:iCs/>
          <w:strike/>
          <w:snapToGrid/>
          <w:szCs w:val="24"/>
        </w:rPr>
        <w:t xml:space="preserve"> </w:t>
      </w:r>
      <w:r w:rsidRPr="00390BEC">
        <w:rPr>
          <w:rFonts w:cs="Arial"/>
          <w:i/>
          <w:iCs/>
          <w:strike/>
          <w:snapToGrid/>
          <w:szCs w:val="24"/>
        </w:rPr>
        <w:t>acronym of the adopting agency, as follows:</w:t>
      </w:r>
    </w:p>
    <w:p w14:paraId="09251ED4" w14:textId="448C3A57" w:rsidR="001B2D0B" w:rsidRPr="00390BEC" w:rsidRDefault="00D60467" w:rsidP="001B2D0B">
      <w:pPr>
        <w:widowControl/>
        <w:autoSpaceDE w:val="0"/>
        <w:autoSpaceDN w:val="0"/>
        <w:adjustRightInd w:val="0"/>
        <w:ind w:firstLine="720"/>
        <w:rPr>
          <w:rFonts w:eastAsia="Times New Roman" w:cs="Arial"/>
          <w:b/>
          <w:bCs/>
          <w:i/>
          <w:iCs/>
          <w:snapToGrid/>
          <w:szCs w:val="24"/>
          <w:u w:val="single"/>
        </w:rPr>
      </w:pPr>
      <w:r w:rsidRPr="00390BEC">
        <w:rPr>
          <w:rFonts w:cs="Arial"/>
          <w:b/>
          <w:bCs/>
          <w:i/>
          <w:iCs/>
          <w:snapToGrid/>
          <w:szCs w:val="24"/>
          <w:u w:val="single"/>
        </w:rPr>
        <w:t>2</w:t>
      </w:r>
      <w:r>
        <w:rPr>
          <w:rFonts w:cs="Arial"/>
          <w:b/>
          <w:bCs/>
          <w:i/>
          <w:iCs/>
          <w:snapToGrid/>
          <w:szCs w:val="24"/>
          <w:u w:val="single"/>
        </w:rPr>
        <w:t>0</w:t>
      </w:r>
      <w:r w:rsidRPr="00390BEC">
        <w:rPr>
          <w:rFonts w:cs="Arial"/>
          <w:b/>
          <w:bCs/>
          <w:i/>
          <w:iCs/>
          <w:snapToGrid/>
          <w:szCs w:val="24"/>
          <w:u w:val="single"/>
        </w:rPr>
        <w:t>01</w:t>
      </w:r>
      <w:r w:rsidR="001B2D0B" w:rsidRPr="00390BEC">
        <w:rPr>
          <w:rFonts w:cs="Arial"/>
          <w:b/>
          <w:bCs/>
          <w:i/>
          <w:iCs/>
          <w:snapToGrid/>
          <w:szCs w:val="24"/>
          <w:u w:val="single"/>
        </w:rPr>
        <w:t>.1.3 Identification of amendments. [OSHPD]</w:t>
      </w:r>
    </w:p>
    <w:bookmarkEnd w:id="108"/>
    <w:p w14:paraId="41E55EE9" w14:textId="4748A05F" w:rsidR="00834D8E" w:rsidRPr="00390BEC" w:rsidRDefault="00834D8E" w:rsidP="00F45F3F">
      <w:pPr>
        <w:widowControl/>
        <w:autoSpaceDE w:val="0"/>
        <w:autoSpaceDN w:val="0"/>
        <w:adjustRightInd w:val="0"/>
        <w:ind w:left="1080" w:hanging="180"/>
        <w:rPr>
          <w:rFonts w:cs="Arial"/>
          <w:i/>
          <w:iCs/>
          <w:snapToGrid/>
          <w:szCs w:val="24"/>
        </w:rPr>
      </w:pPr>
      <w:r w:rsidRPr="00390BEC">
        <w:rPr>
          <w:rFonts w:cs="Arial"/>
          <w:i/>
          <w:iCs/>
          <w:snapToGrid/>
          <w:szCs w:val="24"/>
        </w:rPr>
        <w:t xml:space="preserve">1. </w:t>
      </w:r>
      <w:r w:rsidRPr="00390BEC">
        <w:rPr>
          <w:rFonts w:cs="Arial"/>
          <w:b/>
          <w:bCs/>
          <w:i/>
          <w:iCs/>
          <w:snapToGrid/>
          <w:szCs w:val="24"/>
        </w:rPr>
        <w:t xml:space="preserve">[OSHPD 1, 1R, 2, 4 &amp; 5] </w:t>
      </w:r>
      <w:r w:rsidRPr="00390BEC">
        <w:rPr>
          <w:rFonts w:cs="Arial"/>
          <w:i/>
          <w:iCs/>
          <w:snapToGrid/>
          <w:szCs w:val="24"/>
        </w:rPr>
        <w:t>Office of Statewide</w:t>
      </w:r>
      <w:r w:rsidR="00BE740C" w:rsidRPr="00390BEC">
        <w:rPr>
          <w:rFonts w:cs="Arial"/>
          <w:i/>
          <w:iCs/>
          <w:snapToGrid/>
          <w:szCs w:val="24"/>
        </w:rPr>
        <w:t xml:space="preserve"> </w:t>
      </w:r>
      <w:r w:rsidRPr="00390BEC">
        <w:rPr>
          <w:rFonts w:cs="Arial"/>
          <w:i/>
          <w:iCs/>
          <w:strike/>
          <w:snapToGrid/>
          <w:szCs w:val="24"/>
        </w:rPr>
        <w:t>Health</w:t>
      </w:r>
      <w:r w:rsidRPr="00390BEC">
        <w:rPr>
          <w:rFonts w:cs="Arial"/>
          <w:i/>
          <w:iCs/>
          <w:snapToGrid/>
          <w:szCs w:val="24"/>
        </w:rPr>
        <w:t xml:space="preserve"> </w:t>
      </w:r>
      <w:r w:rsidR="00BE740C" w:rsidRPr="00390BEC">
        <w:rPr>
          <w:rFonts w:cs="Arial"/>
          <w:i/>
          <w:iCs/>
          <w:snapToGrid/>
          <w:szCs w:val="24"/>
          <w:u w:val="single"/>
        </w:rPr>
        <w:t>Hospital</w:t>
      </w:r>
      <w:r w:rsidR="00BE740C" w:rsidRPr="00390BEC">
        <w:rPr>
          <w:rFonts w:cs="Arial"/>
          <w:i/>
          <w:iCs/>
          <w:snapToGrid/>
          <w:szCs w:val="24"/>
        </w:rPr>
        <w:t xml:space="preserve"> </w:t>
      </w:r>
      <w:r w:rsidRPr="00390BEC">
        <w:rPr>
          <w:rFonts w:cs="Arial"/>
          <w:i/>
          <w:iCs/>
          <w:snapToGrid/>
          <w:szCs w:val="24"/>
        </w:rPr>
        <w:t>Planning and Development (OSHPD)</w:t>
      </w:r>
      <w:r w:rsidR="00BE740C" w:rsidRPr="00390BEC">
        <w:rPr>
          <w:rFonts w:cs="Arial"/>
          <w:i/>
          <w:iCs/>
          <w:snapToGrid/>
          <w:szCs w:val="24"/>
        </w:rPr>
        <w:t xml:space="preserve"> </w:t>
      </w:r>
      <w:r w:rsidRPr="00390BEC">
        <w:rPr>
          <w:rFonts w:cs="Arial"/>
          <w:i/>
          <w:iCs/>
          <w:snapToGrid/>
          <w:szCs w:val="24"/>
        </w:rPr>
        <w:t>amendments appear in this chapter preceded</w:t>
      </w:r>
      <w:r w:rsidR="00D6797E" w:rsidRPr="00390BEC">
        <w:rPr>
          <w:rFonts w:cs="Arial"/>
          <w:i/>
          <w:iCs/>
          <w:snapToGrid/>
          <w:szCs w:val="24"/>
        </w:rPr>
        <w:t xml:space="preserve"> </w:t>
      </w:r>
      <w:r w:rsidRPr="00390BEC">
        <w:rPr>
          <w:rFonts w:cs="Arial"/>
          <w:i/>
          <w:iCs/>
          <w:snapToGrid/>
          <w:szCs w:val="24"/>
        </w:rPr>
        <w:t>with the appropriate acronym, as follows:</w:t>
      </w:r>
    </w:p>
    <w:p w14:paraId="47C3AC15" w14:textId="258B4B97" w:rsidR="00834D8E" w:rsidRPr="00390BEC" w:rsidRDefault="00834D8E" w:rsidP="001B2D0B">
      <w:pPr>
        <w:widowControl/>
        <w:autoSpaceDE w:val="0"/>
        <w:autoSpaceDN w:val="0"/>
        <w:adjustRightInd w:val="0"/>
        <w:ind w:left="1080"/>
        <w:rPr>
          <w:rFonts w:cs="Arial"/>
          <w:i/>
          <w:iCs/>
          <w:snapToGrid/>
          <w:szCs w:val="24"/>
        </w:rPr>
      </w:pPr>
      <w:r w:rsidRPr="00390BEC">
        <w:rPr>
          <w:rFonts w:cs="Arial"/>
          <w:b/>
          <w:bCs/>
          <w:i/>
          <w:iCs/>
          <w:snapToGrid/>
          <w:szCs w:val="24"/>
        </w:rPr>
        <w:t xml:space="preserve">[OSHPD 1] </w:t>
      </w:r>
      <w:r w:rsidRPr="00390BEC">
        <w:rPr>
          <w:rFonts w:cs="Arial"/>
          <w:i/>
          <w:iCs/>
          <w:snapToGrid/>
          <w:szCs w:val="24"/>
        </w:rPr>
        <w:t>- For applications listed in Section</w:t>
      </w:r>
      <w:r w:rsidR="00551C73" w:rsidRPr="00390BEC">
        <w:rPr>
          <w:rFonts w:cs="Arial"/>
          <w:i/>
          <w:iCs/>
          <w:snapToGrid/>
          <w:szCs w:val="24"/>
        </w:rPr>
        <w:t xml:space="preserve"> </w:t>
      </w:r>
      <w:r w:rsidRPr="00390BEC">
        <w:rPr>
          <w:rFonts w:cs="Arial"/>
          <w:i/>
          <w:iCs/>
          <w:snapToGrid/>
          <w:szCs w:val="24"/>
        </w:rPr>
        <w:t>1.10.1.</w:t>
      </w:r>
    </w:p>
    <w:p w14:paraId="71248ABF" w14:textId="4D469ED8" w:rsidR="00834D8E" w:rsidRPr="00390BEC" w:rsidRDefault="00834D8E" w:rsidP="001B2D0B">
      <w:pPr>
        <w:widowControl/>
        <w:autoSpaceDE w:val="0"/>
        <w:autoSpaceDN w:val="0"/>
        <w:adjustRightInd w:val="0"/>
        <w:ind w:left="1080"/>
        <w:rPr>
          <w:rFonts w:cs="Arial"/>
          <w:i/>
          <w:iCs/>
          <w:snapToGrid/>
          <w:szCs w:val="24"/>
        </w:rPr>
      </w:pPr>
      <w:r w:rsidRPr="00390BEC">
        <w:rPr>
          <w:rFonts w:cs="Arial"/>
          <w:b/>
          <w:bCs/>
          <w:i/>
          <w:iCs/>
          <w:snapToGrid/>
          <w:szCs w:val="24"/>
        </w:rPr>
        <w:t>[OSHPD 1R</w:t>
      </w:r>
      <w:r w:rsidRPr="00390BEC">
        <w:rPr>
          <w:rFonts w:cs="Arial"/>
          <w:i/>
          <w:iCs/>
          <w:snapToGrid/>
          <w:szCs w:val="24"/>
        </w:rPr>
        <w:t>] - For applications listed in Section</w:t>
      </w:r>
      <w:r w:rsidR="00551C73" w:rsidRPr="00390BEC">
        <w:rPr>
          <w:rFonts w:cs="Arial"/>
          <w:i/>
          <w:iCs/>
          <w:snapToGrid/>
          <w:szCs w:val="24"/>
        </w:rPr>
        <w:t xml:space="preserve"> </w:t>
      </w:r>
      <w:r w:rsidRPr="00390BEC">
        <w:rPr>
          <w:rFonts w:cs="Arial"/>
          <w:i/>
          <w:iCs/>
          <w:snapToGrid/>
          <w:szCs w:val="24"/>
        </w:rPr>
        <w:t>1.10.1.</w:t>
      </w:r>
    </w:p>
    <w:p w14:paraId="6C8B4E4E" w14:textId="5EB5C8AC" w:rsidR="00834D8E" w:rsidRPr="00390BEC" w:rsidRDefault="00834D8E" w:rsidP="001B2D0B">
      <w:pPr>
        <w:widowControl/>
        <w:autoSpaceDE w:val="0"/>
        <w:autoSpaceDN w:val="0"/>
        <w:adjustRightInd w:val="0"/>
        <w:ind w:left="1080"/>
        <w:rPr>
          <w:rFonts w:cs="Arial"/>
          <w:i/>
          <w:iCs/>
          <w:snapToGrid/>
          <w:szCs w:val="24"/>
        </w:rPr>
      </w:pPr>
      <w:r w:rsidRPr="00390BEC">
        <w:rPr>
          <w:rFonts w:cs="Arial"/>
          <w:b/>
          <w:bCs/>
          <w:i/>
          <w:iCs/>
          <w:snapToGrid/>
          <w:szCs w:val="24"/>
        </w:rPr>
        <w:t xml:space="preserve">[OSHPD 2] </w:t>
      </w:r>
      <w:r w:rsidRPr="00390BEC">
        <w:rPr>
          <w:rFonts w:cs="Arial"/>
          <w:i/>
          <w:iCs/>
          <w:snapToGrid/>
          <w:szCs w:val="24"/>
        </w:rPr>
        <w:t>- For applications listed in Section</w:t>
      </w:r>
      <w:r w:rsidR="00551C73" w:rsidRPr="00390BEC">
        <w:rPr>
          <w:rFonts w:cs="Arial"/>
          <w:i/>
          <w:iCs/>
          <w:snapToGrid/>
          <w:szCs w:val="24"/>
        </w:rPr>
        <w:t xml:space="preserve"> </w:t>
      </w:r>
      <w:r w:rsidRPr="00390BEC">
        <w:rPr>
          <w:rFonts w:cs="Arial"/>
          <w:i/>
          <w:iCs/>
          <w:snapToGrid/>
          <w:szCs w:val="24"/>
        </w:rPr>
        <w:t>1.10.2.</w:t>
      </w:r>
    </w:p>
    <w:p w14:paraId="61BC8777" w14:textId="1BD6B609" w:rsidR="00834D8E" w:rsidRPr="00390BEC" w:rsidRDefault="00834D8E" w:rsidP="001B2D0B">
      <w:pPr>
        <w:widowControl/>
        <w:autoSpaceDE w:val="0"/>
        <w:autoSpaceDN w:val="0"/>
        <w:adjustRightInd w:val="0"/>
        <w:ind w:left="1080"/>
        <w:rPr>
          <w:rFonts w:cs="Arial"/>
          <w:i/>
          <w:iCs/>
          <w:snapToGrid/>
          <w:szCs w:val="24"/>
        </w:rPr>
      </w:pPr>
      <w:r w:rsidRPr="00390BEC">
        <w:rPr>
          <w:rFonts w:cs="Arial"/>
          <w:b/>
          <w:bCs/>
          <w:i/>
          <w:iCs/>
          <w:snapToGrid/>
          <w:szCs w:val="24"/>
        </w:rPr>
        <w:t xml:space="preserve">[OSHPD 4] </w:t>
      </w:r>
      <w:r w:rsidRPr="00390BEC">
        <w:rPr>
          <w:rFonts w:cs="Arial"/>
          <w:i/>
          <w:iCs/>
          <w:snapToGrid/>
          <w:szCs w:val="24"/>
        </w:rPr>
        <w:t>- For applications listed in Section</w:t>
      </w:r>
      <w:r w:rsidR="00551C73" w:rsidRPr="00390BEC">
        <w:rPr>
          <w:rFonts w:cs="Arial"/>
          <w:i/>
          <w:iCs/>
          <w:snapToGrid/>
          <w:szCs w:val="24"/>
        </w:rPr>
        <w:t xml:space="preserve"> </w:t>
      </w:r>
      <w:r w:rsidRPr="00390BEC">
        <w:rPr>
          <w:rFonts w:cs="Arial"/>
          <w:i/>
          <w:iCs/>
          <w:snapToGrid/>
          <w:szCs w:val="24"/>
        </w:rPr>
        <w:t>1.10.4.</w:t>
      </w:r>
    </w:p>
    <w:p w14:paraId="2D0A863C" w14:textId="33381F5C" w:rsidR="00834D8E" w:rsidRPr="00390BEC" w:rsidRDefault="00834D8E" w:rsidP="001B2D0B">
      <w:pPr>
        <w:widowControl/>
        <w:autoSpaceDE w:val="0"/>
        <w:autoSpaceDN w:val="0"/>
        <w:adjustRightInd w:val="0"/>
        <w:ind w:left="1080"/>
        <w:rPr>
          <w:rFonts w:cs="Arial"/>
          <w:i/>
          <w:iCs/>
          <w:snapToGrid/>
          <w:szCs w:val="24"/>
        </w:rPr>
      </w:pPr>
      <w:r w:rsidRPr="00390BEC">
        <w:rPr>
          <w:rFonts w:cs="Arial"/>
          <w:b/>
          <w:bCs/>
          <w:i/>
          <w:iCs/>
          <w:snapToGrid/>
          <w:szCs w:val="24"/>
        </w:rPr>
        <w:t xml:space="preserve">[OSHPD 5] </w:t>
      </w:r>
      <w:r w:rsidRPr="00390BEC">
        <w:rPr>
          <w:rFonts w:cs="Arial"/>
          <w:i/>
          <w:iCs/>
          <w:snapToGrid/>
          <w:szCs w:val="24"/>
        </w:rPr>
        <w:t>- For applications listed in Sectio</w:t>
      </w:r>
      <w:r w:rsidR="00551C73" w:rsidRPr="00390BEC">
        <w:rPr>
          <w:rFonts w:cs="Arial"/>
          <w:i/>
          <w:iCs/>
          <w:snapToGrid/>
          <w:szCs w:val="24"/>
        </w:rPr>
        <w:t xml:space="preserve">n </w:t>
      </w:r>
      <w:r w:rsidRPr="00390BEC">
        <w:rPr>
          <w:rFonts w:cs="Arial"/>
          <w:i/>
          <w:iCs/>
          <w:snapToGrid/>
          <w:szCs w:val="24"/>
        </w:rPr>
        <w:t>1.10.5.</w:t>
      </w:r>
    </w:p>
    <w:p w14:paraId="5A1C14AE" w14:textId="3A99E4BB" w:rsidR="005B5B64" w:rsidRPr="00390BEC" w:rsidRDefault="00834D8E" w:rsidP="00F45F3F">
      <w:pPr>
        <w:widowControl/>
        <w:autoSpaceDE w:val="0"/>
        <w:autoSpaceDN w:val="0"/>
        <w:adjustRightInd w:val="0"/>
        <w:ind w:left="1080" w:hanging="180"/>
        <w:rPr>
          <w:rFonts w:eastAsia="SourceSansPro-Bold" w:cs="Arial"/>
          <w:snapToGrid/>
          <w:szCs w:val="24"/>
        </w:rPr>
      </w:pPr>
      <w:r w:rsidRPr="00390BEC">
        <w:rPr>
          <w:rFonts w:cs="Arial"/>
          <w:i/>
          <w:iCs/>
          <w:snapToGrid/>
          <w:szCs w:val="24"/>
        </w:rPr>
        <w:t xml:space="preserve">2. </w:t>
      </w:r>
      <w:r w:rsidR="00551C73" w:rsidRPr="00390BEC">
        <w:rPr>
          <w:rFonts w:cs="Arial"/>
          <w:i/>
          <w:iCs/>
          <w:snapToGrid/>
          <w:szCs w:val="24"/>
          <w:highlight w:val="cyan"/>
        </w:rPr>
        <w:t>Reserved for DSA-SS.</w:t>
      </w:r>
    </w:p>
    <w:p w14:paraId="0ADA5C2A" w14:textId="2D4F3BBA" w:rsidR="003F6319" w:rsidRPr="00390BEC" w:rsidRDefault="003F6319" w:rsidP="00F45F3F">
      <w:pPr>
        <w:widowControl/>
        <w:autoSpaceDE w:val="0"/>
        <w:autoSpaceDN w:val="0"/>
        <w:adjustRightInd w:val="0"/>
        <w:ind w:left="360"/>
        <w:rPr>
          <w:rFonts w:cs="Arial"/>
          <w:b/>
          <w:bCs/>
          <w:i/>
          <w:iCs/>
          <w:snapToGrid/>
          <w:szCs w:val="24"/>
          <w:u w:val="single"/>
        </w:rPr>
      </w:pPr>
      <w:r w:rsidRPr="00390BEC">
        <w:rPr>
          <w:rFonts w:cs="Arial"/>
          <w:b/>
          <w:bCs/>
          <w:i/>
          <w:iCs/>
          <w:snapToGrid/>
          <w:szCs w:val="24"/>
          <w:u w:val="single"/>
        </w:rPr>
        <w:t>2001.1.</w:t>
      </w:r>
      <w:r w:rsidR="001B2D0B" w:rsidRPr="00390BEC">
        <w:rPr>
          <w:rFonts w:cs="Arial"/>
          <w:b/>
          <w:bCs/>
          <w:i/>
          <w:iCs/>
          <w:snapToGrid/>
          <w:szCs w:val="24"/>
          <w:u w:val="single"/>
        </w:rPr>
        <w:t>4</w:t>
      </w:r>
      <w:r w:rsidRPr="00390BEC">
        <w:rPr>
          <w:rFonts w:cs="Arial"/>
          <w:b/>
          <w:bCs/>
          <w:i/>
          <w:iCs/>
          <w:snapToGrid/>
          <w:szCs w:val="24"/>
          <w:u w:val="single"/>
        </w:rPr>
        <w:t xml:space="preserve"> Reference to other chapters.</w:t>
      </w:r>
    </w:p>
    <w:p w14:paraId="1DE886E6" w14:textId="1A953C28" w:rsidR="00363B68" w:rsidRPr="00390BEC" w:rsidRDefault="003F6319" w:rsidP="00C42344">
      <w:pPr>
        <w:widowControl/>
        <w:autoSpaceDE w:val="0"/>
        <w:autoSpaceDN w:val="0"/>
        <w:adjustRightInd w:val="0"/>
        <w:ind w:left="720"/>
        <w:rPr>
          <w:rFonts w:cs="Arial"/>
          <w:i/>
          <w:iCs/>
          <w:snapToGrid/>
          <w:szCs w:val="24"/>
          <w:u w:val="single"/>
        </w:rPr>
      </w:pPr>
      <w:r w:rsidRPr="00390BEC">
        <w:rPr>
          <w:rFonts w:cs="Arial"/>
          <w:b/>
          <w:bCs/>
          <w:i/>
          <w:iCs/>
          <w:snapToGrid/>
          <w:szCs w:val="24"/>
          <w:u w:val="single"/>
        </w:rPr>
        <w:t>2001.1.</w:t>
      </w:r>
      <w:r w:rsidR="001B2D0B" w:rsidRPr="00390BEC">
        <w:rPr>
          <w:rFonts w:cs="Arial"/>
          <w:b/>
          <w:bCs/>
          <w:i/>
          <w:iCs/>
          <w:snapToGrid/>
          <w:szCs w:val="24"/>
          <w:u w:val="single"/>
        </w:rPr>
        <w:t>4</w:t>
      </w:r>
      <w:r w:rsidRPr="00390BEC">
        <w:rPr>
          <w:rFonts w:cs="Arial"/>
          <w:b/>
          <w:bCs/>
          <w:i/>
          <w:iCs/>
          <w:snapToGrid/>
          <w:szCs w:val="24"/>
          <w:u w:val="single"/>
        </w:rPr>
        <w:t xml:space="preserve">.1 [OSHPD 1 &amp; 4] </w:t>
      </w:r>
      <w:r w:rsidRPr="00390BEC">
        <w:rPr>
          <w:rFonts w:cs="Arial"/>
          <w:i/>
          <w:iCs/>
          <w:snapToGrid/>
          <w:szCs w:val="24"/>
          <w:u w:val="single"/>
        </w:rPr>
        <w:t>Where reference</w:t>
      </w:r>
      <w:r w:rsidR="00F30D61" w:rsidRPr="00390BEC">
        <w:rPr>
          <w:rFonts w:cs="Arial"/>
          <w:i/>
          <w:iCs/>
          <w:snapToGrid/>
          <w:szCs w:val="24"/>
          <w:u w:val="single"/>
        </w:rPr>
        <w:t xml:space="preserve"> </w:t>
      </w:r>
      <w:r w:rsidRPr="00390BEC">
        <w:rPr>
          <w:rFonts w:cs="Arial"/>
          <w:i/>
          <w:iCs/>
          <w:snapToGrid/>
          <w:szCs w:val="24"/>
          <w:u w:val="single"/>
        </w:rPr>
        <w:t>within this chapter is made to sections in Chapters</w:t>
      </w:r>
      <w:r w:rsidR="00F30D61" w:rsidRPr="00390BEC">
        <w:rPr>
          <w:rFonts w:cs="Arial"/>
          <w:i/>
          <w:iCs/>
          <w:snapToGrid/>
          <w:szCs w:val="24"/>
          <w:u w:val="single"/>
        </w:rPr>
        <w:t xml:space="preserve"> </w:t>
      </w:r>
      <w:r w:rsidRPr="00390BEC">
        <w:rPr>
          <w:rFonts w:cs="Arial"/>
          <w:i/>
          <w:iCs/>
          <w:snapToGrid/>
          <w:szCs w:val="24"/>
          <w:u w:val="single"/>
        </w:rPr>
        <w:t>16, 17, 18, 19, 21 and 22, the provisions in Chapters</w:t>
      </w:r>
      <w:r w:rsidR="005A5D49" w:rsidRPr="00390BEC">
        <w:rPr>
          <w:rFonts w:cs="Arial"/>
          <w:i/>
          <w:iCs/>
          <w:snapToGrid/>
          <w:szCs w:val="24"/>
          <w:u w:val="single"/>
        </w:rPr>
        <w:t xml:space="preserve"> </w:t>
      </w:r>
      <w:r w:rsidRPr="00390BEC">
        <w:rPr>
          <w:rFonts w:cs="Arial"/>
          <w:i/>
          <w:iCs/>
          <w:snapToGrid/>
          <w:szCs w:val="24"/>
          <w:u w:val="single"/>
        </w:rPr>
        <w:t>16A, 17A, 18A, 19A, 21A and 22A respectively shall</w:t>
      </w:r>
      <w:r w:rsidR="005A5D49" w:rsidRPr="00390BEC">
        <w:rPr>
          <w:rFonts w:cs="Arial"/>
          <w:i/>
          <w:iCs/>
          <w:snapToGrid/>
          <w:szCs w:val="24"/>
          <w:u w:val="single"/>
        </w:rPr>
        <w:t xml:space="preserve"> </w:t>
      </w:r>
      <w:r w:rsidRPr="00390BEC">
        <w:rPr>
          <w:rFonts w:cs="Arial"/>
          <w:i/>
          <w:iCs/>
          <w:snapToGrid/>
          <w:szCs w:val="24"/>
          <w:u w:val="single"/>
        </w:rPr>
        <w:t>apply instead.</w:t>
      </w:r>
    </w:p>
    <w:p w14:paraId="491EDA60" w14:textId="7C8BDD73" w:rsidR="00A31821" w:rsidRPr="00390BEC" w:rsidRDefault="00A31821" w:rsidP="00465871">
      <w:pPr>
        <w:widowControl/>
        <w:autoSpaceDE w:val="0"/>
        <w:autoSpaceDN w:val="0"/>
        <w:adjustRightInd w:val="0"/>
        <w:spacing w:after="0"/>
        <w:rPr>
          <w:rFonts w:eastAsia="SourceSansPro-Bold" w:cs="Arial"/>
          <w:snapToGrid/>
          <w:szCs w:val="24"/>
        </w:rPr>
      </w:pPr>
      <w:r w:rsidRPr="00390BEC">
        <w:rPr>
          <w:rFonts w:eastAsia="SourceSansPro-Bold" w:cs="Arial"/>
          <w:snapToGrid/>
          <w:szCs w:val="24"/>
        </w:rPr>
        <w:t>…</w:t>
      </w:r>
    </w:p>
    <w:p w14:paraId="3C4BAD6F" w14:textId="1158F660" w:rsidR="00BE41DC" w:rsidRPr="00390BEC" w:rsidRDefault="005B5B64" w:rsidP="00F45F3F">
      <w:pPr>
        <w:widowControl/>
        <w:autoSpaceDE w:val="0"/>
        <w:autoSpaceDN w:val="0"/>
        <w:adjustRightInd w:val="0"/>
        <w:rPr>
          <w:rFonts w:cs="Arial"/>
          <w:b/>
          <w:bCs/>
          <w:i/>
          <w:iCs/>
          <w:snapToGrid/>
          <w:szCs w:val="24"/>
        </w:rPr>
      </w:pPr>
      <w:r w:rsidRPr="00390BEC">
        <w:rPr>
          <w:rFonts w:cs="Arial"/>
          <w:b/>
          <w:bCs/>
          <w:i/>
          <w:iCs/>
          <w:snapToGrid/>
          <w:szCs w:val="24"/>
        </w:rPr>
        <w:t>SECTION 2003</w:t>
      </w:r>
      <w:r w:rsidR="00097B17" w:rsidRPr="00390BEC">
        <w:rPr>
          <w:rFonts w:cs="Arial"/>
          <w:b/>
          <w:bCs/>
          <w:i/>
          <w:iCs/>
          <w:snapToGrid/>
          <w:szCs w:val="24"/>
        </w:rPr>
        <w:t xml:space="preserve"> </w:t>
      </w:r>
      <w:r w:rsidRPr="00390BEC">
        <w:rPr>
          <w:rFonts w:cs="Arial"/>
          <w:b/>
          <w:bCs/>
          <w:i/>
          <w:iCs/>
          <w:snapToGrid/>
          <w:szCs w:val="24"/>
        </w:rPr>
        <w:t>TESTING AND INSPECTION</w:t>
      </w:r>
      <w:r w:rsidR="00CF5519" w:rsidRPr="00390BEC">
        <w:rPr>
          <w:rFonts w:cs="Arial"/>
          <w:b/>
          <w:bCs/>
          <w:i/>
          <w:iCs/>
          <w:snapToGrid/>
          <w:szCs w:val="24"/>
        </w:rPr>
        <w:t xml:space="preserve"> </w:t>
      </w:r>
      <w:r w:rsidR="00706FA4" w:rsidRPr="00390BEC">
        <w:rPr>
          <w:rFonts w:cs="Arial"/>
          <w:b/>
          <w:bCs/>
          <w:i/>
          <w:iCs/>
          <w:snapToGrid/>
          <w:szCs w:val="24"/>
        </w:rPr>
        <w:t>[OSHPD 1, 1R, 2, 4 &amp; 5]</w:t>
      </w:r>
    </w:p>
    <w:p w14:paraId="2B5DF4FE" w14:textId="01585513" w:rsidR="005B5B64" w:rsidRPr="00390BEC" w:rsidRDefault="005B5B64" w:rsidP="00C42344">
      <w:pPr>
        <w:widowControl/>
        <w:autoSpaceDE w:val="0"/>
        <w:autoSpaceDN w:val="0"/>
        <w:adjustRightInd w:val="0"/>
        <w:rPr>
          <w:rFonts w:cs="Arial"/>
          <w:b/>
          <w:bCs/>
          <w:i/>
          <w:iCs/>
          <w:snapToGrid/>
          <w:szCs w:val="24"/>
        </w:rPr>
      </w:pPr>
      <w:r w:rsidRPr="00390BEC">
        <w:rPr>
          <w:rFonts w:cs="Arial"/>
          <w:b/>
          <w:bCs/>
          <w:i/>
          <w:iCs/>
          <w:snapToGrid/>
          <w:szCs w:val="24"/>
        </w:rPr>
        <w:lastRenderedPageBreak/>
        <w:t xml:space="preserve">2003.1 Testing and Inspection. </w:t>
      </w:r>
      <w:r w:rsidRPr="00390BEC">
        <w:rPr>
          <w:rFonts w:cs="Arial"/>
          <w:b/>
          <w:bCs/>
          <w:i/>
          <w:iCs/>
          <w:strike/>
          <w:snapToGrid/>
          <w:szCs w:val="24"/>
        </w:rPr>
        <w:t>[OSHPD 1 &amp; 4]</w:t>
      </w:r>
      <w:r w:rsidRPr="00390BEC">
        <w:rPr>
          <w:rFonts w:cs="Arial"/>
          <w:b/>
          <w:bCs/>
          <w:i/>
          <w:iCs/>
          <w:snapToGrid/>
          <w:szCs w:val="24"/>
        </w:rPr>
        <w:t xml:space="preserve"> </w:t>
      </w:r>
      <w:r w:rsidRPr="00390BEC">
        <w:rPr>
          <w:rFonts w:cs="Arial"/>
          <w:i/>
          <w:iCs/>
          <w:snapToGrid/>
          <w:szCs w:val="24"/>
        </w:rPr>
        <w:t>Testing and inspection of aluminum shall be</w:t>
      </w:r>
      <w:r w:rsidR="003C1706" w:rsidRPr="00390BEC">
        <w:rPr>
          <w:rFonts w:cs="Arial"/>
          <w:b/>
          <w:bCs/>
          <w:i/>
          <w:iCs/>
          <w:snapToGrid/>
          <w:szCs w:val="24"/>
        </w:rPr>
        <w:t xml:space="preserve"> </w:t>
      </w:r>
      <w:r w:rsidRPr="00390BEC">
        <w:rPr>
          <w:rFonts w:cs="Arial"/>
          <w:i/>
          <w:iCs/>
          <w:snapToGrid/>
          <w:szCs w:val="24"/>
        </w:rPr>
        <w:t>required in accordance with the requirements for steel in</w:t>
      </w:r>
      <w:r w:rsidR="003C1706" w:rsidRPr="00390BEC">
        <w:rPr>
          <w:rFonts w:cs="Arial"/>
          <w:b/>
          <w:bCs/>
          <w:i/>
          <w:iCs/>
          <w:snapToGrid/>
          <w:szCs w:val="24"/>
        </w:rPr>
        <w:t xml:space="preserve"> </w:t>
      </w:r>
      <w:r w:rsidRPr="00390BEC">
        <w:rPr>
          <w:rFonts w:cs="Arial"/>
          <w:i/>
          <w:iCs/>
          <w:snapToGrid/>
          <w:szCs w:val="24"/>
        </w:rPr>
        <w:t>Chapter 17</w:t>
      </w:r>
      <w:r w:rsidRPr="00390BEC">
        <w:rPr>
          <w:rFonts w:cs="Arial"/>
          <w:i/>
          <w:iCs/>
          <w:strike/>
          <w:snapToGrid/>
          <w:szCs w:val="24"/>
        </w:rPr>
        <w:t>A</w:t>
      </w:r>
      <w:r w:rsidRPr="00390BEC">
        <w:rPr>
          <w:rFonts w:cs="Arial"/>
          <w:i/>
          <w:iCs/>
          <w:snapToGrid/>
          <w:szCs w:val="24"/>
        </w:rPr>
        <w:t>, except references to AWS D1.1 shall be to AWS</w:t>
      </w:r>
      <w:r w:rsidR="003C1706" w:rsidRPr="00390BEC">
        <w:rPr>
          <w:rFonts w:cs="Arial"/>
          <w:b/>
          <w:bCs/>
          <w:i/>
          <w:iCs/>
          <w:snapToGrid/>
          <w:szCs w:val="24"/>
        </w:rPr>
        <w:t xml:space="preserve"> </w:t>
      </w:r>
      <w:r w:rsidRPr="00390BEC">
        <w:rPr>
          <w:rFonts w:cs="Arial"/>
          <w:i/>
          <w:iCs/>
          <w:snapToGrid/>
          <w:szCs w:val="24"/>
        </w:rPr>
        <w:t>D1.2.</w:t>
      </w:r>
    </w:p>
    <w:p w14:paraId="70CDBC0F" w14:textId="1D580950" w:rsidR="005B5B64" w:rsidRPr="00390BEC" w:rsidRDefault="005B5B64" w:rsidP="00C42344">
      <w:pPr>
        <w:widowControl/>
        <w:autoSpaceDE w:val="0"/>
        <w:autoSpaceDN w:val="0"/>
        <w:adjustRightInd w:val="0"/>
        <w:rPr>
          <w:rFonts w:cs="Arial"/>
          <w:i/>
          <w:iCs/>
          <w:strike/>
          <w:snapToGrid/>
          <w:szCs w:val="24"/>
        </w:rPr>
      </w:pPr>
      <w:bookmarkStart w:id="109" w:name="_Hlk153946156"/>
      <w:r w:rsidRPr="00390BEC">
        <w:rPr>
          <w:rFonts w:cs="Arial"/>
          <w:b/>
          <w:bCs/>
          <w:i/>
          <w:iCs/>
          <w:strike/>
          <w:snapToGrid/>
          <w:szCs w:val="24"/>
        </w:rPr>
        <w:t>[OSHPD 1R, 2 &amp; 5</w:t>
      </w:r>
      <w:r w:rsidR="00BD5D3A" w:rsidRPr="00390BEC">
        <w:rPr>
          <w:rFonts w:cs="Arial"/>
          <w:b/>
          <w:bCs/>
          <w:i/>
          <w:iCs/>
          <w:strike/>
          <w:snapToGrid/>
          <w:szCs w:val="24"/>
        </w:rPr>
        <w:t>,</w:t>
      </w:r>
      <w:r w:rsidRPr="00390BEC">
        <w:rPr>
          <w:rFonts w:cs="Arial"/>
          <w:b/>
          <w:bCs/>
          <w:i/>
          <w:iCs/>
          <w:strike/>
          <w:snapToGrid/>
          <w:szCs w:val="24"/>
        </w:rPr>
        <w:t>]</w:t>
      </w:r>
      <w:bookmarkEnd w:id="109"/>
      <w:r w:rsidRPr="00390BEC">
        <w:rPr>
          <w:rFonts w:cs="Arial"/>
          <w:b/>
          <w:bCs/>
          <w:i/>
          <w:iCs/>
          <w:strike/>
          <w:snapToGrid/>
          <w:szCs w:val="24"/>
        </w:rPr>
        <w:t xml:space="preserve"> </w:t>
      </w:r>
      <w:r w:rsidRPr="00390BEC">
        <w:rPr>
          <w:rFonts w:cs="Arial"/>
          <w:i/>
          <w:iCs/>
          <w:strike/>
          <w:snapToGrid/>
          <w:szCs w:val="24"/>
        </w:rPr>
        <w:t>Testing and inspection of aluminum</w:t>
      </w:r>
      <w:r w:rsidR="004A7E7E" w:rsidRPr="00390BEC">
        <w:rPr>
          <w:rFonts w:cs="Arial"/>
          <w:i/>
          <w:iCs/>
          <w:strike/>
          <w:snapToGrid/>
          <w:szCs w:val="24"/>
        </w:rPr>
        <w:t xml:space="preserve"> </w:t>
      </w:r>
      <w:r w:rsidRPr="00390BEC">
        <w:rPr>
          <w:rFonts w:cs="Arial"/>
          <w:i/>
          <w:iCs/>
          <w:strike/>
          <w:snapToGrid/>
          <w:szCs w:val="24"/>
        </w:rPr>
        <w:t>shall be required in accordance with the requirements for</w:t>
      </w:r>
      <w:r w:rsidR="004A7E7E" w:rsidRPr="00390BEC">
        <w:rPr>
          <w:rFonts w:cs="Arial"/>
          <w:i/>
          <w:iCs/>
          <w:strike/>
          <w:snapToGrid/>
          <w:szCs w:val="24"/>
        </w:rPr>
        <w:t xml:space="preserve"> </w:t>
      </w:r>
      <w:r w:rsidRPr="00390BEC">
        <w:rPr>
          <w:rFonts w:cs="Arial"/>
          <w:i/>
          <w:iCs/>
          <w:strike/>
          <w:snapToGrid/>
          <w:szCs w:val="24"/>
        </w:rPr>
        <w:t>steel in Chapter 17, except references to AWS D1.1 shall be</w:t>
      </w:r>
      <w:r w:rsidR="00A31821" w:rsidRPr="00390BEC">
        <w:rPr>
          <w:rFonts w:cs="Arial"/>
          <w:i/>
          <w:iCs/>
          <w:strike/>
          <w:snapToGrid/>
          <w:szCs w:val="24"/>
        </w:rPr>
        <w:t xml:space="preserve"> </w:t>
      </w:r>
      <w:r w:rsidRPr="00390BEC">
        <w:rPr>
          <w:rFonts w:cs="Arial"/>
          <w:i/>
          <w:iCs/>
          <w:strike/>
          <w:snapToGrid/>
          <w:szCs w:val="24"/>
        </w:rPr>
        <w:t>to AWS D1.2.</w:t>
      </w:r>
    </w:p>
    <w:p w14:paraId="2E5EB5DA" w14:textId="77777777" w:rsidR="00757594" w:rsidRPr="00390BEC" w:rsidRDefault="00757594" w:rsidP="00757594">
      <w:pPr>
        <w:pStyle w:val="Heading4"/>
      </w:pPr>
      <w:bookmarkStart w:id="110" w:name="_Hlk153948900"/>
      <w:r w:rsidRPr="00390BEC">
        <w:t>Notation:</w:t>
      </w:r>
    </w:p>
    <w:p w14:paraId="4BA9EABC" w14:textId="77777777" w:rsidR="00696AFC" w:rsidRPr="00390BEC" w:rsidRDefault="00696AFC" w:rsidP="00696AFC">
      <w:pPr>
        <w:rPr>
          <w:rFonts w:cs="Arial"/>
        </w:rPr>
      </w:pPr>
      <w:r w:rsidRPr="00390BEC">
        <w:rPr>
          <w:rFonts w:cs="Arial"/>
        </w:rPr>
        <w:t>Authority: Health and Safety Code, Sections 1275, 18928, 129850</w:t>
      </w:r>
    </w:p>
    <w:p w14:paraId="509F0091" w14:textId="09926446" w:rsidR="00696AFC" w:rsidRPr="00390BEC" w:rsidRDefault="00696AFC" w:rsidP="00696AFC">
      <w:pPr>
        <w:rPr>
          <w:rFonts w:cs="Arial"/>
        </w:rPr>
      </w:pPr>
      <w:r w:rsidRPr="00390BEC">
        <w:rPr>
          <w:rFonts w:cs="Arial"/>
        </w:rPr>
        <w:t>Reference(s): Health and Safety Code, Section 1250.3, 129675-130070</w:t>
      </w:r>
    </w:p>
    <w:p w14:paraId="12B6BE84" w14:textId="1C9051B6" w:rsidR="00D44325" w:rsidRPr="00390BEC" w:rsidRDefault="0058017B" w:rsidP="00C42344">
      <w:pPr>
        <w:pStyle w:val="Heading3"/>
        <w:rPr>
          <w:color w:val="auto"/>
        </w:rPr>
      </w:pPr>
      <w:r w:rsidRPr="00390BEC">
        <w:rPr>
          <w:color w:val="auto"/>
        </w:rPr>
        <w:t xml:space="preserve">ITEM </w:t>
      </w:r>
      <w:r w:rsidR="005240F9" w:rsidRPr="00390BEC">
        <w:rPr>
          <w:noProof/>
          <w:color w:val="auto"/>
        </w:rPr>
        <w:t>1</w:t>
      </w:r>
      <w:r w:rsidR="002A0EB5" w:rsidRPr="00390BEC">
        <w:rPr>
          <w:noProof/>
          <w:color w:val="auto"/>
        </w:rPr>
        <w:t>3</w:t>
      </w:r>
      <w:r w:rsidR="00C42344" w:rsidRPr="00390BEC">
        <w:rPr>
          <w:color w:val="auto"/>
        </w:rPr>
        <w:br/>
      </w:r>
      <w:r w:rsidRPr="00390BEC">
        <w:rPr>
          <w:rFonts w:eastAsia="SourceSansPro-Bold" w:cs="Arial"/>
          <w:bCs/>
          <w:snapToGrid/>
          <w:color w:val="auto"/>
        </w:rPr>
        <w:t>CHAPTER 21</w:t>
      </w:r>
      <w:r w:rsidR="00C42344"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Pr="00390BEC">
        <w:rPr>
          <w:rFonts w:eastAsia="SourceSansPro-Bold" w:cs="Arial"/>
          <w:bCs/>
          <w:snapToGrid/>
          <w:color w:val="auto"/>
        </w:rPr>
        <w:t>MASONRY</w:t>
      </w:r>
    </w:p>
    <w:p w14:paraId="3CFF4E57" w14:textId="591BA89B" w:rsidR="00CF5519" w:rsidRPr="00390BEC" w:rsidRDefault="00384C6C" w:rsidP="00CF5519">
      <w:pPr>
        <w:rPr>
          <w:b/>
          <w:bCs/>
          <w:snapToGrid/>
        </w:rPr>
      </w:pPr>
      <w:r>
        <w:rPr>
          <w:rFonts w:cs="Arial"/>
        </w:rPr>
        <w:t>[</w:t>
      </w:r>
      <w:r w:rsidR="00CF5519" w:rsidRPr="00390BEC">
        <w:rPr>
          <w:rFonts w:cs="Arial"/>
        </w:rPr>
        <w:t xml:space="preserve">Adopt </w:t>
      </w:r>
      <w:r w:rsidR="00CF5519" w:rsidRPr="00390BEC">
        <w:t xml:space="preserve">the </w:t>
      </w:r>
      <w:r w:rsidR="00CF5519" w:rsidRPr="00390BEC">
        <w:rPr>
          <w:rFonts w:cs="Arial"/>
        </w:rPr>
        <w:t>2024 International Building Code Chapter 21 for OSHPD 1R, 2, 3, 5 and 6. Carry forward existing amendments of the 2022 California Building Code for OSHPD 1R, 2, and 5</w:t>
      </w:r>
      <w:r w:rsidR="00361566">
        <w:rPr>
          <w:rFonts w:cs="Arial"/>
        </w:rPr>
        <w:t xml:space="preserve"> with the following modifications</w:t>
      </w:r>
      <w:r w:rsidR="00CF5519" w:rsidRPr="00390BEC">
        <w:rPr>
          <w:rFonts w:cs="Arial"/>
        </w:rPr>
        <w:t>.</w:t>
      </w:r>
      <w:r>
        <w:rPr>
          <w:rFonts w:cs="Arial"/>
        </w:rPr>
        <w:t>]</w:t>
      </w:r>
    </w:p>
    <w:p w14:paraId="50394C08" w14:textId="018DEE65" w:rsidR="00CF5519" w:rsidRPr="00390BEC" w:rsidRDefault="00CF5519" w:rsidP="00C42344">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2101 GENERAL</w:t>
      </w:r>
    </w:p>
    <w:p w14:paraId="3542DB15" w14:textId="1CF07806" w:rsidR="0058017B" w:rsidRPr="00390BEC" w:rsidRDefault="00D44325" w:rsidP="00C42344">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2101.1 Scope. </w:t>
      </w:r>
      <w:r w:rsidRPr="00390BEC">
        <w:rPr>
          <w:rFonts w:eastAsia="SourceSansPro-Bold" w:cs="Arial"/>
          <w:snapToGrid/>
          <w:szCs w:val="24"/>
        </w:rPr>
        <w:t xml:space="preserve">This chapter shall govern the materials, design, construction and quality of </w:t>
      </w:r>
      <w:r w:rsidRPr="00390BEC">
        <w:rPr>
          <w:rFonts w:eastAsia="SourceSansPro-It" w:cs="Arial"/>
          <w:snapToGrid/>
          <w:szCs w:val="24"/>
        </w:rPr>
        <w:t>masonry</w:t>
      </w:r>
      <w:r w:rsidRPr="00390BEC">
        <w:rPr>
          <w:rFonts w:eastAsia="SourceSansPro-Bold" w:cs="Arial"/>
          <w:snapToGrid/>
          <w:szCs w:val="24"/>
        </w:rPr>
        <w:t>.</w:t>
      </w:r>
    </w:p>
    <w:p w14:paraId="7D698E12" w14:textId="7CD1A5A5" w:rsidR="00D32E83" w:rsidRPr="00390BEC" w:rsidRDefault="00D32E83" w:rsidP="00F45F3F">
      <w:pPr>
        <w:widowControl/>
        <w:autoSpaceDE w:val="0"/>
        <w:autoSpaceDN w:val="0"/>
        <w:adjustRightInd w:val="0"/>
        <w:ind w:left="360"/>
        <w:rPr>
          <w:rFonts w:cs="Arial"/>
          <w:i/>
          <w:iCs/>
          <w:snapToGrid/>
          <w:szCs w:val="24"/>
        </w:rPr>
      </w:pPr>
      <w:r w:rsidRPr="00390BEC">
        <w:rPr>
          <w:rFonts w:cs="Arial"/>
          <w:b/>
          <w:bCs/>
          <w:i/>
          <w:iCs/>
          <w:snapToGrid/>
          <w:szCs w:val="24"/>
        </w:rPr>
        <w:t xml:space="preserve">2101.1.1 Application. [OSHPD] </w:t>
      </w:r>
      <w:r w:rsidRPr="00390BEC">
        <w:rPr>
          <w:rFonts w:cs="Arial"/>
          <w:i/>
          <w:iCs/>
          <w:snapToGrid/>
          <w:szCs w:val="24"/>
        </w:rPr>
        <w:t>The scope</w:t>
      </w:r>
      <w:r w:rsidR="00526E56" w:rsidRPr="00390BEC">
        <w:rPr>
          <w:rFonts w:cs="Arial"/>
          <w:i/>
          <w:iCs/>
          <w:snapToGrid/>
          <w:szCs w:val="24"/>
        </w:rPr>
        <w:t xml:space="preserve"> </w:t>
      </w:r>
      <w:r w:rsidRPr="00390BEC">
        <w:rPr>
          <w:rFonts w:cs="Arial"/>
          <w:i/>
          <w:iCs/>
          <w:snapToGrid/>
          <w:szCs w:val="24"/>
        </w:rPr>
        <w:t>of application of Chapter 21 is as follows:</w:t>
      </w:r>
    </w:p>
    <w:p w14:paraId="265390A1" w14:textId="0758BB28" w:rsidR="00526E56" w:rsidRPr="00390BEC" w:rsidRDefault="00526E56" w:rsidP="00C96DD3">
      <w:pPr>
        <w:pStyle w:val="ListParagraph"/>
        <w:widowControl/>
        <w:numPr>
          <w:ilvl w:val="0"/>
          <w:numId w:val="18"/>
        </w:numPr>
        <w:autoSpaceDE w:val="0"/>
        <w:autoSpaceDN w:val="0"/>
        <w:adjustRightInd w:val="0"/>
        <w:ind w:left="720"/>
        <w:contextualSpacing w:val="0"/>
        <w:rPr>
          <w:rFonts w:eastAsia="Times New Roman" w:cs="Arial"/>
          <w:i/>
          <w:iCs/>
          <w:snapToGrid/>
          <w:szCs w:val="24"/>
        </w:rPr>
      </w:pPr>
      <w:bookmarkStart w:id="111" w:name="_Hlk153949662"/>
      <w:r w:rsidRPr="00390BEC">
        <w:rPr>
          <w:rFonts w:eastAsia="Times New Roman" w:cs="Arial"/>
          <w:i/>
          <w:iCs/>
          <w:snapToGrid/>
          <w:szCs w:val="24"/>
          <w:highlight w:val="cyan"/>
        </w:rPr>
        <w:t>Reserved for DSA-SS.</w:t>
      </w:r>
      <w:bookmarkEnd w:id="111"/>
    </w:p>
    <w:p w14:paraId="3462731C" w14:textId="75862AB9" w:rsidR="00D32E83" w:rsidRPr="00390BEC" w:rsidRDefault="00D90D96" w:rsidP="00C96DD3">
      <w:pPr>
        <w:pStyle w:val="ListParagraph"/>
        <w:widowControl/>
        <w:numPr>
          <w:ilvl w:val="0"/>
          <w:numId w:val="18"/>
        </w:numPr>
        <w:autoSpaceDE w:val="0"/>
        <w:autoSpaceDN w:val="0"/>
        <w:adjustRightInd w:val="0"/>
        <w:ind w:left="720"/>
        <w:contextualSpacing w:val="0"/>
        <w:rPr>
          <w:rFonts w:cs="Arial"/>
          <w:i/>
          <w:iCs/>
          <w:snapToGrid/>
          <w:szCs w:val="24"/>
        </w:rPr>
      </w:pPr>
      <w:r w:rsidRPr="00390BEC">
        <w:rPr>
          <w:rFonts w:cs="Arial"/>
          <w:i/>
          <w:iCs/>
          <w:snapToGrid/>
          <w:szCs w:val="24"/>
          <w:u w:val="single"/>
        </w:rPr>
        <w:t xml:space="preserve">Structures regulated by </w:t>
      </w:r>
      <w:r w:rsidRPr="00DF5E1F">
        <w:rPr>
          <w:rFonts w:cs="Arial"/>
          <w:i/>
          <w:iCs/>
          <w:snapToGrid/>
          <w:szCs w:val="24"/>
          <w:u w:val="single"/>
        </w:rPr>
        <w:t>the</w:t>
      </w:r>
      <w:r w:rsidRPr="00DF5E1F">
        <w:rPr>
          <w:rFonts w:cs="Arial"/>
          <w:i/>
          <w:iCs/>
          <w:snapToGrid/>
          <w:szCs w:val="24"/>
        </w:rPr>
        <w:t xml:space="preserve"> </w:t>
      </w:r>
      <w:r w:rsidR="008D160C" w:rsidRPr="00DF5E1F">
        <w:rPr>
          <w:rFonts w:cs="Arial"/>
          <w:i/>
          <w:iCs/>
          <w:snapToGrid/>
          <w:szCs w:val="24"/>
          <w:u w:val="single"/>
        </w:rPr>
        <w:t>Department of Health Care Access and Information/</w:t>
      </w:r>
      <w:r w:rsidR="00D32E83" w:rsidRPr="00DF5E1F">
        <w:rPr>
          <w:rFonts w:cs="Arial"/>
          <w:i/>
          <w:iCs/>
          <w:snapToGrid/>
          <w:szCs w:val="24"/>
        </w:rPr>
        <w:t>Offi</w:t>
      </w:r>
      <w:r w:rsidR="00D32E83" w:rsidRPr="00390BEC">
        <w:rPr>
          <w:rFonts w:cs="Arial"/>
          <w:i/>
          <w:iCs/>
          <w:snapToGrid/>
          <w:szCs w:val="24"/>
        </w:rPr>
        <w:t xml:space="preserve">ce of Statewide </w:t>
      </w:r>
      <w:r w:rsidR="00D32E83" w:rsidRPr="00390BEC">
        <w:rPr>
          <w:rFonts w:cs="Arial"/>
          <w:i/>
          <w:iCs/>
          <w:strike/>
          <w:snapToGrid/>
          <w:szCs w:val="24"/>
        </w:rPr>
        <w:t>health</w:t>
      </w:r>
      <w:r w:rsidR="00D32E83" w:rsidRPr="00390BEC">
        <w:rPr>
          <w:rFonts w:cs="Arial"/>
          <w:i/>
          <w:iCs/>
          <w:snapToGrid/>
          <w:szCs w:val="24"/>
        </w:rPr>
        <w:t xml:space="preserve"> </w:t>
      </w:r>
      <w:r w:rsidR="008A7067" w:rsidRPr="00390BEC">
        <w:rPr>
          <w:rFonts w:cs="Arial"/>
          <w:i/>
          <w:iCs/>
          <w:snapToGrid/>
          <w:szCs w:val="24"/>
          <w:u w:val="single"/>
        </w:rPr>
        <w:t>Hospital</w:t>
      </w:r>
      <w:r w:rsidR="008A7067" w:rsidRPr="00390BEC">
        <w:rPr>
          <w:rFonts w:cs="Arial"/>
          <w:i/>
          <w:iCs/>
          <w:snapToGrid/>
          <w:szCs w:val="24"/>
        </w:rPr>
        <w:t xml:space="preserve"> </w:t>
      </w:r>
      <w:r w:rsidR="00D32E83" w:rsidRPr="00390BEC">
        <w:rPr>
          <w:rFonts w:cs="Arial"/>
          <w:i/>
          <w:iCs/>
          <w:snapToGrid/>
          <w:szCs w:val="24"/>
        </w:rPr>
        <w:t>planning and development</w:t>
      </w:r>
      <w:r w:rsidR="008A7067" w:rsidRPr="00390BEC">
        <w:rPr>
          <w:rFonts w:cs="Arial"/>
          <w:i/>
          <w:iCs/>
          <w:snapToGrid/>
          <w:szCs w:val="24"/>
        </w:rPr>
        <w:t xml:space="preserve"> </w:t>
      </w:r>
      <w:r w:rsidR="00D32E83" w:rsidRPr="00390BEC">
        <w:rPr>
          <w:rFonts w:cs="Arial"/>
          <w:i/>
          <w:iCs/>
          <w:snapToGrid/>
          <w:szCs w:val="24"/>
        </w:rPr>
        <w:t>(OSHPD)</w:t>
      </w:r>
      <w:r w:rsidR="00D32E83" w:rsidRPr="00390BEC">
        <w:rPr>
          <w:rFonts w:cs="Arial"/>
          <w:i/>
          <w:iCs/>
          <w:strike/>
          <w:snapToGrid/>
          <w:szCs w:val="24"/>
        </w:rPr>
        <w:t>.</w:t>
      </w:r>
      <w:r w:rsidR="0069344F" w:rsidRPr="00390BEC">
        <w:rPr>
          <w:rFonts w:cs="Arial"/>
          <w:i/>
          <w:iCs/>
          <w:snapToGrid/>
          <w:szCs w:val="24"/>
        </w:rPr>
        <w:t xml:space="preserve">, </w:t>
      </w:r>
      <w:r w:rsidR="0069344F" w:rsidRPr="00390BEC">
        <w:rPr>
          <w:rFonts w:cs="Arial"/>
          <w:i/>
          <w:iCs/>
          <w:snapToGrid/>
          <w:szCs w:val="24"/>
          <w:u w:val="single"/>
        </w:rPr>
        <w:t>which include hospital</w:t>
      </w:r>
      <w:r w:rsidR="00D32E83" w:rsidRPr="00390BEC">
        <w:rPr>
          <w:rFonts w:cs="Arial"/>
          <w:i/>
          <w:iCs/>
          <w:snapToGrid/>
          <w:szCs w:val="24"/>
        </w:rPr>
        <w:t xml:space="preserve"> </w:t>
      </w:r>
      <w:r w:rsidR="00D32E83" w:rsidRPr="00390BEC">
        <w:rPr>
          <w:rFonts w:cs="Arial"/>
          <w:i/>
          <w:iCs/>
          <w:strike/>
          <w:snapToGrid/>
          <w:szCs w:val="24"/>
        </w:rPr>
        <w:t>B</w:t>
      </w:r>
      <w:r w:rsidR="00D756DF" w:rsidRPr="00390BEC">
        <w:rPr>
          <w:rFonts w:cs="Arial"/>
          <w:i/>
          <w:iCs/>
          <w:snapToGrid/>
          <w:szCs w:val="24"/>
        </w:rPr>
        <w:t xml:space="preserve"> </w:t>
      </w:r>
      <w:r w:rsidR="00D756DF" w:rsidRPr="00390BEC">
        <w:rPr>
          <w:rFonts w:cs="Arial"/>
          <w:i/>
          <w:iCs/>
          <w:snapToGrid/>
          <w:szCs w:val="24"/>
          <w:u w:val="single"/>
        </w:rPr>
        <w:t>b</w:t>
      </w:r>
      <w:r w:rsidR="00D32E83" w:rsidRPr="00390BEC">
        <w:rPr>
          <w:rFonts w:cs="Arial"/>
          <w:i/>
          <w:iCs/>
          <w:snapToGrid/>
          <w:szCs w:val="24"/>
        </w:rPr>
        <w:t>uildings removed from general</w:t>
      </w:r>
      <w:r w:rsidR="0095057A" w:rsidRPr="00390BEC">
        <w:rPr>
          <w:rFonts w:cs="Arial"/>
          <w:i/>
          <w:iCs/>
          <w:snapToGrid/>
          <w:szCs w:val="24"/>
        </w:rPr>
        <w:t xml:space="preserve"> </w:t>
      </w:r>
      <w:r w:rsidR="00D32E83" w:rsidRPr="00390BEC">
        <w:rPr>
          <w:rFonts w:cs="Arial"/>
          <w:i/>
          <w:iCs/>
          <w:snapToGrid/>
          <w:szCs w:val="24"/>
        </w:rPr>
        <w:t>acute care service, skilled nursing facility buildings,</w:t>
      </w:r>
      <w:r w:rsidR="003C63DE" w:rsidRPr="00390BEC">
        <w:rPr>
          <w:rFonts w:cs="Arial"/>
          <w:i/>
          <w:iCs/>
          <w:snapToGrid/>
          <w:szCs w:val="24"/>
        </w:rPr>
        <w:t xml:space="preserve"> </w:t>
      </w:r>
      <w:r w:rsidR="00D32E83" w:rsidRPr="00390BEC">
        <w:rPr>
          <w:rFonts w:cs="Arial"/>
          <w:i/>
          <w:iCs/>
          <w:snapToGrid/>
          <w:szCs w:val="24"/>
        </w:rPr>
        <w:t>intermediate care facility buildings and acute psychiatric</w:t>
      </w:r>
      <w:r w:rsidR="003C63DE" w:rsidRPr="00390BEC">
        <w:rPr>
          <w:rFonts w:cs="Arial"/>
          <w:i/>
          <w:iCs/>
          <w:snapToGrid/>
          <w:szCs w:val="24"/>
        </w:rPr>
        <w:t xml:space="preserve"> </w:t>
      </w:r>
      <w:r w:rsidR="00D32E83" w:rsidRPr="00390BEC">
        <w:rPr>
          <w:rFonts w:cs="Arial"/>
          <w:i/>
          <w:iCs/>
          <w:snapToGrid/>
          <w:szCs w:val="24"/>
        </w:rPr>
        <w:t>hospital buildings</w:t>
      </w:r>
      <w:r w:rsidR="004A682F" w:rsidRPr="00390BEC">
        <w:rPr>
          <w:rFonts w:eastAsia="TimesNewRoman,Italic--Identity-" w:cs="Arial"/>
          <w:i/>
          <w:iCs/>
          <w:snapToGrid/>
          <w:szCs w:val="24"/>
          <w:u w:val="single"/>
        </w:rPr>
        <w:t>,</w:t>
      </w:r>
      <w:r w:rsidR="00D32E83" w:rsidRPr="00390BEC">
        <w:rPr>
          <w:rFonts w:cs="Arial"/>
          <w:i/>
          <w:iCs/>
          <w:snapToGrid/>
          <w:szCs w:val="24"/>
        </w:rPr>
        <w:t xml:space="preserve"> </w:t>
      </w:r>
      <w:r w:rsidR="00D32E83" w:rsidRPr="00390BEC">
        <w:rPr>
          <w:rFonts w:cs="Arial"/>
          <w:i/>
          <w:iCs/>
          <w:strike/>
          <w:snapToGrid/>
          <w:szCs w:val="24"/>
        </w:rPr>
        <w:t>regulated by OSHPD.</w:t>
      </w:r>
      <w:r w:rsidR="003C63DE" w:rsidRPr="00390BEC">
        <w:rPr>
          <w:rFonts w:cs="Arial"/>
          <w:i/>
          <w:iCs/>
          <w:snapToGrid/>
          <w:szCs w:val="24"/>
        </w:rPr>
        <w:t xml:space="preserve"> </w:t>
      </w:r>
      <w:r w:rsidR="00D32E83" w:rsidRPr="00390BEC">
        <w:rPr>
          <w:rFonts w:cs="Arial"/>
          <w:i/>
          <w:iCs/>
          <w:strike/>
          <w:snapToGrid/>
          <w:szCs w:val="24"/>
        </w:rPr>
        <w:t>Applications</w:t>
      </w:r>
      <w:r w:rsidR="00D32E83" w:rsidRPr="00390BEC">
        <w:rPr>
          <w:rFonts w:cs="Arial"/>
          <w:i/>
          <w:iCs/>
          <w:snapToGrid/>
          <w:szCs w:val="24"/>
        </w:rPr>
        <w:t xml:space="preserve"> listed in Sections 1.10.1, 1.10.2 and</w:t>
      </w:r>
      <w:r w:rsidR="00FF7DE5" w:rsidRPr="00390BEC">
        <w:rPr>
          <w:rFonts w:cs="Arial"/>
          <w:i/>
          <w:iCs/>
          <w:snapToGrid/>
          <w:szCs w:val="24"/>
        </w:rPr>
        <w:t xml:space="preserve"> </w:t>
      </w:r>
      <w:r w:rsidR="00D32E83" w:rsidRPr="00390BEC">
        <w:rPr>
          <w:rFonts w:cs="Arial"/>
          <w:i/>
          <w:iCs/>
          <w:snapToGrid/>
          <w:szCs w:val="24"/>
        </w:rPr>
        <w:t>1.10.5</w:t>
      </w:r>
      <w:r w:rsidR="009E4490" w:rsidRPr="00390BEC">
        <w:rPr>
          <w:rFonts w:cs="Arial"/>
          <w:i/>
          <w:iCs/>
          <w:snapToGrid/>
          <w:szCs w:val="24"/>
        </w:rPr>
        <w:t>.</w:t>
      </w:r>
    </w:p>
    <w:p w14:paraId="023F622D" w14:textId="11CCA1DB" w:rsidR="00D32E83" w:rsidRPr="00390BEC" w:rsidRDefault="00D32E83" w:rsidP="00F45F3F">
      <w:pPr>
        <w:widowControl/>
        <w:autoSpaceDE w:val="0"/>
        <w:autoSpaceDN w:val="0"/>
        <w:adjustRightInd w:val="0"/>
        <w:ind w:left="360"/>
        <w:rPr>
          <w:rFonts w:cs="Arial"/>
          <w:b/>
          <w:bCs/>
          <w:i/>
          <w:iCs/>
          <w:snapToGrid/>
          <w:szCs w:val="24"/>
        </w:rPr>
      </w:pPr>
      <w:r w:rsidRPr="00390BEC">
        <w:rPr>
          <w:rFonts w:cs="Arial"/>
          <w:b/>
          <w:bCs/>
          <w:i/>
          <w:iCs/>
          <w:snapToGrid/>
          <w:szCs w:val="24"/>
        </w:rPr>
        <w:t xml:space="preserve">2101.1.2 Amendments in this chapter. [OSHPD] </w:t>
      </w:r>
      <w:r w:rsidRPr="00390BEC">
        <w:rPr>
          <w:rFonts w:cs="Arial"/>
          <w:i/>
          <w:iCs/>
          <w:snapToGrid/>
          <w:szCs w:val="24"/>
        </w:rPr>
        <w:t xml:space="preserve">OSHPD adopt this chapter </w:t>
      </w:r>
      <w:r w:rsidRPr="00390BEC">
        <w:rPr>
          <w:rFonts w:cs="Arial"/>
          <w:i/>
          <w:iCs/>
          <w:strike/>
          <w:snapToGrid/>
          <w:szCs w:val="24"/>
        </w:rPr>
        <w:t>and all</w:t>
      </w:r>
      <w:r w:rsidR="004018E1" w:rsidRPr="00390BEC">
        <w:rPr>
          <w:rFonts w:cs="Arial"/>
          <w:i/>
          <w:iCs/>
          <w:strike/>
          <w:snapToGrid/>
          <w:szCs w:val="24"/>
        </w:rPr>
        <w:t xml:space="preserve"> </w:t>
      </w:r>
      <w:r w:rsidRPr="00390BEC">
        <w:rPr>
          <w:rFonts w:cs="Arial"/>
          <w:i/>
          <w:iCs/>
          <w:strike/>
          <w:snapToGrid/>
          <w:szCs w:val="24"/>
        </w:rPr>
        <w:t>amendments.</w:t>
      </w:r>
      <w:r w:rsidR="00284DF9" w:rsidRPr="00390BEC">
        <w:rPr>
          <w:rFonts w:cs="Arial"/>
          <w:i/>
          <w:iCs/>
          <w:snapToGrid/>
          <w:szCs w:val="24"/>
        </w:rPr>
        <w:t xml:space="preserve"> </w:t>
      </w:r>
      <w:r w:rsidR="00284DF9" w:rsidRPr="00390BEC">
        <w:rPr>
          <w:rFonts w:cs="Arial"/>
          <w:i/>
          <w:iCs/>
          <w:snapToGrid/>
          <w:szCs w:val="24"/>
          <w:u w:val="single"/>
        </w:rPr>
        <w:t>as amended.</w:t>
      </w:r>
    </w:p>
    <w:p w14:paraId="2F01A343" w14:textId="4204C556" w:rsidR="00D32E83" w:rsidRPr="00390BEC" w:rsidRDefault="00D32E83" w:rsidP="00C42344">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Exception: </w:t>
      </w:r>
      <w:r w:rsidRPr="00390BEC">
        <w:rPr>
          <w:rFonts w:cs="Arial"/>
          <w:i/>
          <w:iCs/>
          <w:strike/>
          <w:snapToGrid/>
          <w:szCs w:val="24"/>
        </w:rPr>
        <w:t>Amendments adopted by only one agency</w:t>
      </w:r>
      <w:r w:rsidR="00FF7DE5" w:rsidRPr="00390BEC">
        <w:rPr>
          <w:rFonts w:cs="Arial"/>
          <w:i/>
          <w:iCs/>
          <w:strike/>
          <w:snapToGrid/>
          <w:szCs w:val="24"/>
        </w:rPr>
        <w:t xml:space="preserve"> </w:t>
      </w:r>
      <w:r w:rsidRPr="00390BEC">
        <w:rPr>
          <w:rFonts w:cs="Arial"/>
          <w:i/>
          <w:iCs/>
          <w:strike/>
          <w:snapToGrid/>
          <w:szCs w:val="24"/>
        </w:rPr>
        <w:t>appear in this chapter preceded with the acronym of</w:t>
      </w:r>
      <w:r w:rsidR="00FF7DE5" w:rsidRPr="00390BEC">
        <w:rPr>
          <w:rFonts w:cs="Arial"/>
          <w:i/>
          <w:iCs/>
          <w:strike/>
          <w:snapToGrid/>
          <w:szCs w:val="24"/>
        </w:rPr>
        <w:t xml:space="preserve"> </w:t>
      </w:r>
      <w:r w:rsidRPr="00390BEC">
        <w:rPr>
          <w:rFonts w:cs="Arial"/>
          <w:i/>
          <w:iCs/>
          <w:strike/>
          <w:snapToGrid/>
          <w:szCs w:val="24"/>
        </w:rPr>
        <w:t>the adopting agency, as follows:</w:t>
      </w:r>
    </w:p>
    <w:p w14:paraId="5792DD60" w14:textId="33329F5E" w:rsidR="00877392" w:rsidRPr="00390BEC" w:rsidRDefault="00877392" w:rsidP="00F45F3F">
      <w:pPr>
        <w:widowControl/>
        <w:autoSpaceDE w:val="0"/>
        <w:autoSpaceDN w:val="0"/>
        <w:adjustRightInd w:val="0"/>
        <w:ind w:left="360"/>
        <w:rPr>
          <w:rFonts w:eastAsia="Times New Roman" w:cs="Arial"/>
          <w:b/>
          <w:bCs/>
          <w:i/>
          <w:iCs/>
          <w:snapToGrid/>
          <w:szCs w:val="24"/>
          <w:u w:val="single"/>
        </w:rPr>
      </w:pPr>
      <w:r w:rsidRPr="00390BEC">
        <w:rPr>
          <w:rFonts w:cs="Arial"/>
          <w:b/>
          <w:bCs/>
          <w:i/>
          <w:iCs/>
          <w:snapToGrid/>
          <w:szCs w:val="24"/>
          <w:u w:val="single"/>
        </w:rPr>
        <w:t xml:space="preserve">2101.1.3 Identification of amendments. </w:t>
      </w:r>
      <w:r w:rsidR="00D01F98" w:rsidRPr="00390BEC">
        <w:rPr>
          <w:rFonts w:cs="Arial"/>
          <w:b/>
          <w:bCs/>
          <w:i/>
          <w:iCs/>
          <w:snapToGrid/>
          <w:szCs w:val="24"/>
        </w:rPr>
        <w:t>[OSHPD]</w:t>
      </w:r>
    </w:p>
    <w:p w14:paraId="4A34BAD4" w14:textId="41C4B42B" w:rsidR="00F8089B" w:rsidRPr="00390BEC" w:rsidRDefault="00877392" w:rsidP="00F45F3F">
      <w:pPr>
        <w:widowControl/>
        <w:autoSpaceDE w:val="0"/>
        <w:autoSpaceDN w:val="0"/>
        <w:adjustRightInd w:val="0"/>
        <w:ind w:left="720" w:hanging="270"/>
        <w:rPr>
          <w:rFonts w:cs="Arial"/>
          <w:i/>
          <w:iCs/>
          <w:snapToGrid/>
          <w:szCs w:val="24"/>
        </w:rPr>
      </w:pPr>
      <w:r w:rsidRPr="00390BEC">
        <w:rPr>
          <w:rFonts w:cs="Arial"/>
          <w:i/>
          <w:iCs/>
          <w:snapToGrid/>
          <w:szCs w:val="24"/>
        </w:rPr>
        <w:t xml:space="preserve">1. </w:t>
      </w:r>
      <w:r w:rsidR="00F8089B" w:rsidRPr="00390BEC">
        <w:rPr>
          <w:rFonts w:eastAsia="Times New Roman" w:cs="Arial"/>
          <w:i/>
          <w:iCs/>
          <w:snapToGrid/>
          <w:szCs w:val="24"/>
          <w:highlight w:val="cyan"/>
        </w:rPr>
        <w:t>Reserved for DSA-SS.</w:t>
      </w:r>
    </w:p>
    <w:p w14:paraId="14C068E0" w14:textId="565C7D57" w:rsidR="00877392" w:rsidRPr="00390BEC" w:rsidRDefault="00DA4C48" w:rsidP="00F45F3F">
      <w:pPr>
        <w:widowControl/>
        <w:autoSpaceDE w:val="0"/>
        <w:autoSpaceDN w:val="0"/>
        <w:adjustRightInd w:val="0"/>
        <w:ind w:left="720" w:hanging="270"/>
        <w:rPr>
          <w:rFonts w:cs="Arial"/>
          <w:i/>
          <w:iCs/>
          <w:snapToGrid/>
          <w:szCs w:val="24"/>
        </w:rPr>
      </w:pPr>
      <w:r w:rsidRPr="00390BEC">
        <w:rPr>
          <w:rFonts w:cs="Arial"/>
          <w:i/>
          <w:iCs/>
          <w:snapToGrid/>
          <w:szCs w:val="24"/>
        </w:rPr>
        <w:t xml:space="preserve">2. </w:t>
      </w:r>
      <w:r w:rsidR="005A1782" w:rsidRPr="00390BEC">
        <w:rPr>
          <w:rFonts w:eastAsia="Times New Roman" w:cs="Arial"/>
          <w:b/>
          <w:bCs/>
          <w:i/>
          <w:iCs/>
          <w:snapToGrid/>
          <w:szCs w:val="24"/>
          <w:u w:val="single"/>
        </w:rPr>
        <w:t>[OSHPD 1R, 2</w:t>
      </w:r>
      <w:r w:rsidR="00745504" w:rsidRPr="00390BEC">
        <w:rPr>
          <w:rFonts w:eastAsia="Times New Roman" w:cs="Arial"/>
          <w:b/>
          <w:bCs/>
          <w:i/>
          <w:iCs/>
          <w:snapToGrid/>
          <w:szCs w:val="24"/>
          <w:u w:val="single"/>
        </w:rPr>
        <w:t xml:space="preserve"> &amp;</w:t>
      </w:r>
      <w:r w:rsidR="005A1782" w:rsidRPr="00390BEC">
        <w:rPr>
          <w:rFonts w:eastAsia="Times New Roman" w:cs="Arial"/>
          <w:b/>
          <w:bCs/>
          <w:i/>
          <w:iCs/>
          <w:snapToGrid/>
          <w:szCs w:val="24"/>
          <w:u w:val="single"/>
        </w:rPr>
        <w:t xml:space="preserve"> 5]</w:t>
      </w:r>
      <w:r w:rsidR="005A1782" w:rsidRPr="00390BEC">
        <w:rPr>
          <w:rFonts w:eastAsia="Times New Roman" w:cs="Arial"/>
          <w:b/>
          <w:bCs/>
          <w:i/>
          <w:iCs/>
          <w:snapToGrid/>
          <w:szCs w:val="24"/>
        </w:rPr>
        <w:t xml:space="preserve"> </w:t>
      </w:r>
      <w:r w:rsidR="00877392" w:rsidRPr="00390BEC">
        <w:rPr>
          <w:rFonts w:cs="Arial"/>
          <w:i/>
          <w:iCs/>
          <w:snapToGrid/>
          <w:szCs w:val="24"/>
        </w:rPr>
        <w:t xml:space="preserve">Office of Statewide </w:t>
      </w:r>
      <w:r w:rsidR="00877392" w:rsidRPr="00390BEC">
        <w:rPr>
          <w:rFonts w:cs="Arial"/>
          <w:i/>
          <w:iCs/>
          <w:strike/>
          <w:snapToGrid/>
          <w:szCs w:val="24"/>
        </w:rPr>
        <w:t>Health</w:t>
      </w:r>
      <w:r w:rsidR="00877392" w:rsidRPr="00390BEC">
        <w:rPr>
          <w:rFonts w:cs="Arial"/>
          <w:i/>
          <w:iCs/>
          <w:snapToGrid/>
          <w:szCs w:val="24"/>
        </w:rPr>
        <w:t xml:space="preserve"> </w:t>
      </w:r>
      <w:r w:rsidR="00877392" w:rsidRPr="00390BEC">
        <w:rPr>
          <w:rFonts w:cs="Arial"/>
          <w:i/>
          <w:iCs/>
          <w:snapToGrid/>
          <w:szCs w:val="24"/>
          <w:u w:val="single"/>
        </w:rPr>
        <w:t>Hospital</w:t>
      </w:r>
      <w:r w:rsidR="00877392" w:rsidRPr="00390BEC">
        <w:rPr>
          <w:rFonts w:cs="Arial"/>
          <w:i/>
          <w:iCs/>
          <w:snapToGrid/>
          <w:szCs w:val="24"/>
        </w:rPr>
        <w:t xml:space="preserve"> Planning and Development </w:t>
      </w:r>
      <w:r w:rsidR="00877392" w:rsidRPr="00390BEC">
        <w:rPr>
          <w:rFonts w:cs="Arial"/>
          <w:i/>
          <w:iCs/>
          <w:snapToGrid/>
          <w:szCs w:val="24"/>
          <w:u w:val="single"/>
        </w:rPr>
        <w:t>(OSHPD) amendments appear in this chapter preceded by the appropriate acronym, as follows</w:t>
      </w:r>
      <w:r w:rsidR="00877392" w:rsidRPr="00390BEC">
        <w:rPr>
          <w:rFonts w:cs="Arial"/>
          <w:i/>
          <w:iCs/>
          <w:snapToGrid/>
          <w:szCs w:val="24"/>
        </w:rPr>
        <w:t>:</w:t>
      </w:r>
    </w:p>
    <w:p w14:paraId="09A7D3AE" w14:textId="07437067" w:rsidR="00D32E83" w:rsidRPr="00390BEC" w:rsidRDefault="00D32E83" w:rsidP="00F45F3F">
      <w:pPr>
        <w:widowControl/>
        <w:autoSpaceDE w:val="0"/>
        <w:autoSpaceDN w:val="0"/>
        <w:adjustRightInd w:val="0"/>
        <w:ind w:left="720"/>
        <w:rPr>
          <w:rFonts w:cs="Arial"/>
          <w:i/>
          <w:iCs/>
          <w:snapToGrid/>
          <w:szCs w:val="24"/>
        </w:rPr>
      </w:pPr>
      <w:r w:rsidRPr="00390BEC">
        <w:rPr>
          <w:rFonts w:cs="Arial"/>
          <w:b/>
          <w:bCs/>
          <w:i/>
          <w:iCs/>
          <w:snapToGrid/>
          <w:szCs w:val="24"/>
        </w:rPr>
        <w:t>[OSHPD 1R]</w:t>
      </w:r>
      <w:r w:rsidRPr="00390BEC">
        <w:rPr>
          <w:rFonts w:cs="Arial"/>
          <w:i/>
          <w:iCs/>
          <w:snapToGrid/>
          <w:szCs w:val="24"/>
        </w:rPr>
        <w:t xml:space="preserve"> - For applications listed in Section</w:t>
      </w:r>
      <w:r w:rsidR="00DA4C48" w:rsidRPr="00390BEC">
        <w:rPr>
          <w:rFonts w:cs="Arial"/>
          <w:i/>
          <w:iCs/>
          <w:snapToGrid/>
          <w:szCs w:val="24"/>
        </w:rPr>
        <w:t xml:space="preserve"> </w:t>
      </w:r>
      <w:r w:rsidRPr="00390BEC">
        <w:rPr>
          <w:rFonts w:cs="Arial"/>
          <w:i/>
          <w:iCs/>
          <w:snapToGrid/>
          <w:szCs w:val="24"/>
        </w:rPr>
        <w:t>1.10.1.</w:t>
      </w:r>
    </w:p>
    <w:p w14:paraId="22C523C2" w14:textId="6502F11D" w:rsidR="00D32E83" w:rsidRPr="00390BEC" w:rsidRDefault="00D32E83" w:rsidP="00F45F3F">
      <w:pPr>
        <w:widowControl/>
        <w:autoSpaceDE w:val="0"/>
        <w:autoSpaceDN w:val="0"/>
        <w:adjustRightInd w:val="0"/>
        <w:ind w:left="720"/>
        <w:rPr>
          <w:rFonts w:cs="Arial"/>
          <w:i/>
          <w:iCs/>
          <w:snapToGrid/>
          <w:szCs w:val="24"/>
        </w:rPr>
      </w:pPr>
      <w:r w:rsidRPr="00390BEC">
        <w:rPr>
          <w:rFonts w:cs="Arial"/>
          <w:b/>
          <w:bCs/>
          <w:i/>
          <w:iCs/>
          <w:snapToGrid/>
          <w:szCs w:val="24"/>
        </w:rPr>
        <w:t>[OSHPD 2]</w:t>
      </w:r>
      <w:r w:rsidRPr="00390BEC">
        <w:rPr>
          <w:rFonts w:cs="Arial"/>
          <w:i/>
          <w:iCs/>
          <w:snapToGrid/>
          <w:szCs w:val="24"/>
        </w:rPr>
        <w:t xml:space="preserve"> - For applications listed in Section</w:t>
      </w:r>
      <w:r w:rsidR="00DA4C48" w:rsidRPr="00390BEC">
        <w:rPr>
          <w:rFonts w:cs="Arial"/>
          <w:i/>
          <w:iCs/>
          <w:snapToGrid/>
          <w:szCs w:val="24"/>
        </w:rPr>
        <w:t xml:space="preserve"> </w:t>
      </w:r>
      <w:r w:rsidRPr="00390BEC">
        <w:rPr>
          <w:rFonts w:cs="Arial"/>
          <w:i/>
          <w:iCs/>
          <w:snapToGrid/>
          <w:szCs w:val="24"/>
        </w:rPr>
        <w:t>1.10.2.</w:t>
      </w:r>
    </w:p>
    <w:p w14:paraId="22ED7AC9" w14:textId="4FA1DB5A" w:rsidR="00D32E83" w:rsidRPr="00390BEC" w:rsidRDefault="00D32E83" w:rsidP="00F45F3F">
      <w:pPr>
        <w:widowControl/>
        <w:autoSpaceDE w:val="0"/>
        <w:autoSpaceDN w:val="0"/>
        <w:adjustRightInd w:val="0"/>
        <w:ind w:left="720"/>
        <w:rPr>
          <w:rFonts w:cs="Arial"/>
          <w:i/>
          <w:iCs/>
          <w:snapToGrid/>
          <w:szCs w:val="24"/>
        </w:rPr>
      </w:pPr>
      <w:r w:rsidRPr="00390BEC">
        <w:rPr>
          <w:rFonts w:cs="Arial"/>
          <w:b/>
          <w:bCs/>
          <w:i/>
          <w:iCs/>
          <w:snapToGrid/>
          <w:szCs w:val="24"/>
        </w:rPr>
        <w:t>[OSHPD 5]</w:t>
      </w:r>
      <w:r w:rsidRPr="00390BEC">
        <w:rPr>
          <w:rFonts w:cs="Arial"/>
          <w:i/>
          <w:iCs/>
          <w:snapToGrid/>
          <w:szCs w:val="24"/>
        </w:rPr>
        <w:t xml:space="preserve"> - For applications listed in Section</w:t>
      </w:r>
      <w:r w:rsidR="00DA4C48" w:rsidRPr="00390BEC">
        <w:rPr>
          <w:rFonts w:cs="Arial"/>
          <w:i/>
          <w:iCs/>
          <w:snapToGrid/>
          <w:szCs w:val="24"/>
        </w:rPr>
        <w:t xml:space="preserve"> </w:t>
      </w:r>
      <w:r w:rsidRPr="00390BEC">
        <w:rPr>
          <w:rFonts w:cs="Arial"/>
          <w:i/>
          <w:iCs/>
          <w:snapToGrid/>
          <w:szCs w:val="24"/>
        </w:rPr>
        <w:t>1.10.5.</w:t>
      </w:r>
    </w:p>
    <w:p w14:paraId="49F33DC8" w14:textId="0FA2398E" w:rsidR="00030F07" w:rsidRPr="00390BEC" w:rsidRDefault="00D536DF" w:rsidP="00030F07">
      <w:pPr>
        <w:widowControl/>
        <w:autoSpaceDE w:val="0"/>
        <w:autoSpaceDN w:val="0"/>
        <w:adjustRightInd w:val="0"/>
      </w:pPr>
      <w:bookmarkStart w:id="112" w:name="_Hlk153958853"/>
      <w:r w:rsidRPr="00390BEC">
        <w:lastRenderedPageBreak/>
        <w:t>…</w:t>
      </w:r>
    </w:p>
    <w:p w14:paraId="6836AD4D" w14:textId="3865947F" w:rsidR="00B5089E" w:rsidRPr="00390BEC" w:rsidRDefault="00B5089E" w:rsidP="00F45F3F">
      <w:pPr>
        <w:widowControl/>
        <w:autoSpaceDE w:val="0"/>
        <w:autoSpaceDN w:val="0"/>
        <w:adjustRightInd w:val="0"/>
        <w:ind w:left="360"/>
        <w:rPr>
          <w:rFonts w:cs="Arial"/>
          <w:i/>
          <w:iCs/>
          <w:snapToGrid/>
          <w:szCs w:val="24"/>
        </w:rPr>
      </w:pPr>
      <w:bookmarkStart w:id="113" w:name="_Hlk157750462"/>
      <w:r w:rsidRPr="00390BEC">
        <w:rPr>
          <w:rFonts w:cs="Arial"/>
          <w:b/>
          <w:bCs/>
          <w:i/>
          <w:iCs/>
          <w:snapToGrid/>
          <w:szCs w:val="24"/>
        </w:rPr>
        <w:t>2101.2.2</w:t>
      </w:r>
      <w:bookmarkEnd w:id="113"/>
      <w:r w:rsidRPr="00390BEC">
        <w:rPr>
          <w:rFonts w:cs="Arial"/>
          <w:b/>
          <w:bCs/>
          <w:i/>
          <w:iCs/>
          <w:snapToGrid/>
          <w:szCs w:val="24"/>
        </w:rPr>
        <w:t xml:space="preserve"> Prohibition. [OSHPD 1R, 2 &amp; 5] </w:t>
      </w:r>
      <w:r w:rsidRPr="00390BEC">
        <w:rPr>
          <w:rFonts w:cs="Arial"/>
          <w:i/>
          <w:iCs/>
          <w:snapToGrid/>
          <w:szCs w:val="24"/>
        </w:rPr>
        <w:t>The following</w:t>
      </w:r>
      <w:r w:rsidR="005C7D4F" w:rsidRPr="00390BEC">
        <w:rPr>
          <w:rFonts w:cs="Arial"/>
          <w:i/>
          <w:iCs/>
          <w:snapToGrid/>
          <w:szCs w:val="24"/>
        </w:rPr>
        <w:t xml:space="preserve"> </w:t>
      </w:r>
      <w:r w:rsidRPr="00390BEC">
        <w:rPr>
          <w:rFonts w:cs="Arial"/>
          <w:i/>
          <w:iCs/>
          <w:snapToGrid/>
          <w:szCs w:val="24"/>
        </w:rPr>
        <w:t>design methods, systems and materials in TMS402/602 are</w:t>
      </w:r>
      <w:r w:rsidR="005C7D4F" w:rsidRPr="00390BEC">
        <w:rPr>
          <w:rFonts w:cs="Arial"/>
          <w:i/>
          <w:iCs/>
          <w:snapToGrid/>
          <w:szCs w:val="24"/>
        </w:rPr>
        <w:t xml:space="preserve"> </w:t>
      </w:r>
      <w:r w:rsidRPr="00390BEC">
        <w:rPr>
          <w:rFonts w:cs="Arial"/>
          <w:i/>
          <w:iCs/>
          <w:snapToGrid/>
          <w:szCs w:val="24"/>
        </w:rPr>
        <w:t>not permitted by OSHPD:</w:t>
      </w:r>
    </w:p>
    <w:p w14:paraId="14A33E8A" w14:textId="77777777" w:rsidR="00B5089E" w:rsidRPr="00390BEC" w:rsidRDefault="00B5089E" w:rsidP="00F45F3F">
      <w:pPr>
        <w:widowControl/>
        <w:autoSpaceDE w:val="0"/>
        <w:autoSpaceDN w:val="0"/>
        <w:adjustRightInd w:val="0"/>
        <w:ind w:left="720" w:hanging="270"/>
        <w:rPr>
          <w:rFonts w:cs="Arial"/>
          <w:i/>
          <w:iCs/>
          <w:snapToGrid/>
          <w:szCs w:val="24"/>
        </w:rPr>
      </w:pPr>
      <w:r w:rsidRPr="00390BEC">
        <w:rPr>
          <w:rFonts w:cs="Arial"/>
          <w:i/>
          <w:iCs/>
          <w:snapToGrid/>
          <w:szCs w:val="24"/>
        </w:rPr>
        <w:t>1. Unreinforced masonry.</w:t>
      </w:r>
    </w:p>
    <w:p w14:paraId="55A2E642" w14:textId="77777777" w:rsidR="00B5089E" w:rsidRPr="00390BEC" w:rsidRDefault="00B5089E" w:rsidP="00F45F3F">
      <w:pPr>
        <w:widowControl/>
        <w:autoSpaceDE w:val="0"/>
        <w:autoSpaceDN w:val="0"/>
        <w:adjustRightInd w:val="0"/>
        <w:ind w:left="720" w:hanging="270"/>
        <w:rPr>
          <w:rFonts w:cs="Arial"/>
          <w:i/>
          <w:iCs/>
          <w:snapToGrid/>
          <w:szCs w:val="24"/>
        </w:rPr>
      </w:pPr>
      <w:r w:rsidRPr="00390BEC">
        <w:rPr>
          <w:rFonts w:cs="Arial"/>
          <w:i/>
          <w:iCs/>
          <w:snapToGrid/>
          <w:szCs w:val="24"/>
        </w:rPr>
        <w:t>2. Autoclaved Aerated Concrete (AAC) Masonry.</w:t>
      </w:r>
    </w:p>
    <w:p w14:paraId="702B2053" w14:textId="2641B07C" w:rsidR="00B5089E" w:rsidRPr="00390BEC" w:rsidRDefault="00B5089E" w:rsidP="00F45F3F">
      <w:pPr>
        <w:widowControl/>
        <w:autoSpaceDE w:val="0"/>
        <w:autoSpaceDN w:val="0"/>
        <w:adjustRightInd w:val="0"/>
        <w:ind w:left="720" w:hanging="270"/>
        <w:rPr>
          <w:rFonts w:cs="Arial"/>
          <w:i/>
          <w:iCs/>
          <w:strike/>
          <w:snapToGrid/>
          <w:szCs w:val="24"/>
        </w:rPr>
      </w:pPr>
      <w:r w:rsidRPr="00390BEC">
        <w:rPr>
          <w:rFonts w:cs="Arial"/>
          <w:i/>
          <w:iCs/>
          <w:snapToGrid/>
          <w:szCs w:val="24"/>
        </w:rPr>
        <w:t>3. Empirical design of masonry</w:t>
      </w:r>
      <w:r w:rsidR="00A513AA" w:rsidRPr="00390BEC">
        <w:rPr>
          <w:rFonts w:cs="Arial"/>
          <w:i/>
          <w:iCs/>
          <w:snapToGrid/>
          <w:szCs w:val="24"/>
          <w:u w:val="single"/>
        </w:rPr>
        <w:t>.</w:t>
      </w:r>
      <w:r w:rsidRPr="00390BEC">
        <w:rPr>
          <w:rFonts w:cs="Arial"/>
          <w:i/>
          <w:iCs/>
          <w:snapToGrid/>
          <w:szCs w:val="24"/>
        </w:rPr>
        <w:t xml:space="preserve"> </w:t>
      </w:r>
      <w:bookmarkStart w:id="114" w:name="_Hlk160183892"/>
      <w:r w:rsidR="00B429FD" w:rsidRPr="00390BEC">
        <w:rPr>
          <w:rFonts w:cs="Arial"/>
          <w:i/>
          <w:iCs/>
          <w:snapToGrid/>
          <w:szCs w:val="24"/>
          <w:highlight w:val="cyan"/>
        </w:rPr>
        <w:t xml:space="preserve">[Relocated to Item # </w:t>
      </w:r>
      <w:r w:rsidR="0078783E" w:rsidRPr="00390BEC">
        <w:rPr>
          <w:rFonts w:cs="Arial"/>
          <w:i/>
          <w:iCs/>
          <w:snapToGrid/>
          <w:szCs w:val="24"/>
          <w:highlight w:val="cyan"/>
        </w:rPr>
        <w:t xml:space="preserve">10 </w:t>
      </w:r>
      <w:r w:rsidR="00B429FD" w:rsidRPr="00390BEC">
        <w:rPr>
          <w:rFonts w:cs="Arial"/>
          <w:i/>
          <w:iCs/>
          <w:snapToGrid/>
          <w:szCs w:val="24"/>
          <w:highlight w:val="cyan"/>
        </w:rPr>
        <w:t>below]</w:t>
      </w:r>
      <w:bookmarkEnd w:id="114"/>
      <w:r w:rsidR="00B429FD" w:rsidRPr="00390BEC">
        <w:rPr>
          <w:rFonts w:cs="Arial"/>
          <w:i/>
          <w:iCs/>
          <w:snapToGrid/>
          <w:szCs w:val="24"/>
        </w:rPr>
        <w:t xml:space="preserve"> </w:t>
      </w:r>
      <w:r w:rsidRPr="00390BEC">
        <w:rPr>
          <w:rFonts w:cs="Arial"/>
          <w:i/>
          <w:iCs/>
          <w:strike/>
          <w:snapToGrid/>
          <w:szCs w:val="24"/>
        </w:rPr>
        <w:t>and prescriptive</w:t>
      </w:r>
      <w:r w:rsidR="00B429FD" w:rsidRPr="00390BEC">
        <w:rPr>
          <w:rFonts w:cs="Arial"/>
          <w:i/>
          <w:iCs/>
          <w:strike/>
          <w:snapToGrid/>
          <w:szCs w:val="24"/>
        </w:rPr>
        <w:t xml:space="preserve"> </w:t>
      </w:r>
      <w:r w:rsidRPr="00390BEC">
        <w:rPr>
          <w:rFonts w:cs="Arial"/>
          <w:i/>
          <w:iCs/>
          <w:strike/>
          <w:snapToGrid/>
          <w:szCs w:val="24"/>
        </w:rPr>
        <w:t>design of masonry partition walls.</w:t>
      </w:r>
    </w:p>
    <w:p w14:paraId="4183FDFF" w14:textId="77777777" w:rsidR="00B5089E" w:rsidRPr="00390BEC" w:rsidRDefault="00B5089E" w:rsidP="00F45F3F">
      <w:pPr>
        <w:widowControl/>
        <w:autoSpaceDE w:val="0"/>
        <w:autoSpaceDN w:val="0"/>
        <w:adjustRightInd w:val="0"/>
        <w:ind w:left="720" w:hanging="270"/>
        <w:rPr>
          <w:rFonts w:cs="Arial"/>
          <w:i/>
          <w:iCs/>
          <w:snapToGrid/>
          <w:szCs w:val="24"/>
        </w:rPr>
      </w:pPr>
      <w:r w:rsidRPr="00390BEC">
        <w:rPr>
          <w:rFonts w:cs="Arial"/>
          <w:i/>
          <w:iCs/>
          <w:snapToGrid/>
          <w:szCs w:val="24"/>
        </w:rPr>
        <w:t>4. Adobe construction.</w:t>
      </w:r>
    </w:p>
    <w:p w14:paraId="7FB40490" w14:textId="77777777" w:rsidR="00B5089E" w:rsidRPr="00390BEC" w:rsidRDefault="00B5089E" w:rsidP="00F45F3F">
      <w:pPr>
        <w:widowControl/>
        <w:autoSpaceDE w:val="0"/>
        <w:autoSpaceDN w:val="0"/>
        <w:adjustRightInd w:val="0"/>
        <w:ind w:left="720" w:hanging="270"/>
        <w:rPr>
          <w:rFonts w:cs="Arial"/>
          <w:i/>
          <w:iCs/>
          <w:snapToGrid/>
          <w:szCs w:val="24"/>
        </w:rPr>
      </w:pPr>
      <w:r w:rsidRPr="00390BEC">
        <w:rPr>
          <w:rFonts w:cs="Arial"/>
          <w:i/>
          <w:iCs/>
          <w:snapToGrid/>
          <w:szCs w:val="24"/>
        </w:rPr>
        <w:t>5. Ordinary reinforced masonry shear walls.</w:t>
      </w:r>
    </w:p>
    <w:p w14:paraId="381FFBDA" w14:textId="77777777" w:rsidR="00B5089E" w:rsidRPr="00390BEC" w:rsidRDefault="00B5089E" w:rsidP="00F45F3F">
      <w:pPr>
        <w:widowControl/>
        <w:autoSpaceDE w:val="0"/>
        <w:autoSpaceDN w:val="0"/>
        <w:adjustRightInd w:val="0"/>
        <w:ind w:left="720" w:hanging="270"/>
        <w:rPr>
          <w:rFonts w:cs="Arial"/>
          <w:i/>
          <w:iCs/>
          <w:snapToGrid/>
          <w:szCs w:val="24"/>
        </w:rPr>
      </w:pPr>
      <w:r w:rsidRPr="00390BEC">
        <w:rPr>
          <w:rFonts w:cs="Arial"/>
          <w:i/>
          <w:iCs/>
          <w:snapToGrid/>
          <w:szCs w:val="24"/>
        </w:rPr>
        <w:t>6. Intermediate reinforced masonry shear walls.</w:t>
      </w:r>
    </w:p>
    <w:p w14:paraId="3E0DB7A2" w14:textId="77777777" w:rsidR="00B5089E" w:rsidRPr="00390BEC" w:rsidRDefault="00B5089E" w:rsidP="00F45F3F">
      <w:pPr>
        <w:widowControl/>
        <w:autoSpaceDE w:val="0"/>
        <w:autoSpaceDN w:val="0"/>
        <w:adjustRightInd w:val="0"/>
        <w:ind w:left="720" w:hanging="270"/>
        <w:rPr>
          <w:rFonts w:cs="Arial"/>
          <w:i/>
          <w:iCs/>
          <w:snapToGrid/>
          <w:szCs w:val="24"/>
        </w:rPr>
      </w:pPr>
      <w:r w:rsidRPr="00390BEC">
        <w:rPr>
          <w:rFonts w:cs="Arial"/>
          <w:i/>
          <w:iCs/>
          <w:snapToGrid/>
          <w:szCs w:val="24"/>
        </w:rPr>
        <w:t>7. Prestressed masonry shear walls.</w:t>
      </w:r>
    </w:p>
    <w:p w14:paraId="030A5B4A" w14:textId="2F4A88BC" w:rsidR="00B5089E" w:rsidRPr="00390BEC" w:rsidRDefault="00B5089E" w:rsidP="00F45F3F">
      <w:pPr>
        <w:widowControl/>
        <w:autoSpaceDE w:val="0"/>
        <w:autoSpaceDN w:val="0"/>
        <w:adjustRightInd w:val="0"/>
        <w:ind w:left="720" w:hanging="270"/>
        <w:rPr>
          <w:rFonts w:cs="Arial"/>
          <w:szCs w:val="24"/>
        </w:rPr>
      </w:pPr>
      <w:r w:rsidRPr="00390BEC">
        <w:rPr>
          <w:rFonts w:cs="Arial"/>
          <w:i/>
          <w:iCs/>
          <w:snapToGrid/>
          <w:szCs w:val="24"/>
        </w:rPr>
        <w:t>8. Direct design of masonry.</w:t>
      </w:r>
    </w:p>
    <w:p w14:paraId="1BF2B8D3" w14:textId="788E4EA2" w:rsidR="00AA2A16" w:rsidRPr="00390BEC" w:rsidRDefault="00AA2A16" w:rsidP="00F45F3F">
      <w:pPr>
        <w:widowControl/>
        <w:autoSpaceDE w:val="0"/>
        <w:autoSpaceDN w:val="0"/>
        <w:adjustRightInd w:val="0"/>
        <w:ind w:left="720" w:hanging="270"/>
        <w:rPr>
          <w:rFonts w:cs="Arial"/>
          <w:i/>
          <w:iCs/>
          <w:snapToGrid/>
          <w:szCs w:val="24"/>
          <w:u w:val="single"/>
        </w:rPr>
      </w:pPr>
      <w:r w:rsidRPr="00390BEC">
        <w:rPr>
          <w:rFonts w:cs="Arial"/>
          <w:i/>
          <w:iCs/>
          <w:snapToGrid/>
          <w:szCs w:val="24"/>
          <w:u w:val="single"/>
        </w:rPr>
        <w:t>9. Design of masonry infill.</w:t>
      </w:r>
    </w:p>
    <w:p w14:paraId="49A947E0" w14:textId="353B4AFB" w:rsidR="00AA2A16" w:rsidRPr="00390BEC" w:rsidRDefault="00AA2A16" w:rsidP="00F45F3F">
      <w:pPr>
        <w:widowControl/>
        <w:autoSpaceDE w:val="0"/>
        <w:autoSpaceDN w:val="0"/>
        <w:adjustRightInd w:val="0"/>
        <w:ind w:left="720" w:hanging="270"/>
        <w:rPr>
          <w:rFonts w:cs="Arial"/>
          <w:i/>
          <w:iCs/>
          <w:snapToGrid/>
          <w:szCs w:val="24"/>
          <w:u w:val="single"/>
        </w:rPr>
      </w:pPr>
      <w:r w:rsidRPr="00390BEC">
        <w:rPr>
          <w:rFonts w:cs="Arial"/>
          <w:i/>
          <w:iCs/>
          <w:snapToGrid/>
          <w:szCs w:val="24"/>
          <w:u w:val="single"/>
        </w:rPr>
        <w:t xml:space="preserve">10. </w:t>
      </w:r>
      <w:r w:rsidR="00B429FD" w:rsidRPr="00390BEC">
        <w:rPr>
          <w:rFonts w:cs="Arial"/>
          <w:i/>
          <w:iCs/>
          <w:snapToGrid/>
          <w:szCs w:val="24"/>
          <w:highlight w:val="cyan"/>
        </w:rPr>
        <w:t xml:space="preserve">[Relocated </w:t>
      </w:r>
      <w:r w:rsidR="00D40B15" w:rsidRPr="00390BEC">
        <w:rPr>
          <w:rFonts w:cs="Arial"/>
          <w:i/>
          <w:iCs/>
          <w:snapToGrid/>
          <w:szCs w:val="24"/>
          <w:highlight w:val="cyan"/>
        </w:rPr>
        <w:t xml:space="preserve">from </w:t>
      </w:r>
      <w:r w:rsidR="00B429FD" w:rsidRPr="00390BEC">
        <w:rPr>
          <w:rFonts w:cs="Arial"/>
          <w:i/>
          <w:iCs/>
          <w:snapToGrid/>
          <w:szCs w:val="24"/>
          <w:highlight w:val="cyan"/>
        </w:rPr>
        <w:t xml:space="preserve">Item # </w:t>
      </w:r>
      <w:r w:rsidR="00D40B15" w:rsidRPr="00390BEC">
        <w:rPr>
          <w:rFonts w:cs="Arial"/>
          <w:i/>
          <w:iCs/>
          <w:snapToGrid/>
          <w:szCs w:val="24"/>
          <w:highlight w:val="cyan"/>
        </w:rPr>
        <w:t>3 above</w:t>
      </w:r>
      <w:r w:rsidR="00B429FD" w:rsidRPr="00390BEC">
        <w:rPr>
          <w:rFonts w:cs="Arial"/>
          <w:i/>
          <w:iCs/>
          <w:snapToGrid/>
          <w:szCs w:val="24"/>
          <w:highlight w:val="cyan"/>
        </w:rPr>
        <w:t>]</w:t>
      </w:r>
      <w:r w:rsidR="00B429FD" w:rsidRPr="00390BEC">
        <w:rPr>
          <w:rFonts w:cs="Arial"/>
          <w:i/>
          <w:iCs/>
          <w:snapToGrid/>
          <w:szCs w:val="24"/>
        </w:rPr>
        <w:t xml:space="preserve"> </w:t>
      </w:r>
      <w:r w:rsidRPr="00390BEC">
        <w:rPr>
          <w:rFonts w:cs="Arial"/>
          <w:i/>
          <w:iCs/>
          <w:snapToGrid/>
          <w:szCs w:val="24"/>
          <w:u w:val="single"/>
        </w:rPr>
        <w:t>Prescriptive design of masonry partition walls.</w:t>
      </w:r>
    </w:p>
    <w:p w14:paraId="7E373250" w14:textId="1E071F16" w:rsidR="00AA2A16" w:rsidRPr="00390BEC" w:rsidRDefault="00AA2A16" w:rsidP="00F45F3F">
      <w:pPr>
        <w:widowControl/>
        <w:autoSpaceDE w:val="0"/>
        <w:autoSpaceDN w:val="0"/>
        <w:adjustRightInd w:val="0"/>
        <w:ind w:left="720" w:hanging="270"/>
        <w:rPr>
          <w:rFonts w:cs="Arial"/>
          <w:i/>
          <w:iCs/>
          <w:snapToGrid/>
          <w:szCs w:val="24"/>
          <w:u w:val="single"/>
        </w:rPr>
      </w:pPr>
      <w:r w:rsidRPr="00390BEC">
        <w:rPr>
          <w:rFonts w:cs="Arial"/>
          <w:i/>
          <w:iCs/>
          <w:snapToGrid/>
          <w:szCs w:val="24"/>
          <w:u w:val="single"/>
        </w:rPr>
        <w:t>11. Limit design method.</w:t>
      </w:r>
    </w:p>
    <w:p w14:paraId="26923461" w14:textId="480BD2B4" w:rsidR="00AA2A16" w:rsidRPr="00390BEC" w:rsidRDefault="00AA2A16" w:rsidP="00F45F3F">
      <w:pPr>
        <w:widowControl/>
        <w:autoSpaceDE w:val="0"/>
        <w:autoSpaceDN w:val="0"/>
        <w:adjustRightInd w:val="0"/>
        <w:ind w:left="720" w:hanging="270"/>
        <w:rPr>
          <w:rFonts w:cs="Arial"/>
          <w:i/>
          <w:iCs/>
          <w:snapToGrid/>
          <w:szCs w:val="24"/>
          <w:u w:val="single"/>
        </w:rPr>
      </w:pPr>
      <w:r w:rsidRPr="00390BEC">
        <w:rPr>
          <w:rFonts w:cs="Arial"/>
          <w:i/>
          <w:iCs/>
          <w:snapToGrid/>
          <w:szCs w:val="24"/>
          <w:u w:val="single"/>
        </w:rPr>
        <w:t>12. Glass Fiber Reinforced Polymer (GFRP) reinforced masonry.</w:t>
      </w:r>
    </w:p>
    <w:p w14:paraId="6DF7D5E2" w14:textId="77777777" w:rsidR="00B5089E" w:rsidRPr="00390BEC" w:rsidRDefault="00B5089E" w:rsidP="00030F07">
      <w:pPr>
        <w:widowControl/>
        <w:autoSpaceDE w:val="0"/>
        <w:autoSpaceDN w:val="0"/>
        <w:adjustRightInd w:val="0"/>
      </w:pPr>
      <w:r w:rsidRPr="00390BEC">
        <w:t>…</w:t>
      </w:r>
    </w:p>
    <w:p w14:paraId="216FD3EB" w14:textId="34306292" w:rsidR="00EE1759" w:rsidRPr="00390BEC" w:rsidRDefault="00EE1759" w:rsidP="00F45F3F">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2103 - MASONRY CONSTRUCTION MATERIALS</w:t>
      </w:r>
    </w:p>
    <w:p w14:paraId="24E9752A" w14:textId="3F42552E" w:rsidR="00EE1759" w:rsidRPr="00390BEC" w:rsidRDefault="00EE1759" w:rsidP="00C42344">
      <w:pPr>
        <w:widowControl/>
        <w:autoSpaceDE w:val="0"/>
        <w:autoSpaceDN w:val="0"/>
        <w:adjustRightInd w:val="0"/>
        <w:rPr>
          <w:rFonts w:cs="Arial"/>
          <w:i/>
          <w:iCs/>
          <w:snapToGrid/>
          <w:szCs w:val="24"/>
        </w:rPr>
      </w:pPr>
      <w:r w:rsidRPr="00390BEC">
        <w:rPr>
          <w:rFonts w:eastAsia="SourceSansPro-Bold" w:cs="Arial"/>
          <w:b/>
          <w:bCs/>
          <w:snapToGrid/>
          <w:szCs w:val="24"/>
        </w:rPr>
        <w:t xml:space="preserve">2103.1 Masonry units. </w:t>
      </w:r>
      <w:r w:rsidRPr="00390BEC">
        <w:rPr>
          <w:rFonts w:eastAsia="SourceSansPro-Bold" w:cs="Arial"/>
          <w:snapToGrid/>
          <w:szCs w:val="24"/>
        </w:rPr>
        <w:t xml:space="preserve">Concrete </w:t>
      </w:r>
      <w:r w:rsidRPr="00390BEC">
        <w:rPr>
          <w:rFonts w:eastAsia="SourceSansPro-It" w:cs="Arial"/>
          <w:snapToGrid/>
          <w:szCs w:val="24"/>
        </w:rPr>
        <w:t>masonry units</w:t>
      </w:r>
      <w:r w:rsidRPr="00390BEC">
        <w:rPr>
          <w:rFonts w:eastAsia="SourceSansPro-Bold" w:cs="Arial"/>
          <w:snapToGrid/>
          <w:szCs w:val="24"/>
        </w:rPr>
        <w:t xml:space="preserve">, clay or shale </w:t>
      </w:r>
      <w:r w:rsidRPr="00390BEC">
        <w:rPr>
          <w:rFonts w:eastAsia="SourceSansPro-It" w:cs="Arial"/>
          <w:snapToGrid/>
          <w:szCs w:val="24"/>
        </w:rPr>
        <w:t>masonry units</w:t>
      </w:r>
      <w:r w:rsidRPr="00390BEC">
        <w:rPr>
          <w:rFonts w:eastAsia="SourceSansPro-Bold" w:cs="Arial"/>
          <w:snapToGrid/>
          <w:szCs w:val="24"/>
        </w:rPr>
        <w:t xml:space="preserve">, stone </w:t>
      </w:r>
      <w:r w:rsidRPr="00390BEC">
        <w:rPr>
          <w:rFonts w:eastAsia="SourceSansPro-It" w:cs="Arial"/>
          <w:snapToGrid/>
          <w:szCs w:val="24"/>
        </w:rPr>
        <w:t>masonry units</w:t>
      </w:r>
      <w:r w:rsidRPr="00390BEC">
        <w:rPr>
          <w:rFonts w:eastAsia="SourceSansPro-Bold" w:cs="Arial"/>
          <w:snapToGrid/>
          <w:szCs w:val="24"/>
        </w:rPr>
        <w:t xml:space="preserve">, and </w:t>
      </w:r>
      <w:r w:rsidRPr="00390BEC">
        <w:rPr>
          <w:rFonts w:eastAsia="SourceSansPro-It" w:cs="Arial"/>
          <w:snapToGrid/>
          <w:szCs w:val="24"/>
        </w:rPr>
        <w:t xml:space="preserve">glass unit masonry </w:t>
      </w:r>
      <w:r w:rsidRPr="00390BEC">
        <w:rPr>
          <w:rFonts w:eastAsia="SourceSansPro-Bold" w:cs="Arial"/>
          <w:snapToGrid/>
          <w:szCs w:val="24"/>
        </w:rPr>
        <w:t xml:space="preserve">shall comply with Article 2.3 of TMS 602. Architectural </w:t>
      </w:r>
      <w:r w:rsidRPr="00390BEC">
        <w:rPr>
          <w:rFonts w:eastAsia="SourceSansPro-It" w:cs="Arial"/>
          <w:snapToGrid/>
          <w:szCs w:val="24"/>
        </w:rPr>
        <w:t xml:space="preserve">cast stone </w:t>
      </w:r>
      <w:r w:rsidRPr="00390BEC">
        <w:rPr>
          <w:rFonts w:eastAsia="SourceSansPro-Bold" w:cs="Arial"/>
          <w:snapToGrid/>
          <w:szCs w:val="24"/>
        </w:rPr>
        <w:t>shall conform to</w:t>
      </w:r>
      <w:r w:rsidRPr="00390BEC">
        <w:rPr>
          <w:rFonts w:eastAsia="SourceSansPro-It" w:cs="Arial"/>
          <w:snapToGrid/>
          <w:szCs w:val="24"/>
        </w:rPr>
        <w:t xml:space="preserve"> </w:t>
      </w:r>
      <w:r w:rsidRPr="00390BEC">
        <w:rPr>
          <w:rFonts w:eastAsia="SourceSansPro-Bold" w:cs="Arial"/>
          <w:snapToGrid/>
          <w:szCs w:val="24"/>
        </w:rPr>
        <w:t xml:space="preserve">TMS 504. </w:t>
      </w:r>
      <w:r w:rsidR="005C7D4F" w:rsidRPr="00390BEC">
        <w:rPr>
          <w:rFonts w:eastAsia="Times New Roman" w:cs="Arial"/>
          <w:b/>
          <w:bCs/>
          <w:i/>
          <w:iCs/>
          <w:snapToGrid/>
          <w:szCs w:val="24"/>
          <w:u w:val="single"/>
        </w:rPr>
        <w:t>[</w:t>
      </w:r>
      <w:r w:rsidR="005C7D4F" w:rsidRPr="005467D7">
        <w:rPr>
          <w:rFonts w:eastAsia="Times New Roman" w:cs="Arial"/>
          <w:b/>
          <w:bCs/>
          <w:i/>
          <w:iCs/>
          <w:snapToGrid/>
          <w:szCs w:val="24"/>
        </w:rPr>
        <w:t>OSHPD 1R, 2 &amp; 5]</w:t>
      </w:r>
      <w:r w:rsidR="005C7D4F" w:rsidRPr="00390BEC">
        <w:rPr>
          <w:rFonts w:eastAsia="Times New Roman" w:cs="Arial"/>
          <w:b/>
          <w:bCs/>
          <w:i/>
          <w:iCs/>
          <w:snapToGrid/>
          <w:szCs w:val="24"/>
        </w:rPr>
        <w:t xml:space="preserve"> </w:t>
      </w:r>
      <w:r w:rsidRPr="00390BEC">
        <w:rPr>
          <w:rFonts w:cs="Arial"/>
          <w:i/>
          <w:iCs/>
          <w:snapToGrid/>
          <w:szCs w:val="24"/>
        </w:rPr>
        <w:t>Architectural cast stone construction</w:t>
      </w:r>
      <w:r w:rsidR="005C7D4F" w:rsidRPr="00390BEC">
        <w:rPr>
          <w:rFonts w:cs="Arial"/>
          <w:i/>
          <w:iCs/>
          <w:snapToGrid/>
          <w:szCs w:val="24"/>
        </w:rPr>
        <w:t xml:space="preserve"> </w:t>
      </w:r>
      <w:r w:rsidRPr="00390BEC">
        <w:rPr>
          <w:rFonts w:cs="Arial"/>
          <w:i/>
          <w:iCs/>
          <w:snapToGrid/>
          <w:szCs w:val="24"/>
        </w:rPr>
        <w:t>shall be considered as an alternative system.</w:t>
      </w:r>
    </w:p>
    <w:p w14:paraId="0B96EA5D" w14:textId="77777777" w:rsidR="00EE1759" w:rsidRPr="00390BEC" w:rsidRDefault="00EE1759" w:rsidP="006A7510">
      <w:pPr>
        <w:widowControl/>
        <w:autoSpaceDE w:val="0"/>
        <w:autoSpaceDN w:val="0"/>
        <w:adjustRightInd w:val="0"/>
      </w:pPr>
      <w:bookmarkStart w:id="115" w:name="_Hlk158637381"/>
      <w:r w:rsidRPr="00390BEC">
        <w:t>…</w:t>
      </w:r>
    </w:p>
    <w:p w14:paraId="1E371D9F" w14:textId="6B23783B" w:rsidR="00EE1759" w:rsidRPr="00390BEC" w:rsidRDefault="00EE1759" w:rsidP="0094152B">
      <w:pPr>
        <w:rPr>
          <w:rFonts w:cs="Arial"/>
          <w:bCs/>
          <w:i/>
          <w:iCs/>
          <w:szCs w:val="24"/>
          <w:u w:val="single"/>
        </w:rPr>
      </w:pPr>
      <w:r w:rsidRPr="00390BEC">
        <w:rPr>
          <w:rFonts w:cs="Arial"/>
          <w:b/>
          <w:i/>
          <w:iCs/>
          <w:szCs w:val="24"/>
          <w:u w:val="single"/>
        </w:rPr>
        <w:t>2103.6 Specified compressive strength</w:t>
      </w:r>
      <w:r w:rsidR="00F461AE" w:rsidRPr="00390BEC">
        <w:rPr>
          <w:rFonts w:cs="Arial"/>
          <w:b/>
          <w:i/>
          <w:iCs/>
          <w:szCs w:val="24"/>
          <w:u w:val="single"/>
        </w:rPr>
        <w:t xml:space="preserve"> of Masonry and Grout</w:t>
      </w:r>
      <w:r w:rsidRPr="00390BEC">
        <w:rPr>
          <w:rFonts w:cs="Arial"/>
          <w:bCs/>
          <w:i/>
          <w:iCs/>
          <w:szCs w:val="24"/>
          <w:u w:val="single"/>
        </w:rPr>
        <w:t>.</w:t>
      </w:r>
      <w:r w:rsidR="005C7D4F" w:rsidRPr="00390BEC">
        <w:rPr>
          <w:rFonts w:eastAsia="Times New Roman" w:cs="Arial"/>
          <w:b/>
          <w:bCs/>
          <w:i/>
          <w:iCs/>
          <w:snapToGrid/>
          <w:szCs w:val="24"/>
          <w:u w:val="single"/>
        </w:rPr>
        <w:t xml:space="preserve"> [OSHPD 1R, 2 &amp; 5]</w:t>
      </w:r>
      <w:r w:rsidR="005C7D4F" w:rsidRPr="00390BEC">
        <w:rPr>
          <w:rFonts w:eastAsia="Times New Roman" w:cs="Arial"/>
          <w:b/>
          <w:bCs/>
          <w:i/>
          <w:iCs/>
          <w:snapToGrid/>
          <w:szCs w:val="24"/>
        </w:rPr>
        <w:t xml:space="preserve"> </w:t>
      </w:r>
      <w:r w:rsidRPr="00390BEC">
        <w:rPr>
          <w:rFonts w:cs="Arial"/>
          <w:bCs/>
          <w:i/>
          <w:iCs/>
          <w:szCs w:val="24"/>
          <w:u w:val="single"/>
        </w:rPr>
        <w:t xml:space="preserve">  Replace TMS </w:t>
      </w:r>
      <w:r w:rsidR="00E20812" w:rsidRPr="00390BEC">
        <w:rPr>
          <w:rFonts w:cs="Arial"/>
          <w:bCs/>
          <w:i/>
          <w:iCs/>
          <w:szCs w:val="24"/>
          <w:u w:val="single"/>
        </w:rPr>
        <w:t xml:space="preserve">402 </w:t>
      </w:r>
      <w:r w:rsidRPr="00390BEC">
        <w:rPr>
          <w:rFonts w:cs="Arial"/>
          <w:bCs/>
          <w:i/>
          <w:iCs/>
          <w:szCs w:val="24"/>
          <w:u w:val="single"/>
        </w:rPr>
        <w:t>Table 4.3.1 by the following:</w:t>
      </w:r>
    </w:p>
    <w:p w14:paraId="6BB48D86" w14:textId="3A809DA1" w:rsidR="00C45166" w:rsidRPr="00390BEC" w:rsidRDefault="002F6892" w:rsidP="0094152B">
      <w:pPr>
        <w:jc w:val="center"/>
        <w:rPr>
          <w:rFonts w:cs="Arial"/>
          <w:bCs/>
          <w:szCs w:val="24"/>
          <w:u w:val="single"/>
        </w:rPr>
      </w:pPr>
      <w:r w:rsidRPr="00390BEC">
        <w:rPr>
          <w:rFonts w:cs="Arial"/>
          <w:b/>
          <w:szCs w:val="24"/>
          <w:u w:val="single"/>
        </w:rPr>
        <w:t>TABLE</w:t>
      </w:r>
      <w:r w:rsidR="00C45166" w:rsidRPr="00390BEC">
        <w:rPr>
          <w:rFonts w:cs="Arial"/>
          <w:b/>
          <w:szCs w:val="24"/>
          <w:u w:val="single"/>
        </w:rPr>
        <w:t xml:space="preserve"> 4.3.1</w:t>
      </w:r>
      <w:r w:rsidR="008070B6" w:rsidRPr="00390BEC">
        <w:rPr>
          <w:rFonts w:cs="Arial"/>
          <w:b/>
          <w:szCs w:val="24"/>
          <w:u w:val="single"/>
        </w:rPr>
        <w:br/>
      </w:r>
      <w:r w:rsidRPr="00390BEC">
        <w:rPr>
          <w:rFonts w:cs="Arial"/>
          <w:b/>
          <w:szCs w:val="24"/>
          <w:u w:val="single"/>
        </w:rPr>
        <w:t>SPECIFIED</w:t>
      </w:r>
      <w:r w:rsidR="00C45166" w:rsidRPr="00390BEC">
        <w:rPr>
          <w:rFonts w:cs="Arial"/>
          <w:b/>
          <w:szCs w:val="24"/>
          <w:u w:val="single"/>
        </w:rPr>
        <w:t xml:space="preserve"> </w:t>
      </w:r>
      <w:r w:rsidRPr="00390BEC">
        <w:rPr>
          <w:rFonts w:cs="Arial"/>
          <w:b/>
          <w:szCs w:val="24"/>
          <w:u w:val="single"/>
        </w:rPr>
        <w:t>COMPRESSIVE STRENGTH REQUIREMENTS</w:t>
      </w:r>
    </w:p>
    <w:tbl>
      <w:tblPr>
        <w:tblStyle w:val="TableGrid"/>
        <w:tblW w:w="9535" w:type="dxa"/>
        <w:tblLook w:val="04A0" w:firstRow="1" w:lastRow="0" w:firstColumn="1" w:lastColumn="0" w:noHBand="0" w:noVBand="1"/>
        <w:tblCaption w:val="TABLE 4.3.1 SPECIFIED COMPRESSIVE STRENGTH REQUIREMENTS"/>
        <w:tblDescription w:val="New table is added to replace TMS 402 Table 4.3.1 for Specified Compressive Strength Requirements of Masonry and Grout."/>
      </w:tblPr>
      <w:tblGrid>
        <w:gridCol w:w="2245"/>
        <w:gridCol w:w="3117"/>
        <w:gridCol w:w="4173"/>
      </w:tblGrid>
      <w:tr w:rsidR="00390BEC" w:rsidRPr="00390BEC" w14:paraId="7E9469CB" w14:textId="77777777" w:rsidTr="006A4BFF">
        <w:tc>
          <w:tcPr>
            <w:tcW w:w="2245" w:type="dxa"/>
          </w:tcPr>
          <w:p w14:paraId="08A62FEA" w14:textId="77777777" w:rsidR="00C45166" w:rsidRPr="00390BEC" w:rsidRDefault="00C45166" w:rsidP="00192914">
            <w:pPr>
              <w:keepNext/>
              <w:widowControl/>
              <w:autoSpaceDE w:val="0"/>
              <w:autoSpaceDN w:val="0"/>
              <w:adjustRightInd w:val="0"/>
              <w:spacing w:before="120"/>
              <w:rPr>
                <w:rFonts w:cs="Arial"/>
                <w:b/>
                <w:szCs w:val="24"/>
                <w:u w:val="single"/>
              </w:rPr>
            </w:pPr>
            <w:r w:rsidRPr="00390BEC">
              <w:rPr>
                <w:rFonts w:cs="Arial"/>
                <w:b/>
                <w:szCs w:val="24"/>
                <w:u w:val="single"/>
              </w:rPr>
              <w:t>Type of Masonry</w:t>
            </w:r>
          </w:p>
        </w:tc>
        <w:tc>
          <w:tcPr>
            <w:tcW w:w="3117" w:type="dxa"/>
          </w:tcPr>
          <w:p w14:paraId="6A88DC94" w14:textId="77777777" w:rsidR="00C45166" w:rsidRPr="00390BEC" w:rsidRDefault="00C45166" w:rsidP="00192914">
            <w:pPr>
              <w:keepNext/>
              <w:widowControl/>
              <w:autoSpaceDE w:val="0"/>
              <w:autoSpaceDN w:val="0"/>
              <w:adjustRightInd w:val="0"/>
              <w:spacing w:before="120"/>
              <w:jc w:val="center"/>
              <w:rPr>
                <w:rFonts w:cs="Arial"/>
                <w:b/>
                <w:szCs w:val="24"/>
                <w:u w:val="single"/>
              </w:rPr>
            </w:pPr>
            <w:r w:rsidRPr="00390BEC">
              <w:rPr>
                <w:rFonts w:cs="Arial"/>
                <w:b/>
                <w:szCs w:val="24"/>
                <w:u w:val="single"/>
              </w:rPr>
              <w:t>Specified compressive strength of masonry</w:t>
            </w:r>
          </w:p>
        </w:tc>
        <w:tc>
          <w:tcPr>
            <w:tcW w:w="4173" w:type="dxa"/>
          </w:tcPr>
          <w:p w14:paraId="1F82F8ED" w14:textId="62E83B89" w:rsidR="00C45166" w:rsidRPr="00390BEC" w:rsidRDefault="00C45166" w:rsidP="00192914">
            <w:pPr>
              <w:keepNext/>
              <w:widowControl/>
              <w:autoSpaceDE w:val="0"/>
              <w:autoSpaceDN w:val="0"/>
              <w:adjustRightInd w:val="0"/>
              <w:spacing w:before="120"/>
              <w:jc w:val="center"/>
              <w:rPr>
                <w:rFonts w:cs="Arial"/>
                <w:b/>
                <w:szCs w:val="24"/>
                <w:u w:val="single"/>
              </w:rPr>
            </w:pPr>
            <w:r w:rsidRPr="00390BEC">
              <w:rPr>
                <w:rFonts w:cs="Arial"/>
                <w:b/>
                <w:szCs w:val="24"/>
                <w:u w:val="single"/>
              </w:rPr>
              <w:t>Specified compressive</w:t>
            </w:r>
            <w:r w:rsidR="00192914" w:rsidRPr="00390BEC">
              <w:rPr>
                <w:rFonts w:cs="Arial"/>
                <w:b/>
                <w:szCs w:val="24"/>
                <w:u w:val="single"/>
              </w:rPr>
              <w:t xml:space="preserve"> </w:t>
            </w:r>
            <w:r w:rsidR="00192914" w:rsidRPr="00390BEC">
              <w:rPr>
                <w:rFonts w:cs="Arial"/>
                <w:b/>
                <w:szCs w:val="24"/>
                <w:u w:val="single"/>
              </w:rPr>
              <w:br/>
            </w:r>
            <w:r w:rsidRPr="00390BEC">
              <w:rPr>
                <w:rFonts w:cs="Arial"/>
                <w:b/>
                <w:szCs w:val="24"/>
                <w:u w:val="single"/>
              </w:rPr>
              <w:t>strength of grout</w:t>
            </w:r>
          </w:p>
        </w:tc>
      </w:tr>
      <w:tr w:rsidR="00390BEC" w:rsidRPr="00390BEC" w14:paraId="3733DDDC" w14:textId="77777777" w:rsidTr="006A4BFF">
        <w:tc>
          <w:tcPr>
            <w:tcW w:w="2245" w:type="dxa"/>
          </w:tcPr>
          <w:p w14:paraId="1EAB9ED0" w14:textId="77777777" w:rsidR="00C45166" w:rsidRPr="00390BEC" w:rsidRDefault="00C45166" w:rsidP="00192914">
            <w:pPr>
              <w:keepNext/>
              <w:widowControl/>
              <w:autoSpaceDE w:val="0"/>
              <w:autoSpaceDN w:val="0"/>
              <w:adjustRightInd w:val="0"/>
              <w:spacing w:before="120"/>
              <w:rPr>
                <w:rFonts w:cs="Arial"/>
                <w:szCs w:val="24"/>
                <w:u w:val="single"/>
              </w:rPr>
            </w:pPr>
            <w:r w:rsidRPr="00390BEC">
              <w:rPr>
                <w:rFonts w:cs="Arial"/>
                <w:szCs w:val="24"/>
                <w:u w:val="single"/>
              </w:rPr>
              <w:t>Concrete masonry</w:t>
            </w:r>
          </w:p>
        </w:tc>
        <w:tc>
          <w:tcPr>
            <w:tcW w:w="3117" w:type="dxa"/>
          </w:tcPr>
          <w:p w14:paraId="38F85406" w14:textId="77777777" w:rsidR="00C45166" w:rsidRPr="00390BEC" w:rsidRDefault="00C45166" w:rsidP="00192914">
            <w:pPr>
              <w:keepNext/>
              <w:widowControl/>
              <w:autoSpaceDE w:val="0"/>
              <w:autoSpaceDN w:val="0"/>
              <w:adjustRightInd w:val="0"/>
              <w:spacing w:before="120"/>
              <w:rPr>
                <w:rFonts w:cs="Arial"/>
                <w:i/>
                <w:iCs/>
                <w:szCs w:val="24"/>
                <w:u w:val="single"/>
                <w:lang w:val="it-IT"/>
              </w:rPr>
            </w:pPr>
            <w:r w:rsidRPr="00390BEC">
              <w:rPr>
                <w:rFonts w:cs="Arial"/>
                <w:i/>
                <w:iCs/>
                <w:szCs w:val="24"/>
                <w:u w:val="single"/>
                <w:lang w:val="it-IT"/>
              </w:rPr>
              <w:t xml:space="preserve">2,000 psi (13.79 MPa) ≤ </w:t>
            </w:r>
            <w:r w:rsidRPr="00390BEC">
              <w:rPr>
                <w:rFonts w:cs="Arial"/>
                <w:szCs w:val="24"/>
                <w:u w:val="single"/>
                <w:lang w:val="it-IT"/>
              </w:rPr>
              <w:t>f’</w:t>
            </w:r>
            <w:r w:rsidRPr="00390BEC">
              <w:rPr>
                <w:rFonts w:cs="Arial"/>
                <w:szCs w:val="24"/>
                <w:u w:val="single"/>
                <w:vertAlign w:val="subscript"/>
                <w:lang w:val="it-IT"/>
              </w:rPr>
              <w:t>m</w:t>
            </w:r>
            <w:r w:rsidRPr="00390BEC">
              <w:rPr>
                <w:rFonts w:cs="Arial"/>
                <w:i/>
                <w:iCs/>
                <w:szCs w:val="24"/>
                <w:u w:val="single"/>
                <w:lang w:val="it-IT"/>
              </w:rPr>
              <w:t xml:space="preserve"> ≤  3,000 psi (20.68 MPa)</w:t>
            </w:r>
          </w:p>
        </w:tc>
        <w:tc>
          <w:tcPr>
            <w:tcW w:w="4173" w:type="dxa"/>
          </w:tcPr>
          <w:p w14:paraId="29BC4871" w14:textId="77777777" w:rsidR="00C45166" w:rsidRPr="00390BEC" w:rsidRDefault="00C45166" w:rsidP="00192914">
            <w:pPr>
              <w:keepNext/>
              <w:widowControl/>
              <w:autoSpaceDE w:val="0"/>
              <w:autoSpaceDN w:val="0"/>
              <w:adjustRightInd w:val="0"/>
              <w:spacing w:before="120"/>
              <w:rPr>
                <w:rFonts w:cs="Arial"/>
                <w:szCs w:val="24"/>
                <w:u w:val="single"/>
              </w:rPr>
            </w:pPr>
            <w:r w:rsidRPr="00390BEC">
              <w:rPr>
                <w:rFonts w:cs="Arial"/>
                <w:szCs w:val="24"/>
                <w:u w:val="single"/>
              </w:rPr>
              <w:t>f’</w:t>
            </w:r>
            <w:r w:rsidRPr="00390BEC">
              <w:rPr>
                <w:rFonts w:cs="Arial"/>
                <w:szCs w:val="24"/>
                <w:u w:val="single"/>
                <w:vertAlign w:val="subscript"/>
              </w:rPr>
              <w:t xml:space="preserve">g </w:t>
            </w:r>
            <w:r w:rsidRPr="00390BEC">
              <w:rPr>
                <w:rFonts w:cs="Arial"/>
                <w:szCs w:val="24"/>
                <w:u w:val="single"/>
              </w:rPr>
              <w:t>≥ f’</w:t>
            </w:r>
            <w:r w:rsidRPr="00390BEC">
              <w:rPr>
                <w:rFonts w:cs="Arial"/>
                <w:szCs w:val="24"/>
                <w:u w:val="single"/>
                <w:vertAlign w:val="subscript"/>
              </w:rPr>
              <w:t xml:space="preserve">m </w:t>
            </w:r>
            <w:r w:rsidRPr="00390BEC">
              <w:rPr>
                <w:rFonts w:cs="Arial"/>
                <w:szCs w:val="24"/>
                <w:u w:val="single"/>
              </w:rPr>
              <w:t>≤ 5,000 psi (34.47 MPa)</w:t>
            </w:r>
          </w:p>
        </w:tc>
      </w:tr>
      <w:tr w:rsidR="00390BEC" w:rsidRPr="00390BEC" w14:paraId="7292051C" w14:textId="77777777" w:rsidTr="006A4BFF">
        <w:tc>
          <w:tcPr>
            <w:tcW w:w="2245" w:type="dxa"/>
          </w:tcPr>
          <w:p w14:paraId="5BD30D59" w14:textId="77777777" w:rsidR="00C45166" w:rsidRPr="00390BEC" w:rsidRDefault="00C45166" w:rsidP="006A4BFF">
            <w:pPr>
              <w:autoSpaceDE w:val="0"/>
              <w:autoSpaceDN w:val="0"/>
              <w:adjustRightInd w:val="0"/>
              <w:spacing w:before="120"/>
              <w:rPr>
                <w:rFonts w:cs="Arial"/>
                <w:szCs w:val="24"/>
                <w:u w:val="single"/>
              </w:rPr>
            </w:pPr>
            <w:r w:rsidRPr="00390BEC">
              <w:rPr>
                <w:rFonts w:cs="Arial"/>
                <w:szCs w:val="24"/>
                <w:u w:val="single"/>
              </w:rPr>
              <w:t>Clay masonry</w:t>
            </w:r>
          </w:p>
        </w:tc>
        <w:tc>
          <w:tcPr>
            <w:tcW w:w="3117" w:type="dxa"/>
          </w:tcPr>
          <w:p w14:paraId="4AB3F3A9" w14:textId="77777777" w:rsidR="00C45166" w:rsidRPr="00390BEC" w:rsidRDefault="00C45166" w:rsidP="006A4BFF">
            <w:pPr>
              <w:autoSpaceDE w:val="0"/>
              <w:autoSpaceDN w:val="0"/>
              <w:adjustRightInd w:val="0"/>
              <w:spacing w:before="120"/>
              <w:rPr>
                <w:rFonts w:cs="Arial"/>
                <w:i/>
                <w:iCs/>
                <w:szCs w:val="24"/>
                <w:u w:val="single"/>
                <w:lang w:val="it-IT"/>
              </w:rPr>
            </w:pPr>
            <w:r w:rsidRPr="00390BEC">
              <w:rPr>
                <w:rFonts w:cs="Arial"/>
                <w:i/>
                <w:iCs/>
                <w:szCs w:val="24"/>
                <w:u w:val="single"/>
                <w:lang w:val="it-IT"/>
              </w:rPr>
              <w:t xml:space="preserve">1,500 psi (10.34 MPa) ≤ </w:t>
            </w:r>
            <w:r w:rsidRPr="00390BEC">
              <w:rPr>
                <w:rFonts w:cs="Arial"/>
                <w:szCs w:val="24"/>
                <w:u w:val="single"/>
                <w:lang w:val="it-IT"/>
              </w:rPr>
              <w:t>f’</w:t>
            </w:r>
            <w:r w:rsidRPr="00390BEC">
              <w:rPr>
                <w:rFonts w:cs="Arial"/>
                <w:szCs w:val="24"/>
                <w:u w:val="single"/>
                <w:vertAlign w:val="subscript"/>
                <w:lang w:val="it-IT"/>
              </w:rPr>
              <w:t>m</w:t>
            </w:r>
            <w:r w:rsidRPr="00390BEC">
              <w:rPr>
                <w:rFonts w:cs="Arial"/>
                <w:i/>
                <w:iCs/>
                <w:szCs w:val="24"/>
                <w:u w:val="single"/>
                <w:lang w:val="it-IT"/>
              </w:rPr>
              <w:t xml:space="preserve"> ≤  4,500 psi (31.02 MPa) </w:t>
            </w:r>
          </w:p>
        </w:tc>
        <w:tc>
          <w:tcPr>
            <w:tcW w:w="4173" w:type="dxa"/>
          </w:tcPr>
          <w:p w14:paraId="74977C8C" w14:textId="77777777" w:rsidR="00C45166" w:rsidRPr="00390BEC" w:rsidRDefault="00C45166" w:rsidP="006A4BFF">
            <w:pPr>
              <w:autoSpaceDE w:val="0"/>
              <w:autoSpaceDN w:val="0"/>
              <w:adjustRightInd w:val="0"/>
              <w:spacing w:before="120"/>
              <w:rPr>
                <w:rFonts w:cs="Arial"/>
                <w:szCs w:val="24"/>
                <w:u w:val="single"/>
              </w:rPr>
            </w:pPr>
            <w:r w:rsidRPr="00390BEC">
              <w:rPr>
                <w:rFonts w:cs="Arial"/>
                <w:szCs w:val="24"/>
                <w:u w:val="single"/>
              </w:rPr>
              <w:t>f’</w:t>
            </w:r>
            <w:r w:rsidRPr="00390BEC">
              <w:rPr>
                <w:rFonts w:cs="Arial"/>
                <w:szCs w:val="24"/>
                <w:u w:val="single"/>
                <w:vertAlign w:val="subscript"/>
              </w:rPr>
              <w:t xml:space="preserve">g </w:t>
            </w:r>
            <w:r w:rsidRPr="00390BEC">
              <w:rPr>
                <w:rFonts w:cs="Arial"/>
                <w:szCs w:val="24"/>
                <w:u w:val="single"/>
              </w:rPr>
              <w:t xml:space="preserve">≤ 6,000 (41.37 MPa) </w:t>
            </w:r>
          </w:p>
        </w:tc>
      </w:tr>
      <w:bookmarkEnd w:id="115"/>
    </w:tbl>
    <w:p w14:paraId="2A7816AD" w14:textId="77777777" w:rsidR="008E78DF" w:rsidRDefault="008E78DF" w:rsidP="008E78DF">
      <w:pPr>
        <w:jc w:val="center"/>
        <w:rPr>
          <w:rFonts w:eastAsia="SourceSansPro-Bold" w:cs="Arial"/>
          <w:b/>
          <w:bCs/>
          <w:snapToGrid/>
          <w:szCs w:val="24"/>
        </w:rPr>
      </w:pPr>
    </w:p>
    <w:p w14:paraId="08B028CE" w14:textId="1CE2237C" w:rsidR="001F3FA2" w:rsidRPr="00390BEC" w:rsidRDefault="001F3FA2" w:rsidP="0094152B">
      <w:pPr>
        <w:jc w:val="center"/>
        <w:rPr>
          <w:rFonts w:eastAsia="SourceSansPro-Bold" w:cs="Arial"/>
          <w:b/>
          <w:bCs/>
          <w:snapToGrid/>
          <w:szCs w:val="24"/>
        </w:rPr>
      </w:pPr>
      <w:r w:rsidRPr="00390BEC">
        <w:rPr>
          <w:rFonts w:eastAsia="SourceSansPro-Bold" w:cs="Arial"/>
          <w:b/>
          <w:bCs/>
          <w:snapToGrid/>
          <w:szCs w:val="24"/>
        </w:rPr>
        <w:t>SECTION 2104—CONSTRUCTION</w:t>
      </w:r>
    </w:p>
    <w:p w14:paraId="2E045BBE" w14:textId="0DD8F811" w:rsidR="001F3FA2" w:rsidRPr="00390BEC" w:rsidRDefault="001F3FA2" w:rsidP="0094152B">
      <w:pPr>
        <w:rPr>
          <w:rFonts w:eastAsia="SourceSansPro-Bold" w:cs="Arial"/>
          <w:snapToGrid/>
          <w:szCs w:val="24"/>
        </w:rPr>
      </w:pPr>
      <w:r w:rsidRPr="00390BEC">
        <w:rPr>
          <w:rFonts w:eastAsia="SourceSansPro-Bold" w:cs="Arial"/>
          <w:b/>
          <w:bCs/>
          <w:snapToGrid/>
          <w:szCs w:val="24"/>
        </w:rPr>
        <w:lastRenderedPageBreak/>
        <w:t xml:space="preserve">2104.1 Masonry construction. </w:t>
      </w:r>
      <w:r w:rsidRPr="00390BEC">
        <w:rPr>
          <w:rFonts w:eastAsia="SourceSansPro-It" w:cs="Arial"/>
          <w:snapToGrid/>
          <w:szCs w:val="24"/>
        </w:rPr>
        <w:t xml:space="preserve">Masonry </w:t>
      </w:r>
      <w:r w:rsidRPr="00390BEC">
        <w:rPr>
          <w:rFonts w:eastAsia="SourceSansPro-Bold" w:cs="Arial"/>
          <w:snapToGrid/>
          <w:szCs w:val="24"/>
        </w:rPr>
        <w:t>construction shall comply with the requirements of Sections 2104.1.1 and 2104.1.2 and with the requirements of either TMS 602 or TMS 604.</w:t>
      </w:r>
      <w:r w:rsidR="00EE1759" w:rsidRPr="00390BEC">
        <w:rPr>
          <w:rFonts w:eastAsia="SourceSansPro-Bold" w:cs="Arial"/>
          <w:snapToGrid/>
          <w:szCs w:val="24"/>
        </w:rPr>
        <w:t xml:space="preserve"> </w:t>
      </w:r>
    </w:p>
    <w:p w14:paraId="0FEFB073" w14:textId="1B1539F8" w:rsidR="001F3FA2" w:rsidRPr="00390BEC" w:rsidRDefault="001F3FA2" w:rsidP="006A7510">
      <w:pPr>
        <w:widowControl/>
        <w:autoSpaceDE w:val="0"/>
        <w:autoSpaceDN w:val="0"/>
        <w:adjustRightInd w:val="0"/>
      </w:pPr>
      <w:r w:rsidRPr="00390BEC">
        <w:t>…</w:t>
      </w:r>
    </w:p>
    <w:p w14:paraId="712B1236" w14:textId="707E038A" w:rsidR="001F3FA2" w:rsidRPr="00390BEC" w:rsidRDefault="001F3FA2" w:rsidP="00C42344">
      <w:pPr>
        <w:widowControl/>
        <w:autoSpaceDE w:val="0"/>
        <w:autoSpaceDN w:val="0"/>
        <w:adjustRightInd w:val="0"/>
        <w:rPr>
          <w:rFonts w:cs="Arial"/>
          <w:b/>
          <w:bCs/>
          <w:i/>
          <w:iCs/>
          <w:snapToGrid/>
          <w:szCs w:val="24"/>
        </w:rPr>
      </w:pPr>
      <w:r w:rsidRPr="00390BEC">
        <w:rPr>
          <w:rFonts w:cs="Arial"/>
          <w:b/>
          <w:bCs/>
          <w:i/>
          <w:iCs/>
          <w:snapToGrid/>
          <w:szCs w:val="24"/>
        </w:rPr>
        <w:t>2104.2 Reinforced Grouted masonry. [OSHPD 1R, 2 &amp; 5]</w:t>
      </w:r>
    </w:p>
    <w:p w14:paraId="3DC0F1B1" w14:textId="5767854F" w:rsidR="00C94A9C" w:rsidRPr="00390BEC" w:rsidRDefault="00C94A9C" w:rsidP="00465871">
      <w:pPr>
        <w:widowControl/>
        <w:autoSpaceDE w:val="0"/>
        <w:autoSpaceDN w:val="0"/>
        <w:adjustRightInd w:val="0"/>
        <w:spacing w:after="0"/>
        <w:rPr>
          <w:rFonts w:cs="Arial"/>
          <w:snapToGrid/>
          <w:szCs w:val="24"/>
        </w:rPr>
      </w:pPr>
      <w:r w:rsidRPr="00390BEC">
        <w:rPr>
          <w:rFonts w:cs="Arial"/>
          <w:snapToGrid/>
          <w:szCs w:val="24"/>
        </w:rPr>
        <w:t>…</w:t>
      </w:r>
    </w:p>
    <w:p w14:paraId="7E2ABFE7" w14:textId="065755FB" w:rsidR="00C94A9C" w:rsidRPr="00390BEC" w:rsidRDefault="00C94A9C" w:rsidP="00F45F3F">
      <w:pPr>
        <w:widowControl/>
        <w:autoSpaceDE w:val="0"/>
        <w:autoSpaceDN w:val="0"/>
        <w:adjustRightInd w:val="0"/>
        <w:ind w:left="360"/>
        <w:rPr>
          <w:rFonts w:cs="Arial"/>
          <w:b/>
          <w:bCs/>
          <w:i/>
          <w:iCs/>
          <w:snapToGrid/>
          <w:szCs w:val="24"/>
        </w:rPr>
      </w:pPr>
      <w:r w:rsidRPr="00390BEC">
        <w:rPr>
          <w:rFonts w:cs="Arial"/>
          <w:b/>
          <w:bCs/>
          <w:i/>
          <w:iCs/>
          <w:snapToGrid/>
          <w:szCs w:val="24"/>
        </w:rPr>
        <w:t xml:space="preserve">2104.2.2 TMS 602, Article 3.4 B Reinforcement. </w:t>
      </w:r>
      <w:r w:rsidRPr="00390BEC">
        <w:rPr>
          <w:rFonts w:cs="Arial"/>
          <w:i/>
          <w:iCs/>
          <w:snapToGrid/>
          <w:szCs w:val="24"/>
        </w:rPr>
        <w:t xml:space="preserve">Modify TMS 602, Article 3.4 B.1 </w:t>
      </w:r>
      <w:r w:rsidRPr="00390BEC">
        <w:rPr>
          <w:rFonts w:cs="Arial"/>
          <w:i/>
          <w:iCs/>
          <w:strike/>
          <w:snapToGrid/>
          <w:szCs w:val="24"/>
        </w:rPr>
        <w:t>and</w:t>
      </w:r>
      <w:r w:rsidRPr="00390BEC">
        <w:rPr>
          <w:rFonts w:cs="Arial"/>
          <w:i/>
          <w:iCs/>
          <w:snapToGrid/>
          <w:szCs w:val="24"/>
        </w:rPr>
        <w:t xml:space="preserve"> </w:t>
      </w:r>
      <w:r w:rsidRPr="00390BEC">
        <w:rPr>
          <w:rFonts w:cs="Arial"/>
          <w:i/>
          <w:iCs/>
          <w:snapToGrid/>
          <w:szCs w:val="24"/>
          <w:u w:val="single"/>
        </w:rPr>
        <w:t>through</w:t>
      </w:r>
      <w:r w:rsidRPr="00390BEC">
        <w:rPr>
          <w:rFonts w:cs="Arial"/>
          <w:i/>
          <w:iCs/>
          <w:snapToGrid/>
          <w:szCs w:val="24"/>
        </w:rPr>
        <w:t xml:space="preserve"> Article 3.4 B.3 as</w:t>
      </w:r>
      <w:r w:rsidRPr="00390BEC">
        <w:rPr>
          <w:rFonts w:cs="Arial"/>
          <w:b/>
          <w:bCs/>
          <w:i/>
          <w:iCs/>
          <w:snapToGrid/>
          <w:szCs w:val="24"/>
        </w:rPr>
        <w:t xml:space="preserve"> </w:t>
      </w:r>
      <w:r w:rsidRPr="00390BEC">
        <w:rPr>
          <w:rFonts w:cs="Arial"/>
          <w:i/>
          <w:iCs/>
          <w:snapToGrid/>
          <w:szCs w:val="24"/>
        </w:rPr>
        <w:t>follows:</w:t>
      </w:r>
    </w:p>
    <w:p w14:paraId="4910F774" w14:textId="77777777" w:rsidR="00C94A9C" w:rsidRPr="00390BEC" w:rsidRDefault="00C94A9C" w:rsidP="00F45F3F">
      <w:pPr>
        <w:widowControl/>
        <w:autoSpaceDE w:val="0"/>
        <w:autoSpaceDN w:val="0"/>
        <w:adjustRightInd w:val="0"/>
        <w:ind w:left="720" w:hanging="270"/>
        <w:rPr>
          <w:rFonts w:cs="Arial"/>
          <w:i/>
          <w:iCs/>
          <w:snapToGrid/>
          <w:szCs w:val="24"/>
        </w:rPr>
      </w:pPr>
      <w:r w:rsidRPr="00390BEC">
        <w:rPr>
          <w:rFonts w:cs="Arial"/>
          <w:snapToGrid/>
          <w:szCs w:val="24"/>
        </w:rPr>
        <w:t>1. Support reinforcement to prevent displacement caused by construction loads or by placement of grout or mortar</w:t>
      </w:r>
      <w:r w:rsidRPr="00390BEC">
        <w:rPr>
          <w:rFonts w:cs="Arial"/>
          <w:strike/>
          <w:snapToGrid/>
          <w:szCs w:val="24"/>
        </w:rPr>
        <w:t>, beyond the allowable tolerances</w:t>
      </w:r>
      <w:r w:rsidRPr="00390BEC">
        <w:rPr>
          <w:rFonts w:cs="Arial"/>
          <w:snapToGrid/>
          <w:szCs w:val="24"/>
        </w:rPr>
        <w:t xml:space="preserve">. </w:t>
      </w:r>
      <w:r w:rsidRPr="00390BEC">
        <w:rPr>
          <w:rFonts w:cs="Arial"/>
          <w:i/>
          <w:iCs/>
          <w:snapToGrid/>
          <w:szCs w:val="24"/>
        </w:rPr>
        <w:t>Reinforcement and embedded items shall be clean, properly positioned and securely anchored against moving prior to grouting.</w:t>
      </w:r>
    </w:p>
    <w:p w14:paraId="2AF204C5" w14:textId="3D998117" w:rsidR="00C94A9C" w:rsidRPr="00390BEC" w:rsidRDefault="00C94A9C" w:rsidP="00F45F3F">
      <w:pPr>
        <w:autoSpaceDE w:val="0"/>
        <w:autoSpaceDN w:val="0"/>
        <w:adjustRightInd w:val="0"/>
        <w:ind w:left="720" w:hanging="270"/>
        <w:rPr>
          <w:rFonts w:cs="Arial"/>
          <w:strike/>
          <w:szCs w:val="24"/>
          <w:u w:val="single"/>
        </w:rPr>
      </w:pPr>
      <w:r w:rsidRPr="00390BEC">
        <w:rPr>
          <w:rFonts w:cs="Arial"/>
          <w:szCs w:val="24"/>
          <w:u w:val="single"/>
        </w:rPr>
        <w:t>2. Completely embed reinforcing bars and embedded items in grout in accordance with Article 3.5.</w:t>
      </w:r>
    </w:p>
    <w:p w14:paraId="32B8BA83" w14:textId="3EDCD6D2" w:rsidR="00C94A9C" w:rsidRPr="00390BEC" w:rsidRDefault="00C94A9C" w:rsidP="00F45F3F">
      <w:pPr>
        <w:widowControl/>
        <w:autoSpaceDE w:val="0"/>
        <w:autoSpaceDN w:val="0"/>
        <w:adjustRightInd w:val="0"/>
        <w:ind w:left="720" w:hanging="270"/>
        <w:rPr>
          <w:rFonts w:cs="Arial"/>
          <w:i/>
          <w:iCs/>
          <w:strike/>
          <w:snapToGrid/>
          <w:szCs w:val="24"/>
        </w:rPr>
      </w:pPr>
      <w:r w:rsidRPr="00390BEC">
        <w:rPr>
          <w:rFonts w:cs="Arial"/>
          <w:snapToGrid/>
          <w:szCs w:val="24"/>
        </w:rPr>
        <w:t xml:space="preserve">3. Maintain </w:t>
      </w:r>
      <w:r w:rsidRPr="00390BEC">
        <w:rPr>
          <w:rFonts w:cs="Arial"/>
          <w:strike/>
          <w:snapToGrid/>
          <w:szCs w:val="24"/>
        </w:rPr>
        <w:t>a</w:t>
      </w:r>
      <w:r w:rsidRPr="00390BEC">
        <w:rPr>
          <w:rFonts w:cs="Arial"/>
          <w:snapToGrid/>
          <w:szCs w:val="24"/>
        </w:rPr>
        <w:t xml:space="preserve"> clear distance between reinforcing bars and the interior of masonry unit or formed surface of at least </w:t>
      </w:r>
      <w:r w:rsidRPr="00390BEC">
        <w:rPr>
          <w:rFonts w:cs="Arial"/>
          <w:strike/>
          <w:snapToGrid/>
          <w:szCs w:val="24"/>
        </w:rPr>
        <w:t>1/4 inch (6.4 mm) for fine grout and</w:t>
      </w:r>
      <w:r w:rsidRPr="00390BEC">
        <w:rPr>
          <w:rFonts w:cs="Arial"/>
          <w:snapToGrid/>
          <w:szCs w:val="24"/>
        </w:rPr>
        <w:t xml:space="preserve"> 1/2 inch (12.7 mm) </w:t>
      </w:r>
      <w:r w:rsidRPr="00390BEC">
        <w:rPr>
          <w:rFonts w:cs="Arial"/>
          <w:strike/>
          <w:snapToGrid/>
          <w:szCs w:val="24"/>
        </w:rPr>
        <w:t>for coarse grout</w:t>
      </w:r>
      <w:r w:rsidRPr="00390BEC">
        <w:rPr>
          <w:rFonts w:cs="Arial"/>
          <w:snapToGrid/>
          <w:szCs w:val="24"/>
        </w:rPr>
        <w:t xml:space="preserve">, </w:t>
      </w:r>
      <w:r w:rsidRPr="00390BEC">
        <w:rPr>
          <w:rFonts w:cs="Arial"/>
          <w:i/>
          <w:iCs/>
          <w:snapToGrid/>
          <w:szCs w:val="24"/>
        </w:rPr>
        <w:t xml:space="preserve">and </w:t>
      </w:r>
      <w:r w:rsidRPr="00390BEC">
        <w:rPr>
          <w:rFonts w:cs="Arial"/>
          <w:i/>
          <w:iCs/>
          <w:strike/>
          <w:snapToGrid/>
          <w:szCs w:val="24"/>
        </w:rPr>
        <w:t>the</w:t>
      </w:r>
      <w:r w:rsidRPr="00390BEC">
        <w:rPr>
          <w:rFonts w:cs="Arial"/>
          <w:strike/>
          <w:snapToGrid/>
          <w:szCs w:val="24"/>
        </w:rPr>
        <w:t xml:space="preserve"> </w:t>
      </w:r>
      <w:r w:rsidRPr="00390BEC">
        <w:rPr>
          <w:rFonts w:cs="Arial"/>
          <w:i/>
          <w:iCs/>
          <w:strike/>
          <w:snapToGrid/>
          <w:szCs w:val="24"/>
        </w:rPr>
        <w:t>space between masonry unit surfaces and reinforcement</w:t>
      </w:r>
      <w:r w:rsidR="00395D71" w:rsidRPr="00390BEC">
        <w:rPr>
          <w:rFonts w:cs="Arial"/>
          <w:i/>
          <w:iCs/>
          <w:strike/>
          <w:snapToGrid/>
          <w:szCs w:val="24"/>
        </w:rPr>
        <w:t xml:space="preserve"> </w:t>
      </w:r>
      <w:r w:rsidRPr="00390BEC">
        <w:rPr>
          <w:rFonts w:cs="Arial"/>
          <w:i/>
          <w:iCs/>
          <w:strike/>
          <w:snapToGrid/>
          <w:szCs w:val="24"/>
        </w:rPr>
        <w:t>shall be</w:t>
      </w:r>
      <w:r w:rsidRPr="00390BEC">
        <w:rPr>
          <w:rFonts w:cs="Arial"/>
          <w:i/>
          <w:iCs/>
          <w:snapToGrid/>
          <w:szCs w:val="24"/>
        </w:rPr>
        <w:t xml:space="preserve"> a minimum of one bar diameter, </w:t>
      </w:r>
      <w:r w:rsidRPr="00390BEC">
        <w:rPr>
          <w:rFonts w:cs="Arial"/>
          <w:snapToGrid/>
          <w:szCs w:val="24"/>
        </w:rPr>
        <w:t>except where cross webs of hollow units are</w:t>
      </w:r>
      <w:r w:rsidR="00A65502" w:rsidRPr="00390BEC">
        <w:rPr>
          <w:rFonts w:cs="Arial"/>
          <w:snapToGrid/>
          <w:szCs w:val="24"/>
        </w:rPr>
        <w:t xml:space="preserve"> </w:t>
      </w:r>
      <w:r w:rsidRPr="00390BEC">
        <w:rPr>
          <w:rFonts w:cs="Arial"/>
          <w:snapToGrid/>
          <w:szCs w:val="24"/>
        </w:rPr>
        <w:t xml:space="preserve">used as supports for horizontal reinforcement. </w:t>
      </w:r>
      <w:r w:rsidRPr="00390BEC">
        <w:rPr>
          <w:rFonts w:cs="Arial"/>
          <w:i/>
          <w:iCs/>
          <w:strike/>
          <w:snapToGrid/>
          <w:szCs w:val="24"/>
        </w:rPr>
        <w:t>Reinforcement and embedded items shall be solidly embedded in grout.</w:t>
      </w:r>
    </w:p>
    <w:p w14:paraId="62E3BB48" w14:textId="6BC976CB" w:rsidR="00AC6049" w:rsidRPr="00390BEC" w:rsidRDefault="00AC6049" w:rsidP="00F45F3F">
      <w:pPr>
        <w:widowControl/>
        <w:autoSpaceDE w:val="0"/>
        <w:autoSpaceDN w:val="0"/>
        <w:adjustRightInd w:val="0"/>
        <w:ind w:left="360"/>
        <w:rPr>
          <w:rFonts w:cs="Arial"/>
          <w:b/>
          <w:bCs/>
          <w:i/>
          <w:iCs/>
          <w:snapToGrid/>
          <w:szCs w:val="24"/>
        </w:rPr>
      </w:pPr>
      <w:r w:rsidRPr="00390BEC">
        <w:rPr>
          <w:rFonts w:cs="Arial"/>
          <w:b/>
          <w:bCs/>
          <w:i/>
          <w:iCs/>
          <w:snapToGrid/>
          <w:szCs w:val="24"/>
        </w:rPr>
        <w:t xml:space="preserve">2104.2.3 TMS 602, Article </w:t>
      </w:r>
      <w:bookmarkStart w:id="116" w:name="_Hlk157578495"/>
      <w:r w:rsidRPr="00390BEC">
        <w:rPr>
          <w:rFonts w:cs="Arial"/>
          <w:b/>
          <w:bCs/>
          <w:i/>
          <w:iCs/>
          <w:strike/>
          <w:snapToGrid/>
          <w:szCs w:val="24"/>
        </w:rPr>
        <w:t>3.4 D</w:t>
      </w:r>
      <w:bookmarkEnd w:id="116"/>
      <w:r w:rsidRPr="00390BEC">
        <w:rPr>
          <w:rFonts w:cs="Arial"/>
          <w:b/>
          <w:bCs/>
          <w:i/>
          <w:iCs/>
          <w:snapToGrid/>
          <w:szCs w:val="24"/>
        </w:rPr>
        <w:t xml:space="preserve"> </w:t>
      </w:r>
      <w:r w:rsidR="00587FCD" w:rsidRPr="00390BEC">
        <w:rPr>
          <w:rFonts w:cs="Arial"/>
          <w:b/>
          <w:bCs/>
          <w:i/>
          <w:iCs/>
          <w:snapToGrid/>
          <w:szCs w:val="24"/>
          <w:u w:val="single"/>
        </w:rPr>
        <w:t xml:space="preserve">3.4 E </w:t>
      </w:r>
      <w:r w:rsidRPr="00390BEC">
        <w:rPr>
          <w:rFonts w:cs="Arial"/>
          <w:b/>
          <w:bCs/>
          <w:i/>
          <w:iCs/>
          <w:snapToGrid/>
          <w:szCs w:val="24"/>
        </w:rPr>
        <w:t xml:space="preserve">Anchor bolts. </w:t>
      </w:r>
      <w:r w:rsidRPr="00390BEC">
        <w:rPr>
          <w:rFonts w:cs="Arial"/>
          <w:i/>
          <w:iCs/>
          <w:snapToGrid/>
          <w:szCs w:val="24"/>
        </w:rPr>
        <w:t xml:space="preserve">Replace TMS 602, Article </w:t>
      </w:r>
      <w:r w:rsidRPr="00390BEC">
        <w:rPr>
          <w:rFonts w:cs="Arial"/>
          <w:i/>
          <w:iCs/>
          <w:strike/>
          <w:snapToGrid/>
          <w:szCs w:val="24"/>
        </w:rPr>
        <w:t>3.4 D.3</w:t>
      </w:r>
      <w:r w:rsidRPr="00390BEC">
        <w:rPr>
          <w:rFonts w:cs="Arial"/>
          <w:i/>
          <w:iCs/>
          <w:snapToGrid/>
          <w:szCs w:val="24"/>
        </w:rPr>
        <w:t xml:space="preserve"> </w:t>
      </w:r>
      <w:r w:rsidR="00587FCD" w:rsidRPr="00390BEC">
        <w:rPr>
          <w:rFonts w:cs="Arial"/>
          <w:i/>
          <w:iCs/>
          <w:snapToGrid/>
          <w:szCs w:val="24"/>
          <w:u w:val="single"/>
        </w:rPr>
        <w:t>3.4 E.3</w:t>
      </w:r>
      <w:r w:rsidR="00587FCD" w:rsidRPr="00390BEC">
        <w:rPr>
          <w:rFonts w:cs="Arial"/>
          <w:i/>
          <w:iCs/>
          <w:snapToGrid/>
          <w:szCs w:val="24"/>
        </w:rPr>
        <w:t xml:space="preserve"> </w:t>
      </w:r>
      <w:r w:rsidRPr="00390BEC">
        <w:rPr>
          <w:rFonts w:cs="Arial"/>
          <w:i/>
          <w:iCs/>
          <w:snapToGrid/>
          <w:szCs w:val="24"/>
        </w:rPr>
        <w:t xml:space="preserve">and add Articles </w:t>
      </w:r>
      <w:r w:rsidRPr="00390BEC">
        <w:rPr>
          <w:rFonts w:cs="Arial"/>
          <w:i/>
          <w:iCs/>
          <w:strike/>
          <w:snapToGrid/>
          <w:szCs w:val="24"/>
        </w:rPr>
        <w:t>3.4</w:t>
      </w:r>
      <w:r w:rsidRPr="00390BEC">
        <w:rPr>
          <w:rFonts w:cs="Arial"/>
          <w:b/>
          <w:bCs/>
          <w:i/>
          <w:iCs/>
          <w:strike/>
          <w:snapToGrid/>
          <w:szCs w:val="24"/>
        </w:rPr>
        <w:t xml:space="preserve"> </w:t>
      </w:r>
      <w:r w:rsidRPr="00390BEC">
        <w:rPr>
          <w:rFonts w:cs="Arial"/>
          <w:i/>
          <w:iCs/>
          <w:strike/>
          <w:snapToGrid/>
          <w:szCs w:val="24"/>
        </w:rPr>
        <w:t>D.5</w:t>
      </w:r>
      <w:r w:rsidRPr="00390BEC">
        <w:rPr>
          <w:rFonts w:cs="Arial"/>
          <w:i/>
          <w:iCs/>
          <w:snapToGrid/>
          <w:szCs w:val="24"/>
        </w:rPr>
        <w:t xml:space="preserve"> </w:t>
      </w:r>
      <w:r w:rsidR="00587FCD" w:rsidRPr="00390BEC">
        <w:rPr>
          <w:rFonts w:cs="Arial"/>
          <w:i/>
          <w:iCs/>
          <w:snapToGrid/>
          <w:szCs w:val="24"/>
          <w:u w:val="single"/>
        </w:rPr>
        <w:t>3.4</w:t>
      </w:r>
      <w:r w:rsidR="00587FCD" w:rsidRPr="00390BEC">
        <w:rPr>
          <w:rFonts w:cs="Arial"/>
          <w:b/>
          <w:bCs/>
          <w:i/>
          <w:iCs/>
          <w:snapToGrid/>
          <w:szCs w:val="24"/>
          <w:u w:val="single"/>
        </w:rPr>
        <w:t xml:space="preserve"> </w:t>
      </w:r>
      <w:r w:rsidR="00587FCD" w:rsidRPr="00390BEC">
        <w:rPr>
          <w:rFonts w:cs="Arial"/>
          <w:i/>
          <w:iCs/>
          <w:snapToGrid/>
          <w:szCs w:val="24"/>
          <w:u w:val="single"/>
        </w:rPr>
        <w:t xml:space="preserve">E.5 </w:t>
      </w:r>
      <w:r w:rsidRPr="00390BEC">
        <w:rPr>
          <w:rFonts w:cs="Arial"/>
          <w:i/>
          <w:iCs/>
          <w:snapToGrid/>
          <w:szCs w:val="24"/>
        </w:rPr>
        <w:t xml:space="preserve">and </w:t>
      </w:r>
      <w:r w:rsidRPr="00390BEC">
        <w:rPr>
          <w:rFonts w:cs="Arial"/>
          <w:i/>
          <w:iCs/>
          <w:strike/>
          <w:snapToGrid/>
          <w:szCs w:val="24"/>
        </w:rPr>
        <w:t>3.4 D.6</w:t>
      </w:r>
      <w:r w:rsidRPr="00390BEC">
        <w:rPr>
          <w:rFonts w:cs="Arial"/>
          <w:i/>
          <w:iCs/>
          <w:snapToGrid/>
          <w:szCs w:val="24"/>
        </w:rPr>
        <w:t xml:space="preserve"> </w:t>
      </w:r>
      <w:r w:rsidR="00587FCD" w:rsidRPr="00390BEC">
        <w:rPr>
          <w:rFonts w:cs="Arial"/>
          <w:i/>
          <w:iCs/>
          <w:snapToGrid/>
          <w:szCs w:val="24"/>
          <w:u w:val="single"/>
        </w:rPr>
        <w:t>3.4 E.6</w:t>
      </w:r>
      <w:r w:rsidR="00587FCD" w:rsidRPr="00390BEC">
        <w:rPr>
          <w:rFonts w:cs="Arial"/>
          <w:i/>
          <w:iCs/>
          <w:snapToGrid/>
          <w:szCs w:val="24"/>
        </w:rPr>
        <w:t xml:space="preserve"> </w:t>
      </w:r>
      <w:r w:rsidRPr="00390BEC">
        <w:rPr>
          <w:rFonts w:cs="Arial"/>
          <w:i/>
          <w:iCs/>
          <w:snapToGrid/>
          <w:szCs w:val="24"/>
        </w:rPr>
        <w:t>as follows:</w:t>
      </w:r>
    </w:p>
    <w:p w14:paraId="44A70F3C" w14:textId="494F6A0E" w:rsidR="00AC6049" w:rsidRPr="00390BEC" w:rsidRDefault="00AC6049" w:rsidP="00192914">
      <w:pPr>
        <w:widowControl/>
        <w:autoSpaceDE w:val="0"/>
        <w:autoSpaceDN w:val="0"/>
        <w:adjustRightInd w:val="0"/>
        <w:ind w:left="720" w:hanging="270"/>
        <w:rPr>
          <w:rFonts w:cs="Arial"/>
          <w:i/>
          <w:iCs/>
          <w:snapToGrid/>
          <w:szCs w:val="24"/>
        </w:rPr>
      </w:pPr>
      <w:r w:rsidRPr="00390BEC">
        <w:rPr>
          <w:rFonts w:cs="Arial"/>
          <w:snapToGrid/>
          <w:szCs w:val="24"/>
        </w:rPr>
        <w:t xml:space="preserve">3. </w:t>
      </w:r>
      <w:r w:rsidRPr="00390BEC">
        <w:rPr>
          <w:rFonts w:cs="Arial"/>
          <w:i/>
          <w:iCs/>
          <w:snapToGrid/>
          <w:szCs w:val="24"/>
        </w:rPr>
        <w:t>Anchor bolts in the wythe or face shells of hollow masonry units shall be positioned to maintain a minimum of 1/2 inch (12.7 mm) of grout between the bolt circumference, the wythe or the face shell. For the portion of the bolt that is within the grouted cell, maintain a clear distance between the bolt and the face of masonry unit and between the head of the bolt and the formed surface of grout of at least ¼ inch (6.4 mm) when using fine grout and at least ½ inch (12.7 mm) when using coarse grout. Bolts shall</w:t>
      </w:r>
      <w:r w:rsidR="00192914" w:rsidRPr="00390BEC">
        <w:rPr>
          <w:rFonts w:cs="Arial"/>
          <w:i/>
          <w:iCs/>
          <w:snapToGrid/>
          <w:szCs w:val="24"/>
        </w:rPr>
        <w:t xml:space="preserve"> </w:t>
      </w:r>
      <w:r w:rsidRPr="00390BEC">
        <w:rPr>
          <w:rFonts w:cs="Arial"/>
          <w:i/>
          <w:iCs/>
          <w:snapToGrid/>
          <w:szCs w:val="24"/>
        </w:rPr>
        <w:t>be solidly embedded in grout.</w:t>
      </w:r>
    </w:p>
    <w:p w14:paraId="20627E34" w14:textId="04F706DD" w:rsidR="00AC6049" w:rsidRPr="00390BEC" w:rsidRDefault="00AC6049" w:rsidP="00F45F3F">
      <w:pPr>
        <w:widowControl/>
        <w:autoSpaceDE w:val="0"/>
        <w:autoSpaceDN w:val="0"/>
        <w:adjustRightInd w:val="0"/>
        <w:ind w:left="720" w:hanging="270"/>
        <w:rPr>
          <w:rFonts w:cs="Arial"/>
          <w:i/>
          <w:iCs/>
          <w:snapToGrid/>
          <w:szCs w:val="24"/>
        </w:rPr>
      </w:pPr>
      <w:r w:rsidRPr="00390BEC">
        <w:rPr>
          <w:rFonts w:cs="Arial"/>
          <w:i/>
          <w:iCs/>
          <w:snapToGrid/>
          <w:szCs w:val="24"/>
        </w:rPr>
        <w:t>5. Bent bar anchor bolts shall not be allowed. The maximum size anchor shall be 1/2-inch (</w:t>
      </w:r>
      <w:r w:rsidR="00491F64" w:rsidRPr="00390BEC">
        <w:rPr>
          <w:rFonts w:cs="Arial"/>
          <w:i/>
          <w:iCs/>
          <w:snapToGrid/>
          <w:szCs w:val="24"/>
          <w:u w:val="single"/>
        </w:rPr>
        <w:t>12.7</w:t>
      </w:r>
      <w:r w:rsidR="00491F64" w:rsidRPr="00390BEC">
        <w:rPr>
          <w:rFonts w:cs="Arial"/>
          <w:i/>
          <w:iCs/>
          <w:snapToGrid/>
          <w:szCs w:val="24"/>
        </w:rPr>
        <w:t xml:space="preserve"> </w:t>
      </w:r>
      <w:r w:rsidRPr="00390BEC">
        <w:rPr>
          <w:rFonts w:cs="Arial"/>
          <w:i/>
          <w:iCs/>
          <w:snapToGrid/>
          <w:szCs w:val="24"/>
        </w:rPr>
        <w:t>1</w:t>
      </w:r>
      <w:r w:rsidRPr="00390BEC">
        <w:rPr>
          <w:rFonts w:cs="Arial"/>
          <w:i/>
          <w:iCs/>
          <w:strike/>
          <w:snapToGrid/>
          <w:szCs w:val="24"/>
        </w:rPr>
        <w:t>3</w:t>
      </w:r>
      <w:r w:rsidRPr="00390BEC">
        <w:rPr>
          <w:rFonts w:cs="Arial"/>
          <w:i/>
          <w:iCs/>
          <w:snapToGrid/>
          <w:szCs w:val="24"/>
        </w:rPr>
        <w:t xml:space="preserve"> mm) diameter for 6-inch (152 mm) nominal masonry, 3/4-inch (</w:t>
      </w:r>
      <w:r w:rsidR="00491F64" w:rsidRPr="00390BEC">
        <w:rPr>
          <w:rFonts w:cs="Arial"/>
          <w:i/>
          <w:iCs/>
          <w:snapToGrid/>
          <w:szCs w:val="24"/>
          <w:u w:val="single"/>
        </w:rPr>
        <w:t>19.1</w:t>
      </w:r>
      <w:r w:rsidR="00491F64" w:rsidRPr="00390BEC">
        <w:rPr>
          <w:rFonts w:cs="Arial"/>
          <w:i/>
          <w:iCs/>
          <w:snapToGrid/>
          <w:szCs w:val="24"/>
        </w:rPr>
        <w:t xml:space="preserve"> </w:t>
      </w:r>
      <w:r w:rsidRPr="00390BEC">
        <w:rPr>
          <w:rFonts w:cs="Arial"/>
          <w:i/>
          <w:iCs/>
          <w:strike/>
          <w:snapToGrid/>
          <w:szCs w:val="24"/>
        </w:rPr>
        <w:t>19</w:t>
      </w:r>
      <w:r w:rsidRPr="00390BEC">
        <w:rPr>
          <w:rFonts w:cs="Arial"/>
          <w:i/>
          <w:iCs/>
          <w:snapToGrid/>
          <w:szCs w:val="24"/>
        </w:rPr>
        <w:t xml:space="preserve"> mm) diameter for 8-inch (203 mm) nominal masonry, 7/8-inch (</w:t>
      </w:r>
      <w:r w:rsidR="00491F64" w:rsidRPr="00390BEC">
        <w:rPr>
          <w:rFonts w:cs="Arial"/>
          <w:i/>
          <w:iCs/>
          <w:snapToGrid/>
          <w:szCs w:val="24"/>
          <w:u w:val="single"/>
        </w:rPr>
        <w:t>22.2</w:t>
      </w:r>
      <w:r w:rsidR="00491F64" w:rsidRPr="00390BEC">
        <w:rPr>
          <w:rFonts w:cs="Arial"/>
          <w:i/>
          <w:iCs/>
          <w:snapToGrid/>
          <w:szCs w:val="24"/>
        </w:rPr>
        <w:t xml:space="preserve"> </w:t>
      </w:r>
      <w:r w:rsidRPr="00390BEC">
        <w:rPr>
          <w:rFonts w:cs="Arial"/>
          <w:i/>
          <w:iCs/>
          <w:strike/>
          <w:snapToGrid/>
          <w:szCs w:val="24"/>
        </w:rPr>
        <w:t>22</w:t>
      </w:r>
      <w:r w:rsidRPr="00390BEC">
        <w:rPr>
          <w:rFonts w:cs="Arial"/>
          <w:i/>
          <w:iCs/>
          <w:snapToGrid/>
          <w:szCs w:val="24"/>
        </w:rPr>
        <w:t xml:space="preserve"> mm) diameter for 10-inch (254 mm) nominal masonry, and 1-inch (</w:t>
      </w:r>
      <w:r w:rsidR="00491F64" w:rsidRPr="00390BEC">
        <w:rPr>
          <w:rFonts w:cs="Arial"/>
          <w:i/>
          <w:iCs/>
          <w:snapToGrid/>
          <w:szCs w:val="24"/>
          <w:u w:val="single"/>
        </w:rPr>
        <w:t>25.4</w:t>
      </w:r>
      <w:r w:rsidR="00491F64" w:rsidRPr="00390BEC">
        <w:rPr>
          <w:rFonts w:cs="Arial"/>
          <w:i/>
          <w:iCs/>
          <w:snapToGrid/>
          <w:szCs w:val="24"/>
        </w:rPr>
        <w:t xml:space="preserve"> </w:t>
      </w:r>
      <w:r w:rsidRPr="00390BEC">
        <w:rPr>
          <w:rFonts w:cs="Arial"/>
          <w:i/>
          <w:iCs/>
          <w:strike/>
          <w:snapToGrid/>
          <w:szCs w:val="24"/>
        </w:rPr>
        <w:t>25</w:t>
      </w:r>
      <w:r w:rsidRPr="00390BEC">
        <w:rPr>
          <w:rFonts w:cs="Arial"/>
          <w:i/>
          <w:iCs/>
          <w:snapToGrid/>
          <w:szCs w:val="24"/>
        </w:rPr>
        <w:t xml:space="preserve"> mm) diameter for 12-inch (</w:t>
      </w:r>
      <w:r w:rsidR="00491F64" w:rsidRPr="00390BEC">
        <w:rPr>
          <w:rFonts w:cs="Arial"/>
          <w:i/>
          <w:iCs/>
          <w:snapToGrid/>
          <w:szCs w:val="24"/>
          <w:u w:val="single"/>
        </w:rPr>
        <w:t>305</w:t>
      </w:r>
      <w:r w:rsidR="00491F64" w:rsidRPr="00390BEC">
        <w:rPr>
          <w:rFonts w:cs="Arial"/>
          <w:i/>
          <w:iCs/>
          <w:snapToGrid/>
          <w:szCs w:val="24"/>
        </w:rPr>
        <w:t xml:space="preserve"> </w:t>
      </w:r>
      <w:r w:rsidRPr="00390BEC">
        <w:rPr>
          <w:rFonts w:cs="Arial"/>
          <w:i/>
          <w:iCs/>
          <w:strike/>
          <w:snapToGrid/>
          <w:szCs w:val="24"/>
        </w:rPr>
        <w:t>304.8</w:t>
      </w:r>
      <w:r w:rsidRPr="00390BEC">
        <w:rPr>
          <w:rFonts w:cs="Arial"/>
          <w:i/>
          <w:iCs/>
          <w:snapToGrid/>
          <w:szCs w:val="24"/>
        </w:rPr>
        <w:t xml:space="preserve"> mm) nominal masonry.</w:t>
      </w:r>
    </w:p>
    <w:p w14:paraId="32E418EE" w14:textId="4A568FA3" w:rsidR="001F3FA2" w:rsidRPr="00390BEC" w:rsidRDefault="00AC6049" w:rsidP="00F45F3F">
      <w:pPr>
        <w:widowControl/>
        <w:autoSpaceDE w:val="0"/>
        <w:autoSpaceDN w:val="0"/>
        <w:adjustRightInd w:val="0"/>
        <w:ind w:left="720" w:hanging="270"/>
        <w:rPr>
          <w:rFonts w:cs="Arial"/>
          <w:i/>
          <w:iCs/>
          <w:snapToGrid/>
          <w:szCs w:val="24"/>
        </w:rPr>
      </w:pPr>
      <w:r w:rsidRPr="00390BEC">
        <w:rPr>
          <w:rFonts w:cs="Arial"/>
          <w:i/>
          <w:iCs/>
          <w:snapToGrid/>
          <w:szCs w:val="24"/>
        </w:rPr>
        <w:t>6. Bolts shall be accurately set with templates or by approved equivalent means and held in place to prevent dislocation during grouting.</w:t>
      </w:r>
    </w:p>
    <w:p w14:paraId="0BFF8578" w14:textId="6BFCA977" w:rsidR="00FB6909" w:rsidRPr="00390BEC" w:rsidRDefault="00FB6909" w:rsidP="00F45F3F">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2104.2.4 TMS 602, Article 3.5 C Grout pour height. </w:t>
      </w:r>
      <w:r w:rsidRPr="00390BEC">
        <w:rPr>
          <w:rFonts w:cs="Arial"/>
          <w:i/>
          <w:iCs/>
          <w:strike/>
          <w:snapToGrid/>
          <w:szCs w:val="24"/>
        </w:rPr>
        <w:t>Add to TMS 602, Article 3.5 C the following:</w:t>
      </w:r>
    </w:p>
    <w:p w14:paraId="14531607" w14:textId="73A6D1B2" w:rsidR="00FB6909" w:rsidRPr="00390BEC" w:rsidRDefault="00FB6909" w:rsidP="00F45F3F">
      <w:pPr>
        <w:widowControl/>
        <w:autoSpaceDE w:val="0"/>
        <w:autoSpaceDN w:val="0"/>
        <w:adjustRightInd w:val="0"/>
        <w:ind w:left="720" w:hanging="270"/>
        <w:rPr>
          <w:rFonts w:cs="Arial"/>
          <w:i/>
          <w:iCs/>
          <w:strike/>
          <w:snapToGrid/>
          <w:szCs w:val="24"/>
        </w:rPr>
      </w:pPr>
      <w:r w:rsidRPr="00390BEC">
        <w:rPr>
          <w:rFonts w:cs="Arial"/>
          <w:i/>
          <w:iCs/>
          <w:strike/>
          <w:snapToGrid/>
          <w:szCs w:val="24"/>
        </w:rPr>
        <w:t xml:space="preserve">1. For grout pours not greater than 4 feet (1219 mm) or 5 feet 4 inches (1651 mm) for 10-inch (254 mm) nominal or wider hollow unit masonry, the top of grout pour shall be at the top of constructed masonry, or within 8 inches (200 mm) of the top of the constructed masonry. After construction of each grout lift height of wall, </w:t>
      </w:r>
      <w:r w:rsidRPr="00390BEC">
        <w:rPr>
          <w:rFonts w:cs="Arial"/>
          <w:i/>
          <w:iCs/>
          <w:strike/>
          <w:snapToGrid/>
          <w:szCs w:val="24"/>
        </w:rPr>
        <w:lastRenderedPageBreak/>
        <w:t>column, pier or beam, masonry cells or cavities shall be inspected prior to placement of grout. Grout pours not terminated at the top of constructed masonry shall comply with TMS 602, Articles 3.5 C.3.a through 3.5 C.3.e.</w:t>
      </w:r>
    </w:p>
    <w:p w14:paraId="6FB58A52" w14:textId="3D1E0708" w:rsidR="00FB6909" w:rsidRPr="00390BEC" w:rsidRDefault="00FB6909" w:rsidP="00F45F3F">
      <w:pPr>
        <w:widowControl/>
        <w:autoSpaceDE w:val="0"/>
        <w:autoSpaceDN w:val="0"/>
        <w:adjustRightInd w:val="0"/>
        <w:ind w:left="720" w:hanging="270"/>
        <w:rPr>
          <w:rFonts w:cs="Arial"/>
          <w:i/>
          <w:iCs/>
          <w:strike/>
          <w:snapToGrid/>
          <w:szCs w:val="24"/>
        </w:rPr>
      </w:pPr>
      <w:r w:rsidRPr="00390BEC">
        <w:rPr>
          <w:rFonts w:cs="Arial"/>
          <w:i/>
          <w:iCs/>
          <w:strike/>
          <w:snapToGrid/>
          <w:szCs w:val="24"/>
        </w:rPr>
        <w:t>2. Grout pours in excess of 4 feet (1219 mm) or 5 feet 4 inches (1651 mm) for 10-inch (254 mm) nominal or wider hollow unit masonry shall be subject to approval of the enforcement agency.</w:t>
      </w:r>
    </w:p>
    <w:p w14:paraId="21EF1C67" w14:textId="2892EC4F" w:rsidR="00FB6909" w:rsidRPr="00390BEC" w:rsidRDefault="00F3722F" w:rsidP="00F45F3F">
      <w:pPr>
        <w:widowControl/>
        <w:autoSpaceDE w:val="0"/>
        <w:autoSpaceDN w:val="0"/>
        <w:adjustRightInd w:val="0"/>
        <w:ind w:left="720" w:hanging="270"/>
        <w:rPr>
          <w:rFonts w:cs="Arial"/>
          <w:i/>
          <w:iCs/>
          <w:strike/>
          <w:snapToGrid/>
          <w:szCs w:val="24"/>
        </w:rPr>
      </w:pPr>
      <w:r w:rsidRPr="00390BEC">
        <w:rPr>
          <w:rFonts w:cs="Arial"/>
          <w:i/>
          <w:iCs/>
          <w:strike/>
          <w:snapToGrid/>
          <w:szCs w:val="24"/>
        </w:rPr>
        <w:t>3</w:t>
      </w:r>
      <w:r w:rsidR="00FB6909" w:rsidRPr="00390BEC">
        <w:rPr>
          <w:rFonts w:cs="Arial"/>
          <w:i/>
          <w:iCs/>
          <w:strike/>
          <w:snapToGrid/>
          <w:szCs w:val="24"/>
        </w:rPr>
        <w:t>. Grout pours in excess of 4 feet (1219 mm) or 5 feet 4 inches (1651 mm) for 10-inch (254 mm) nominal or wider hollow unit masonry shall be subject to the following:</w:t>
      </w:r>
    </w:p>
    <w:p w14:paraId="4929B530" w14:textId="74655D5F" w:rsidR="00FB6909" w:rsidRPr="00390BEC" w:rsidRDefault="00F3722F" w:rsidP="00F45F3F">
      <w:pPr>
        <w:widowControl/>
        <w:autoSpaceDE w:val="0"/>
        <w:autoSpaceDN w:val="0"/>
        <w:adjustRightInd w:val="0"/>
        <w:ind w:left="1080" w:hanging="270"/>
        <w:rPr>
          <w:rFonts w:cs="Arial"/>
          <w:i/>
          <w:iCs/>
          <w:strike/>
          <w:snapToGrid/>
          <w:szCs w:val="24"/>
        </w:rPr>
      </w:pPr>
      <w:r w:rsidRPr="00390BEC">
        <w:rPr>
          <w:rFonts w:cs="Arial"/>
          <w:i/>
          <w:iCs/>
          <w:strike/>
          <w:snapToGrid/>
          <w:szCs w:val="24"/>
        </w:rPr>
        <w:t>a.</w:t>
      </w:r>
      <w:r w:rsidR="00FB6909" w:rsidRPr="00390BEC">
        <w:rPr>
          <w:rFonts w:cs="Arial"/>
          <w:i/>
          <w:iCs/>
          <w:strike/>
          <w:snapToGrid/>
          <w:szCs w:val="24"/>
        </w:rPr>
        <w:t>Grouting shall be done in a continuous pour in lifts not exceeding 4 feet (1219 mm) or 5</w:t>
      </w:r>
      <w:r w:rsidRPr="00390BEC">
        <w:rPr>
          <w:rFonts w:cs="Arial"/>
          <w:i/>
          <w:iCs/>
          <w:strike/>
          <w:snapToGrid/>
          <w:szCs w:val="24"/>
        </w:rPr>
        <w:t xml:space="preserve"> </w:t>
      </w:r>
      <w:r w:rsidR="00FB6909" w:rsidRPr="00390BEC">
        <w:rPr>
          <w:rFonts w:cs="Arial"/>
          <w:i/>
          <w:iCs/>
          <w:strike/>
          <w:snapToGrid/>
          <w:szCs w:val="24"/>
        </w:rPr>
        <w:t>feet 4 inches (1651 mm) for 10-inch (254 mm) nominal or wider hollow unit masonry.</w:t>
      </w:r>
    </w:p>
    <w:p w14:paraId="14E1F9B5" w14:textId="17DF69D2" w:rsidR="00FB6909" w:rsidRPr="00390BEC" w:rsidRDefault="00FB6909" w:rsidP="00F45F3F">
      <w:pPr>
        <w:widowControl/>
        <w:autoSpaceDE w:val="0"/>
        <w:autoSpaceDN w:val="0"/>
        <w:adjustRightInd w:val="0"/>
        <w:ind w:left="1080" w:hanging="270"/>
        <w:rPr>
          <w:rFonts w:cs="Arial"/>
          <w:i/>
          <w:iCs/>
          <w:strike/>
          <w:snapToGrid/>
          <w:szCs w:val="24"/>
        </w:rPr>
      </w:pPr>
      <w:r w:rsidRPr="00390BEC">
        <w:rPr>
          <w:rFonts w:cs="Arial"/>
          <w:i/>
          <w:iCs/>
          <w:strike/>
          <w:snapToGrid/>
          <w:szCs w:val="24"/>
        </w:rPr>
        <w:t>b. An approved admixture of a type that reduces early water loss and produces an expansive action shall be used.</w:t>
      </w:r>
    </w:p>
    <w:p w14:paraId="794572B5" w14:textId="0ECABEC2" w:rsidR="00FB6909" w:rsidRPr="00390BEC" w:rsidRDefault="00FB6909" w:rsidP="00F45F3F">
      <w:pPr>
        <w:widowControl/>
        <w:autoSpaceDE w:val="0"/>
        <w:autoSpaceDN w:val="0"/>
        <w:adjustRightInd w:val="0"/>
        <w:ind w:left="1080" w:hanging="270"/>
        <w:rPr>
          <w:rFonts w:cs="Arial"/>
          <w:i/>
          <w:iCs/>
          <w:strike/>
          <w:snapToGrid/>
          <w:szCs w:val="24"/>
        </w:rPr>
      </w:pPr>
      <w:r w:rsidRPr="00390BEC">
        <w:rPr>
          <w:rFonts w:cs="Arial"/>
          <w:i/>
          <w:iCs/>
          <w:strike/>
          <w:snapToGrid/>
          <w:szCs w:val="24"/>
        </w:rPr>
        <w:t>c. The grouting of any section of a wall between control barriers shall be completed in 1 day with no interruptions greater than 1 hour.</w:t>
      </w:r>
    </w:p>
    <w:p w14:paraId="2307C7AA" w14:textId="43E946CF" w:rsidR="00FB6909" w:rsidRPr="00390BEC" w:rsidRDefault="00FB6909" w:rsidP="00F45F3F">
      <w:pPr>
        <w:widowControl/>
        <w:autoSpaceDE w:val="0"/>
        <w:autoSpaceDN w:val="0"/>
        <w:adjustRightInd w:val="0"/>
        <w:ind w:left="1080" w:hanging="270"/>
        <w:rPr>
          <w:rFonts w:cs="Arial"/>
          <w:i/>
          <w:iCs/>
          <w:strike/>
          <w:snapToGrid/>
          <w:szCs w:val="24"/>
        </w:rPr>
      </w:pPr>
      <w:r w:rsidRPr="00390BEC">
        <w:rPr>
          <w:rFonts w:cs="Arial"/>
          <w:i/>
          <w:iCs/>
          <w:strike/>
          <w:snapToGrid/>
          <w:szCs w:val="24"/>
        </w:rPr>
        <w:t>d. For multiple grout lifts within a grout pour, each grout lift height of wall, column, pier or beam shall be inspected before placement of additional units.</w:t>
      </w:r>
    </w:p>
    <w:p w14:paraId="673FC1A4" w14:textId="6FBC0ABB" w:rsidR="00FB6909" w:rsidRPr="00390BEC" w:rsidRDefault="00FB6909" w:rsidP="00F45F3F">
      <w:pPr>
        <w:widowControl/>
        <w:autoSpaceDE w:val="0"/>
        <w:autoSpaceDN w:val="0"/>
        <w:adjustRightInd w:val="0"/>
        <w:ind w:left="1080" w:hanging="270"/>
        <w:rPr>
          <w:rFonts w:cs="Arial"/>
          <w:i/>
          <w:iCs/>
          <w:strike/>
          <w:snapToGrid/>
          <w:szCs w:val="24"/>
        </w:rPr>
      </w:pPr>
      <w:r w:rsidRPr="00390BEC">
        <w:rPr>
          <w:rFonts w:cs="Arial"/>
          <w:i/>
          <w:iCs/>
          <w:strike/>
          <w:snapToGrid/>
          <w:szCs w:val="24"/>
        </w:rPr>
        <w:t>e. Cleanout openings shall be provided at the</w:t>
      </w:r>
      <w:r w:rsidR="00F3722F" w:rsidRPr="00390BEC">
        <w:rPr>
          <w:rFonts w:cs="Arial"/>
          <w:i/>
          <w:iCs/>
          <w:strike/>
          <w:snapToGrid/>
          <w:szCs w:val="24"/>
        </w:rPr>
        <w:t xml:space="preserve"> </w:t>
      </w:r>
      <w:r w:rsidRPr="00390BEC">
        <w:rPr>
          <w:rFonts w:cs="Arial"/>
          <w:i/>
          <w:iCs/>
          <w:strike/>
          <w:snapToGrid/>
          <w:szCs w:val="24"/>
        </w:rPr>
        <w:t>bottom of each pour of grout.</w:t>
      </w:r>
    </w:p>
    <w:p w14:paraId="0CF8B6EE" w14:textId="2EC51B15" w:rsidR="00B22DE9" w:rsidRPr="00390BEC" w:rsidRDefault="00FB6909" w:rsidP="00F45F3F">
      <w:pPr>
        <w:widowControl/>
        <w:autoSpaceDE w:val="0"/>
        <w:autoSpaceDN w:val="0"/>
        <w:adjustRightInd w:val="0"/>
        <w:ind w:left="360"/>
        <w:rPr>
          <w:rFonts w:cs="Arial"/>
          <w:i/>
          <w:iCs/>
          <w:snapToGrid/>
          <w:szCs w:val="24"/>
        </w:rPr>
      </w:pPr>
      <w:r w:rsidRPr="00390BEC">
        <w:rPr>
          <w:rFonts w:cs="Arial"/>
          <w:b/>
          <w:bCs/>
          <w:i/>
          <w:iCs/>
          <w:snapToGrid/>
          <w:szCs w:val="24"/>
          <w:u w:val="single"/>
        </w:rPr>
        <w:t>2104.2.4</w:t>
      </w:r>
      <w:r w:rsidRPr="00390BEC">
        <w:rPr>
          <w:rFonts w:cs="Arial"/>
          <w:b/>
          <w:bCs/>
          <w:i/>
          <w:iCs/>
          <w:snapToGrid/>
          <w:szCs w:val="24"/>
        </w:rPr>
        <w:t xml:space="preserve"> </w:t>
      </w:r>
      <w:r w:rsidR="00B22DE9" w:rsidRPr="00390BEC">
        <w:rPr>
          <w:rFonts w:cs="Arial"/>
          <w:b/>
          <w:bCs/>
          <w:i/>
          <w:iCs/>
          <w:strike/>
          <w:snapToGrid/>
          <w:szCs w:val="24"/>
        </w:rPr>
        <w:t>2104.2.5</w:t>
      </w:r>
      <w:r w:rsidR="00B22DE9" w:rsidRPr="00390BEC">
        <w:rPr>
          <w:rFonts w:cs="Arial"/>
          <w:b/>
          <w:bCs/>
          <w:i/>
          <w:iCs/>
          <w:snapToGrid/>
          <w:szCs w:val="24"/>
        </w:rPr>
        <w:t xml:space="preserve"> TMS 602, Article 3.5 F.1 Grout key. </w:t>
      </w:r>
      <w:r w:rsidR="00B22DE9" w:rsidRPr="00390BEC">
        <w:rPr>
          <w:rFonts w:cs="Arial"/>
          <w:i/>
          <w:iCs/>
          <w:snapToGrid/>
          <w:szCs w:val="24"/>
        </w:rPr>
        <w:t>Replace TMS 602, Article 3.5 F.1 as follows:</w:t>
      </w:r>
    </w:p>
    <w:p w14:paraId="33B2A63D" w14:textId="3127E4D4" w:rsidR="00B22DE9" w:rsidRPr="00390BEC" w:rsidRDefault="00B22DE9" w:rsidP="00F45F3F">
      <w:pPr>
        <w:widowControl/>
        <w:autoSpaceDE w:val="0"/>
        <w:autoSpaceDN w:val="0"/>
        <w:adjustRightInd w:val="0"/>
        <w:ind w:left="720" w:hanging="270"/>
        <w:rPr>
          <w:rFonts w:cs="Arial"/>
          <w:i/>
          <w:iCs/>
          <w:snapToGrid/>
          <w:szCs w:val="24"/>
        </w:rPr>
      </w:pPr>
      <w:r w:rsidRPr="00390BEC">
        <w:rPr>
          <w:rFonts w:cs="Arial"/>
          <w:i/>
          <w:iCs/>
          <w:snapToGrid/>
          <w:szCs w:val="24"/>
        </w:rPr>
        <w:t>1. Between grout pours or where grouting has been stopped more than an hour, a horizontal construction joint shall be formed by terminating grout a minimum of 1 ½ inches (</w:t>
      </w:r>
      <w:r w:rsidRPr="00390BEC">
        <w:rPr>
          <w:rFonts w:cs="Arial"/>
          <w:i/>
          <w:iCs/>
          <w:snapToGrid/>
          <w:szCs w:val="24"/>
          <w:u w:val="single"/>
        </w:rPr>
        <w:t>38.1</w:t>
      </w:r>
      <w:r w:rsidRPr="00390BEC">
        <w:rPr>
          <w:rFonts w:cs="Arial"/>
          <w:i/>
          <w:iCs/>
          <w:snapToGrid/>
          <w:szCs w:val="24"/>
        </w:rPr>
        <w:t xml:space="preserve"> </w:t>
      </w:r>
      <w:r w:rsidRPr="00390BEC">
        <w:rPr>
          <w:rFonts w:cs="Arial"/>
          <w:i/>
          <w:iCs/>
          <w:strike/>
          <w:snapToGrid/>
          <w:szCs w:val="24"/>
        </w:rPr>
        <w:t>38</w:t>
      </w:r>
      <w:r w:rsidRPr="00390BEC">
        <w:rPr>
          <w:rFonts w:cs="Arial"/>
          <w:i/>
          <w:iCs/>
          <w:snapToGrid/>
          <w:szCs w:val="24"/>
        </w:rPr>
        <w:t xml:space="preserve"> mm) </w:t>
      </w:r>
      <w:r w:rsidRPr="00390BEC">
        <w:rPr>
          <w:rFonts w:cs="Arial"/>
          <w:i/>
          <w:szCs w:val="24"/>
          <w:u w:val="single"/>
        </w:rPr>
        <w:t>and a maximum of one-half the masonry unit height</w:t>
      </w:r>
      <w:r w:rsidRPr="00390BEC">
        <w:rPr>
          <w:rFonts w:cs="Arial"/>
          <w:i/>
          <w:iCs/>
          <w:snapToGrid/>
          <w:szCs w:val="24"/>
        </w:rPr>
        <w:t xml:space="preserve"> below a mortar joint, except at the top of the wall. Where bond beams occur, the grout pour shall be terminated a minimum of ½ inch (12.7 mm) below the mortar joint. Horizontal reinforcement shall be placed in bond beam units with a minimum grout cover of 1 inch (25</w:t>
      </w:r>
      <w:r w:rsidR="00BA0BF9" w:rsidRPr="00390BEC">
        <w:rPr>
          <w:rFonts w:cs="Arial"/>
          <w:i/>
          <w:iCs/>
          <w:snapToGrid/>
          <w:szCs w:val="24"/>
          <w:u w:val="single"/>
        </w:rPr>
        <w:t>.4</w:t>
      </w:r>
      <w:r w:rsidRPr="00390BEC">
        <w:rPr>
          <w:rFonts w:cs="Arial"/>
          <w:i/>
          <w:iCs/>
          <w:snapToGrid/>
          <w:szCs w:val="24"/>
        </w:rPr>
        <w:t xml:space="preserve"> mm) above reinforcing steel for each grout pour.</w:t>
      </w:r>
    </w:p>
    <w:p w14:paraId="70E2C5B9" w14:textId="77777777" w:rsidR="00CF0D01" w:rsidRPr="00390BEC" w:rsidRDefault="00CF0D01" w:rsidP="00030F07">
      <w:pPr>
        <w:widowControl/>
        <w:autoSpaceDE w:val="0"/>
        <w:autoSpaceDN w:val="0"/>
        <w:adjustRightInd w:val="0"/>
        <w:rPr>
          <w:rFonts w:cs="Arial"/>
          <w:snapToGrid/>
          <w:szCs w:val="24"/>
        </w:rPr>
      </w:pPr>
      <w:r w:rsidRPr="00390BEC">
        <w:rPr>
          <w:rFonts w:cs="Arial"/>
          <w:snapToGrid/>
          <w:szCs w:val="24"/>
        </w:rPr>
        <w:t>…</w:t>
      </w:r>
    </w:p>
    <w:p w14:paraId="0D14ED4F" w14:textId="2A9EEA41" w:rsidR="00CF0D01" w:rsidRPr="00390BEC" w:rsidRDefault="00CF0D01" w:rsidP="00F45F3F">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2105 - QUALITY ASSURANCE</w:t>
      </w:r>
    </w:p>
    <w:p w14:paraId="23006599" w14:textId="2D8D8DFD" w:rsidR="00CF0D01" w:rsidRPr="00390BEC" w:rsidRDefault="00CF0D01" w:rsidP="00C42344">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2105.1 General. </w:t>
      </w:r>
      <w:r w:rsidRPr="00390BEC">
        <w:rPr>
          <w:rFonts w:eastAsia="SourceSansPro-Bold" w:cs="Arial"/>
          <w:snapToGrid/>
          <w:szCs w:val="24"/>
        </w:rPr>
        <w:t xml:space="preserve">A quality assurance program shall be used to ensure that the constructed </w:t>
      </w:r>
      <w:r w:rsidRPr="00390BEC">
        <w:rPr>
          <w:rFonts w:eastAsia="SourceSansPro-It" w:cs="Arial"/>
          <w:snapToGrid/>
          <w:szCs w:val="24"/>
        </w:rPr>
        <w:t xml:space="preserve">masonry </w:t>
      </w:r>
      <w:r w:rsidRPr="00390BEC">
        <w:rPr>
          <w:rFonts w:eastAsia="SourceSansPro-Bold" w:cs="Arial"/>
          <w:snapToGrid/>
          <w:szCs w:val="24"/>
        </w:rPr>
        <w:t xml:space="preserve">is in compliance with the </w:t>
      </w:r>
      <w:r w:rsidRPr="00390BEC">
        <w:rPr>
          <w:rFonts w:eastAsia="SourceSansPro-It" w:cs="Arial"/>
          <w:snapToGrid/>
          <w:szCs w:val="24"/>
        </w:rPr>
        <w:t>approved construction documents</w:t>
      </w:r>
      <w:r w:rsidRPr="00390BEC">
        <w:rPr>
          <w:rFonts w:eastAsia="SourceSansPro-Bold" w:cs="Arial"/>
          <w:snapToGrid/>
          <w:szCs w:val="24"/>
        </w:rPr>
        <w:t>.</w:t>
      </w:r>
    </w:p>
    <w:p w14:paraId="666CE594" w14:textId="4BD3EBD8" w:rsidR="00CF0D01" w:rsidRPr="00390BEC" w:rsidRDefault="00CF0D01" w:rsidP="00F45F3F">
      <w:pPr>
        <w:widowControl/>
        <w:autoSpaceDE w:val="0"/>
        <w:autoSpaceDN w:val="0"/>
        <w:adjustRightInd w:val="0"/>
        <w:ind w:firstLine="720"/>
        <w:rPr>
          <w:rFonts w:eastAsia="SourceSansPro-Bold" w:cs="Arial"/>
          <w:snapToGrid/>
          <w:szCs w:val="24"/>
        </w:rPr>
      </w:pPr>
      <w:r w:rsidRPr="00390BEC">
        <w:rPr>
          <w:rFonts w:eastAsia="SourceSansPro-Bold" w:cs="Arial"/>
          <w:snapToGrid/>
          <w:szCs w:val="24"/>
        </w:rPr>
        <w:t>The quality assurance program shall comply with the inspection and testing requirements of Chapter 17 and TMS 602</w:t>
      </w:r>
      <w:r w:rsidRPr="00390BEC">
        <w:rPr>
          <w:rFonts w:cs="Arial"/>
          <w:i/>
          <w:iCs/>
          <w:snapToGrid/>
          <w:szCs w:val="24"/>
        </w:rPr>
        <w:t>.</w:t>
      </w:r>
    </w:p>
    <w:p w14:paraId="586F41D6" w14:textId="6E5077F7" w:rsidR="00CF0D01" w:rsidRPr="00390BEC" w:rsidRDefault="00CF0D01" w:rsidP="00C42344">
      <w:pPr>
        <w:widowControl/>
        <w:autoSpaceDE w:val="0"/>
        <w:autoSpaceDN w:val="0"/>
        <w:adjustRightInd w:val="0"/>
        <w:rPr>
          <w:rFonts w:cs="Arial"/>
          <w:i/>
          <w:iCs/>
          <w:snapToGrid/>
          <w:szCs w:val="24"/>
        </w:rPr>
      </w:pPr>
      <w:r w:rsidRPr="00390BEC">
        <w:rPr>
          <w:rFonts w:cs="Arial"/>
          <w:b/>
          <w:bCs/>
          <w:i/>
          <w:iCs/>
          <w:snapToGrid/>
          <w:szCs w:val="24"/>
        </w:rPr>
        <w:t>2105.2 Compressive strength, f ′</w:t>
      </w:r>
      <w:r w:rsidRPr="00390BEC">
        <w:rPr>
          <w:rFonts w:cs="Arial"/>
          <w:b/>
          <w:bCs/>
          <w:i/>
          <w:iCs/>
          <w:snapToGrid/>
          <w:szCs w:val="24"/>
          <w:vertAlign w:val="subscript"/>
        </w:rPr>
        <w:t>m</w:t>
      </w:r>
      <w:r w:rsidRPr="00390BEC">
        <w:rPr>
          <w:rFonts w:cs="Arial"/>
          <w:b/>
          <w:bCs/>
          <w:i/>
          <w:iCs/>
          <w:snapToGrid/>
          <w:szCs w:val="24"/>
        </w:rPr>
        <w:t>.</w:t>
      </w:r>
      <w:r w:rsidRPr="00390BEC">
        <w:rPr>
          <w:rFonts w:cs="Arial"/>
          <w:b/>
          <w:bCs/>
          <w:snapToGrid/>
          <w:szCs w:val="24"/>
        </w:rPr>
        <w:t xml:space="preserve"> </w:t>
      </w:r>
      <w:bookmarkStart w:id="117" w:name="_Hlk157766668"/>
      <w:r w:rsidRPr="00390BEC">
        <w:rPr>
          <w:rFonts w:cs="Arial"/>
          <w:b/>
          <w:bCs/>
          <w:i/>
          <w:iCs/>
          <w:snapToGrid/>
          <w:szCs w:val="24"/>
        </w:rPr>
        <w:t>[OSHPD 1R, 2 &amp; 5]</w:t>
      </w:r>
      <w:bookmarkEnd w:id="117"/>
      <w:r w:rsidRPr="00390BEC">
        <w:rPr>
          <w:rFonts w:cs="Arial"/>
          <w:b/>
          <w:bCs/>
          <w:i/>
          <w:iCs/>
          <w:snapToGrid/>
          <w:szCs w:val="24"/>
        </w:rPr>
        <w:t xml:space="preserve"> </w:t>
      </w:r>
      <w:r w:rsidRPr="00390BEC">
        <w:rPr>
          <w:rFonts w:cs="Arial"/>
          <w:i/>
          <w:iCs/>
          <w:strike/>
          <w:snapToGrid/>
          <w:szCs w:val="24"/>
        </w:rPr>
        <w:t>The minimum specified compressive strength, f</w:t>
      </w:r>
      <w:r w:rsidRPr="00390BEC">
        <w:rPr>
          <w:rFonts w:cs="Arial"/>
          <w:strike/>
          <w:snapToGrid/>
          <w:szCs w:val="24"/>
        </w:rPr>
        <w:t>′</w:t>
      </w:r>
      <w:r w:rsidRPr="00390BEC">
        <w:rPr>
          <w:rFonts w:cs="Arial"/>
          <w:i/>
          <w:iCs/>
          <w:strike/>
          <w:snapToGrid/>
          <w:szCs w:val="24"/>
          <w:vertAlign w:val="subscript"/>
        </w:rPr>
        <w:t>m</w:t>
      </w:r>
      <w:r w:rsidRPr="00390BEC">
        <w:rPr>
          <w:rFonts w:cs="Arial"/>
          <w:i/>
          <w:iCs/>
          <w:strike/>
          <w:snapToGrid/>
          <w:szCs w:val="24"/>
        </w:rPr>
        <w:t xml:space="preserve">, in the design shall be 1,500 psi (10.34 MPa) for all structural masonry construction using materials and details of construction required herein. </w:t>
      </w:r>
      <w:r w:rsidRPr="00390BEC">
        <w:rPr>
          <w:rFonts w:cs="Arial"/>
          <w:i/>
          <w:iCs/>
          <w:snapToGrid/>
          <w:szCs w:val="24"/>
        </w:rPr>
        <w:t>Testing of masonry shall be provided in accordance with TMS 602, Article 1.4 B.</w:t>
      </w:r>
    </w:p>
    <w:p w14:paraId="3F3DA0DC" w14:textId="77777777" w:rsidR="00CF0D01" w:rsidRPr="00390BEC" w:rsidRDefault="00CF0D01" w:rsidP="00F45F3F">
      <w:pPr>
        <w:widowControl/>
        <w:autoSpaceDE w:val="0"/>
        <w:autoSpaceDN w:val="0"/>
        <w:adjustRightInd w:val="0"/>
        <w:ind w:left="360"/>
        <w:rPr>
          <w:rFonts w:cs="Arial"/>
          <w:i/>
          <w:iCs/>
          <w:snapToGrid/>
          <w:szCs w:val="24"/>
        </w:rPr>
      </w:pPr>
      <w:r w:rsidRPr="00390BEC">
        <w:rPr>
          <w:rFonts w:cs="Arial"/>
          <w:b/>
          <w:bCs/>
          <w:i/>
          <w:iCs/>
          <w:snapToGrid/>
          <w:szCs w:val="24"/>
        </w:rPr>
        <w:t xml:space="preserve">Exception: </w:t>
      </w:r>
      <w:r w:rsidRPr="00390BEC">
        <w:rPr>
          <w:rFonts w:cs="Arial"/>
          <w:i/>
          <w:iCs/>
          <w:snapToGrid/>
          <w:szCs w:val="24"/>
        </w:rPr>
        <w:t xml:space="preserve">Where values of f </w:t>
      </w:r>
      <w:r w:rsidRPr="00390BEC">
        <w:rPr>
          <w:rFonts w:cs="Arial"/>
          <w:snapToGrid/>
          <w:szCs w:val="24"/>
        </w:rPr>
        <w:t>′</w:t>
      </w:r>
      <w:r w:rsidRPr="00390BEC">
        <w:rPr>
          <w:rFonts w:cs="Arial"/>
          <w:i/>
          <w:iCs/>
          <w:snapToGrid/>
          <w:szCs w:val="24"/>
          <w:vertAlign w:val="subscript"/>
        </w:rPr>
        <w:t>m</w:t>
      </w:r>
      <w:r w:rsidRPr="00390BEC">
        <w:rPr>
          <w:rFonts w:cs="Arial"/>
          <w:i/>
          <w:iCs/>
          <w:snapToGrid/>
          <w:szCs w:val="24"/>
        </w:rPr>
        <w:t xml:space="preserve"> greater than 2000 psi (13.79 MPa) are used in the design of reinforced grouted multi-wythe masonry and reinforced hollow-unit </w:t>
      </w:r>
      <w:r w:rsidRPr="00390BEC">
        <w:rPr>
          <w:rFonts w:cs="Arial"/>
          <w:i/>
          <w:iCs/>
          <w:snapToGrid/>
          <w:szCs w:val="24"/>
        </w:rPr>
        <w:lastRenderedPageBreak/>
        <w:t xml:space="preserve">masonry, they shall be based on prism test results in accordance with TMS 602, Article 1.4 B.3 submitted by the architect or engineer to the enforcement agency which demonstrate the ability of the proposed construction to meet prescribed performance criteria for strength. </w:t>
      </w:r>
    </w:p>
    <w:p w14:paraId="6079D034" w14:textId="28ED9369" w:rsidR="00CF0D01" w:rsidRPr="00390BEC" w:rsidRDefault="00CF0D01" w:rsidP="001B2D0B">
      <w:pPr>
        <w:widowControl/>
        <w:autoSpaceDE w:val="0"/>
        <w:autoSpaceDN w:val="0"/>
        <w:adjustRightInd w:val="0"/>
        <w:ind w:left="360"/>
        <w:rPr>
          <w:rFonts w:cs="Arial"/>
          <w:i/>
          <w:iCs/>
          <w:snapToGrid/>
          <w:szCs w:val="24"/>
        </w:rPr>
      </w:pPr>
      <w:r w:rsidRPr="00390BEC">
        <w:rPr>
          <w:rFonts w:cs="Arial"/>
          <w:i/>
          <w:iCs/>
          <w:snapToGrid/>
          <w:szCs w:val="24"/>
        </w:rPr>
        <w:t>The architect or structural engineer shall establish a method of quality control of the masonry construction acceptable to the enforcement agency which shall be</w:t>
      </w:r>
      <w:r w:rsidR="007B154F" w:rsidRPr="00390BEC">
        <w:rPr>
          <w:rFonts w:cs="Arial"/>
          <w:i/>
          <w:iCs/>
          <w:snapToGrid/>
          <w:szCs w:val="24"/>
        </w:rPr>
        <w:t xml:space="preserve"> </w:t>
      </w:r>
      <w:r w:rsidRPr="00390BEC">
        <w:rPr>
          <w:rFonts w:cs="Arial"/>
          <w:i/>
          <w:iCs/>
          <w:snapToGrid/>
          <w:szCs w:val="24"/>
        </w:rPr>
        <w:t>described in the contract documents. Verification of compliance with the requirements for the specified strength of masonry during construction shall be provided using prism test method in accordance with TMS 602, Article 1.4 B.3. Verification of compliance with the specified compressive strength prior to the start of construction shall be obtained by using the prism test method in accordance with TMS 602, Article 1.4 B.3.</w:t>
      </w:r>
    </w:p>
    <w:p w14:paraId="655380A2" w14:textId="32291D25" w:rsidR="00CF0D01" w:rsidRPr="00390BEC" w:rsidRDefault="00CF0D01" w:rsidP="00C42344">
      <w:pPr>
        <w:widowControl/>
        <w:autoSpaceDE w:val="0"/>
        <w:autoSpaceDN w:val="0"/>
        <w:adjustRightInd w:val="0"/>
        <w:rPr>
          <w:rFonts w:cs="Arial"/>
          <w:b/>
          <w:bCs/>
          <w:i/>
          <w:iCs/>
          <w:snapToGrid/>
          <w:szCs w:val="24"/>
        </w:rPr>
      </w:pPr>
      <w:r w:rsidRPr="00390BEC">
        <w:rPr>
          <w:rFonts w:cs="Arial"/>
          <w:b/>
          <w:bCs/>
          <w:i/>
          <w:iCs/>
          <w:snapToGrid/>
          <w:szCs w:val="24"/>
        </w:rPr>
        <w:t xml:space="preserve">2105.3 Mortar and grout tests. TMS 602, Article 1.4 B Compressive Strength Determination. [OSHPD 1R, 2 &amp; 5] </w:t>
      </w:r>
      <w:r w:rsidRPr="00390BEC">
        <w:rPr>
          <w:rFonts w:cs="Arial"/>
          <w:i/>
          <w:iCs/>
          <w:snapToGrid/>
          <w:szCs w:val="24"/>
        </w:rPr>
        <w:t>Modify TMS 602, Article 1.4 B as follows by adding:</w:t>
      </w:r>
    </w:p>
    <w:p w14:paraId="4F7AA0D7" w14:textId="77777777" w:rsidR="00CF0D01" w:rsidRPr="00390BEC" w:rsidRDefault="00CF0D01" w:rsidP="00F45F3F">
      <w:pPr>
        <w:widowControl/>
        <w:autoSpaceDE w:val="0"/>
        <w:autoSpaceDN w:val="0"/>
        <w:adjustRightInd w:val="0"/>
        <w:ind w:left="360"/>
        <w:rPr>
          <w:rFonts w:cs="Arial"/>
          <w:i/>
          <w:iCs/>
          <w:snapToGrid/>
          <w:szCs w:val="24"/>
        </w:rPr>
      </w:pPr>
      <w:r w:rsidRPr="00390BEC">
        <w:rPr>
          <w:rFonts w:cs="Arial"/>
          <w:i/>
          <w:iCs/>
          <w:snapToGrid/>
          <w:szCs w:val="24"/>
        </w:rPr>
        <w:t>5. Additional testing requirements:</w:t>
      </w:r>
    </w:p>
    <w:p w14:paraId="2E7937B7" w14:textId="77777777" w:rsidR="00CF0D01" w:rsidRPr="00390BEC" w:rsidRDefault="00CF0D01" w:rsidP="00F45F3F">
      <w:pPr>
        <w:widowControl/>
        <w:autoSpaceDE w:val="0"/>
        <w:autoSpaceDN w:val="0"/>
        <w:adjustRightInd w:val="0"/>
        <w:ind w:left="900" w:hanging="270"/>
        <w:rPr>
          <w:rFonts w:cs="Arial"/>
          <w:i/>
          <w:iCs/>
          <w:snapToGrid/>
          <w:szCs w:val="24"/>
        </w:rPr>
      </w:pPr>
      <w:r w:rsidRPr="00390BEC">
        <w:rPr>
          <w:rFonts w:cs="Arial"/>
          <w:i/>
          <w:iCs/>
          <w:snapToGrid/>
          <w:szCs w:val="24"/>
        </w:rPr>
        <w:t xml:space="preserve">a. At the beginning of all masonry work, at least one test sample of the mortar shall be taken on 3 successive working days and at least at 1-week intervals thereafter. Where mortar is based on a proportion specification, mortar shall be sampled and tested during construction in accordance with ASTM C780, including Annex 4, to verify the proportions specified in ASTM C270, Table 2. Where mortar is based on a property specification, mortar shall be laboratory prepared and tested prior to construction in accordance with ASTM C780 to verify the properties specified in ASTM C270, Table 1 and field sampled and tested during construction in accordance with ASTM C780 to verify the proportions with the laboratory tests. </w:t>
      </w:r>
      <w:r w:rsidRPr="00390BEC">
        <w:rPr>
          <w:rFonts w:cs="Arial"/>
          <w:i/>
          <w:iCs/>
          <w:snapToGrid/>
          <w:szCs w:val="24"/>
          <w:u w:val="single"/>
        </w:rPr>
        <w:t xml:space="preserve">Mortar sampling and testing is not required for preblended mortars in conformance with ASTM </w:t>
      </w:r>
      <w:r w:rsidRPr="00390BEC">
        <w:rPr>
          <w:rFonts w:cs="Arial"/>
          <w:i/>
          <w:szCs w:val="24"/>
          <w:u w:val="single"/>
        </w:rPr>
        <w:t>C1714</w:t>
      </w:r>
      <w:r w:rsidRPr="00390BEC">
        <w:rPr>
          <w:rFonts w:cs="Arial"/>
          <w:i/>
          <w:iCs/>
          <w:snapToGrid/>
          <w:szCs w:val="24"/>
          <w:u w:val="single"/>
        </w:rPr>
        <w:t xml:space="preserve"> with a material certificate.</w:t>
      </w:r>
    </w:p>
    <w:p w14:paraId="7B5B38A0" w14:textId="77777777" w:rsidR="00CF0D01" w:rsidRPr="00390BEC" w:rsidRDefault="00CF0D01" w:rsidP="00F45F3F">
      <w:pPr>
        <w:widowControl/>
        <w:autoSpaceDE w:val="0"/>
        <w:autoSpaceDN w:val="0"/>
        <w:adjustRightInd w:val="0"/>
        <w:ind w:left="900" w:hanging="270"/>
        <w:rPr>
          <w:rFonts w:cs="Arial"/>
          <w:i/>
          <w:iCs/>
          <w:snapToGrid/>
          <w:szCs w:val="24"/>
        </w:rPr>
      </w:pPr>
      <w:r w:rsidRPr="00390BEC">
        <w:rPr>
          <w:rFonts w:cs="Arial"/>
          <w:i/>
          <w:iCs/>
          <w:snapToGrid/>
          <w:szCs w:val="24"/>
        </w:rPr>
        <w:t>b. Samples of grout shall be taken for each mix design, each day grout is placed, and not less than every 5,000 square feet of masonry wall area. They shall meet the minimum strength requirement given in ASTM C476/TMS 602, Section 2.2, or greater as specified.</w:t>
      </w:r>
    </w:p>
    <w:p w14:paraId="75984776" w14:textId="77777777" w:rsidR="00CF0D01" w:rsidRPr="00390BEC" w:rsidRDefault="00CF0D01" w:rsidP="00F45F3F">
      <w:pPr>
        <w:widowControl/>
        <w:autoSpaceDE w:val="0"/>
        <w:autoSpaceDN w:val="0"/>
        <w:adjustRightInd w:val="0"/>
        <w:ind w:left="900" w:hanging="270"/>
        <w:rPr>
          <w:rFonts w:cs="Arial"/>
          <w:i/>
          <w:iCs/>
          <w:snapToGrid/>
          <w:szCs w:val="24"/>
        </w:rPr>
      </w:pPr>
      <w:r w:rsidRPr="00390BEC">
        <w:rPr>
          <w:rFonts w:cs="Arial"/>
          <w:i/>
          <w:iCs/>
          <w:snapToGrid/>
          <w:szCs w:val="24"/>
        </w:rPr>
        <w:t>c. Additional samples shall be taken whenever any change in materials or job conditions occur, as determined by the building official.</w:t>
      </w:r>
    </w:p>
    <w:p w14:paraId="6DFA6516" w14:textId="77777777" w:rsidR="00CF0D01" w:rsidRPr="00390BEC" w:rsidRDefault="00CF0D01" w:rsidP="00F45F3F">
      <w:pPr>
        <w:widowControl/>
        <w:autoSpaceDE w:val="0"/>
        <w:autoSpaceDN w:val="0"/>
        <w:adjustRightInd w:val="0"/>
        <w:ind w:left="900" w:hanging="270"/>
        <w:rPr>
          <w:rFonts w:cs="Arial"/>
          <w:i/>
          <w:iCs/>
          <w:snapToGrid/>
          <w:szCs w:val="24"/>
        </w:rPr>
      </w:pPr>
      <w:r w:rsidRPr="00390BEC">
        <w:rPr>
          <w:rFonts w:cs="Arial"/>
          <w:i/>
          <w:iCs/>
          <w:snapToGrid/>
          <w:szCs w:val="24"/>
        </w:rPr>
        <w:t>d. Test specimens for mortar and grout shall be made as set forth in ASTM C780/C1586 and ASTM C1019. When the prism test method is used in accordance with TMS 602, Article 1.4 B.3 during construction, the tests in this section are not required.</w:t>
      </w:r>
    </w:p>
    <w:p w14:paraId="3A04FA7F" w14:textId="77777777" w:rsidR="00CF0D01" w:rsidRPr="00390BEC" w:rsidRDefault="00CF0D01" w:rsidP="00F45F3F">
      <w:pPr>
        <w:widowControl/>
        <w:autoSpaceDE w:val="0"/>
        <w:autoSpaceDN w:val="0"/>
        <w:adjustRightInd w:val="0"/>
        <w:ind w:left="1260"/>
        <w:rPr>
          <w:rFonts w:cs="Arial"/>
          <w:i/>
          <w:iCs/>
          <w:snapToGrid/>
          <w:szCs w:val="24"/>
        </w:rPr>
      </w:pPr>
      <w:r w:rsidRPr="00390BEC">
        <w:rPr>
          <w:rFonts w:cs="Arial"/>
          <w:b/>
          <w:bCs/>
          <w:i/>
          <w:iCs/>
          <w:snapToGrid/>
          <w:szCs w:val="24"/>
        </w:rPr>
        <w:t xml:space="preserve">Exception: </w:t>
      </w:r>
      <w:r w:rsidRPr="00390BEC">
        <w:rPr>
          <w:rFonts w:cs="Arial"/>
          <w:i/>
          <w:iCs/>
          <w:snapToGrid/>
          <w:szCs w:val="24"/>
        </w:rPr>
        <w:t>For nonbearing non-shear masonry walls not exceeding total wall height of 12 feet above top of foundation, mortar tests shall be permitted to be limited to those at the beginning of masonry work for each mix design.</w:t>
      </w:r>
    </w:p>
    <w:p w14:paraId="6F8BDB52" w14:textId="14D4C15D" w:rsidR="006E453A" w:rsidRPr="00390BEC" w:rsidRDefault="006E453A" w:rsidP="002B10DC">
      <w:pPr>
        <w:widowControl/>
        <w:autoSpaceDE w:val="0"/>
        <w:autoSpaceDN w:val="0"/>
        <w:adjustRightInd w:val="0"/>
        <w:rPr>
          <w:rFonts w:cs="Arial"/>
          <w:i/>
          <w:iCs/>
          <w:snapToGrid/>
          <w:szCs w:val="24"/>
        </w:rPr>
      </w:pPr>
      <w:r w:rsidRPr="00390BEC">
        <w:rPr>
          <w:rFonts w:cs="Arial"/>
          <w:b/>
          <w:bCs/>
          <w:i/>
          <w:iCs/>
          <w:snapToGrid/>
          <w:szCs w:val="24"/>
        </w:rPr>
        <w:t xml:space="preserve">2105.4 Masonry core testing. </w:t>
      </w:r>
      <w:r w:rsidRPr="00390BEC">
        <w:rPr>
          <w:rFonts w:cs="Arial"/>
          <w:i/>
          <w:iCs/>
          <w:strike/>
          <w:snapToGrid/>
          <w:szCs w:val="24"/>
        </w:rPr>
        <w:t>Not less than two</w:t>
      </w:r>
      <w:r w:rsidRPr="00390BEC">
        <w:rPr>
          <w:rFonts w:cs="Arial"/>
          <w:i/>
          <w:iCs/>
          <w:snapToGrid/>
          <w:szCs w:val="24"/>
        </w:rPr>
        <w:t xml:space="preserve"> </w:t>
      </w:r>
      <w:r w:rsidRPr="00390BEC">
        <w:rPr>
          <w:rFonts w:cs="Arial"/>
          <w:i/>
          <w:iCs/>
          <w:snapToGrid/>
          <w:szCs w:val="24"/>
          <w:u w:val="single"/>
        </w:rPr>
        <w:t>Two</w:t>
      </w:r>
      <w:r w:rsidRPr="00390BEC">
        <w:rPr>
          <w:rFonts w:cs="Arial"/>
          <w:i/>
          <w:iCs/>
          <w:snapToGrid/>
          <w:szCs w:val="24"/>
        </w:rPr>
        <w:t xml:space="preserve"> cores shall be taken from each building for each 5,000 square feet (465 m</w:t>
      </w:r>
      <w:r w:rsidRPr="00390BEC">
        <w:rPr>
          <w:rFonts w:cs="Arial"/>
          <w:i/>
          <w:iCs/>
          <w:snapToGrid/>
          <w:szCs w:val="24"/>
          <w:vertAlign w:val="superscript"/>
        </w:rPr>
        <w:t>2</w:t>
      </w:r>
      <w:r w:rsidRPr="00390BEC">
        <w:rPr>
          <w:rFonts w:cs="Arial"/>
          <w:snapToGrid/>
          <w:szCs w:val="24"/>
        </w:rPr>
        <w:t xml:space="preserve">) </w:t>
      </w:r>
      <w:r w:rsidRPr="00390BEC">
        <w:rPr>
          <w:rFonts w:cs="Arial"/>
          <w:i/>
          <w:iCs/>
          <w:snapToGrid/>
          <w:szCs w:val="24"/>
        </w:rPr>
        <w:t xml:space="preserve">of the masonry wall area or fraction </w:t>
      </w:r>
      <w:r w:rsidRPr="00390BEC">
        <w:rPr>
          <w:rFonts w:cs="Arial"/>
          <w:i/>
          <w:iCs/>
          <w:snapToGrid/>
          <w:szCs w:val="24"/>
        </w:rPr>
        <w:lastRenderedPageBreak/>
        <w:t>thereof. The approved agency shall perform or observe the coring of the masonry walls and sample locations shall be subject to approval of the registered design professional.</w:t>
      </w:r>
    </w:p>
    <w:p w14:paraId="6BF619C7" w14:textId="77777777" w:rsidR="006E453A" w:rsidRPr="00390BEC" w:rsidRDefault="006E453A" w:rsidP="002B10DC">
      <w:pPr>
        <w:widowControl/>
        <w:autoSpaceDE w:val="0"/>
        <w:autoSpaceDN w:val="0"/>
        <w:adjustRightInd w:val="0"/>
        <w:rPr>
          <w:rFonts w:cs="Arial"/>
          <w:i/>
          <w:iCs/>
          <w:snapToGrid/>
          <w:szCs w:val="24"/>
        </w:rPr>
      </w:pPr>
      <w:r w:rsidRPr="00390BEC">
        <w:rPr>
          <w:rFonts w:cs="Arial"/>
          <w:i/>
          <w:iCs/>
          <w:snapToGrid/>
          <w:szCs w:val="24"/>
        </w:rPr>
        <w:t>Core samples shall comply with the following:</w:t>
      </w:r>
    </w:p>
    <w:p w14:paraId="5B47DAD5" w14:textId="77777777" w:rsidR="006E453A" w:rsidRPr="00390BEC" w:rsidRDefault="006E453A" w:rsidP="00F45F3F">
      <w:pPr>
        <w:widowControl/>
        <w:autoSpaceDE w:val="0"/>
        <w:autoSpaceDN w:val="0"/>
        <w:adjustRightInd w:val="0"/>
        <w:ind w:left="720" w:hanging="270"/>
        <w:rPr>
          <w:rFonts w:cs="Arial"/>
          <w:i/>
          <w:iCs/>
          <w:snapToGrid/>
          <w:szCs w:val="24"/>
        </w:rPr>
      </w:pPr>
      <w:r w:rsidRPr="00390BEC">
        <w:rPr>
          <w:rFonts w:cs="Arial"/>
          <w:i/>
          <w:iCs/>
          <w:snapToGrid/>
          <w:szCs w:val="24"/>
        </w:rPr>
        <w:t>1. Cored no sooner than 7 days after grouting of the selected area;</w:t>
      </w:r>
    </w:p>
    <w:p w14:paraId="6EA2FAD0" w14:textId="77777777" w:rsidR="006E453A" w:rsidRPr="00390BEC" w:rsidRDefault="006E453A" w:rsidP="00F45F3F">
      <w:pPr>
        <w:widowControl/>
        <w:autoSpaceDE w:val="0"/>
        <w:autoSpaceDN w:val="0"/>
        <w:adjustRightInd w:val="0"/>
        <w:ind w:left="720" w:hanging="270"/>
        <w:rPr>
          <w:rFonts w:cs="Arial"/>
          <w:i/>
          <w:iCs/>
          <w:snapToGrid/>
          <w:szCs w:val="24"/>
        </w:rPr>
      </w:pPr>
      <w:r w:rsidRPr="00390BEC">
        <w:rPr>
          <w:rFonts w:cs="Arial"/>
          <w:i/>
          <w:iCs/>
          <w:snapToGrid/>
          <w:szCs w:val="24"/>
        </w:rPr>
        <w:t>2. Be a minimum of 3 ¾ inches in nominal diameter; and</w:t>
      </w:r>
    </w:p>
    <w:p w14:paraId="7D7CEACE" w14:textId="77777777" w:rsidR="006E453A" w:rsidRPr="00390BEC" w:rsidRDefault="006E453A" w:rsidP="00F45F3F">
      <w:pPr>
        <w:widowControl/>
        <w:autoSpaceDE w:val="0"/>
        <w:autoSpaceDN w:val="0"/>
        <w:adjustRightInd w:val="0"/>
        <w:ind w:left="720" w:hanging="270"/>
        <w:rPr>
          <w:rFonts w:cs="Arial"/>
          <w:i/>
          <w:iCs/>
          <w:snapToGrid/>
          <w:szCs w:val="24"/>
        </w:rPr>
      </w:pPr>
      <w:r w:rsidRPr="00390BEC">
        <w:rPr>
          <w:rFonts w:cs="Arial"/>
          <w:i/>
          <w:iCs/>
          <w:snapToGrid/>
          <w:szCs w:val="24"/>
        </w:rPr>
        <w:t>3. Sampled in such a manner as to exclude any masonry unit webs, mortar joint, or reinforcing steel. If all cells contain reinforcement, alternate core locations or means to detect void or delamination shall be selected by the registered design professional and approved by the building official.</w:t>
      </w:r>
    </w:p>
    <w:p w14:paraId="51FC993E" w14:textId="77777777" w:rsidR="006E453A" w:rsidRPr="00390BEC" w:rsidRDefault="006E453A" w:rsidP="001B2D0B">
      <w:pPr>
        <w:widowControl/>
        <w:autoSpaceDE w:val="0"/>
        <w:autoSpaceDN w:val="0"/>
        <w:adjustRightInd w:val="0"/>
        <w:rPr>
          <w:rFonts w:cs="Arial"/>
          <w:i/>
          <w:iCs/>
          <w:snapToGrid/>
          <w:szCs w:val="24"/>
        </w:rPr>
      </w:pPr>
      <w:r w:rsidRPr="00390BEC">
        <w:rPr>
          <w:rFonts w:cs="Arial"/>
          <w:i/>
          <w:iCs/>
          <w:snapToGrid/>
          <w:szCs w:val="24"/>
        </w:rPr>
        <w:t xml:space="preserve">Visual examination of all cores shall be made by an approved agency and the condition of the cores reported as required by the California Administrative Code. Shear test both joints between the grout core and the outside wythes or face shell of the masonry 28 days after grouting of the sample area using a shear test apparatus acceptable to the enforcement agency. Core samples shall not be soaked before testing. Core samples to be tested shall be stored in sealed plastic bags or non-absorbent containers immediately after coring and for at least 5 days prior to testing. The average unit shear value for each pair of cores (4 shear tests) from each 5,000 square feet of wall area (or less) on the cross section of core shall not be less than 2.5 </w:t>
      </w:r>
      <w:r w:rsidRPr="00390BEC">
        <w:rPr>
          <w:rFonts w:cs="Arial"/>
          <w:snapToGrid/>
          <w:szCs w:val="24"/>
        </w:rPr>
        <w:sym w:font="Symbol" w:char="F0D6"/>
      </w:r>
      <w:r w:rsidRPr="00390BEC">
        <w:rPr>
          <w:rFonts w:cs="Arial"/>
          <w:i/>
          <w:iCs/>
          <w:snapToGrid/>
          <w:szCs w:val="24"/>
        </w:rPr>
        <w:t xml:space="preserve">f </w:t>
      </w:r>
      <w:r w:rsidRPr="00390BEC">
        <w:rPr>
          <w:rFonts w:cs="Arial"/>
          <w:snapToGrid/>
          <w:szCs w:val="24"/>
          <w:vertAlign w:val="superscript"/>
        </w:rPr>
        <w:t>′</w:t>
      </w:r>
      <w:r w:rsidRPr="00390BEC">
        <w:rPr>
          <w:rFonts w:cs="Arial"/>
          <w:i/>
          <w:iCs/>
          <w:snapToGrid/>
          <w:szCs w:val="24"/>
          <w:vertAlign w:val="subscript"/>
        </w:rPr>
        <w:t>m</w:t>
      </w:r>
      <w:r w:rsidRPr="00390BEC">
        <w:rPr>
          <w:rFonts w:cs="Arial"/>
          <w:i/>
          <w:iCs/>
          <w:snapToGrid/>
          <w:szCs w:val="24"/>
        </w:rPr>
        <w:t xml:space="preserve"> psi.</w:t>
      </w:r>
    </w:p>
    <w:p w14:paraId="3FE389A7" w14:textId="0E70250E" w:rsidR="006E453A" w:rsidRPr="00390BEC" w:rsidRDefault="006E453A" w:rsidP="001B2D0B">
      <w:pPr>
        <w:rPr>
          <w:rFonts w:ascii="Calibri" w:hAnsi="Calibri"/>
          <w:i/>
          <w:iCs/>
          <w:snapToGrid/>
          <w:sz w:val="22"/>
        </w:rPr>
      </w:pPr>
      <w:r w:rsidRPr="00390BEC">
        <w:rPr>
          <w:rFonts w:cs="Arial"/>
          <w:i/>
          <w:iCs/>
          <w:snapToGrid/>
          <w:szCs w:val="24"/>
        </w:rPr>
        <w:t xml:space="preserve">All cores shall be submitted to an approved agency for examination, </w:t>
      </w:r>
      <w:r w:rsidRPr="00390BEC">
        <w:rPr>
          <w:rFonts w:cs="Arial"/>
          <w:i/>
          <w:iCs/>
          <w:strike/>
          <w:snapToGrid/>
          <w:szCs w:val="24"/>
        </w:rPr>
        <w:t>even</w:t>
      </w:r>
      <w:r w:rsidRPr="00390BEC">
        <w:rPr>
          <w:rFonts w:cs="Arial"/>
          <w:i/>
          <w:iCs/>
          <w:snapToGrid/>
          <w:szCs w:val="24"/>
        </w:rPr>
        <w:t xml:space="preserve"> </w:t>
      </w:r>
      <w:r w:rsidRPr="00390BEC">
        <w:rPr>
          <w:rFonts w:cs="Arial"/>
          <w:i/>
          <w:iCs/>
          <w:snapToGrid/>
          <w:szCs w:val="24"/>
          <w:u w:val="single"/>
        </w:rPr>
        <w:t xml:space="preserve">including </w:t>
      </w:r>
      <w:r w:rsidRPr="00390BEC">
        <w:rPr>
          <w:rFonts w:cs="Arial"/>
          <w:i/>
          <w:iCs/>
          <w:strike/>
          <w:snapToGrid/>
          <w:szCs w:val="24"/>
        </w:rPr>
        <w:t>where the</w:t>
      </w:r>
      <w:r w:rsidRPr="00390BEC">
        <w:rPr>
          <w:rFonts w:cs="Arial"/>
          <w:i/>
          <w:iCs/>
          <w:snapToGrid/>
          <w:szCs w:val="24"/>
        </w:rPr>
        <w:t xml:space="preserve"> core specimens </w:t>
      </w:r>
      <w:r w:rsidRPr="00390BEC">
        <w:rPr>
          <w:rFonts w:cs="Arial"/>
          <w:i/>
          <w:iCs/>
          <w:snapToGrid/>
          <w:szCs w:val="24"/>
          <w:u w:val="single"/>
        </w:rPr>
        <w:t>where a face shell separates from the grout core</w:t>
      </w:r>
      <w:r w:rsidRPr="00390BEC">
        <w:rPr>
          <w:i/>
          <w:iCs/>
        </w:rPr>
        <w:t xml:space="preserve"> </w:t>
      </w:r>
      <w:r w:rsidRPr="00390BEC">
        <w:rPr>
          <w:rFonts w:cs="Arial"/>
          <w:i/>
          <w:iCs/>
          <w:strike/>
          <w:snapToGrid/>
          <w:szCs w:val="24"/>
        </w:rPr>
        <w:t>failed</w:t>
      </w:r>
      <w:r w:rsidRPr="00390BEC">
        <w:rPr>
          <w:rFonts w:cs="Arial"/>
          <w:i/>
          <w:iCs/>
          <w:snapToGrid/>
          <w:szCs w:val="24"/>
        </w:rPr>
        <w:t xml:space="preserve"> during the </w:t>
      </w:r>
      <w:r w:rsidRPr="00390BEC">
        <w:rPr>
          <w:rFonts w:cs="Arial"/>
          <w:i/>
          <w:iCs/>
          <w:strike/>
          <w:snapToGrid/>
          <w:szCs w:val="24"/>
        </w:rPr>
        <w:t>cutting</w:t>
      </w:r>
      <w:r w:rsidRPr="00390BEC">
        <w:rPr>
          <w:rFonts w:cs="Arial"/>
          <w:i/>
          <w:iCs/>
          <w:snapToGrid/>
          <w:szCs w:val="24"/>
        </w:rPr>
        <w:t xml:space="preserve"> </w:t>
      </w:r>
      <w:r w:rsidRPr="00390BEC">
        <w:rPr>
          <w:rFonts w:cs="Arial"/>
          <w:i/>
          <w:iCs/>
          <w:snapToGrid/>
          <w:szCs w:val="24"/>
          <w:u w:val="single"/>
        </w:rPr>
        <w:t>coring</w:t>
      </w:r>
      <w:r w:rsidRPr="00390BEC">
        <w:rPr>
          <w:rFonts w:cs="Arial"/>
          <w:i/>
          <w:iCs/>
          <w:snapToGrid/>
          <w:szCs w:val="24"/>
        </w:rPr>
        <w:t xml:space="preserve"> operation. The approved agency shall report the location where each core was taken, the findings of their visual examination of each core, identify which cores were selected for shear testing, and the results of the shear tests. </w:t>
      </w:r>
      <w:r w:rsidRPr="00390BEC">
        <w:rPr>
          <w:rFonts w:cs="Arial"/>
          <w:i/>
          <w:iCs/>
          <w:snapToGrid/>
          <w:szCs w:val="24"/>
          <w:u w:val="single"/>
        </w:rPr>
        <w:t>Additional cores shall be permitted to be taken at the direction of the registered design professional and with approval of the enforcement agency.</w:t>
      </w:r>
    </w:p>
    <w:p w14:paraId="75F6867D" w14:textId="77777777" w:rsidR="006E453A" w:rsidRPr="00390BEC" w:rsidRDefault="006E453A" w:rsidP="0094152B">
      <w:pPr>
        <w:ind w:left="630"/>
        <w:rPr>
          <w:rFonts w:cs="Arial"/>
          <w:b/>
          <w:bCs/>
          <w:i/>
          <w:iCs/>
          <w:snapToGrid/>
          <w:szCs w:val="24"/>
        </w:rPr>
      </w:pPr>
      <w:r w:rsidRPr="00390BEC">
        <w:rPr>
          <w:rFonts w:cs="Arial"/>
          <w:b/>
          <w:bCs/>
          <w:i/>
          <w:iCs/>
          <w:snapToGrid/>
          <w:szCs w:val="24"/>
        </w:rPr>
        <w:t>Exceptions:</w:t>
      </w:r>
    </w:p>
    <w:p w14:paraId="0D925828" w14:textId="77777777" w:rsidR="006E453A" w:rsidRPr="00390BEC" w:rsidRDefault="006E453A" w:rsidP="0094152B">
      <w:pPr>
        <w:ind w:left="900" w:hanging="270"/>
        <w:rPr>
          <w:rFonts w:cs="Arial"/>
          <w:i/>
          <w:iCs/>
          <w:snapToGrid/>
          <w:szCs w:val="24"/>
        </w:rPr>
      </w:pPr>
      <w:r w:rsidRPr="00390BEC">
        <w:rPr>
          <w:rFonts w:cs="Arial"/>
          <w:i/>
          <w:iCs/>
          <w:snapToGrid/>
          <w:szCs w:val="24"/>
        </w:rPr>
        <w:t>1. Core sampling and testing is not required for nonbearing nonshear masonry walls, not exceeding a total wall height of 12 feet above top of foundation, built with single-wythe hollow unit concrete masonry that attaches opposite face shells using webs cast as single unit, when designed using an f</w:t>
      </w:r>
      <w:r w:rsidRPr="00390BEC">
        <w:rPr>
          <w:rFonts w:cs="Arial"/>
          <w:snapToGrid/>
          <w:szCs w:val="24"/>
          <w:vertAlign w:val="superscript"/>
        </w:rPr>
        <w:t>′</w:t>
      </w:r>
      <w:r w:rsidRPr="00390BEC">
        <w:rPr>
          <w:rFonts w:cs="Arial"/>
          <w:i/>
          <w:iCs/>
          <w:snapToGrid/>
          <w:szCs w:val="24"/>
          <w:vertAlign w:val="subscript"/>
        </w:rPr>
        <w:t>m</w:t>
      </w:r>
      <w:r w:rsidRPr="00390BEC">
        <w:rPr>
          <w:rFonts w:cs="Arial"/>
          <w:i/>
          <w:iCs/>
          <w:snapToGrid/>
          <w:szCs w:val="24"/>
        </w:rPr>
        <w:t xml:space="preserve"> not exceeding 2,000 psi (13.79 MPa).</w:t>
      </w:r>
    </w:p>
    <w:p w14:paraId="424CBBFD" w14:textId="2D7A6D45" w:rsidR="006E453A" w:rsidRPr="00390BEC" w:rsidRDefault="006E453A" w:rsidP="00F45F3F">
      <w:pPr>
        <w:widowControl/>
        <w:autoSpaceDE w:val="0"/>
        <w:autoSpaceDN w:val="0"/>
        <w:adjustRightInd w:val="0"/>
        <w:ind w:left="900" w:hanging="270"/>
        <w:rPr>
          <w:rFonts w:cs="Arial"/>
          <w:i/>
          <w:iCs/>
          <w:snapToGrid/>
          <w:szCs w:val="24"/>
        </w:rPr>
      </w:pPr>
      <w:r w:rsidRPr="00390BEC">
        <w:rPr>
          <w:rFonts w:cs="Arial"/>
          <w:i/>
          <w:iCs/>
          <w:snapToGrid/>
          <w:szCs w:val="24"/>
        </w:rPr>
        <w:t>2. An infrared thermographic survey or other nondestructive test procedures</w:t>
      </w:r>
      <w:r w:rsidRPr="00390BEC">
        <w:rPr>
          <w:rFonts w:cs="Arial"/>
          <w:i/>
          <w:iCs/>
          <w:strike/>
          <w:snapToGrid/>
          <w:szCs w:val="24"/>
        </w:rPr>
        <w:t>,</w:t>
      </w:r>
      <w:r w:rsidRPr="00390BEC">
        <w:rPr>
          <w:rFonts w:cs="Arial"/>
          <w:i/>
          <w:iCs/>
          <w:snapToGrid/>
          <w:szCs w:val="24"/>
        </w:rPr>
        <w:t xml:space="preserve"> shall be permitted to be approved as an alternative system to detect voids or delamination in grouted masonry i</w:t>
      </w:r>
      <w:r w:rsidR="005B0566" w:rsidRPr="00390BEC">
        <w:rPr>
          <w:rFonts w:cs="Arial"/>
          <w:i/>
          <w:iCs/>
          <w:snapToGrid/>
          <w:szCs w:val="24"/>
        </w:rPr>
        <w:t>n conjunction with reduced</w:t>
      </w:r>
      <w:r w:rsidRPr="00390BEC">
        <w:rPr>
          <w:rFonts w:cs="Arial"/>
          <w:i/>
          <w:iCs/>
          <w:snapToGrid/>
          <w:szCs w:val="24"/>
        </w:rPr>
        <w:t xml:space="preserve"> core sampling and testing. </w:t>
      </w:r>
      <w:r w:rsidR="005B0566" w:rsidRPr="00390BEC">
        <w:rPr>
          <w:rFonts w:cs="Arial"/>
          <w:i/>
          <w:iCs/>
          <w:snapToGrid/>
          <w:szCs w:val="24"/>
        </w:rPr>
        <w:t>A</w:t>
      </w:r>
      <w:r w:rsidRPr="00390BEC">
        <w:rPr>
          <w:rFonts w:cs="Arial"/>
          <w:i/>
          <w:iCs/>
          <w:snapToGrid/>
          <w:szCs w:val="24"/>
        </w:rPr>
        <w:t xml:space="preserve"> minimum of two cores </w:t>
      </w:r>
      <w:r w:rsidR="005B0566" w:rsidRPr="00390BEC">
        <w:rPr>
          <w:rFonts w:cs="Arial"/>
          <w:i/>
          <w:iCs/>
          <w:snapToGrid/>
          <w:szCs w:val="24"/>
        </w:rPr>
        <w:t xml:space="preserve">shall be </w:t>
      </w:r>
      <w:r w:rsidRPr="00390BEC">
        <w:rPr>
          <w:rFonts w:cs="Arial"/>
          <w:i/>
          <w:iCs/>
          <w:snapToGrid/>
          <w:szCs w:val="24"/>
        </w:rPr>
        <w:t>taken from each building for each 10,000 square feet (930 m</w:t>
      </w:r>
      <w:r w:rsidRPr="00390BEC">
        <w:rPr>
          <w:rFonts w:cs="Arial"/>
          <w:i/>
          <w:iCs/>
          <w:snapToGrid/>
          <w:szCs w:val="24"/>
          <w:vertAlign w:val="superscript"/>
        </w:rPr>
        <w:t>2</w:t>
      </w:r>
      <w:r w:rsidRPr="00390BEC">
        <w:rPr>
          <w:rFonts w:cs="Arial"/>
          <w:i/>
          <w:iCs/>
          <w:snapToGrid/>
          <w:szCs w:val="24"/>
        </w:rPr>
        <w:t>) of the wall.</w:t>
      </w:r>
    </w:p>
    <w:p w14:paraId="7509DF1A" w14:textId="77777777" w:rsidR="00843E59" w:rsidRPr="00390BEC" w:rsidRDefault="00843E59" w:rsidP="00F45F3F">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2106—SEISMIC DESIGN</w:t>
      </w:r>
    </w:p>
    <w:p w14:paraId="6DAEE1FC" w14:textId="0449C296" w:rsidR="001F3FA2" w:rsidRPr="00390BEC" w:rsidRDefault="00843E59" w:rsidP="002B10DC">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2106.1 Seismic design requirements for masonry. </w:t>
      </w:r>
      <w:r w:rsidRPr="00390BEC">
        <w:rPr>
          <w:rFonts w:eastAsia="SourceSansPro-Bold" w:cs="Arial"/>
          <w:snapToGrid/>
          <w:szCs w:val="24"/>
        </w:rPr>
        <w:t xml:space="preserve">Masonry </w:t>
      </w:r>
      <w:r w:rsidRPr="00390BEC">
        <w:rPr>
          <w:rFonts w:eastAsia="SourceSansPro-It" w:cs="Arial"/>
          <w:snapToGrid/>
          <w:szCs w:val="24"/>
        </w:rPr>
        <w:t xml:space="preserve">structures </w:t>
      </w:r>
      <w:r w:rsidRPr="00390BEC">
        <w:rPr>
          <w:rFonts w:eastAsia="SourceSansPro-Bold" w:cs="Arial"/>
          <w:snapToGrid/>
          <w:szCs w:val="24"/>
        </w:rPr>
        <w:t xml:space="preserve">and components shall comply with the requirements in Chapter 7 of TMS 402 depending on the </w:t>
      </w:r>
      <w:r w:rsidRPr="00390BEC">
        <w:rPr>
          <w:rFonts w:eastAsia="SourceSansPro-It" w:cs="Arial"/>
          <w:snapToGrid/>
          <w:szCs w:val="24"/>
        </w:rPr>
        <w:t>structure’s seismic design category</w:t>
      </w:r>
      <w:r w:rsidRPr="00390BEC">
        <w:rPr>
          <w:rFonts w:eastAsia="SourceSansPro-Bold" w:cs="Arial"/>
          <w:snapToGrid/>
          <w:szCs w:val="24"/>
        </w:rPr>
        <w:t>.</w:t>
      </w:r>
    </w:p>
    <w:p w14:paraId="3FDA7293" w14:textId="77777777" w:rsidR="001F3FA2" w:rsidRPr="00390BEC" w:rsidRDefault="001F3FA2" w:rsidP="00465871">
      <w:pPr>
        <w:widowControl/>
        <w:autoSpaceDE w:val="0"/>
        <w:autoSpaceDN w:val="0"/>
        <w:adjustRightInd w:val="0"/>
        <w:spacing w:after="0"/>
      </w:pPr>
      <w:bookmarkStart w:id="118" w:name="_Hlk157579497"/>
      <w:r w:rsidRPr="00390BEC">
        <w:t>…</w:t>
      </w:r>
    </w:p>
    <w:p w14:paraId="36CC0709" w14:textId="77777777" w:rsidR="00AA1A86" w:rsidRPr="00390BEC" w:rsidRDefault="00AA1A86" w:rsidP="00AA1A86">
      <w:pPr>
        <w:widowControl/>
        <w:autoSpaceDE w:val="0"/>
        <w:autoSpaceDN w:val="0"/>
        <w:adjustRightInd w:val="0"/>
        <w:spacing w:after="0"/>
        <w:ind w:left="720"/>
        <w:rPr>
          <w:rFonts w:cs="Arial"/>
          <w:b/>
          <w:bCs/>
          <w:i/>
          <w:iCs/>
          <w:snapToGrid/>
          <w:szCs w:val="24"/>
        </w:rPr>
      </w:pPr>
      <w:bookmarkStart w:id="119" w:name="_Hlk157580624"/>
      <w:bookmarkEnd w:id="118"/>
      <w:r w:rsidRPr="00390BEC">
        <w:rPr>
          <w:rFonts w:cs="Arial"/>
          <w:b/>
          <w:bCs/>
          <w:i/>
          <w:iCs/>
          <w:snapToGrid/>
          <w:szCs w:val="24"/>
        </w:rPr>
        <w:lastRenderedPageBreak/>
        <w:t xml:space="preserve">2106.1.1 </w:t>
      </w:r>
      <w:r w:rsidRPr="00390BEC">
        <w:rPr>
          <w:rFonts w:cs="Arial"/>
          <w:b/>
          <w:bCs/>
          <w:i/>
          <w:iCs/>
          <w:strike/>
          <w:snapToGrid/>
          <w:szCs w:val="24"/>
        </w:rPr>
        <w:t>[OSHPD 1R, 2 &amp; 5]</w:t>
      </w:r>
      <w:r w:rsidRPr="00390BEC">
        <w:rPr>
          <w:rFonts w:cs="Arial"/>
          <w:b/>
          <w:bCs/>
          <w:i/>
          <w:iCs/>
          <w:snapToGrid/>
          <w:szCs w:val="24"/>
        </w:rPr>
        <w:t xml:space="preserve"> TMS 402, </w:t>
      </w:r>
      <w:r w:rsidRPr="00390BEC">
        <w:rPr>
          <w:rFonts w:cs="Arial"/>
          <w:b/>
          <w:bCs/>
          <w:i/>
          <w:iCs/>
          <w:strike/>
          <w:snapToGrid/>
          <w:szCs w:val="24"/>
        </w:rPr>
        <w:t>Sections 5.3.1.4(a)</w:t>
      </w:r>
      <w:r w:rsidRPr="00390BEC">
        <w:rPr>
          <w:rFonts w:cs="Arial"/>
          <w:b/>
          <w:bCs/>
          <w:i/>
          <w:iCs/>
          <w:snapToGrid/>
          <w:szCs w:val="24"/>
        </w:rPr>
        <w:t xml:space="preserve"> </w:t>
      </w:r>
      <w:r w:rsidRPr="00390BEC">
        <w:rPr>
          <w:rFonts w:cs="Arial"/>
          <w:b/>
          <w:bCs/>
          <w:i/>
          <w:iCs/>
          <w:snapToGrid/>
          <w:szCs w:val="24"/>
          <w:u w:val="single"/>
        </w:rPr>
        <w:t xml:space="preserve">Section 5.4.1.4. </w:t>
      </w:r>
      <w:r w:rsidRPr="00390BEC">
        <w:rPr>
          <w:rFonts w:cs="Arial"/>
          <w:b/>
          <w:bCs/>
          <w:i/>
          <w:iCs/>
          <w:snapToGrid/>
          <w:szCs w:val="24"/>
        </w:rPr>
        <w:t xml:space="preserve"> </w:t>
      </w:r>
      <w:r w:rsidRPr="00390BEC">
        <w:rPr>
          <w:rFonts w:cs="Arial"/>
          <w:b/>
          <w:bCs/>
          <w:i/>
          <w:iCs/>
          <w:strike/>
          <w:snapToGrid/>
          <w:szCs w:val="24"/>
        </w:rPr>
        <w:t>and 5.3.1.4(b).</w:t>
      </w:r>
      <w:r w:rsidRPr="00390BEC">
        <w:rPr>
          <w:rFonts w:cs="Arial"/>
          <w:b/>
          <w:bCs/>
          <w:i/>
          <w:iCs/>
          <w:snapToGrid/>
          <w:szCs w:val="24"/>
        </w:rPr>
        <w:t xml:space="preserve"> </w:t>
      </w:r>
      <w:r w:rsidRPr="00390BEC">
        <w:rPr>
          <w:rFonts w:cs="Arial"/>
          <w:b/>
          <w:bCs/>
          <w:i/>
          <w:iCs/>
          <w:snapToGrid/>
          <w:szCs w:val="24"/>
          <w:u w:val="single"/>
        </w:rPr>
        <w:t>[OSHPD 1R, 2 &amp; 5]</w:t>
      </w:r>
      <w:r w:rsidRPr="00390BEC">
        <w:rPr>
          <w:rFonts w:cs="Arial"/>
          <w:b/>
          <w:bCs/>
          <w:i/>
          <w:iCs/>
          <w:snapToGrid/>
          <w:szCs w:val="24"/>
        </w:rPr>
        <w:t xml:space="preserve"> </w:t>
      </w:r>
      <w:r w:rsidRPr="00390BEC">
        <w:rPr>
          <w:rFonts w:cs="Arial"/>
          <w:i/>
          <w:iCs/>
          <w:snapToGrid/>
          <w:szCs w:val="24"/>
        </w:rPr>
        <w:t xml:space="preserve">Replace TMS 402, </w:t>
      </w:r>
      <w:r w:rsidRPr="00390BEC">
        <w:rPr>
          <w:rFonts w:cs="Arial"/>
          <w:i/>
          <w:iCs/>
          <w:strike/>
          <w:snapToGrid/>
          <w:szCs w:val="24"/>
        </w:rPr>
        <w:t>Sections 5.3.1.4(a)</w:t>
      </w:r>
      <w:r w:rsidRPr="00390BEC">
        <w:rPr>
          <w:rFonts w:cs="Arial"/>
          <w:i/>
          <w:iCs/>
          <w:snapToGrid/>
          <w:szCs w:val="24"/>
        </w:rPr>
        <w:t xml:space="preserve"> </w:t>
      </w:r>
      <w:r w:rsidRPr="00390BEC">
        <w:rPr>
          <w:rFonts w:cs="Arial"/>
          <w:i/>
          <w:iCs/>
          <w:snapToGrid/>
          <w:szCs w:val="24"/>
          <w:u w:val="single"/>
        </w:rPr>
        <w:t>Section 5.4.1.4 Items (a), (b), (d) &amp; (e)</w:t>
      </w:r>
      <w:r w:rsidRPr="00390BEC">
        <w:rPr>
          <w:rFonts w:cs="Arial"/>
          <w:i/>
          <w:iCs/>
          <w:snapToGrid/>
          <w:szCs w:val="24"/>
        </w:rPr>
        <w:t xml:space="preserve"> </w:t>
      </w:r>
      <w:r w:rsidRPr="00390BEC">
        <w:rPr>
          <w:rFonts w:cs="Arial"/>
          <w:i/>
          <w:iCs/>
          <w:strike/>
          <w:snapToGrid/>
          <w:szCs w:val="24"/>
        </w:rPr>
        <w:t>and 5.3.1.4(b) as follows</w:t>
      </w:r>
      <w:r w:rsidRPr="00390BEC">
        <w:rPr>
          <w:rFonts w:cs="Arial"/>
          <w:i/>
          <w:iCs/>
          <w:snapToGrid/>
          <w:szCs w:val="24"/>
        </w:rPr>
        <w:t xml:space="preserve"> by the following:</w:t>
      </w:r>
    </w:p>
    <w:p w14:paraId="4C36A30F" w14:textId="1AAF36A3" w:rsidR="00AA1A86" w:rsidRPr="00390BEC" w:rsidRDefault="00AA1A86" w:rsidP="00030F07">
      <w:pPr>
        <w:widowControl/>
        <w:autoSpaceDE w:val="0"/>
        <w:autoSpaceDN w:val="0"/>
        <w:adjustRightInd w:val="0"/>
        <w:ind w:left="1440"/>
        <w:rPr>
          <w:rFonts w:cs="Arial"/>
          <w:i/>
          <w:iCs/>
          <w:snapToGrid/>
          <w:szCs w:val="24"/>
        </w:rPr>
      </w:pPr>
      <w:r w:rsidRPr="00390BEC">
        <w:rPr>
          <w:rFonts w:cs="Arial"/>
          <w:snapToGrid/>
          <w:szCs w:val="24"/>
        </w:rPr>
        <w:t xml:space="preserve">a. </w:t>
      </w:r>
      <w:r w:rsidRPr="00390BEC">
        <w:rPr>
          <w:rFonts w:cs="Arial"/>
          <w:szCs w:val="24"/>
          <w:u w:val="single"/>
        </w:rPr>
        <w:t>Vertical reinforcement shall be enclosed by lateral ties at least</w:t>
      </w:r>
      <w:r w:rsidRPr="00390BEC">
        <w:rPr>
          <w:rFonts w:cs="Arial"/>
          <w:i/>
          <w:szCs w:val="24"/>
          <w:u w:val="single"/>
        </w:rPr>
        <w:t xml:space="preserve"> </w:t>
      </w:r>
      <w:r w:rsidRPr="00390BEC">
        <w:rPr>
          <w:rFonts w:cs="Arial"/>
          <w:i/>
          <w:szCs w:val="24"/>
          <w:u w:val="single"/>
          <w:vertAlign w:val="superscript"/>
        </w:rPr>
        <w:t>3</w:t>
      </w:r>
      <w:r w:rsidRPr="00390BEC">
        <w:rPr>
          <w:rFonts w:cs="Arial"/>
          <w:i/>
          <w:szCs w:val="24"/>
          <w:u w:val="single"/>
        </w:rPr>
        <w:t>/</w:t>
      </w:r>
      <w:r w:rsidRPr="00390BEC">
        <w:rPr>
          <w:rFonts w:cs="Arial"/>
          <w:i/>
          <w:szCs w:val="24"/>
          <w:u w:val="single"/>
          <w:vertAlign w:val="subscript"/>
        </w:rPr>
        <w:t>8</w:t>
      </w:r>
      <w:r w:rsidRPr="00390BEC">
        <w:rPr>
          <w:rFonts w:cs="Arial"/>
          <w:i/>
          <w:szCs w:val="24"/>
          <w:u w:val="single"/>
        </w:rPr>
        <w:t xml:space="preserve"> (9.5 mm) </w:t>
      </w:r>
      <w:r w:rsidRPr="00390BEC">
        <w:rPr>
          <w:rFonts w:cs="Arial"/>
          <w:iCs/>
          <w:szCs w:val="24"/>
          <w:u w:val="single"/>
        </w:rPr>
        <w:t>in diameter.</w:t>
      </w:r>
      <w:r w:rsidRPr="00390BEC">
        <w:rPr>
          <w:rFonts w:cs="Arial"/>
          <w:iCs/>
          <w:szCs w:val="24"/>
        </w:rPr>
        <w:t xml:space="preserve"> </w:t>
      </w:r>
      <w:r w:rsidRPr="00390BEC">
        <w:rPr>
          <w:rFonts w:cs="Arial"/>
          <w:i/>
          <w:iCs/>
          <w:strike/>
          <w:snapToGrid/>
          <w:szCs w:val="24"/>
        </w:rPr>
        <w:t>Ties shall be at least 3/8 inch (10 mm) in diameter and shall be embedded in grout.</w:t>
      </w:r>
      <w:bookmarkStart w:id="120" w:name="_Hlk162873849"/>
      <w:r w:rsidRPr="00390BEC">
        <w:rPr>
          <w:rFonts w:cs="Arial"/>
          <w:i/>
          <w:iCs/>
          <w:snapToGrid/>
          <w:szCs w:val="24"/>
        </w:rPr>
        <w:t xml:space="preserve"> </w:t>
      </w:r>
      <w:r w:rsidRPr="00390BEC">
        <w:rPr>
          <w:rFonts w:cs="Arial"/>
          <w:i/>
          <w:iCs/>
          <w:snapToGrid/>
          <w:szCs w:val="24"/>
          <w:highlight w:val="cyan"/>
        </w:rPr>
        <w:t>[Relocated to Item e b</w:t>
      </w:r>
      <w:r w:rsidR="00195E01" w:rsidRPr="00390BEC">
        <w:rPr>
          <w:rFonts w:cs="Arial"/>
          <w:i/>
          <w:iCs/>
          <w:snapToGrid/>
          <w:szCs w:val="24"/>
          <w:highlight w:val="cyan"/>
        </w:rPr>
        <w:t>e</w:t>
      </w:r>
      <w:r w:rsidRPr="00390BEC">
        <w:rPr>
          <w:rFonts w:cs="Arial"/>
          <w:i/>
          <w:iCs/>
          <w:snapToGrid/>
          <w:szCs w:val="24"/>
          <w:highlight w:val="cyan"/>
        </w:rPr>
        <w:t>low]</w:t>
      </w:r>
      <w:r w:rsidRPr="00390BEC">
        <w:rPr>
          <w:rFonts w:cs="Arial"/>
          <w:i/>
          <w:iCs/>
          <w:snapToGrid/>
          <w:szCs w:val="24"/>
        </w:rPr>
        <w:t xml:space="preserve"> </w:t>
      </w:r>
      <w:r w:rsidRPr="00390BEC">
        <w:rPr>
          <w:rFonts w:cs="Arial"/>
          <w:i/>
          <w:iCs/>
          <w:strike/>
          <w:snapToGrid/>
          <w:szCs w:val="24"/>
        </w:rPr>
        <w:t xml:space="preserve">Top </w:t>
      </w:r>
      <w:bookmarkEnd w:id="120"/>
      <w:r w:rsidRPr="00390BEC">
        <w:rPr>
          <w:rFonts w:cs="Arial"/>
          <w:i/>
          <w:iCs/>
          <w:strike/>
          <w:snapToGrid/>
          <w:szCs w:val="24"/>
        </w:rPr>
        <w:t>tie shall be within 2 inches (51 mm) of the top of the column or of the bottom of the horizontal bar in the supported beam.</w:t>
      </w:r>
    </w:p>
    <w:p w14:paraId="78C32A53" w14:textId="77777777" w:rsidR="00AA1A86" w:rsidRPr="00390BEC" w:rsidRDefault="00AA1A86" w:rsidP="00AA1A86">
      <w:pPr>
        <w:widowControl/>
        <w:autoSpaceDE w:val="0"/>
        <w:autoSpaceDN w:val="0"/>
        <w:adjustRightInd w:val="0"/>
        <w:spacing w:after="0"/>
        <w:ind w:left="1440"/>
        <w:rPr>
          <w:rFonts w:cs="Arial"/>
          <w:i/>
          <w:iCs/>
          <w:strike/>
          <w:snapToGrid/>
          <w:szCs w:val="24"/>
        </w:rPr>
      </w:pPr>
      <w:r w:rsidRPr="00390BEC">
        <w:rPr>
          <w:rFonts w:cs="Arial"/>
          <w:snapToGrid/>
          <w:szCs w:val="24"/>
        </w:rPr>
        <w:t xml:space="preserve">b. </w:t>
      </w:r>
      <w:r w:rsidRPr="00390BEC">
        <w:rPr>
          <w:rFonts w:cs="Arial"/>
          <w:u w:val="single"/>
        </w:rPr>
        <w:t>Vertical spacing of lateral ties, over the full height of the column, shall not exceed</w:t>
      </w:r>
      <w:r w:rsidRPr="00390BEC">
        <w:rPr>
          <w:rFonts w:cs="Arial"/>
          <w:i/>
          <w:u w:val="single"/>
        </w:rPr>
        <w:t xml:space="preserve"> 8 </w:t>
      </w:r>
      <w:r w:rsidRPr="00390BEC">
        <w:rPr>
          <w:rFonts w:cs="Arial"/>
          <w:iCs/>
          <w:u w:val="single"/>
        </w:rPr>
        <w:t>longitudinal bar diameters,</w:t>
      </w:r>
      <w:r w:rsidRPr="00390BEC">
        <w:rPr>
          <w:rFonts w:cs="Arial"/>
          <w:i/>
          <w:u w:val="single"/>
        </w:rPr>
        <w:t xml:space="preserve"> 24 </w:t>
      </w:r>
      <w:r w:rsidRPr="00390BEC">
        <w:rPr>
          <w:rFonts w:cs="Arial"/>
          <w:iCs/>
          <w:u w:val="single"/>
        </w:rPr>
        <w:t>lateral tie bar diameters,</w:t>
      </w:r>
      <w:r w:rsidRPr="00390BEC">
        <w:rPr>
          <w:rFonts w:cs="Arial"/>
          <w:i/>
          <w:u w:val="single"/>
        </w:rPr>
        <w:t xml:space="preserve"> 8 inches (203 mm), or one-half the </w:t>
      </w:r>
      <w:r w:rsidRPr="00390BEC">
        <w:rPr>
          <w:rFonts w:cs="Arial"/>
          <w:iCs/>
          <w:u w:val="single"/>
        </w:rPr>
        <w:t>least cross sectional dimension of the member.</w:t>
      </w:r>
      <w:r w:rsidRPr="00390BEC">
        <w:rPr>
          <w:rFonts w:cs="Arial"/>
          <w:iCs/>
        </w:rPr>
        <w:t xml:space="preserve"> </w:t>
      </w:r>
      <w:r w:rsidRPr="00390BEC">
        <w:rPr>
          <w:rFonts w:cs="Arial"/>
          <w:i/>
          <w:iCs/>
          <w:strike/>
          <w:snapToGrid/>
          <w:szCs w:val="24"/>
        </w:rPr>
        <w:t>The spacing of column ties shall be as follows: not greater than 8 bar diameters, 24 tie diameters, or one half the least dimension of the column, or 8 inches (203 mm) for the full column height.</w:t>
      </w:r>
    </w:p>
    <w:p w14:paraId="7833136C" w14:textId="77777777" w:rsidR="00AA1A86" w:rsidRPr="00390BEC" w:rsidRDefault="00AA1A86" w:rsidP="00AA1A86">
      <w:pPr>
        <w:autoSpaceDE w:val="0"/>
        <w:autoSpaceDN w:val="0"/>
        <w:adjustRightInd w:val="0"/>
        <w:spacing w:before="120"/>
        <w:ind w:left="1440"/>
        <w:rPr>
          <w:rFonts w:cs="Arial"/>
          <w:iCs/>
          <w:strike/>
          <w:szCs w:val="24"/>
          <w:u w:val="single"/>
        </w:rPr>
      </w:pPr>
      <w:r w:rsidRPr="00390BEC">
        <w:rPr>
          <w:rFonts w:cs="Arial"/>
          <w:iCs/>
          <w:szCs w:val="24"/>
          <w:u w:val="single"/>
        </w:rPr>
        <w:t xml:space="preserve">d. Lateral ties shall be embedded in grout. </w:t>
      </w:r>
    </w:p>
    <w:p w14:paraId="5A7D0BA5" w14:textId="77777777" w:rsidR="00AA1A86" w:rsidRPr="00390BEC" w:rsidRDefault="00AA1A86" w:rsidP="00AA1A86">
      <w:pPr>
        <w:autoSpaceDE w:val="0"/>
        <w:autoSpaceDN w:val="0"/>
        <w:adjustRightInd w:val="0"/>
        <w:spacing w:before="120"/>
        <w:ind w:left="1440"/>
        <w:rPr>
          <w:rFonts w:cs="Arial"/>
          <w:i/>
          <w:szCs w:val="24"/>
          <w:u w:val="single"/>
        </w:rPr>
      </w:pPr>
      <w:r w:rsidRPr="00390BEC">
        <w:rPr>
          <w:rFonts w:cs="Arial"/>
          <w:iCs/>
          <w:szCs w:val="24"/>
          <w:u w:val="single"/>
        </w:rPr>
        <w:t>e. Lateral ties shall be located vertically not more than one-half lateral tie spacing above the top of the footing or slab in any story, and shall be spaced not more than one-half a lateral tie spacing nor 2 inches (50.8 mm) below the lowest horizontal reinforcement in beam, girder, slab, or drop panel above.</w:t>
      </w:r>
      <w:r w:rsidRPr="00390BEC">
        <w:rPr>
          <w:rFonts w:cs="Arial"/>
          <w:i/>
          <w:szCs w:val="24"/>
        </w:rPr>
        <w:t xml:space="preserve"> </w:t>
      </w:r>
      <w:r w:rsidRPr="00390BEC">
        <w:rPr>
          <w:rFonts w:cs="Arial"/>
          <w:i/>
          <w:iCs/>
          <w:snapToGrid/>
          <w:szCs w:val="24"/>
          <w:highlight w:val="cyan"/>
        </w:rPr>
        <w:t>[Relocated from Item a above]</w:t>
      </w:r>
      <w:r w:rsidRPr="00390BEC">
        <w:rPr>
          <w:rFonts w:cs="Arial"/>
          <w:i/>
          <w:iCs/>
          <w:snapToGrid/>
          <w:szCs w:val="24"/>
        </w:rPr>
        <w:t xml:space="preserve"> </w:t>
      </w:r>
      <w:r w:rsidRPr="00390BEC">
        <w:rPr>
          <w:rFonts w:cs="Arial"/>
          <w:i/>
          <w:szCs w:val="24"/>
          <w:u w:val="single"/>
        </w:rPr>
        <w:t>The top tie shall be within 2 inches (51 mm) of the top of the column.</w:t>
      </w:r>
    </w:p>
    <w:p w14:paraId="07CB46CE" w14:textId="3BEC8DA7" w:rsidR="00843E59" w:rsidRPr="00390BEC" w:rsidRDefault="00843E59" w:rsidP="00AA1A86">
      <w:pPr>
        <w:widowControl/>
        <w:autoSpaceDE w:val="0"/>
        <w:autoSpaceDN w:val="0"/>
        <w:adjustRightInd w:val="0"/>
        <w:ind w:left="720"/>
        <w:rPr>
          <w:rFonts w:cs="Arial"/>
          <w:i/>
          <w:iCs/>
          <w:snapToGrid/>
          <w:szCs w:val="24"/>
        </w:rPr>
      </w:pPr>
      <w:r w:rsidRPr="00390BEC">
        <w:rPr>
          <w:rFonts w:cs="Arial"/>
          <w:b/>
          <w:bCs/>
          <w:i/>
          <w:iCs/>
          <w:snapToGrid/>
          <w:szCs w:val="24"/>
        </w:rPr>
        <w:t>2106.1.2</w:t>
      </w:r>
      <w:bookmarkEnd w:id="119"/>
      <w:r w:rsidRPr="00390BEC">
        <w:rPr>
          <w:rFonts w:cs="Arial"/>
          <w:b/>
          <w:bCs/>
          <w:i/>
          <w:iCs/>
          <w:snapToGrid/>
          <w:szCs w:val="24"/>
        </w:rPr>
        <w:t xml:space="preserve"> </w:t>
      </w:r>
      <w:r w:rsidRPr="00390BEC">
        <w:rPr>
          <w:rFonts w:cs="Arial"/>
          <w:b/>
          <w:bCs/>
          <w:i/>
          <w:iCs/>
          <w:strike/>
          <w:snapToGrid/>
          <w:szCs w:val="24"/>
        </w:rPr>
        <w:t>[OSHPD 1R, 2 &amp; 5]</w:t>
      </w:r>
      <w:r w:rsidRPr="00390BEC">
        <w:rPr>
          <w:rFonts w:cs="Arial"/>
          <w:b/>
          <w:bCs/>
          <w:i/>
          <w:iCs/>
          <w:snapToGrid/>
          <w:szCs w:val="24"/>
        </w:rPr>
        <w:t xml:space="preserve"> TMS 402, Chapter 5.</w:t>
      </w:r>
      <w:r w:rsidR="00A30216" w:rsidRPr="00390BEC">
        <w:rPr>
          <w:rFonts w:cs="Arial"/>
          <w:b/>
          <w:bCs/>
          <w:i/>
          <w:iCs/>
          <w:snapToGrid/>
          <w:szCs w:val="24"/>
        </w:rPr>
        <w:t xml:space="preserve"> [OSHPD 1R, 2 &amp; 5]</w:t>
      </w:r>
      <w:r w:rsidRPr="00390BEC">
        <w:rPr>
          <w:rFonts w:cs="Arial"/>
          <w:b/>
          <w:bCs/>
          <w:i/>
          <w:iCs/>
          <w:snapToGrid/>
          <w:szCs w:val="24"/>
        </w:rPr>
        <w:t xml:space="preserve"> </w:t>
      </w:r>
      <w:r w:rsidRPr="00390BEC">
        <w:rPr>
          <w:rFonts w:cs="Arial"/>
          <w:i/>
          <w:iCs/>
          <w:snapToGrid/>
          <w:szCs w:val="24"/>
        </w:rPr>
        <w:t xml:space="preserve">Add TMS 402, Section </w:t>
      </w:r>
      <w:r w:rsidRPr="00390BEC">
        <w:rPr>
          <w:rFonts w:cs="Arial"/>
          <w:i/>
          <w:iCs/>
          <w:strike/>
          <w:snapToGrid/>
          <w:szCs w:val="24"/>
        </w:rPr>
        <w:t>5.6</w:t>
      </w:r>
      <w:r w:rsidRPr="00390BEC">
        <w:rPr>
          <w:rFonts w:cs="Arial"/>
          <w:i/>
          <w:iCs/>
          <w:snapToGrid/>
          <w:szCs w:val="24"/>
        </w:rPr>
        <w:t xml:space="preserve"> </w:t>
      </w:r>
      <w:r w:rsidR="00FB4AF3" w:rsidRPr="00390BEC">
        <w:rPr>
          <w:rFonts w:cs="Arial"/>
          <w:i/>
          <w:iCs/>
          <w:snapToGrid/>
          <w:szCs w:val="24"/>
          <w:u w:val="single"/>
        </w:rPr>
        <w:t>5.7</w:t>
      </w:r>
      <w:r w:rsidR="00FB4AF3" w:rsidRPr="00390BEC">
        <w:rPr>
          <w:rFonts w:cs="Arial"/>
          <w:i/>
          <w:iCs/>
          <w:snapToGrid/>
          <w:szCs w:val="24"/>
        </w:rPr>
        <w:t xml:space="preserve"> </w:t>
      </w:r>
      <w:r w:rsidRPr="00390BEC">
        <w:rPr>
          <w:rFonts w:cs="Arial"/>
          <w:i/>
          <w:iCs/>
          <w:snapToGrid/>
          <w:szCs w:val="24"/>
        </w:rPr>
        <w:t>as follows:</w:t>
      </w:r>
    </w:p>
    <w:p w14:paraId="1C67F84C" w14:textId="0D818D2F" w:rsidR="00843E59" w:rsidRPr="00390BEC" w:rsidRDefault="009B55DF" w:rsidP="00F45F3F">
      <w:pPr>
        <w:widowControl/>
        <w:autoSpaceDE w:val="0"/>
        <w:autoSpaceDN w:val="0"/>
        <w:adjustRightInd w:val="0"/>
        <w:ind w:left="720"/>
        <w:rPr>
          <w:rFonts w:cs="Arial"/>
          <w:b/>
          <w:bCs/>
          <w:i/>
          <w:iCs/>
          <w:snapToGrid/>
          <w:szCs w:val="24"/>
        </w:rPr>
      </w:pPr>
      <w:r w:rsidRPr="00390BEC">
        <w:rPr>
          <w:rFonts w:cs="Arial"/>
          <w:b/>
          <w:bCs/>
          <w:i/>
          <w:iCs/>
          <w:snapToGrid/>
          <w:szCs w:val="24"/>
          <w:u w:val="single"/>
        </w:rPr>
        <w:t>5.7</w:t>
      </w:r>
      <w:r w:rsidRPr="00390BEC">
        <w:rPr>
          <w:rFonts w:cs="Arial"/>
          <w:b/>
          <w:bCs/>
          <w:i/>
          <w:iCs/>
          <w:snapToGrid/>
          <w:szCs w:val="24"/>
        </w:rPr>
        <w:t xml:space="preserve"> </w:t>
      </w:r>
      <w:r w:rsidR="00843E59" w:rsidRPr="00390BEC">
        <w:rPr>
          <w:rFonts w:cs="Arial"/>
          <w:b/>
          <w:bCs/>
          <w:i/>
          <w:iCs/>
          <w:strike/>
          <w:snapToGrid/>
          <w:szCs w:val="24"/>
        </w:rPr>
        <w:t>5.6</w:t>
      </w:r>
      <w:r w:rsidR="00843E59" w:rsidRPr="00390BEC">
        <w:rPr>
          <w:rFonts w:cs="Arial"/>
          <w:b/>
          <w:bCs/>
          <w:i/>
          <w:iCs/>
          <w:snapToGrid/>
          <w:szCs w:val="24"/>
        </w:rPr>
        <w:t xml:space="preserve"> – Lateral Support of Members</w:t>
      </w:r>
    </w:p>
    <w:p w14:paraId="3CE67AE3" w14:textId="66E9B89D" w:rsidR="001F3FA2" w:rsidRPr="00390BEC" w:rsidRDefault="009B55DF" w:rsidP="00F45F3F">
      <w:pPr>
        <w:widowControl/>
        <w:autoSpaceDE w:val="0"/>
        <w:autoSpaceDN w:val="0"/>
        <w:adjustRightInd w:val="0"/>
        <w:ind w:left="1080"/>
        <w:rPr>
          <w:rFonts w:cs="Arial"/>
          <w:szCs w:val="24"/>
        </w:rPr>
      </w:pPr>
      <w:r w:rsidRPr="00390BEC">
        <w:rPr>
          <w:rFonts w:cs="Arial"/>
          <w:i/>
          <w:iCs/>
          <w:snapToGrid/>
          <w:szCs w:val="24"/>
          <w:u w:val="single"/>
        </w:rPr>
        <w:t>5.7.1</w:t>
      </w:r>
      <w:r w:rsidRPr="00390BEC">
        <w:rPr>
          <w:rFonts w:cs="Arial"/>
          <w:i/>
          <w:iCs/>
          <w:snapToGrid/>
          <w:szCs w:val="24"/>
        </w:rPr>
        <w:t xml:space="preserve"> </w:t>
      </w:r>
      <w:r w:rsidR="00843E59" w:rsidRPr="00390BEC">
        <w:rPr>
          <w:rFonts w:cs="Arial"/>
          <w:i/>
          <w:iCs/>
          <w:strike/>
          <w:snapToGrid/>
          <w:szCs w:val="24"/>
        </w:rPr>
        <w:t>5.6.1</w:t>
      </w:r>
      <w:r w:rsidR="00843E59" w:rsidRPr="00390BEC">
        <w:rPr>
          <w:rFonts w:cs="Arial"/>
          <w:i/>
          <w:iCs/>
          <w:snapToGrid/>
          <w:szCs w:val="24"/>
        </w:rPr>
        <w:t xml:space="preserve"> </w:t>
      </w:r>
      <w:r w:rsidR="00843E59" w:rsidRPr="00390BEC">
        <w:rPr>
          <w:rFonts w:cs="Arial"/>
          <w:b/>
          <w:bCs/>
          <w:i/>
          <w:iCs/>
          <w:snapToGrid/>
          <w:szCs w:val="24"/>
        </w:rPr>
        <w:t xml:space="preserve">– </w:t>
      </w:r>
      <w:r w:rsidR="00843E59" w:rsidRPr="00390BEC">
        <w:rPr>
          <w:rFonts w:cs="Arial"/>
          <w:i/>
          <w:iCs/>
          <w:snapToGrid/>
          <w:szCs w:val="24"/>
        </w:rPr>
        <w:t>Lateral support of masonry may be provided by cross walls, columns, pilasters, counterforts or buttresses where spanning horizontally, or by floors, beams, girts or roofs where</w:t>
      </w:r>
      <w:r w:rsidR="00C56989" w:rsidRPr="00390BEC">
        <w:rPr>
          <w:rFonts w:cs="Arial"/>
          <w:i/>
          <w:iCs/>
          <w:snapToGrid/>
          <w:szCs w:val="24"/>
        </w:rPr>
        <w:t xml:space="preserve"> </w:t>
      </w:r>
      <w:r w:rsidR="00843E59" w:rsidRPr="00390BEC">
        <w:rPr>
          <w:rFonts w:cs="Arial"/>
          <w:i/>
          <w:iCs/>
          <w:snapToGrid/>
          <w:szCs w:val="24"/>
        </w:rPr>
        <w:t>spanning vertically. Where walls are supported laterally by vertical elements, the stiffness of each vertical element shall exceed that of the tributary area of the wall.</w:t>
      </w:r>
    </w:p>
    <w:p w14:paraId="14EF298D" w14:textId="77777777" w:rsidR="00AA1A86" w:rsidRPr="00390BEC" w:rsidRDefault="00AA1A86" w:rsidP="00AA1A86">
      <w:pPr>
        <w:widowControl/>
        <w:autoSpaceDE w:val="0"/>
        <w:autoSpaceDN w:val="0"/>
        <w:adjustRightInd w:val="0"/>
        <w:ind w:left="720"/>
        <w:rPr>
          <w:rFonts w:cs="Arial"/>
          <w:b/>
          <w:bCs/>
          <w:i/>
          <w:iCs/>
          <w:snapToGrid/>
          <w:szCs w:val="24"/>
        </w:rPr>
      </w:pPr>
      <w:r w:rsidRPr="00390BEC">
        <w:rPr>
          <w:rFonts w:cs="Arial"/>
          <w:b/>
          <w:bCs/>
          <w:i/>
          <w:iCs/>
          <w:snapToGrid/>
          <w:szCs w:val="24"/>
        </w:rPr>
        <w:t xml:space="preserve">2106.1.3 </w:t>
      </w:r>
      <w:r w:rsidRPr="00390BEC">
        <w:rPr>
          <w:rFonts w:cs="Arial"/>
          <w:b/>
          <w:bCs/>
          <w:i/>
          <w:iCs/>
          <w:strike/>
          <w:snapToGrid/>
          <w:szCs w:val="24"/>
        </w:rPr>
        <w:t>[OSHPD 1R, 2 &amp; 5]</w:t>
      </w:r>
      <w:r w:rsidRPr="00390BEC">
        <w:rPr>
          <w:rFonts w:cs="Arial"/>
          <w:b/>
          <w:bCs/>
          <w:i/>
          <w:iCs/>
          <w:snapToGrid/>
          <w:szCs w:val="24"/>
        </w:rPr>
        <w:t xml:space="preserve"> TMS 402, Sections 7.4.4.1 and 7.4.5.1. </w:t>
      </w:r>
      <w:r w:rsidRPr="00390BEC">
        <w:rPr>
          <w:rFonts w:cs="Arial"/>
          <w:b/>
          <w:bCs/>
          <w:i/>
          <w:iCs/>
          <w:snapToGrid/>
          <w:szCs w:val="24"/>
          <w:u w:val="single"/>
        </w:rPr>
        <w:t>[OSHPD 1R, 2 &amp; 5]</w:t>
      </w:r>
      <w:r w:rsidRPr="00390BEC">
        <w:rPr>
          <w:rFonts w:cs="Arial"/>
          <w:b/>
          <w:bCs/>
          <w:i/>
          <w:iCs/>
          <w:snapToGrid/>
          <w:szCs w:val="24"/>
        </w:rPr>
        <w:t xml:space="preserve"> </w:t>
      </w:r>
      <w:r w:rsidRPr="00390BEC">
        <w:rPr>
          <w:rFonts w:cs="Arial"/>
          <w:i/>
          <w:iCs/>
          <w:snapToGrid/>
          <w:szCs w:val="24"/>
        </w:rPr>
        <w:t>Replace TMS 402, Section 7.4.4.1 as follows and delete</w:t>
      </w:r>
      <w:r w:rsidRPr="00390BEC">
        <w:rPr>
          <w:rFonts w:cs="Arial"/>
          <w:b/>
          <w:bCs/>
          <w:i/>
          <w:iCs/>
          <w:snapToGrid/>
          <w:szCs w:val="24"/>
        </w:rPr>
        <w:t xml:space="preserve"> </w:t>
      </w:r>
      <w:r w:rsidRPr="00390BEC">
        <w:rPr>
          <w:rFonts w:cs="Arial"/>
          <w:i/>
          <w:iCs/>
          <w:snapToGrid/>
          <w:szCs w:val="24"/>
        </w:rPr>
        <w:t>Section 7.4.5.1:</w:t>
      </w:r>
    </w:p>
    <w:p w14:paraId="090474F3" w14:textId="57C932AF" w:rsidR="000B4169" w:rsidRPr="00390BEC" w:rsidRDefault="000B4169" w:rsidP="00F45F3F">
      <w:pPr>
        <w:widowControl/>
        <w:autoSpaceDE w:val="0"/>
        <w:autoSpaceDN w:val="0"/>
        <w:adjustRightInd w:val="0"/>
        <w:ind w:left="720"/>
        <w:rPr>
          <w:rFonts w:cs="Arial"/>
          <w:b/>
          <w:bCs/>
          <w:i/>
          <w:iCs/>
          <w:snapToGrid/>
          <w:szCs w:val="24"/>
        </w:rPr>
      </w:pPr>
      <w:r w:rsidRPr="00390BEC">
        <w:rPr>
          <w:rFonts w:cs="Arial"/>
          <w:b/>
          <w:bCs/>
          <w:i/>
          <w:iCs/>
          <w:snapToGrid/>
          <w:szCs w:val="24"/>
        </w:rPr>
        <w:t xml:space="preserve">7.4.4.1 Minimum reinforcement requirements for masonry walls. </w:t>
      </w:r>
      <w:r w:rsidRPr="00390BEC">
        <w:rPr>
          <w:rFonts w:cs="Arial"/>
          <w:i/>
          <w:iCs/>
          <w:snapToGrid/>
          <w:szCs w:val="24"/>
        </w:rPr>
        <w:t>The total area of reinforcement in reinforced</w:t>
      </w:r>
      <w:r w:rsidRPr="00390BEC">
        <w:rPr>
          <w:rFonts w:cs="Arial"/>
          <w:b/>
          <w:bCs/>
          <w:i/>
          <w:iCs/>
          <w:snapToGrid/>
          <w:szCs w:val="24"/>
        </w:rPr>
        <w:t xml:space="preserve"> </w:t>
      </w:r>
      <w:r w:rsidRPr="00390BEC">
        <w:rPr>
          <w:rFonts w:cs="Arial"/>
          <w:i/>
          <w:iCs/>
          <w:snapToGrid/>
          <w:szCs w:val="24"/>
        </w:rPr>
        <w:t>masonry walls shall not be less than 0.003 times</w:t>
      </w:r>
      <w:r w:rsidRPr="00390BEC">
        <w:rPr>
          <w:rFonts w:cs="Arial"/>
          <w:b/>
          <w:bCs/>
          <w:i/>
          <w:iCs/>
          <w:snapToGrid/>
          <w:szCs w:val="24"/>
        </w:rPr>
        <w:t xml:space="preserve"> </w:t>
      </w:r>
      <w:r w:rsidRPr="00390BEC">
        <w:rPr>
          <w:rFonts w:cs="Arial"/>
          <w:i/>
          <w:iCs/>
          <w:snapToGrid/>
          <w:szCs w:val="24"/>
        </w:rPr>
        <w:t>the sectional area of the wall. Neither the horizontal</w:t>
      </w:r>
      <w:r w:rsidRPr="00390BEC">
        <w:rPr>
          <w:rFonts w:cs="Arial"/>
          <w:b/>
          <w:bCs/>
          <w:i/>
          <w:iCs/>
          <w:snapToGrid/>
          <w:szCs w:val="24"/>
        </w:rPr>
        <w:t xml:space="preserve"> </w:t>
      </w:r>
      <w:r w:rsidRPr="00390BEC">
        <w:rPr>
          <w:rFonts w:cs="Arial"/>
          <w:i/>
          <w:iCs/>
          <w:snapToGrid/>
          <w:szCs w:val="24"/>
        </w:rPr>
        <w:t>nor the vertical reinforcement shall be less than one</w:t>
      </w:r>
      <w:r w:rsidRPr="00390BEC">
        <w:rPr>
          <w:rFonts w:cs="Arial"/>
          <w:b/>
          <w:bCs/>
          <w:i/>
          <w:iCs/>
          <w:snapToGrid/>
          <w:szCs w:val="24"/>
        </w:rPr>
        <w:t xml:space="preserve"> </w:t>
      </w:r>
      <w:r w:rsidRPr="00390BEC">
        <w:rPr>
          <w:rFonts w:cs="Arial"/>
          <w:i/>
          <w:iCs/>
          <w:snapToGrid/>
          <w:szCs w:val="24"/>
        </w:rPr>
        <w:t>third of the total. Horizontal and vertical reinforcement</w:t>
      </w:r>
      <w:r w:rsidRPr="00390BEC">
        <w:rPr>
          <w:rFonts w:cs="Arial"/>
          <w:b/>
          <w:bCs/>
          <w:i/>
          <w:iCs/>
          <w:snapToGrid/>
          <w:szCs w:val="24"/>
        </w:rPr>
        <w:t xml:space="preserve"> </w:t>
      </w:r>
      <w:r w:rsidRPr="00390BEC">
        <w:rPr>
          <w:rFonts w:cs="Arial"/>
          <w:i/>
          <w:iCs/>
          <w:snapToGrid/>
          <w:szCs w:val="24"/>
        </w:rPr>
        <w:t>shall be spaced at not more than 24 inches (610 mm)</w:t>
      </w:r>
      <w:r w:rsidRPr="00390BEC">
        <w:rPr>
          <w:rFonts w:cs="Arial"/>
          <w:b/>
          <w:bCs/>
          <w:i/>
          <w:iCs/>
          <w:snapToGrid/>
          <w:szCs w:val="24"/>
        </w:rPr>
        <w:t xml:space="preserve"> </w:t>
      </w:r>
      <w:r w:rsidRPr="00390BEC">
        <w:rPr>
          <w:rFonts w:cs="Arial"/>
          <w:i/>
          <w:iCs/>
          <w:snapToGrid/>
          <w:szCs w:val="24"/>
        </w:rPr>
        <w:t xml:space="preserve">center to center. Where </w:t>
      </w:r>
      <w:r w:rsidR="00A075D1" w:rsidRPr="00390BEC">
        <w:rPr>
          <w:rFonts w:cs="Arial"/>
          <w:i/>
          <w:spacing w:val="-5"/>
          <w:u w:val="single"/>
        </w:rPr>
        <w:t>other than running</w:t>
      </w:r>
      <w:r w:rsidR="00A075D1" w:rsidRPr="00390BEC">
        <w:rPr>
          <w:rFonts w:cs="Arial"/>
          <w:i/>
          <w:spacing w:val="-5"/>
        </w:rPr>
        <w:t xml:space="preserve"> </w:t>
      </w:r>
      <w:r w:rsidRPr="00390BEC">
        <w:rPr>
          <w:rFonts w:cs="Arial"/>
          <w:i/>
          <w:iCs/>
          <w:strike/>
          <w:snapToGrid/>
          <w:szCs w:val="24"/>
        </w:rPr>
        <w:t>stack</w:t>
      </w:r>
      <w:r w:rsidRPr="00390BEC">
        <w:rPr>
          <w:rFonts w:cs="Arial"/>
          <w:i/>
          <w:iCs/>
          <w:snapToGrid/>
          <w:szCs w:val="24"/>
        </w:rPr>
        <w:t xml:space="preserve"> bond is used in reinforced</w:t>
      </w:r>
      <w:r w:rsidRPr="00390BEC">
        <w:rPr>
          <w:rFonts w:cs="Arial"/>
          <w:b/>
          <w:bCs/>
          <w:i/>
          <w:iCs/>
          <w:snapToGrid/>
          <w:szCs w:val="24"/>
        </w:rPr>
        <w:t xml:space="preserve"> </w:t>
      </w:r>
      <w:r w:rsidRPr="00390BEC">
        <w:rPr>
          <w:rFonts w:cs="Arial"/>
          <w:i/>
          <w:iCs/>
          <w:snapToGrid/>
          <w:szCs w:val="24"/>
        </w:rPr>
        <w:t>hollow-unit masonry, the open-end type of unit shall be</w:t>
      </w:r>
      <w:r w:rsidRPr="00390BEC">
        <w:rPr>
          <w:rFonts w:cs="Arial"/>
          <w:b/>
          <w:bCs/>
          <w:i/>
          <w:iCs/>
          <w:snapToGrid/>
          <w:szCs w:val="24"/>
        </w:rPr>
        <w:t xml:space="preserve"> </w:t>
      </w:r>
      <w:r w:rsidRPr="00390BEC">
        <w:rPr>
          <w:rFonts w:cs="Arial"/>
          <w:i/>
          <w:iCs/>
          <w:snapToGrid/>
          <w:szCs w:val="24"/>
        </w:rPr>
        <w:t>used with vertical reinforcement spaced a maximum of</w:t>
      </w:r>
      <w:r w:rsidRPr="00390BEC">
        <w:rPr>
          <w:rFonts w:cs="Arial"/>
          <w:b/>
          <w:bCs/>
          <w:i/>
          <w:iCs/>
          <w:snapToGrid/>
          <w:szCs w:val="24"/>
        </w:rPr>
        <w:t xml:space="preserve"> </w:t>
      </w:r>
      <w:r w:rsidRPr="00390BEC">
        <w:rPr>
          <w:rFonts w:cs="Arial"/>
          <w:i/>
          <w:iCs/>
          <w:snapToGrid/>
          <w:szCs w:val="24"/>
        </w:rPr>
        <w:t>16 inches (406 mm) on center.</w:t>
      </w:r>
    </w:p>
    <w:p w14:paraId="6E9A1D94" w14:textId="0A79C22D" w:rsidR="000B4169" w:rsidRPr="00390BEC" w:rsidRDefault="000B4169" w:rsidP="00F45F3F">
      <w:pPr>
        <w:widowControl/>
        <w:autoSpaceDE w:val="0"/>
        <w:autoSpaceDN w:val="0"/>
        <w:adjustRightInd w:val="0"/>
        <w:ind w:left="1080"/>
        <w:rPr>
          <w:rFonts w:cs="Arial"/>
          <w:i/>
          <w:iCs/>
          <w:snapToGrid/>
          <w:szCs w:val="24"/>
        </w:rPr>
      </w:pPr>
      <w:r w:rsidRPr="00390BEC">
        <w:rPr>
          <w:rFonts w:cs="Arial"/>
          <w:b/>
          <w:bCs/>
          <w:i/>
          <w:iCs/>
          <w:snapToGrid/>
          <w:szCs w:val="24"/>
        </w:rPr>
        <w:t xml:space="preserve">Exception: </w:t>
      </w:r>
      <w:r w:rsidRPr="00390BEC">
        <w:rPr>
          <w:rFonts w:cs="Arial"/>
          <w:i/>
          <w:iCs/>
          <w:snapToGrid/>
          <w:szCs w:val="24"/>
        </w:rPr>
        <w:t xml:space="preserve">Reinforced hollow-unit masonry used for freestanding site walls or interior nonbearing nonshear wall partitions shall have horizontal reinforcing spaced not more than </w:t>
      </w:r>
      <w:r w:rsidRPr="00390BEC">
        <w:rPr>
          <w:rFonts w:cs="Arial"/>
          <w:i/>
          <w:iCs/>
          <w:strike/>
          <w:snapToGrid/>
          <w:szCs w:val="24"/>
        </w:rPr>
        <w:t>4’-0”</w:t>
      </w:r>
      <w:r w:rsidRPr="00390BEC">
        <w:rPr>
          <w:rFonts w:cs="Arial"/>
          <w:i/>
          <w:iCs/>
          <w:snapToGrid/>
          <w:szCs w:val="24"/>
        </w:rPr>
        <w:t xml:space="preserve"> </w:t>
      </w:r>
      <w:r w:rsidRPr="00390BEC">
        <w:rPr>
          <w:rFonts w:cs="Arial"/>
          <w:i/>
          <w:iCs/>
          <w:snapToGrid/>
          <w:szCs w:val="24"/>
          <w:u w:val="single"/>
        </w:rPr>
        <w:t>4 feet (1.2 m)</w:t>
      </w:r>
      <w:r w:rsidRPr="00390BEC">
        <w:rPr>
          <w:rFonts w:cs="Arial"/>
          <w:i/>
          <w:szCs w:val="24"/>
        </w:rPr>
        <w:t xml:space="preserve"> </w:t>
      </w:r>
      <w:r w:rsidRPr="00390BEC">
        <w:rPr>
          <w:rFonts w:cs="Arial"/>
          <w:i/>
          <w:iCs/>
          <w:snapToGrid/>
          <w:szCs w:val="24"/>
        </w:rPr>
        <w:t xml:space="preserve">on center, except for </w:t>
      </w:r>
      <w:r w:rsidRPr="00390BEC">
        <w:rPr>
          <w:rFonts w:cs="Arial"/>
          <w:i/>
          <w:iCs/>
          <w:snapToGrid/>
          <w:szCs w:val="24"/>
        </w:rPr>
        <w:lastRenderedPageBreak/>
        <w:t>locations in Seismic Design Category F, and may be grouted only in cells containing vertical and horizontal reinforcement.</w:t>
      </w:r>
    </w:p>
    <w:p w14:paraId="4DC81359" w14:textId="4DB5BCC5" w:rsidR="000B4169" w:rsidRPr="00390BEC" w:rsidRDefault="000B4169" w:rsidP="00ED4147">
      <w:pPr>
        <w:widowControl/>
        <w:autoSpaceDE w:val="0"/>
        <w:autoSpaceDN w:val="0"/>
        <w:adjustRightInd w:val="0"/>
        <w:ind w:left="1080"/>
        <w:rPr>
          <w:rFonts w:cs="Arial"/>
          <w:i/>
          <w:iCs/>
          <w:snapToGrid/>
          <w:szCs w:val="24"/>
        </w:rPr>
      </w:pPr>
      <w:r w:rsidRPr="00390BEC">
        <w:rPr>
          <w:rFonts w:cs="Arial"/>
          <w:b/>
          <w:bCs/>
          <w:i/>
          <w:iCs/>
          <w:snapToGrid/>
          <w:szCs w:val="24"/>
        </w:rPr>
        <w:t xml:space="preserve">7.4.4.1.1 </w:t>
      </w:r>
      <w:r w:rsidRPr="00390BEC">
        <w:rPr>
          <w:rFonts w:cs="Arial"/>
          <w:i/>
          <w:iCs/>
          <w:snapToGrid/>
          <w:szCs w:val="24"/>
        </w:rPr>
        <w:t>The minimum reinforcing shall be No. 4, except that No. 3 bars may be used for ties and stirrups. Vertical wall reinforcement shall have dowels of equal size and equally matched spacing in all footings. Reinforcement shall be continuous around wall corners and through intersections. Only reinforcement which is continuous in the wall shall be considered in computing the minimum area of reinforcement. Reinforcement with splices conforming to TMS 402 shall be considered as continuous reinforcement.</w:t>
      </w:r>
    </w:p>
    <w:p w14:paraId="03B5421D" w14:textId="646A1126" w:rsidR="000B4169" w:rsidRPr="00390BEC" w:rsidRDefault="000B4169" w:rsidP="00ED4147">
      <w:pPr>
        <w:widowControl/>
        <w:autoSpaceDE w:val="0"/>
        <w:autoSpaceDN w:val="0"/>
        <w:adjustRightInd w:val="0"/>
        <w:ind w:left="1080"/>
        <w:rPr>
          <w:rFonts w:cs="Arial"/>
          <w:i/>
          <w:iCs/>
          <w:snapToGrid/>
          <w:szCs w:val="24"/>
        </w:rPr>
      </w:pPr>
      <w:r w:rsidRPr="00390BEC">
        <w:rPr>
          <w:rFonts w:cs="Arial"/>
          <w:b/>
          <w:bCs/>
          <w:i/>
          <w:iCs/>
          <w:snapToGrid/>
          <w:szCs w:val="24"/>
        </w:rPr>
        <w:t xml:space="preserve">7.4.4.1.2 </w:t>
      </w:r>
      <w:r w:rsidRPr="00390BEC">
        <w:rPr>
          <w:rFonts w:cs="Arial"/>
          <w:i/>
          <w:iCs/>
          <w:snapToGrid/>
          <w:szCs w:val="24"/>
        </w:rPr>
        <w:t>Horizontal reinforcing bars in bond beams shall be provided in the top of footings, at the top of</w:t>
      </w:r>
      <w:r w:rsidR="008707B4" w:rsidRPr="00390BEC">
        <w:rPr>
          <w:rFonts w:cs="Arial"/>
          <w:i/>
          <w:iCs/>
          <w:snapToGrid/>
          <w:szCs w:val="24"/>
        </w:rPr>
        <w:t xml:space="preserve"> </w:t>
      </w:r>
      <w:r w:rsidRPr="00390BEC">
        <w:rPr>
          <w:rFonts w:cs="Arial"/>
          <w:i/>
          <w:iCs/>
          <w:snapToGrid/>
          <w:szCs w:val="24"/>
        </w:rPr>
        <w:t>wall openings, at roof and floor levels, and at the top of parapet walls. For walls 12 inches (nominal) (305</w:t>
      </w:r>
      <w:r w:rsidR="008707B4" w:rsidRPr="00390BEC">
        <w:rPr>
          <w:rFonts w:cs="Arial"/>
          <w:i/>
          <w:iCs/>
          <w:snapToGrid/>
          <w:szCs w:val="24"/>
        </w:rPr>
        <w:t xml:space="preserve"> </w:t>
      </w:r>
      <w:r w:rsidRPr="00390BEC">
        <w:rPr>
          <w:rFonts w:cs="Arial"/>
          <w:i/>
          <w:iCs/>
          <w:snapToGrid/>
          <w:szCs w:val="24"/>
        </w:rPr>
        <w:t>mm) or more in thickness, horizontal and vertical reinforcement shall be equally divided into two layers, except where designed as retaining walls. Where reinforcement is added above the minimum</w:t>
      </w:r>
      <w:r w:rsidR="008707B4" w:rsidRPr="00390BEC">
        <w:rPr>
          <w:rFonts w:cs="Arial"/>
          <w:i/>
          <w:iCs/>
          <w:snapToGrid/>
          <w:szCs w:val="24"/>
        </w:rPr>
        <w:t xml:space="preserve"> </w:t>
      </w:r>
      <w:r w:rsidRPr="00390BEC">
        <w:rPr>
          <w:rFonts w:cs="Arial"/>
          <w:i/>
          <w:iCs/>
          <w:snapToGrid/>
          <w:szCs w:val="24"/>
        </w:rPr>
        <w:t>requirements, such additional reinforcement need not be so divided.</w:t>
      </w:r>
    </w:p>
    <w:p w14:paraId="3C19A9F1" w14:textId="366F8AFB" w:rsidR="000B4169" w:rsidRPr="00390BEC" w:rsidRDefault="000B4169" w:rsidP="00ED4147">
      <w:pPr>
        <w:widowControl/>
        <w:autoSpaceDE w:val="0"/>
        <w:autoSpaceDN w:val="0"/>
        <w:adjustRightInd w:val="0"/>
        <w:ind w:left="1080"/>
        <w:rPr>
          <w:rFonts w:cs="Arial"/>
          <w:i/>
          <w:iCs/>
          <w:snapToGrid/>
          <w:szCs w:val="24"/>
        </w:rPr>
      </w:pPr>
      <w:r w:rsidRPr="00390BEC">
        <w:rPr>
          <w:rFonts w:cs="Arial"/>
          <w:b/>
          <w:bCs/>
          <w:i/>
          <w:iCs/>
          <w:snapToGrid/>
          <w:szCs w:val="24"/>
        </w:rPr>
        <w:t xml:space="preserve">7.4.4.1.3 </w:t>
      </w:r>
      <w:r w:rsidRPr="00390BEC">
        <w:rPr>
          <w:rFonts w:cs="Arial"/>
          <w:i/>
          <w:iCs/>
          <w:snapToGrid/>
          <w:szCs w:val="24"/>
        </w:rPr>
        <w:t>In bearing walls of every type of reinforced masonry, there shall be trim reinforcement of not less than one No. 5 bar or two No. 4 bars on all sides of, and adjacent to, every opening which exceeds 16 inches (406 mm) in either direction, and such bars shall extend not less than 48 diameters, but in no</w:t>
      </w:r>
      <w:r w:rsidR="008B5001" w:rsidRPr="00390BEC">
        <w:rPr>
          <w:rFonts w:cs="Arial"/>
          <w:i/>
          <w:iCs/>
          <w:snapToGrid/>
          <w:szCs w:val="24"/>
        </w:rPr>
        <w:t xml:space="preserve"> </w:t>
      </w:r>
      <w:r w:rsidRPr="00390BEC">
        <w:rPr>
          <w:rFonts w:cs="Arial"/>
          <w:i/>
          <w:iCs/>
          <w:snapToGrid/>
          <w:szCs w:val="24"/>
        </w:rPr>
        <w:t>case less than 24 inches (610 mm) beyond the corners of the opening. The bars required by this</w:t>
      </w:r>
      <w:r w:rsidR="008B5001" w:rsidRPr="00390BEC">
        <w:rPr>
          <w:rFonts w:cs="Arial"/>
          <w:i/>
          <w:iCs/>
          <w:snapToGrid/>
          <w:szCs w:val="24"/>
        </w:rPr>
        <w:t xml:space="preserve"> </w:t>
      </w:r>
      <w:r w:rsidRPr="00390BEC">
        <w:rPr>
          <w:rFonts w:cs="Arial"/>
          <w:i/>
          <w:iCs/>
          <w:snapToGrid/>
          <w:szCs w:val="24"/>
        </w:rPr>
        <w:t>paragraph shall be in addition to the minimum reinforcement required elsewhere.</w:t>
      </w:r>
    </w:p>
    <w:p w14:paraId="4C842A62" w14:textId="6ADE5A5C" w:rsidR="000B4169" w:rsidRPr="00390BEC" w:rsidRDefault="000B4169" w:rsidP="00ED4147">
      <w:pPr>
        <w:widowControl/>
        <w:autoSpaceDE w:val="0"/>
        <w:autoSpaceDN w:val="0"/>
        <w:adjustRightInd w:val="0"/>
        <w:ind w:left="1080"/>
        <w:rPr>
          <w:rFonts w:cs="Arial"/>
          <w:i/>
          <w:iCs/>
          <w:snapToGrid/>
          <w:szCs w:val="24"/>
        </w:rPr>
      </w:pPr>
      <w:r w:rsidRPr="00390BEC">
        <w:rPr>
          <w:rFonts w:cs="Arial"/>
          <w:b/>
          <w:bCs/>
          <w:i/>
          <w:iCs/>
          <w:snapToGrid/>
          <w:szCs w:val="24"/>
        </w:rPr>
        <w:t xml:space="preserve">7.4.4.1.4 </w:t>
      </w:r>
      <w:r w:rsidRPr="00390BEC">
        <w:rPr>
          <w:rFonts w:cs="Arial"/>
          <w:i/>
          <w:iCs/>
          <w:snapToGrid/>
          <w:szCs w:val="24"/>
        </w:rPr>
        <w:t>When the reinforcement in bearing walls is designed, placed and anchored in position as for</w:t>
      </w:r>
      <w:r w:rsidR="008B5001" w:rsidRPr="00390BEC">
        <w:rPr>
          <w:rFonts w:cs="Arial"/>
          <w:i/>
          <w:iCs/>
          <w:snapToGrid/>
          <w:szCs w:val="24"/>
        </w:rPr>
        <w:t xml:space="preserve"> </w:t>
      </w:r>
      <w:r w:rsidRPr="00390BEC">
        <w:rPr>
          <w:rFonts w:cs="Arial"/>
          <w:i/>
          <w:iCs/>
          <w:snapToGrid/>
          <w:szCs w:val="24"/>
        </w:rPr>
        <w:t>columns, the allowable stresses shall be as for columns.</w:t>
      </w:r>
    </w:p>
    <w:p w14:paraId="50735D6C" w14:textId="4A371EE2" w:rsidR="000B4169" w:rsidRPr="00390BEC" w:rsidRDefault="000B4169" w:rsidP="00ED4147">
      <w:pPr>
        <w:widowControl/>
        <w:autoSpaceDE w:val="0"/>
        <w:autoSpaceDN w:val="0"/>
        <w:adjustRightInd w:val="0"/>
        <w:ind w:left="1080"/>
        <w:rPr>
          <w:rFonts w:cs="Arial"/>
          <w:i/>
          <w:iCs/>
          <w:snapToGrid/>
          <w:szCs w:val="24"/>
        </w:rPr>
      </w:pPr>
      <w:r w:rsidRPr="00390BEC">
        <w:rPr>
          <w:rFonts w:cs="Arial"/>
          <w:b/>
          <w:bCs/>
          <w:i/>
          <w:iCs/>
          <w:snapToGrid/>
          <w:szCs w:val="24"/>
        </w:rPr>
        <w:t xml:space="preserve">7.4.4.1.5 </w:t>
      </w:r>
      <w:r w:rsidRPr="00390BEC">
        <w:rPr>
          <w:rFonts w:cs="Arial"/>
          <w:i/>
          <w:iCs/>
          <w:snapToGrid/>
          <w:szCs w:val="24"/>
        </w:rPr>
        <w:t>Joint reinforcement shall not be used as principal reinforcement in masonry.</w:t>
      </w:r>
    </w:p>
    <w:p w14:paraId="6821BA78" w14:textId="2012D5C1" w:rsidR="00843E59" w:rsidRPr="00390BEC" w:rsidRDefault="00843E59" w:rsidP="00030F07">
      <w:pPr>
        <w:widowControl/>
        <w:autoSpaceDE w:val="0"/>
        <w:autoSpaceDN w:val="0"/>
        <w:adjustRightInd w:val="0"/>
      </w:pPr>
      <w:r w:rsidRPr="00390BEC">
        <w:t>…</w:t>
      </w:r>
    </w:p>
    <w:p w14:paraId="63D88C7B" w14:textId="77777777" w:rsidR="00AF7721" w:rsidRPr="00390BEC" w:rsidRDefault="00AF7721" w:rsidP="00030F07">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2107—ALLOWABLE STRESS DESIGN</w:t>
      </w:r>
    </w:p>
    <w:p w14:paraId="7B80120D" w14:textId="3EC5B79F" w:rsidR="001C1159" w:rsidRPr="00390BEC" w:rsidRDefault="00AF7721" w:rsidP="00030F07">
      <w:pPr>
        <w:widowControl/>
        <w:autoSpaceDE w:val="0"/>
        <w:autoSpaceDN w:val="0"/>
        <w:adjustRightInd w:val="0"/>
        <w:rPr>
          <w:rFonts w:cs="Arial"/>
          <w:i/>
          <w:iCs/>
          <w:snapToGrid/>
          <w:szCs w:val="24"/>
        </w:rPr>
      </w:pPr>
      <w:r w:rsidRPr="00390BEC">
        <w:rPr>
          <w:rFonts w:eastAsia="SourceSansPro-Bold" w:cs="Arial"/>
          <w:b/>
          <w:bCs/>
          <w:snapToGrid/>
          <w:szCs w:val="24"/>
        </w:rPr>
        <w:t xml:space="preserve">2107.1 General. </w:t>
      </w:r>
      <w:r w:rsidRPr="00390BEC">
        <w:rPr>
          <w:rFonts w:eastAsia="SourceSansPro-Bold" w:cs="Arial"/>
          <w:snapToGrid/>
          <w:szCs w:val="24"/>
        </w:rPr>
        <w:t xml:space="preserve">The design of </w:t>
      </w:r>
      <w:r w:rsidRPr="00390BEC">
        <w:rPr>
          <w:rFonts w:eastAsia="SourceSansPro-It" w:cs="Arial"/>
          <w:snapToGrid/>
          <w:szCs w:val="24"/>
        </w:rPr>
        <w:t xml:space="preserve">masonry structures </w:t>
      </w:r>
      <w:r w:rsidRPr="00390BEC">
        <w:rPr>
          <w:rFonts w:eastAsia="SourceSansPro-Bold" w:cs="Arial"/>
          <w:snapToGrid/>
          <w:szCs w:val="24"/>
        </w:rPr>
        <w:t xml:space="preserve">using </w:t>
      </w:r>
      <w:r w:rsidRPr="00390BEC">
        <w:rPr>
          <w:rFonts w:eastAsia="SourceSansPro-It" w:cs="Arial"/>
          <w:snapToGrid/>
          <w:szCs w:val="24"/>
        </w:rPr>
        <w:t xml:space="preserve">allowable stress design </w:t>
      </w:r>
      <w:r w:rsidRPr="00390BEC">
        <w:rPr>
          <w:rFonts w:eastAsia="SourceSansPro-Bold" w:cs="Arial"/>
          <w:snapToGrid/>
          <w:szCs w:val="24"/>
        </w:rPr>
        <w:t xml:space="preserve">shall comply with Section 2106 and the requirements of Chapters 1 through 8 of TMS 402 except as modified by Sections 2107.2 through 2107.3. </w:t>
      </w:r>
      <w:r w:rsidRPr="00390BEC">
        <w:rPr>
          <w:rFonts w:cs="Arial"/>
          <w:b/>
          <w:bCs/>
          <w:i/>
          <w:iCs/>
          <w:snapToGrid/>
          <w:szCs w:val="24"/>
        </w:rPr>
        <w:t xml:space="preserve">[OSHPD 1R, 2 &amp; 5] </w:t>
      </w:r>
      <w:r w:rsidRPr="00390BEC">
        <w:rPr>
          <w:rFonts w:cs="Arial"/>
          <w:i/>
          <w:iCs/>
          <w:snapToGrid/>
          <w:szCs w:val="24"/>
        </w:rPr>
        <w:t xml:space="preserve">through </w:t>
      </w:r>
      <w:r w:rsidRPr="00390BEC">
        <w:rPr>
          <w:rFonts w:cs="Arial"/>
          <w:i/>
          <w:iCs/>
          <w:strike/>
          <w:snapToGrid/>
          <w:szCs w:val="24"/>
        </w:rPr>
        <w:t>2107.7</w:t>
      </w:r>
      <w:r w:rsidR="0083551B" w:rsidRPr="00390BEC">
        <w:rPr>
          <w:rFonts w:cs="Arial"/>
          <w:i/>
          <w:iCs/>
          <w:snapToGrid/>
          <w:szCs w:val="24"/>
        </w:rPr>
        <w:t xml:space="preserve"> </w:t>
      </w:r>
      <w:r w:rsidR="001864C3" w:rsidRPr="00390BEC">
        <w:rPr>
          <w:rFonts w:cs="Arial"/>
          <w:i/>
          <w:iCs/>
          <w:snapToGrid/>
          <w:szCs w:val="24"/>
        </w:rPr>
        <w:t>2107.5</w:t>
      </w:r>
      <w:r w:rsidRPr="00390BEC">
        <w:rPr>
          <w:rFonts w:cs="Arial"/>
          <w:i/>
          <w:iCs/>
          <w:snapToGrid/>
          <w:szCs w:val="24"/>
        </w:rPr>
        <w:t>.</w:t>
      </w:r>
    </w:p>
    <w:p w14:paraId="2417FB25" w14:textId="77777777" w:rsidR="00843E59" w:rsidRPr="00390BEC" w:rsidRDefault="00843E59" w:rsidP="00030F07">
      <w:pPr>
        <w:widowControl/>
        <w:autoSpaceDE w:val="0"/>
        <w:autoSpaceDN w:val="0"/>
        <w:adjustRightInd w:val="0"/>
      </w:pPr>
      <w:bookmarkStart w:id="121" w:name="_Hlk157580726"/>
      <w:r w:rsidRPr="00390BEC">
        <w:t>…</w:t>
      </w:r>
    </w:p>
    <w:p w14:paraId="11161285" w14:textId="3103028B" w:rsidR="00F91416" w:rsidRPr="00390BEC" w:rsidRDefault="00F91416" w:rsidP="00030F07">
      <w:pPr>
        <w:widowControl/>
        <w:autoSpaceDE w:val="0"/>
        <w:autoSpaceDN w:val="0"/>
        <w:adjustRightInd w:val="0"/>
        <w:rPr>
          <w:rFonts w:cs="Arial"/>
          <w:b/>
          <w:bCs/>
          <w:i/>
          <w:iCs/>
          <w:strike/>
          <w:snapToGrid/>
          <w:szCs w:val="24"/>
        </w:rPr>
      </w:pPr>
      <w:bookmarkStart w:id="122" w:name="_Hlk157581015"/>
      <w:bookmarkEnd w:id="121"/>
      <w:r w:rsidRPr="00390BEC">
        <w:rPr>
          <w:rFonts w:cs="Arial"/>
          <w:b/>
          <w:bCs/>
          <w:i/>
          <w:iCs/>
          <w:snapToGrid/>
          <w:szCs w:val="24"/>
        </w:rPr>
        <w:t>2107.4</w:t>
      </w:r>
      <w:bookmarkEnd w:id="122"/>
      <w:r w:rsidRPr="00390BEC">
        <w:rPr>
          <w:rFonts w:cs="Arial"/>
          <w:b/>
          <w:bCs/>
          <w:i/>
          <w:iCs/>
          <w:snapToGrid/>
          <w:szCs w:val="24"/>
        </w:rPr>
        <w:t xml:space="preserve"> </w:t>
      </w:r>
      <w:r w:rsidRPr="00390BEC">
        <w:rPr>
          <w:rFonts w:cs="Arial"/>
          <w:b/>
          <w:bCs/>
          <w:i/>
          <w:iCs/>
          <w:snapToGrid/>
          <w:szCs w:val="24"/>
          <w:u w:val="single"/>
        </w:rPr>
        <w:t>Reserved.</w:t>
      </w:r>
      <w:r w:rsidRPr="00390BEC">
        <w:rPr>
          <w:rFonts w:cs="Arial"/>
          <w:b/>
          <w:bCs/>
          <w:i/>
          <w:iCs/>
          <w:snapToGrid/>
          <w:szCs w:val="24"/>
        </w:rPr>
        <w:t xml:space="preserve"> </w:t>
      </w:r>
      <w:r w:rsidRPr="00390BEC">
        <w:rPr>
          <w:rFonts w:cs="Arial"/>
          <w:b/>
          <w:bCs/>
          <w:i/>
          <w:iCs/>
          <w:strike/>
          <w:snapToGrid/>
          <w:szCs w:val="24"/>
        </w:rPr>
        <w:t xml:space="preserve"> [OSHPD 1R, 2 &amp; 5] TMS 402, Section 8.3.7, maximum bar size. [OSHPD 1R, 2 &amp; 5] </w:t>
      </w:r>
      <w:r w:rsidRPr="00390BEC">
        <w:rPr>
          <w:rFonts w:cs="Arial"/>
          <w:i/>
          <w:iCs/>
          <w:strike/>
          <w:snapToGrid/>
          <w:szCs w:val="24"/>
        </w:rPr>
        <w:t>Add the following to</w:t>
      </w:r>
      <w:r w:rsidRPr="00390BEC">
        <w:rPr>
          <w:rFonts w:cs="Arial"/>
          <w:b/>
          <w:bCs/>
          <w:i/>
          <w:iCs/>
          <w:strike/>
          <w:snapToGrid/>
          <w:szCs w:val="24"/>
        </w:rPr>
        <w:t xml:space="preserve"> </w:t>
      </w:r>
      <w:r w:rsidRPr="00390BEC">
        <w:rPr>
          <w:rFonts w:cs="Arial"/>
          <w:i/>
          <w:iCs/>
          <w:strike/>
          <w:snapToGrid/>
          <w:szCs w:val="24"/>
        </w:rPr>
        <w:t>Chapter 8:</w:t>
      </w:r>
    </w:p>
    <w:p w14:paraId="36BFA92D" w14:textId="49D083EC" w:rsidR="001F3FA2" w:rsidRPr="00390BEC" w:rsidRDefault="00F91416" w:rsidP="00030F07">
      <w:pPr>
        <w:widowControl/>
        <w:autoSpaceDE w:val="0"/>
        <w:autoSpaceDN w:val="0"/>
        <w:adjustRightInd w:val="0"/>
        <w:ind w:left="360"/>
        <w:rPr>
          <w:rFonts w:cs="Arial"/>
          <w:i/>
          <w:iCs/>
          <w:strike/>
          <w:snapToGrid/>
          <w:szCs w:val="24"/>
        </w:rPr>
      </w:pPr>
      <w:r w:rsidRPr="00390BEC">
        <w:rPr>
          <w:rFonts w:cs="Arial"/>
          <w:i/>
          <w:iCs/>
          <w:strike/>
          <w:snapToGrid/>
          <w:szCs w:val="24"/>
        </w:rPr>
        <w:t>8.3.7 – Maximum bar size. The maximum bar diameter shall conform to the requirements of TMS 402, Section 9.3.3.1.</w:t>
      </w:r>
    </w:p>
    <w:bookmarkEnd w:id="112"/>
    <w:p w14:paraId="50ED72DA" w14:textId="77777777" w:rsidR="009B55DF" w:rsidRPr="00390BEC" w:rsidRDefault="009B55DF" w:rsidP="00030F07">
      <w:pPr>
        <w:widowControl/>
        <w:autoSpaceDE w:val="0"/>
        <w:autoSpaceDN w:val="0"/>
        <w:adjustRightInd w:val="0"/>
      </w:pPr>
      <w:r w:rsidRPr="00390BEC">
        <w:t>…</w:t>
      </w:r>
    </w:p>
    <w:p w14:paraId="0FBBFF32" w14:textId="2336B34D" w:rsidR="007403EB" w:rsidRPr="00390BEC" w:rsidRDefault="007403EB" w:rsidP="002B10DC">
      <w:pPr>
        <w:widowControl/>
        <w:autoSpaceDE w:val="0"/>
        <w:autoSpaceDN w:val="0"/>
        <w:adjustRightInd w:val="0"/>
        <w:rPr>
          <w:rFonts w:cs="Arial"/>
          <w:b/>
          <w:bCs/>
          <w:i/>
          <w:iCs/>
          <w:strike/>
          <w:snapToGrid/>
          <w:szCs w:val="24"/>
        </w:rPr>
      </w:pPr>
      <w:bookmarkStart w:id="123" w:name="_Hlk157581732"/>
      <w:r w:rsidRPr="00390BEC">
        <w:rPr>
          <w:rFonts w:cs="Arial"/>
          <w:b/>
          <w:bCs/>
          <w:i/>
          <w:iCs/>
          <w:strike/>
          <w:snapToGrid/>
          <w:szCs w:val="24"/>
        </w:rPr>
        <w:t>2107.6</w:t>
      </w:r>
      <w:bookmarkEnd w:id="123"/>
      <w:r w:rsidRPr="00390BEC">
        <w:rPr>
          <w:rFonts w:cs="Arial"/>
          <w:b/>
          <w:bCs/>
          <w:i/>
          <w:iCs/>
          <w:strike/>
          <w:snapToGrid/>
          <w:szCs w:val="24"/>
        </w:rPr>
        <w:t xml:space="preserve"> [OSHPD 1R, 2 &amp; 5] Modify TMS 402, Section 8.3.4.4 by the following:</w:t>
      </w:r>
    </w:p>
    <w:p w14:paraId="5B77F09D" w14:textId="27CE755D" w:rsidR="007403EB" w:rsidRPr="00390BEC" w:rsidRDefault="007403EB" w:rsidP="00ED4147">
      <w:pPr>
        <w:widowControl/>
        <w:autoSpaceDE w:val="0"/>
        <w:autoSpaceDN w:val="0"/>
        <w:adjustRightInd w:val="0"/>
        <w:ind w:left="360"/>
        <w:rPr>
          <w:rFonts w:cs="Arial"/>
          <w:i/>
          <w:iCs/>
          <w:strike/>
          <w:snapToGrid/>
          <w:szCs w:val="24"/>
        </w:rPr>
      </w:pPr>
      <w:r w:rsidRPr="00390BEC">
        <w:rPr>
          <w:rFonts w:cs="Arial"/>
          <w:i/>
          <w:iCs/>
          <w:strike/>
          <w:snapToGrid/>
          <w:szCs w:val="24"/>
        </w:rPr>
        <w:lastRenderedPageBreak/>
        <w:t xml:space="preserve">Reinforced masonry walls, columns, pilasters, beams and lintels that are subjected to in-plane forces shall have a maximum flexural tensile reinforcement ratio, </w:t>
      </w:r>
      <w:r w:rsidRPr="00390BEC">
        <w:rPr>
          <w:rFonts w:cs="Arial"/>
          <w:strike/>
          <w:snapToGrid/>
          <w:szCs w:val="24"/>
        </w:rPr>
        <w:sym w:font="Symbol" w:char="F072"/>
      </w:r>
      <w:r w:rsidRPr="00390BEC">
        <w:rPr>
          <w:rFonts w:cs="Arial"/>
          <w:i/>
          <w:iCs/>
          <w:strike/>
          <w:snapToGrid/>
          <w:szCs w:val="24"/>
          <w:vertAlign w:val="subscript"/>
        </w:rPr>
        <w:t>max</w:t>
      </w:r>
      <w:r w:rsidRPr="00390BEC">
        <w:rPr>
          <w:rFonts w:cs="Arial"/>
          <w:i/>
          <w:iCs/>
          <w:strike/>
          <w:snapToGrid/>
          <w:szCs w:val="24"/>
        </w:rPr>
        <w:t xml:space="preserve"> , not greater than that computed by Equation 8-20.</w:t>
      </w:r>
    </w:p>
    <w:p w14:paraId="3FB2E9AB" w14:textId="2622E36F" w:rsidR="00343D6B" w:rsidRPr="00390BEC" w:rsidRDefault="00343D6B" w:rsidP="002B10DC">
      <w:pPr>
        <w:widowControl/>
        <w:autoSpaceDE w:val="0"/>
        <w:autoSpaceDN w:val="0"/>
        <w:adjustRightInd w:val="0"/>
        <w:rPr>
          <w:rFonts w:cs="Arial"/>
          <w:b/>
          <w:bCs/>
          <w:i/>
          <w:iCs/>
          <w:strike/>
          <w:snapToGrid/>
          <w:szCs w:val="24"/>
        </w:rPr>
      </w:pPr>
      <w:bookmarkStart w:id="124" w:name="_Hlk157582897"/>
      <w:r w:rsidRPr="00390BEC">
        <w:rPr>
          <w:rFonts w:cs="Arial"/>
          <w:b/>
          <w:bCs/>
          <w:i/>
          <w:iCs/>
          <w:strike/>
          <w:snapToGrid/>
          <w:szCs w:val="24"/>
        </w:rPr>
        <w:t xml:space="preserve">2107.7 Masonry Compressive Strength. [OSHPD 1R, 2 &amp; 5] </w:t>
      </w:r>
      <w:r w:rsidRPr="00390BEC">
        <w:rPr>
          <w:rFonts w:cs="Arial"/>
          <w:i/>
          <w:iCs/>
          <w:strike/>
          <w:snapToGrid/>
          <w:szCs w:val="24"/>
        </w:rPr>
        <w:t>The specified compressive strength of structural</w:t>
      </w:r>
      <w:r w:rsidRPr="00390BEC">
        <w:rPr>
          <w:rFonts w:cs="Arial"/>
          <w:b/>
          <w:bCs/>
          <w:i/>
          <w:iCs/>
          <w:strike/>
          <w:snapToGrid/>
          <w:szCs w:val="24"/>
        </w:rPr>
        <w:t xml:space="preserve"> </w:t>
      </w:r>
      <w:r w:rsidRPr="00390BEC">
        <w:rPr>
          <w:rFonts w:cs="Arial"/>
          <w:i/>
          <w:iCs/>
          <w:strike/>
          <w:snapToGrid/>
          <w:szCs w:val="24"/>
        </w:rPr>
        <w:t xml:space="preserve">masonry, </w:t>
      </w:r>
      <w:bookmarkStart w:id="125" w:name="_Hlk157582622"/>
      <w:r w:rsidRPr="00390BEC">
        <w:rPr>
          <w:rFonts w:cs="Arial"/>
          <w:i/>
          <w:iCs/>
          <w:strike/>
          <w:snapToGrid/>
          <w:szCs w:val="24"/>
        </w:rPr>
        <w:t>f’</w:t>
      </w:r>
      <w:r w:rsidRPr="00390BEC">
        <w:rPr>
          <w:rFonts w:cs="Arial"/>
          <w:i/>
          <w:iCs/>
          <w:strike/>
          <w:snapToGrid/>
          <w:szCs w:val="24"/>
          <w:vertAlign w:val="subscript"/>
        </w:rPr>
        <w:t>m</w:t>
      </w:r>
      <w:bookmarkEnd w:id="125"/>
      <w:r w:rsidRPr="00390BEC">
        <w:rPr>
          <w:rFonts w:cs="Arial"/>
          <w:i/>
          <w:iCs/>
          <w:strike/>
          <w:snapToGrid/>
          <w:szCs w:val="24"/>
        </w:rPr>
        <w:t xml:space="preserve"> , shall be equal to or exceed 1,500 psi (10.34 MPa). The value of f’</w:t>
      </w:r>
      <w:r w:rsidRPr="00390BEC">
        <w:rPr>
          <w:rFonts w:cs="Arial"/>
          <w:i/>
          <w:iCs/>
          <w:strike/>
          <w:snapToGrid/>
          <w:szCs w:val="24"/>
          <w:vertAlign w:val="subscript"/>
        </w:rPr>
        <w:t>m</w:t>
      </w:r>
      <w:r w:rsidRPr="00390BEC">
        <w:rPr>
          <w:rFonts w:cs="Arial"/>
          <w:i/>
          <w:iCs/>
          <w:strike/>
          <w:snapToGrid/>
          <w:szCs w:val="24"/>
        </w:rPr>
        <w:t xml:space="preserve"> used to determine nominal strength value in this chapter shall not exceed 3,000 psi (20.7 MPa) for concrete masonry and shall not exceed 4,500 psi (31.03 MPa) for clay masonry.</w:t>
      </w:r>
    </w:p>
    <w:bookmarkEnd w:id="124"/>
    <w:p w14:paraId="261F5A40" w14:textId="77777777" w:rsidR="00343D6B" w:rsidRPr="00390BEC" w:rsidRDefault="00343D6B" w:rsidP="00ED4147">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2108—STRENGTH DESIGN OF MASONRY</w:t>
      </w:r>
    </w:p>
    <w:p w14:paraId="40EC79DE" w14:textId="0F30E1F8" w:rsidR="00343D6B" w:rsidRPr="00390BEC" w:rsidRDefault="00343D6B" w:rsidP="002B10DC">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2108.1 General. </w:t>
      </w:r>
      <w:r w:rsidRPr="00390BEC">
        <w:rPr>
          <w:rFonts w:eastAsia="SourceSansPro-Bold" w:cs="Arial"/>
          <w:snapToGrid/>
          <w:szCs w:val="24"/>
        </w:rPr>
        <w:t xml:space="preserve">The design of </w:t>
      </w:r>
      <w:r w:rsidRPr="00390BEC">
        <w:rPr>
          <w:rFonts w:eastAsia="SourceSansPro-It" w:cs="Arial"/>
          <w:snapToGrid/>
          <w:szCs w:val="24"/>
        </w:rPr>
        <w:t>masonry structures</w:t>
      </w:r>
      <w:r w:rsidRPr="00390BEC">
        <w:rPr>
          <w:rFonts w:eastAsia="SourceSansPro-It" w:cs="Arial"/>
          <w:i/>
          <w:iCs/>
          <w:snapToGrid/>
          <w:szCs w:val="24"/>
        </w:rPr>
        <w:t xml:space="preserve"> </w:t>
      </w:r>
      <w:r w:rsidRPr="00390BEC">
        <w:rPr>
          <w:rFonts w:eastAsia="SourceSansPro-Bold" w:cs="Arial"/>
          <w:snapToGrid/>
          <w:szCs w:val="24"/>
        </w:rPr>
        <w:t xml:space="preserve">using strength design shall comply with Section 2106 and the requirements of Chapters 1 through 7 and Chapter 9 of TMS 402, except as modified by Sections 2108.2 through </w:t>
      </w:r>
      <w:r w:rsidRPr="00390BEC">
        <w:rPr>
          <w:rFonts w:eastAsia="SourceSansPro-Bold" w:cs="Arial"/>
          <w:strike/>
          <w:snapToGrid/>
          <w:szCs w:val="24"/>
        </w:rPr>
        <w:t>2108.</w:t>
      </w:r>
      <w:r w:rsidRPr="00390BEC">
        <w:rPr>
          <w:rFonts w:eastAsia="SourceSansPro-Bold" w:cs="Arial"/>
          <w:i/>
          <w:iCs/>
          <w:strike/>
          <w:snapToGrid/>
          <w:szCs w:val="24"/>
        </w:rPr>
        <w:t>4</w:t>
      </w:r>
      <w:r w:rsidR="00252F0E" w:rsidRPr="00390BEC">
        <w:rPr>
          <w:rFonts w:eastAsia="SourceSansPro-Bold" w:cs="Arial"/>
          <w:i/>
          <w:iCs/>
          <w:snapToGrid/>
          <w:szCs w:val="24"/>
        </w:rPr>
        <w:t xml:space="preserve"> </w:t>
      </w:r>
      <w:r w:rsidR="001864C3" w:rsidRPr="00390BEC">
        <w:rPr>
          <w:rFonts w:eastAsia="SourceSansPro-Bold" w:cs="Arial"/>
          <w:snapToGrid/>
          <w:szCs w:val="24"/>
        </w:rPr>
        <w:t>2108.3</w:t>
      </w:r>
      <w:r w:rsidRPr="00390BEC">
        <w:rPr>
          <w:rFonts w:eastAsia="SourceSansPro-Bold" w:cs="Arial"/>
          <w:snapToGrid/>
          <w:szCs w:val="24"/>
        </w:rPr>
        <w:t>.</w:t>
      </w:r>
    </w:p>
    <w:p w14:paraId="4DD3D770" w14:textId="77777777" w:rsidR="00343D6B" w:rsidRPr="00390BEC" w:rsidRDefault="00343D6B" w:rsidP="006A7510">
      <w:pPr>
        <w:widowControl/>
        <w:autoSpaceDE w:val="0"/>
        <w:autoSpaceDN w:val="0"/>
        <w:adjustRightInd w:val="0"/>
      </w:pPr>
      <w:bookmarkStart w:id="126" w:name="_Hlk157582801"/>
      <w:r w:rsidRPr="00390BEC">
        <w:t>…</w:t>
      </w:r>
    </w:p>
    <w:p w14:paraId="539A49CB" w14:textId="7EF1F254" w:rsidR="00343D6B" w:rsidRPr="00390BEC" w:rsidRDefault="00343D6B" w:rsidP="002B10DC">
      <w:pPr>
        <w:widowControl/>
        <w:autoSpaceDE w:val="0"/>
        <w:autoSpaceDN w:val="0"/>
        <w:adjustRightInd w:val="0"/>
        <w:rPr>
          <w:rFonts w:cs="Arial"/>
          <w:b/>
          <w:bCs/>
          <w:i/>
          <w:iCs/>
          <w:strike/>
          <w:snapToGrid/>
          <w:szCs w:val="24"/>
        </w:rPr>
      </w:pPr>
      <w:r w:rsidRPr="00390BEC">
        <w:rPr>
          <w:rFonts w:cs="Arial"/>
          <w:b/>
          <w:bCs/>
          <w:i/>
          <w:iCs/>
          <w:strike/>
          <w:snapToGrid/>
          <w:szCs w:val="24"/>
        </w:rPr>
        <w:t xml:space="preserve">2108.4 [OSHPD 1R, 2 &amp; 5] TMS 402, Section 9.1.9.1.1. </w:t>
      </w:r>
      <w:r w:rsidRPr="00390BEC">
        <w:rPr>
          <w:rFonts w:cs="Arial"/>
          <w:i/>
          <w:iCs/>
          <w:strike/>
          <w:snapToGrid/>
          <w:szCs w:val="24"/>
        </w:rPr>
        <w:t>Modify TMS 402, Section 9.1.9.1.1 as follows:</w:t>
      </w:r>
    </w:p>
    <w:p w14:paraId="446D4BE4" w14:textId="3E98E6A0" w:rsidR="00343D6B" w:rsidRPr="00390BEC" w:rsidRDefault="00343D6B" w:rsidP="00ED4147">
      <w:pPr>
        <w:widowControl/>
        <w:autoSpaceDE w:val="0"/>
        <w:autoSpaceDN w:val="0"/>
        <w:adjustRightInd w:val="0"/>
        <w:ind w:left="360"/>
        <w:rPr>
          <w:rFonts w:cs="Arial"/>
          <w:strike/>
          <w:szCs w:val="24"/>
        </w:rPr>
      </w:pPr>
      <w:r w:rsidRPr="00390BEC">
        <w:rPr>
          <w:rFonts w:cs="Arial"/>
          <w:b/>
          <w:bCs/>
          <w:strike/>
          <w:snapToGrid/>
          <w:szCs w:val="24"/>
        </w:rPr>
        <w:t xml:space="preserve">9.1.9.1.1 </w:t>
      </w:r>
      <w:r w:rsidRPr="00390BEC">
        <w:rPr>
          <w:rFonts w:cs="Arial"/>
          <w:strike/>
          <w:snapToGrid/>
          <w:szCs w:val="24"/>
        </w:rPr>
        <w:t xml:space="preserve">Masonry Compressive Strength. The specified compressive strength of </w:t>
      </w:r>
      <w:r w:rsidRPr="00390BEC">
        <w:rPr>
          <w:rFonts w:cs="Arial"/>
          <w:i/>
          <w:iCs/>
          <w:strike/>
          <w:snapToGrid/>
          <w:szCs w:val="24"/>
        </w:rPr>
        <w:t xml:space="preserve">structural </w:t>
      </w:r>
      <w:r w:rsidRPr="00390BEC">
        <w:rPr>
          <w:rFonts w:cs="Arial"/>
          <w:strike/>
          <w:snapToGrid/>
          <w:szCs w:val="24"/>
        </w:rPr>
        <w:t xml:space="preserve">masonry, </w:t>
      </w:r>
      <w:r w:rsidRPr="00390BEC">
        <w:rPr>
          <w:rFonts w:cs="Arial"/>
          <w:i/>
          <w:iCs/>
          <w:strike/>
          <w:snapToGrid/>
          <w:szCs w:val="24"/>
        </w:rPr>
        <w:t xml:space="preserve">f </w:t>
      </w:r>
      <w:r w:rsidRPr="00390BEC">
        <w:rPr>
          <w:rFonts w:cs="Arial"/>
          <w:strike/>
          <w:snapToGrid/>
          <w:szCs w:val="24"/>
        </w:rPr>
        <w:t>′</w:t>
      </w:r>
      <w:r w:rsidRPr="00390BEC">
        <w:rPr>
          <w:rFonts w:cs="Arial"/>
          <w:i/>
          <w:iCs/>
          <w:strike/>
          <w:snapToGrid/>
          <w:szCs w:val="24"/>
        </w:rPr>
        <w:t>m</w:t>
      </w:r>
      <w:r w:rsidRPr="00390BEC">
        <w:rPr>
          <w:rFonts w:cs="Arial"/>
          <w:strike/>
          <w:snapToGrid/>
          <w:szCs w:val="24"/>
        </w:rPr>
        <w:t>, shall be</w:t>
      </w:r>
      <w:r w:rsidR="00D930F9" w:rsidRPr="00390BEC">
        <w:rPr>
          <w:rFonts w:cs="Arial"/>
          <w:strike/>
          <w:snapToGrid/>
          <w:szCs w:val="24"/>
        </w:rPr>
        <w:t xml:space="preserve"> </w:t>
      </w:r>
      <w:r w:rsidRPr="00390BEC">
        <w:rPr>
          <w:rFonts w:cs="Arial"/>
          <w:strike/>
          <w:snapToGrid/>
          <w:szCs w:val="24"/>
        </w:rPr>
        <w:t xml:space="preserve">equal to or exceed 1,500 psi (10.34 MPa). The value of </w:t>
      </w:r>
      <w:r w:rsidRPr="00390BEC">
        <w:rPr>
          <w:rFonts w:cs="Arial"/>
          <w:i/>
          <w:iCs/>
          <w:strike/>
          <w:snapToGrid/>
          <w:szCs w:val="24"/>
        </w:rPr>
        <w:t xml:space="preserve">f </w:t>
      </w:r>
      <w:r w:rsidRPr="00390BEC">
        <w:rPr>
          <w:rFonts w:cs="Arial"/>
          <w:strike/>
          <w:snapToGrid/>
          <w:szCs w:val="24"/>
        </w:rPr>
        <w:t>′</w:t>
      </w:r>
      <w:r w:rsidRPr="00390BEC">
        <w:rPr>
          <w:rFonts w:cs="Arial"/>
          <w:i/>
          <w:iCs/>
          <w:strike/>
          <w:snapToGrid/>
          <w:szCs w:val="24"/>
        </w:rPr>
        <w:t xml:space="preserve">m </w:t>
      </w:r>
      <w:r w:rsidRPr="00390BEC">
        <w:rPr>
          <w:rFonts w:cs="Arial"/>
          <w:strike/>
          <w:snapToGrid/>
          <w:szCs w:val="24"/>
        </w:rPr>
        <w:t>used to determine nominal strength values in this chapter</w:t>
      </w:r>
      <w:r w:rsidR="00D930F9" w:rsidRPr="00390BEC">
        <w:rPr>
          <w:rFonts w:cs="Arial"/>
          <w:strike/>
          <w:snapToGrid/>
          <w:szCs w:val="24"/>
        </w:rPr>
        <w:t xml:space="preserve"> </w:t>
      </w:r>
      <w:r w:rsidRPr="00390BEC">
        <w:rPr>
          <w:rFonts w:cs="Arial"/>
          <w:strike/>
          <w:snapToGrid/>
          <w:szCs w:val="24"/>
        </w:rPr>
        <w:t xml:space="preserve">shall not exceed </w:t>
      </w:r>
      <w:r w:rsidRPr="00390BEC">
        <w:rPr>
          <w:rFonts w:cs="Arial"/>
          <w:i/>
          <w:iCs/>
          <w:strike/>
          <w:snapToGrid/>
          <w:szCs w:val="24"/>
        </w:rPr>
        <w:t xml:space="preserve">3,000 psi (20.7 MPa) </w:t>
      </w:r>
      <w:r w:rsidRPr="00390BEC">
        <w:rPr>
          <w:rFonts w:cs="Arial"/>
          <w:strike/>
          <w:snapToGrid/>
          <w:szCs w:val="24"/>
        </w:rPr>
        <w:t xml:space="preserve">for concrete masonry and shall not exceed </w:t>
      </w:r>
      <w:r w:rsidRPr="00390BEC">
        <w:rPr>
          <w:rFonts w:cs="Arial"/>
          <w:i/>
          <w:iCs/>
          <w:strike/>
          <w:snapToGrid/>
          <w:szCs w:val="24"/>
        </w:rPr>
        <w:t xml:space="preserve">4,500 </w:t>
      </w:r>
      <w:r w:rsidRPr="00390BEC">
        <w:rPr>
          <w:rFonts w:cs="Arial"/>
          <w:strike/>
          <w:snapToGrid/>
          <w:szCs w:val="24"/>
        </w:rPr>
        <w:t>psi (</w:t>
      </w:r>
      <w:r w:rsidRPr="00390BEC">
        <w:rPr>
          <w:rFonts w:cs="Arial"/>
          <w:i/>
          <w:iCs/>
          <w:strike/>
          <w:snapToGrid/>
          <w:szCs w:val="24"/>
        </w:rPr>
        <w:t xml:space="preserve">31.03 </w:t>
      </w:r>
      <w:r w:rsidRPr="00390BEC">
        <w:rPr>
          <w:rFonts w:cs="Arial"/>
          <w:strike/>
          <w:snapToGrid/>
          <w:szCs w:val="24"/>
        </w:rPr>
        <w:t>MPa) for</w:t>
      </w:r>
      <w:r w:rsidR="00D930F9" w:rsidRPr="00390BEC">
        <w:rPr>
          <w:rFonts w:cs="Arial"/>
          <w:strike/>
          <w:snapToGrid/>
          <w:szCs w:val="24"/>
        </w:rPr>
        <w:t xml:space="preserve"> </w:t>
      </w:r>
      <w:r w:rsidRPr="00390BEC">
        <w:rPr>
          <w:rFonts w:cs="Arial"/>
          <w:strike/>
          <w:snapToGrid/>
          <w:szCs w:val="24"/>
        </w:rPr>
        <w:t>clay masonry.</w:t>
      </w:r>
    </w:p>
    <w:bookmarkEnd w:id="126"/>
    <w:p w14:paraId="756B8FE4" w14:textId="77777777" w:rsidR="00343D6B" w:rsidRPr="00390BEC" w:rsidRDefault="00343D6B" w:rsidP="006A7510">
      <w:pPr>
        <w:widowControl/>
        <w:autoSpaceDE w:val="0"/>
        <w:autoSpaceDN w:val="0"/>
        <w:adjustRightInd w:val="0"/>
      </w:pPr>
      <w:r w:rsidRPr="00390BEC">
        <w:t>…</w:t>
      </w:r>
    </w:p>
    <w:bookmarkEnd w:id="110"/>
    <w:p w14:paraId="6E73955F" w14:textId="77777777" w:rsidR="00757594" w:rsidRPr="00390BEC" w:rsidRDefault="00757594" w:rsidP="00757594">
      <w:pPr>
        <w:pStyle w:val="Heading4"/>
      </w:pPr>
      <w:r w:rsidRPr="00390BEC">
        <w:t>Notation:</w:t>
      </w:r>
    </w:p>
    <w:p w14:paraId="6613E8FF" w14:textId="77777777" w:rsidR="00696AFC" w:rsidRPr="00390BEC" w:rsidRDefault="00696AFC" w:rsidP="00696AFC">
      <w:pPr>
        <w:rPr>
          <w:rFonts w:cs="Arial"/>
        </w:rPr>
      </w:pPr>
      <w:r w:rsidRPr="00390BEC">
        <w:rPr>
          <w:rFonts w:cs="Arial"/>
        </w:rPr>
        <w:t>Authority: Health and Safety Code, Sections 1275, 18928, 129850</w:t>
      </w:r>
    </w:p>
    <w:p w14:paraId="24DE6ECE" w14:textId="74F49B45" w:rsidR="00696AFC" w:rsidRPr="00390BEC" w:rsidRDefault="00696AFC" w:rsidP="00696AFC">
      <w:pPr>
        <w:rPr>
          <w:rFonts w:cs="Arial"/>
        </w:rPr>
      </w:pPr>
      <w:r w:rsidRPr="00390BEC">
        <w:rPr>
          <w:rFonts w:cs="Arial"/>
        </w:rPr>
        <w:t>Reference(s): Health and Safety Code, Section 1250.3, 129675-130070</w:t>
      </w:r>
    </w:p>
    <w:p w14:paraId="0CE49916" w14:textId="4F76A9FE" w:rsidR="00454461" w:rsidRPr="00390BEC" w:rsidRDefault="0058017B" w:rsidP="002B10DC">
      <w:pPr>
        <w:pStyle w:val="Heading3"/>
        <w:rPr>
          <w:color w:val="auto"/>
        </w:rPr>
      </w:pPr>
      <w:r w:rsidRPr="00390BEC">
        <w:rPr>
          <w:color w:val="auto"/>
        </w:rPr>
        <w:t xml:space="preserve">ITEM </w:t>
      </w:r>
      <w:r w:rsidR="005240F9" w:rsidRPr="00390BEC">
        <w:rPr>
          <w:noProof/>
          <w:color w:val="auto"/>
        </w:rPr>
        <w:t>1</w:t>
      </w:r>
      <w:r w:rsidR="002A0EB5" w:rsidRPr="00390BEC">
        <w:rPr>
          <w:noProof/>
          <w:color w:val="auto"/>
        </w:rPr>
        <w:t>4</w:t>
      </w:r>
      <w:r w:rsidR="002B10DC" w:rsidRPr="00390BEC">
        <w:rPr>
          <w:color w:val="auto"/>
        </w:rPr>
        <w:br/>
      </w:r>
      <w:r w:rsidRPr="00390BEC">
        <w:rPr>
          <w:rFonts w:eastAsia="SourceSansPro-Bold" w:cs="Arial"/>
          <w:bCs/>
          <w:snapToGrid/>
          <w:color w:val="auto"/>
        </w:rPr>
        <w:t>CHAPTER 21</w:t>
      </w:r>
      <w:r w:rsidRPr="00390BEC">
        <w:rPr>
          <w:rFonts w:eastAsia="SourceSansPro-Bold" w:cs="Arial"/>
          <w:bCs/>
          <w:i/>
          <w:iCs/>
          <w:snapToGrid/>
          <w:color w:val="auto"/>
        </w:rPr>
        <w:t>A</w:t>
      </w:r>
      <w:r w:rsidR="002B10DC" w:rsidRPr="00390BEC">
        <w:rPr>
          <w:rFonts w:eastAsia="SourceSansPro-Bold" w:cs="Arial"/>
          <w:bCs/>
          <w:i/>
          <w:iCs/>
          <w:snapToGrid/>
          <w:color w:val="auto"/>
        </w:rPr>
        <w:t xml:space="preserve"> </w:t>
      </w:r>
      <w:r w:rsidR="00DB42FC" w:rsidRPr="00390BEC">
        <w:rPr>
          <w:rFonts w:eastAsia="SourceSansPro-Bold" w:cs="Arial"/>
          <w:bCs/>
          <w:i/>
          <w:iCs/>
          <w:snapToGrid/>
          <w:color w:val="auto"/>
        </w:rPr>
        <w:t xml:space="preserve">- </w:t>
      </w:r>
      <w:r w:rsidRPr="00390BEC">
        <w:rPr>
          <w:rFonts w:eastAsia="SourceSansPro-Bold" w:cs="Arial"/>
          <w:bCs/>
          <w:snapToGrid/>
          <w:color w:val="auto"/>
        </w:rPr>
        <w:t>MASONRY</w:t>
      </w:r>
    </w:p>
    <w:p w14:paraId="3689B2B3" w14:textId="549CE109" w:rsidR="00290366" w:rsidRPr="00C506AF" w:rsidRDefault="00384C6C" w:rsidP="002B10DC">
      <w:pPr>
        <w:widowControl/>
        <w:autoSpaceDE w:val="0"/>
        <w:autoSpaceDN w:val="0"/>
        <w:adjustRightInd w:val="0"/>
        <w:rPr>
          <w:rFonts w:cs="Arial"/>
        </w:rPr>
      </w:pPr>
      <w:r>
        <w:rPr>
          <w:rFonts w:cs="Arial"/>
        </w:rPr>
        <w:t>[</w:t>
      </w:r>
      <w:r w:rsidR="00CF5519" w:rsidRPr="00390BEC">
        <w:rPr>
          <w:rFonts w:cs="Arial"/>
        </w:rPr>
        <w:t xml:space="preserve">Adopt </w:t>
      </w:r>
      <w:r w:rsidR="00CF5519" w:rsidRPr="00390BEC">
        <w:t xml:space="preserve">the </w:t>
      </w:r>
      <w:r w:rsidR="00CF5519" w:rsidRPr="00390BEC">
        <w:rPr>
          <w:rFonts w:cs="Arial"/>
        </w:rPr>
        <w:t>2024 International Building Code Chapter 21</w:t>
      </w:r>
      <w:r w:rsidR="00C506AF" w:rsidRPr="00C506AF">
        <w:rPr>
          <w:rFonts w:cs="Arial"/>
        </w:rPr>
        <w:t xml:space="preserve"> </w:t>
      </w:r>
      <w:bookmarkStart w:id="127" w:name="_Hlk170374913"/>
      <w:r w:rsidR="00C506AF">
        <w:rPr>
          <w:rFonts w:cs="Arial"/>
        </w:rPr>
        <w:t xml:space="preserve">as Chapter </w:t>
      </w:r>
      <w:bookmarkEnd w:id="127"/>
      <w:r w:rsidR="002D0956">
        <w:rPr>
          <w:rFonts w:cs="Arial"/>
        </w:rPr>
        <w:t>21</w:t>
      </w:r>
      <w:r w:rsidR="00CF5519" w:rsidRPr="00390BEC">
        <w:rPr>
          <w:rFonts w:cs="Arial"/>
        </w:rPr>
        <w:t xml:space="preserve">A </w:t>
      </w:r>
      <w:bookmarkStart w:id="128" w:name="_Hlk170374920"/>
      <w:r w:rsidR="00C506AF" w:rsidRPr="0064326E">
        <w:t>of the 2025 CBC</w:t>
      </w:r>
      <w:bookmarkEnd w:id="128"/>
      <w:r w:rsidR="00C506AF" w:rsidRPr="00390BEC">
        <w:rPr>
          <w:rFonts w:cs="Arial"/>
        </w:rPr>
        <w:t xml:space="preserve"> </w:t>
      </w:r>
      <w:r w:rsidR="00CF5519" w:rsidRPr="00390BEC">
        <w:rPr>
          <w:rFonts w:cs="Arial"/>
        </w:rPr>
        <w:t>for OSHPD 1 and 4.</w:t>
      </w:r>
      <w:bookmarkStart w:id="129" w:name="_Hlk170374928"/>
      <w:r w:rsidR="00C506AF">
        <w:rPr>
          <w:rFonts w:cs="Arial"/>
        </w:rPr>
        <w:t xml:space="preserve"> </w:t>
      </w:r>
      <w:r w:rsidR="00290366" w:rsidRPr="00390BEC">
        <w:rPr>
          <w:rFonts w:cs="Arial"/>
        </w:rPr>
        <w:t xml:space="preserve">Carry forward existing amendments of the 2022 </w:t>
      </w:r>
      <w:r w:rsidR="00361566">
        <w:rPr>
          <w:rFonts w:cs="Arial"/>
        </w:rPr>
        <w:t>CBC with the following modifications</w:t>
      </w:r>
      <w:r w:rsidR="00290366" w:rsidRPr="00390BEC">
        <w:rPr>
          <w:rFonts w:cs="Arial"/>
        </w:rPr>
        <w:t>.</w:t>
      </w:r>
      <w:bookmarkEnd w:id="129"/>
      <w:r>
        <w:rPr>
          <w:rFonts w:cs="Arial"/>
        </w:rPr>
        <w:t>]</w:t>
      </w:r>
    </w:p>
    <w:p w14:paraId="50ACA4F8" w14:textId="16585205" w:rsidR="00CF5519" w:rsidRPr="00390BEC" w:rsidRDefault="00CF5519" w:rsidP="002B10DC">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2101</w:t>
      </w:r>
      <w:r w:rsidRPr="00390BEC">
        <w:rPr>
          <w:rFonts w:eastAsia="SourceSansPro-Bold" w:cs="Arial"/>
          <w:b/>
          <w:bCs/>
          <w:i/>
          <w:iCs/>
          <w:snapToGrid/>
          <w:szCs w:val="24"/>
        </w:rPr>
        <w:t>A</w:t>
      </w:r>
      <w:r w:rsidRPr="00390BEC">
        <w:rPr>
          <w:rFonts w:eastAsia="SourceSansPro-Bold" w:cs="Arial"/>
          <w:b/>
          <w:bCs/>
          <w:snapToGrid/>
          <w:szCs w:val="24"/>
        </w:rPr>
        <w:t xml:space="preserve"> GENERAL</w:t>
      </w:r>
    </w:p>
    <w:p w14:paraId="7F4AAB41" w14:textId="4F321DC3" w:rsidR="0058017B" w:rsidRPr="00390BEC" w:rsidRDefault="00454461" w:rsidP="002B10DC">
      <w:pPr>
        <w:widowControl/>
        <w:autoSpaceDE w:val="0"/>
        <w:autoSpaceDN w:val="0"/>
        <w:adjustRightInd w:val="0"/>
        <w:rPr>
          <w:rFonts w:eastAsia="SourceSansPro-Bold" w:cs="Arial"/>
          <w:snapToGrid/>
          <w:szCs w:val="24"/>
        </w:rPr>
      </w:pPr>
      <w:r w:rsidRPr="00390BEC">
        <w:rPr>
          <w:rFonts w:eastAsia="SourceSansPro-Bold" w:cs="Arial"/>
          <w:b/>
          <w:bCs/>
          <w:snapToGrid/>
          <w:szCs w:val="24"/>
        </w:rPr>
        <w:t>2101</w:t>
      </w:r>
      <w:r w:rsidR="00314DB4" w:rsidRPr="00390BEC">
        <w:rPr>
          <w:rFonts w:eastAsia="SourceSansPro-Bold" w:cs="Arial"/>
          <w:b/>
          <w:bCs/>
          <w:i/>
          <w:iCs/>
          <w:snapToGrid/>
          <w:szCs w:val="24"/>
        </w:rPr>
        <w:t>A</w:t>
      </w:r>
      <w:r w:rsidRPr="00390BEC">
        <w:rPr>
          <w:rFonts w:eastAsia="SourceSansPro-Bold" w:cs="Arial"/>
          <w:b/>
          <w:bCs/>
          <w:snapToGrid/>
          <w:szCs w:val="24"/>
        </w:rPr>
        <w:t xml:space="preserve">.1 Scope. </w:t>
      </w:r>
      <w:r w:rsidRPr="00390BEC">
        <w:rPr>
          <w:rFonts w:eastAsia="SourceSansPro-Bold" w:cs="Arial"/>
          <w:snapToGrid/>
          <w:szCs w:val="24"/>
        </w:rPr>
        <w:t xml:space="preserve">This chapter shall govern the materials, design, construction and quality of </w:t>
      </w:r>
      <w:r w:rsidRPr="00390BEC">
        <w:rPr>
          <w:rFonts w:eastAsia="SourceSansPro-It" w:cs="Arial"/>
          <w:snapToGrid/>
          <w:szCs w:val="24"/>
        </w:rPr>
        <w:t>masonry</w:t>
      </w:r>
      <w:r w:rsidRPr="00390BEC">
        <w:rPr>
          <w:rFonts w:eastAsia="SourceSansPro-Bold" w:cs="Arial"/>
          <w:snapToGrid/>
          <w:szCs w:val="24"/>
        </w:rPr>
        <w:t>.</w:t>
      </w:r>
    </w:p>
    <w:p w14:paraId="3E7B788F" w14:textId="38619BF3" w:rsidR="00FA58FD" w:rsidRPr="00390BEC" w:rsidRDefault="00FA58FD" w:rsidP="00ED4147">
      <w:pPr>
        <w:widowControl/>
        <w:autoSpaceDE w:val="0"/>
        <w:autoSpaceDN w:val="0"/>
        <w:adjustRightInd w:val="0"/>
        <w:ind w:left="360"/>
        <w:rPr>
          <w:rFonts w:cs="Arial"/>
          <w:i/>
          <w:iCs/>
          <w:snapToGrid/>
          <w:szCs w:val="24"/>
        </w:rPr>
      </w:pPr>
      <w:r w:rsidRPr="00390BEC">
        <w:rPr>
          <w:rFonts w:cs="Arial"/>
          <w:b/>
          <w:bCs/>
          <w:i/>
          <w:iCs/>
          <w:snapToGrid/>
          <w:szCs w:val="24"/>
        </w:rPr>
        <w:t xml:space="preserve">2101A.1.1 Application. </w:t>
      </w:r>
      <w:r w:rsidRPr="00390BEC">
        <w:rPr>
          <w:rFonts w:cs="Arial"/>
          <w:i/>
          <w:iCs/>
          <w:snapToGrid/>
          <w:szCs w:val="24"/>
        </w:rPr>
        <w:t>The scope of application of Chapter</w:t>
      </w:r>
      <w:r w:rsidR="0095057A" w:rsidRPr="00390BEC">
        <w:rPr>
          <w:rFonts w:cs="Arial"/>
          <w:i/>
          <w:iCs/>
          <w:snapToGrid/>
          <w:szCs w:val="24"/>
        </w:rPr>
        <w:t xml:space="preserve"> </w:t>
      </w:r>
      <w:r w:rsidRPr="00390BEC">
        <w:rPr>
          <w:rFonts w:cs="Arial"/>
          <w:i/>
          <w:iCs/>
          <w:snapToGrid/>
          <w:szCs w:val="24"/>
        </w:rPr>
        <w:t>21A is as follows:</w:t>
      </w:r>
    </w:p>
    <w:p w14:paraId="1C4F3224" w14:textId="77777777" w:rsidR="00D63804" w:rsidRPr="00390BEC" w:rsidRDefault="00FA58FD" w:rsidP="00ED4147">
      <w:pPr>
        <w:widowControl/>
        <w:autoSpaceDE w:val="0"/>
        <w:autoSpaceDN w:val="0"/>
        <w:adjustRightInd w:val="0"/>
        <w:ind w:left="720" w:hanging="180"/>
        <w:rPr>
          <w:rFonts w:eastAsia="Times New Roman" w:cs="Arial"/>
          <w:i/>
          <w:iCs/>
          <w:snapToGrid/>
          <w:szCs w:val="24"/>
        </w:rPr>
      </w:pPr>
      <w:r w:rsidRPr="00390BEC">
        <w:rPr>
          <w:rFonts w:cs="Arial"/>
          <w:i/>
          <w:iCs/>
          <w:snapToGrid/>
          <w:szCs w:val="24"/>
        </w:rPr>
        <w:t xml:space="preserve">1. </w:t>
      </w:r>
      <w:r w:rsidR="00D63804" w:rsidRPr="00390BEC">
        <w:rPr>
          <w:rFonts w:eastAsia="Times New Roman" w:cs="Arial"/>
          <w:i/>
          <w:iCs/>
          <w:snapToGrid/>
          <w:szCs w:val="24"/>
          <w:highlight w:val="cyan"/>
        </w:rPr>
        <w:t>Reserved for DSA-SS.</w:t>
      </w:r>
    </w:p>
    <w:p w14:paraId="7BCA38E2" w14:textId="0A0439EA" w:rsidR="00D63804" w:rsidRPr="00390BEC" w:rsidRDefault="00FA58FD" w:rsidP="00ED4147">
      <w:pPr>
        <w:widowControl/>
        <w:autoSpaceDE w:val="0"/>
        <w:autoSpaceDN w:val="0"/>
        <w:adjustRightInd w:val="0"/>
        <w:ind w:left="720" w:hanging="180"/>
        <w:rPr>
          <w:rFonts w:cs="Arial"/>
          <w:i/>
          <w:iCs/>
          <w:snapToGrid/>
          <w:szCs w:val="24"/>
        </w:rPr>
      </w:pPr>
      <w:r w:rsidRPr="00390BEC">
        <w:rPr>
          <w:rFonts w:cs="Arial"/>
          <w:i/>
          <w:iCs/>
          <w:snapToGrid/>
          <w:szCs w:val="24"/>
        </w:rPr>
        <w:t>2. Applications listed in Sections 1.10.1 and 1.10.4 regulated</w:t>
      </w:r>
      <w:r w:rsidR="00D63804" w:rsidRPr="00390BEC">
        <w:rPr>
          <w:rFonts w:cs="Arial"/>
          <w:i/>
          <w:iCs/>
          <w:snapToGrid/>
          <w:szCs w:val="24"/>
        </w:rPr>
        <w:t xml:space="preserve"> </w:t>
      </w:r>
      <w:r w:rsidRPr="00390BEC">
        <w:rPr>
          <w:rFonts w:cs="Arial"/>
          <w:i/>
          <w:iCs/>
          <w:snapToGrid/>
          <w:szCs w:val="24"/>
        </w:rPr>
        <w:t xml:space="preserve">by </w:t>
      </w:r>
      <w:r w:rsidRPr="00DF5E1F">
        <w:rPr>
          <w:rFonts w:cs="Arial"/>
          <w:i/>
          <w:iCs/>
          <w:snapToGrid/>
          <w:szCs w:val="24"/>
        </w:rPr>
        <w:t xml:space="preserve">the </w:t>
      </w:r>
      <w:r w:rsidR="008D160C" w:rsidRPr="00DF5E1F">
        <w:rPr>
          <w:rFonts w:cs="Arial"/>
          <w:i/>
          <w:iCs/>
          <w:snapToGrid/>
          <w:szCs w:val="24"/>
          <w:u w:val="single"/>
        </w:rPr>
        <w:t>Department of Health Care Access and Information/</w:t>
      </w:r>
      <w:r w:rsidRPr="00390BEC">
        <w:rPr>
          <w:rFonts w:cs="Arial"/>
          <w:i/>
          <w:iCs/>
          <w:snapToGrid/>
          <w:szCs w:val="24"/>
        </w:rPr>
        <w:t xml:space="preserve">Office of Statewide </w:t>
      </w:r>
      <w:r w:rsidRPr="00390BEC">
        <w:rPr>
          <w:rFonts w:cs="Arial"/>
          <w:i/>
          <w:iCs/>
          <w:strike/>
          <w:snapToGrid/>
          <w:szCs w:val="24"/>
        </w:rPr>
        <w:t>Health</w:t>
      </w:r>
      <w:r w:rsidRPr="00390BEC">
        <w:rPr>
          <w:rFonts w:cs="Arial"/>
          <w:i/>
          <w:iCs/>
          <w:snapToGrid/>
          <w:szCs w:val="24"/>
        </w:rPr>
        <w:t xml:space="preserve"> </w:t>
      </w:r>
      <w:r w:rsidR="00D63804" w:rsidRPr="00390BEC">
        <w:rPr>
          <w:rFonts w:cs="Arial"/>
          <w:i/>
          <w:iCs/>
          <w:snapToGrid/>
          <w:szCs w:val="24"/>
          <w:u w:val="single"/>
        </w:rPr>
        <w:t>Hospital</w:t>
      </w:r>
      <w:r w:rsidR="00D63804" w:rsidRPr="00390BEC">
        <w:rPr>
          <w:rFonts w:cs="Arial"/>
          <w:i/>
          <w:iCs/>
          <w:snapToGrid/>
          <w:szCs w:val="24"/>
        </w:rPr>
        <w:t xml:space="preserve"> </w:t>
      </w:r>
      <w:r w:rsidRPr="00390BEC">
        <w:rPr>
          <w:rFonts w:cs="Arial"/>
          <w:i/>
          <w:iCs/>
          <w:snapToGrid/>
          <w:szCs w:val="24"/>
        </w:rPr>
        <w:t>Planning and</w:t>
      </w:r>
      <w:r w:rsidR="00D63804" w:rsidRPr="00390BEC">
        <w:rPr>
          <w:rFonts w:cs="Arial"/>
          <w:i/>
          <w:iCs/>
          <w:snapToGrid/>
          <w:szCs w:val="24"/>
        </w:rPr>
        <w:t xml:space="preserve"> </w:t>
      </w:r>
      <w:r w:rsidRPr="00390BEC">
        <w:rPr>
          <w:rFonts w:cs="Arial"/>
          <w:i/>
          <w:iCs/>
          <w:snapToGrid/>
          <w:szCs w:val="24"/>
        </w:rPr>
        <w:t>Development (OSHPD). These applications include</w:t>
      </w:r>
      <w:r w:rsidR="00D63804" w:rsidRPr="00390BEC">
        <w:rPr>
          <w:rFonts w:cs="Arial"/>
          <w:i/>
          <w:iCs/>
          <w:snapToGrid/>
          <w:szCs w:val="24"/>
        </w:rPr>
        <w:t xml:space="preserve"> </w:t>
      </w:r>
      <w:r w:rsidRPr="00390BEC">
        <w:rPr>
          <w:rFonts w:cs="Arial"/>
          <w:i/>
          <w:iCs/>
          <w:snapToGrid/>
          <w:szCs w:val="24"/>
        </w:rPr>
        <w:t>hospitals and correctional treatment centers.</w:t>
      </w:r>
    </w:p>
    <w:p w14:paraId="61142BD2" w14:textId="4357B2B3" w:rsidR="00CC4CEC" w:rsidRPr="00390BEC" w:rsidRDefault="00CC4CEC" w:rsidP="006A7510">
      <w:pPr>
        <w:widowControl/>
        <w:autoSpaceDE w:val="0"/>
        <w:autoSpaceDN w:val="0"/>
        <w:adjustRightInd w:val="0"/>
        <w:rPr>
          <w:rFonts w:cs="Arial"/>
          <w:snapToGrid/>
          <w:szCs w:val="24"/>
        </w:rPr>
      </w:pPr>
      <w:bookmarkStart w:id="130" w:name="_Hlk157583995"/>
      <w:r w:rsidRPr="00390BEC">
        <w:rPr>
          <w:rFonts w:cs="Arial"/>
          <w:snapToGrid/>
          <w:szCs w:val="24"/>
        </w:rPr>
        <w:lastRenderedPageBreak/>
        <w:t>…</w:t>
      </w:r>
    </w:p>
    <w:p w14:paraId="398F7480" w14:textId="7F891F6C" w:rsidR="000C785A" w:rsidRPr="00390BEC" w:rsidRDefault="000C785A" w:rsidP="00ED4147">
      <w:pPr>
        <w:widowControl/>
        <w:autoSpaceDE w:val="0"/>
        <w:autoSpaceDN w:val="0"/>
        <w:adjustRightInd w:val="0"/>
        <w:ind w:left="360"/>
        <w:rPr>
          <w:rFonts w:cs="Arial"/>
          <w:i/>
          <w:iCs/>
          <w:snapToGrid/>
          <w:szCs w:val="24"/>
        </w:rPr>
      </w:pPr>
      <w:r w:rsidRPr="00390BEC">
        <w:rPr>
          <w:rFonts w:cs="Arial"/>
          <w:b/>
          <w:bCs/>
          <w:i/>
          <w:iCs/>
          <w:snapToGrid/>
          <w:szCs w:val="24"/>
        </w:rPr>
        <w:t xml:space="preserve">2101A.1.3 Prohibition. </w:t>
      </w:r>
      <w:r w:rsidRPr="00390BEC">
        <w:rPr>
          <w:rFonts w:cs="Arial"/>
          <w:i/>
          <w:iCs/>
          <w:snapToGrid/>
          <w:szCs w:val="24"/>
        </w:rPr>
        <w:t>The following design methods,</w:t>
      </w:r>
      <w:r w:rsidR="00566AF4" w:rsidRPr="00390BEC">
        <w:rPr>
          <w:rFonts w:cs="Arial"/>
          <w:i/>
          <w:iCs/>
          <w:snapToGrid/>
          <w:szCs w:val="24"/>
        </w:rPr>
        <w:t xml:space="preserve"> </w:t>
      </w:r>
      <w:r w:rsidR="003D7D90" w:rsidRPr="00390BEC">
        <w:rPr>
          <w:rFonts w:cs="Arial"/>
          <w:i/>
          <w:iCs/>
          <w:snapToGrid/>
          <w:szCs w:val="24"/>
        </w:rPr>
        <w:t>systems</w:t>
      </w:r>
      <w:r w:rsidR="003D7D90" w:rsidRPr="00390BEC">
        <w:rPr>
          <w:rFonts w:cs="Arial"/>
          <w:i/>
          <w:iCs/>
          <w:snapToGrid/>
          <w:szCs w:val="24"/>
          <w:u w:val="single"/>
        </w:rPr>
        <w:t>,</w:t>
      </w:r>
      <w:r w:rsidRPr="00390BEC">
        <w:rPr>
          <w:rFonts w:cs="Arial"/>
          <w:i/>
          <w:iCs/>
          <w:snapToGrid/>
          <w:szCs w:val="24"/>
        </w:rPr>
        <w:t xml:space="preserve"> and materials in TMS 402/602 are not permitted</w:t>
      </w:r>
      <w:r w:rsidR="00566AF4" w:rsidRPr="00390BEC">
        <w:rPr>
          <w:rFonts w:cs="Arial"/>
          <w:i/>
          <w:iCs/>
          <w:snapToGrid/>
          <w:szCs w:val="24"/>
        </w:rPr>
        <w:t xml:space="preserve"> </w:t>
      </w:r>
      <w:r w:rsidRPr="00390BEC">
        <w:rPr>
          <w:rFonts w:cs="Arial"/>
          <w:i/>
          <w:iCs/>
          <w:snapToGrid/>
          <w:szCs w:val="24"/>
        </w:rPr>
        <w:t>by OSHPD:</w:t>
      </w:r>
    </w:p>
    <w:p w14:paraId="4F751E8D" w14:textId="77777777" w:rsidR="000C785A" w:rsidRPr="00390BEC" w:rsidRDefault="000C785A" w:rsidP="00ED4147">
      <w:pPr>
        <w:widowControl/>
        <w:autoSpaceDE w:val="0"/>
        <w:autoSpaceDN w:val="0"/>
        <w:adjustRightInd w:val="0"/>
        <w:ind w:left="810" w:hanging="270"/>
        <w:rPr>
          <w:rFonts w:cs="Arial"/>
          <w:i/>
          <w:iCs/>
          <w:snapToGrid/>
          <w:szCs w:val="24"/>
        </w:rPr>
      </w:pPr>
      <w:r w:rsidRPr="00390BEC">
        <w:rPr>
          <w:rFonts w:cs="Arial"/>
          <w:i/>
          <w:iCs/>
          <w:snapToGrid/>
          <w:szCs w:val="24"/>
        </w:rPr>
        <w:t>1. Unreinforced masonry.</w:t>
      </w:r>
    </w:p>
    <w:p w14:paraId="5B21EF12" w14:textId="77777777" w:rsidR="000C785A" w:rsidRPr="00390BEC" w:rsidRDefault="000C785A" w:rsidP="00ED4147">
      <w:pPr>
        <w:widowControl/>
        <w:autoSpaceDE w:val="0"/>
        <w:autoSpaceDN w:val="0"/>
        <w:adjustRightInd w:val="0"/>
        <w:ind w:left="810" w:hanging="270"/>
        <w:rPr>
          <w:rFonts w:cs="Arial"/>
          <w:i/>
          <w:iCs/>
          <w:snapToGrid/>
          <w:szCs w:val="24"/>
        </w:rPr>
      </w:pPr>
      <w:r w:rsidRPr="00390BEC">
        <w:rPr>
          <w:rFonts w:cs="Arial"/>
          <w:i/>
          <w:iCs/>
          <w:snapToGrid/>
          <w:szCs w:val="24"/>
        </w:rPr>
        <w:t>2. Autoclaved aerated concrete (AAC) masonry.</w:t>
      </w:r>
    </w:p>
    <w:p w14:paraId="2EF66BFE" w14:textId="4AC12CA7" w:rsidR="000C785A" w:rsidRPr="00390BEC" w:rsidRDefault="000C785A" w:rsidP="00ED4147">
      <w:pPr>
        <w:widowControl/>
        <w:autoSpaceDE w:val="0"/>
        <w:autoSpaceDN w:val="0"/>
        <w:adjustRightInd w:val="0"/>
        <w:ind w:left="810" w:hanging="270"/>
        <w:rPr>
          <w:rFonts w:cs="Arial"/>
          <w:i/>
          <w:iCs/>
          <w:strike/>
          <w:snapToGrid/>
          <w:szCs w:val="24"/>
        </w:rPr>
      </w:pPr>
      <w:r w:rsidRPr="00390BEC">
        <w:rPr>
          <w:rFonts w:cs="Arial"/>
          <w:i/>
          <w:iCs/>
          <w:snapToGrid/>
          <w:szCs w:val="24"/>
        </w:rPr>
        <w:t xml:space="preserve">3. Empirical design of masonry </w:t>
      </w:r>
      <w:r w:rsidR="00566AF4" w:rsidRPr="00390BEC">
        <w:rPr>
          <w:rFonts w:cs="Arial"/>
          <w:i/>
          <w:iCs/>
          <w:snapToGrid/>
          <w:szCs w:val="24"/>
          <w:highlight w:val="cyan"/>
        </w:rPr>
        <w:t>[Relocated to Item # 10 below]</w:t>
      </w:r>
      <w:r w:rsidR="00566AF4" w:rsidRPr="00390BEC">
        <w:rPr>
          <w:rFonts w:cs="Arial"/>
          <w:i/>
          <w:iCs/>
          <w:snapToGrid/>
          <w:szCs w:val="24"/>
        </w:rPr>
        <w:t xml:space="preserve"> </w:t>
      </w:r>
      <w:r w:rsidRPr="00390BEC">
        <w:rPr>
          <w:rFonts w:cs="Arial"/>
          <w:i/>
          <w:iCs/>
          <w:strike/>
          <w:snapToGrid/>
          <w:szCs w:val="24"/>
        </w:rPr>
        <w:t>and prescriptive</w:t>
      </w:r>
      <w:r w:rsidR="002B10DC" w:rsidRPr="00390BEC">
        <w:rPr>
          <w:rFonts w:cs="Arial"/>
          <w:i/>
          <w:iCs/>
          <w:strike/>
          <w:snapToGrid/>
          <w:szCs w:val="24"/>
        </w:rPr>
        <w:t xml:space="preserve"> </w:t>
      </w:r>
      <w:r w:rsidRPr="00390BEC">
        <w:rPr>
          <w:rFonts w:cs="Arial"/>
          <w:i/>
          <w:iCs/>
          <w:strike/>
          <w:snapToGrid/>
          <w:szCs w:val="24"/>
        </w:rPr>
        <w:t>design of masonry partition walls</w:t>
      </w:r>
      <w:r w:rsidRPr="00390BEC">
        <w:rPr>
          <w:rFonts w:cs="Arial"/>
          <w:i/>
          <w:iCs/>
          <w:snapToGrid/>
          <w:szCs w:val="24"/>
        </w:rPr>
        <w:t>.</w:t>
      </w:r>
    </w:p>
    <w:p w14:paraId="3E99B6D5" w14:textId="77777777" w:rsidR="000C785A" w:rsidRPr="00390BEC" w:rsidRDefault="000C785A" w:rsidP="00ED4147">
      <w:pPr>
        <w:widowControl/>
        <w:autoSpaceDE w:val="0"/>
        <w:autoSpaceDN w:val="0"/>
        <w:adjustRightInd w:val="0"/>
        <w:ind w:left="810" w:hanging="270"/>
        <w:rPr>
          <w:rFonts w:cs="Arial"/>
          <w:i/>
          <w:iCs/>
          <w:snapToGrid/>
          <w:szCs w:val="24"/>
        </w:rPr>
      </w:pPr>
      <w:r w:rsidRPr="00390BEC">
        <w:rPr>
          <w:rFonts w:cs="Arial"/>
          <w:i/>
          <w:iCs/>
          <w:snapToGrid/>
          <w:szCs w:val="24"/>
        </w:rPr>
        <w:t>4. Adobe construction.</w:t>
      </w:r>
    </w:p>
    <w:p w14:paraId="2A07CEC4" w14:textId="77777777" w:rsidR="000C785A" w:rsidRPr="00390BEC" w:rsidRDefault="000C785A" w:rsidP="00ED4147">
      <w:pPr>
        <w:widowControl/>
        <w:autoSpaceDE w:val="0"/>
        <w:autoSpaceDN w:val="0"/>
        <w:adjustRightInd w:val="0"/>
        <w:ind w:left="810" w:hanging="270"/>
        <w:rPr>
          <w:rFonts w:cs="Arial"/>
          <w:i/>
          <w:iCs/>
          <w:snapToGrid/>
          <w:szCs w:val="24"/>
        </w:rPr>
      </w:pPr>
      <w:r w:rsidRPr="00390BEC">
        <w:rPr>
          <w:rFonts w:cs="Arial"/>
          <w:i/>
          <w:iCs/>
          <w:snapToGrid/>
          <w:szCs w:val="24"/>
        </w:rPr>
        <w:t>5. Ordinary reinforced masonry shear walls.</w:t>
      </w:r>
    </w:p>
    <w:p w14:paraId="0893F053" w14:textId="77777777" w:rsidR="000C785A" w:rsidRPr="00390BEC" w:rsidRDefault="000C785A" w:rsidP="00ED4147">
      <w:pPr>
        <w:widowControl/>
        <w:autoSpaceDE w:val="0"/>
        <w:autoSpaceDN w:val="0"/>
        <w:adjustRightInd w:val="0"/>
        <w:ind w:left="810" w:hanging="270"/>
        <w:rPr>
          <w:rFonts w:cs="Arial"/>
          <w:i/>
          <w:iCs/>
          <w:snapToGrid/>
          <w:szCs w:val="24"/>
        </w:rPr>
      </w:pPr>
      <w:r w:rsidRPr="00390BEC">
        <w:rPr>
          <w:rFonts w:cs="Arial"/>
          <w:i/>
          <w:iCs/>
          <w:snapToGrid/>
          <w:szCs w:val="24"/>
        </w:rPr>
        <w:t>6. Intermediate reinforced masonry shear walls.</w:t>
      </w:r>
    </w:p>
    <w:p w14:paraId="2E775FB1" w14:textId="77777777" w:rsidR="000C785A" w:rsidRPr="00390BEC" w:rsidRDefault="000C785A" w:rsidP="00ED4147">
      <w:pPr>
        <w:widowControl/>
        <w:autoSpaceDE w:val="0"/>
        <w:autoSpaceDN w:val="0"/>
        <w:adjustRightInd w:val="0"/>
        <w:ind w:left="810" w:hanging="270"/>
        <w:rPr>
          <w:rFonts w:cs="Arial"/>
          <w:i/>
          <w:iCs/>
          <w:snapToGrid/>
          <w:szCs w:val="24"/>
        </w:rPr>
      </w:pPr>
      <w:r w:rsidRPr="00390BEC">
        <w:rPr>
          <w:rFonts w:cs="Arial"/>
          <w:i/>
          <w:iCs/>
          <w:snapToGrid/>
          <w:szCs w:val="24"/>
        </w:rPr>
        <w:t>7. Prestressed masonry shear walls.</w:t>
      </w:r>
    </w:p>
    <w:p w14:paraId="3620BCA8" w14:textId="003D7182" w:rsidR="000C785A" w:rsidRPr="00390BEC" w:rsidRDefault="000C785A" w:rsidP="00ED4147">
      <w:pPr>
        <w:widowControl/>
        <w:autoSpaceDE w:val="0"/>
        <w:autoSpaceDN w:val="0"/>
        <w:adjustRightInd w:val="0"/>
        <w:ind w:left="810" w:hanging="270"/>
        <w:rPr>
          <w:rFonts w:cs="Arial"/>
          <w:i/>
          <w:iCs/>
          <w:snapToGrid/>
          <w:szCs w:val="24"/>
        </w:rPr>
      </w:pPr>
      <w:r w:rsidRPr="00390BEC">
        <w:rPr>
          <w:rFonts w:cs="Arial"/>
          <w:i/>
          <w:iCs/>
          <w:snapToGrid/>
          <w:szCs w:val="24"/>
        </w:rPr>
        <w:t>8. Direct design of masonry</w:t>
      </w:r>
      <w:r w:rsidR="00864875" w:rsidRPr="00390BEC">
        <w:rPr>
          <w:rFonts w:cs="Arial"/>
          <w:i/>
          <w:iCs/>
          <w:snapToGrid/>
          <w:szCs w:val="24"/>
        </w:rPr>
        <w:t>.</w:t>
      </w:r>
    </w:p>
    <w:p w14:paraId="7E37ACDD" w14:textId="158A9EB4" w:rsidR="000C785A" w:rsidRPr="00390BEC" w:rsidRDefault="000C785A" w:rsidP="00ED4147">
      <w:pPr>
        <w:widowControl/>
        <w:autoSpaceDE w:val="0"/>
        <w:autoSpaceDN w:val="0"/>
        <w:adjustRightInd w:val="0"/>
        <w:ind w:left="810" w:hanging="270"/>
        <w:rPr>
          <w:rFonts w:cs="Arial"/>
          <w:i/>
          <w:iCs/>
          <w:snapToGrid/>
          <w:szCs w:val="24"/>
          <w:u w:val="single"/>
        </w:rPr>
      </w:pPr>
      <w:bookmarkStart w:id="131" w:name="_Hlk160001394"/>
      <w:bookmarkStart w:id="132" w:name="_Hlk157750354"/>
      <w:r w:rsidRPr="00390BEC">
        <w:rPr>
          <w:rFonts w:cs="Arial"/>
          <w:i/>
          <w:iCs/>
          <w:snapToGrid/>
          <w:szCs w:val="24"/>
          <w:u w:val="single"/>
        </w:rPr>
        <w:t>9. Design of masonry infill</w:t>
      </w:r>
      <w:r w:rsidR="00864875" w:rsidRPr="00390BEC">
        <w:rPr>
          <w:rFonts w:cs="Arial"/>
          <w:i/>
          <w:iCs/>
          <w:snapToGrid/>
          <w:szCs w:val="24"/>
          <w:u w:val="single"/>
        </w:rPr>
        <w:t>.</w:t>
      </w:r>
    </w:p>
    <w:p w14:paraId="623FECEC" w14:textId="59377075" w:rsidR="00490593" w:rsidRPr="00390BEC" w:rsidRDefault="00490593" w:rsidP="00ED4147">
      <w:pPr>
        <w:widowControl/>
        <w:autoSpaceDE w:val="0"/>
        <w:autoSpaceDN w:val="0"/>
        <w:adjustRightInd w:val="0"/>
        <w:ind w:left="810" w:hanging="270"/>
        <w:rPr>
          <w:rFonts w:cs="Arial"/>
          <w:i/>
          <w:iCs/>
          <w:snapToGrid/>
          <w:szCs w:val="24"/>
          <w:u w:val="single"/>
        </w:rPr>
      </w:pPr>
      <w:r w:rsidRPr="00390BEC">
        <w:rPr>
          <w:rFonts w:cs="Arial"/>
          <w:i/>
          <w:iCs/>
          <w:snapToGrid/>
          <w:szCs w:val="24"/>
          <w:u w:val="single"/>
        </w:rPr>
        <w:t xml:space="preserve">10. </w:t>
      </w:r>
      <w:r w:rsidR="00566AF4" w:rsidRPr="00390BEC">
        <w:rPr>
          <w:rFonts w:cs="Arial"/>
          <w:i/>
          <w:iCs/>
          <w:snapToGrid/>
          <w:szCs w:val="24"/>
          <w:highlight w:val="cyan"/>
        </w:rPr>
        <w:t>[Relocated from Item # 3 above]</w:t>
      </w:r>
      <w:r w:rsidR="00566AF4" w:rsidRPr="00390BEC">
        <w:rPr>
          <w:rFonts w:cs="Arial"/>
          <w:i/>
          <w:iCs/>
          <w:snapToGrid/>
          <w:szCs w:val="24"/>
        </w:rPr>
        <w:t xml:space="preserve"> </w:t>
      </w:r>
      <w:r w:rsidRPr="00390BEC">
        <w:rPr>
          <w:rFonts w:cs="Arial"/>
          <w:i/>
          <w:iCs/>
          <w:snapToGrid/>
          <w:szCs w:val="24"/>
          <w:u w:val="single"/>
        </w:rPr>
        <w:t>Prescriptive design of masonry partition walls</w:t>
      </w:r>
      <w:r w:rsidR="00864875" w:rsidRPr="00390BEC">
        <w:rPr>
          <w:rFonts w:cs="Arial"/>
          <w:i/>
          <w:iCs/>
          <w:snapToGrid/>
          <w:szCs w:val="24"/>
          <w:u w:val="single"/>
        </w:rPr>
        <w:t>.</w:t>
      </w:r>
    </w:p>
    <w:p w14:paraId="2549A7E9" w14:textId="447405F3" w:rsidR="00791A54" w:rsidRPr="00390BEC" w:rsidRDefault="00791A54" w:rsidP="00ED4147">
      <w:pPr>
        <w:widowControl/>
        <w:autoSpaceDE w:val="0"/>
        <w:autoSpaceDN w:val="0"/>
        <w:adjustRightInd w:val="0"/>
        <w:ind w:left="810" w:hanging="270"/>
        <w:rPr>
          <w:rFonts w:cs="Arial"/>
          <w:i/>
          <w:iCs/>
          <w:snapToGrid/>
          <w:szCs w:val="24"/>
          <w:u w:val="single"/>
        </w:rPr>
      </w:pPr>
      <w:r w:rsidRPr="00390BEC">
        <w:rPr>
          <w:rFonts w:cs="Arial"/>
          <w:i/>
          <w:iCs/>
          <w:snapToGrid/>
          <w:szCs w:val="24"/>
          <w:u w:val="single"/>
        </w:rPr>
        <w:t xml:space="preserve">11. Limit </w:t>
      </w:r>
      <w:r w:rsidR="00AA2A16" w:rsidRPr="00390BEC">
        <w:rPr>
          <w:rFonts w:cs="Arial"/>
          <w:i/>
          <w:iCs/>
          <w:snapToGrid/>
          <w:szCs w:val="24"/>
          <w:u w:val="single"/>
        </w:rPr>
        <w:t>design method</w:t>
      </w:r>
      <w:r w:rsidR="00864875" w:rsidRPr="00390BEC">
        <w:rPr>
          <w:rFonts w:cs="Arial"/>
          <w:i/>
          <w:iCs/>
          <w:snapToGrid/>
          <w:szCs w:val="24"/>
          <w:u w:val="single"/>
        </w:rPr>
        <w:t>.</w:t>
      </w:r>
    </w:p>
    <w:p w14:paraId="4479E062" w14:textId="6D4563A1" w:rsidR="00864875" w:rsidRPr="00390BEC" w:rsidRDefault="00864875" w:rsidP="00ED4147">
      <w:pPr>
        <w:widowControl/>
        <w:autoSpaceDE w:val="0"/>
        <w:autoSpaceDN w:val="0"/>
        <w:adjustRightInd w:val="0"/>
        <w:ind w:left="810" w:hanging="270"/>
        <w:rPr>
          <w:rFonts w:cs="Arial"/>
          <w:i/>
          <w:iCs/>
          <w:snapToGrid/>
          <w:szCs w:val="24"/>
          <w:u w:val="single"/>
        </w:rPr>
      </w:pPr>
      <w:r w:rsidRPr="00390BEC">
        <w:rPr>
          <w:rFonts w:cs="Arial"/>
          <w:i/>
          <w:iCs/>
          <w:snapToGrid/>
          <w:szCs w:val="24"/>
          <w:u w:val="single"/>
        </w:rPr>
        <w:t xml:space="preserve">12. </w:t>
      </w:r>
      <w:bookmarkStart w:id="133" w:name="_Hlk160001031"/>
      <w:r w:rsidRPr="00390BEC">
        <w:rPr>
          <w:rFonts w:cs="Arial"/>
          <w:i/>
          <w:iCs/>
          <w:snapToGrid/>
          <w:szCs w:val="24"/>
          <w:u w:val="single"/>
        </w:rPr>
        <w:t xml:space="preserve">Glass Fiber Reinforced Polymer (GFRP) </w:t>
      </w:r>
      <w:r w:rsidR="00AA2A16" w:rsidRPr="00390BEC">
        <w:rPr>
          <w:rFonts w:cs="Arial"/>
          <w:i/>
          <w:iCs/>
          <w:snapToGrid/>
          <w:szCs w:val="24"/>
          <w:u w:val="single"/>
        </w:rPr>
        <w:t xml:space="preserve">reinforced </w:t>
      </w:r>
      <w:bookmarkEnd w:id="133"/>
      <w:r w:rsidR="00AA2A16" w:rsidRPr="00390BEC">
        <w:rPr>
          <w:rFonts w:cs="Arial"/>
          <w:i/>
          <w:iCs/>
          <w:snapToGrid/>
          <w:szCs w:val="24"/>
          <w:u w:val="single"/>
        </w:rPr>
        <w:t>masonry.</w:t>
      </w:r>
    </w:p>
    <w:bookmarkEnd w:id="131"/>
    <w:bookmarkEnd w:id="132"/>
    <w:p w14:paraId="3042F742" w14:textId="0881AE08" w:rsidR="00B5089E" w:rsidRPr="00390BEC" w:rsidRDefault="00B5089E" w:rsidP="00465871">
      <w:pPr>
        <w:widowControl/>
        <w:autoSpaceDE w:val="0"/>
        <w:autoSpaceDN w:val="0"/>
        <w:adjustRightInd w:val="0"/>
        <w:spacing w:after="0"/>
        <w:rPr>
          <w:rFonts w:cs="Arial"/>
          <w:snapToGrid/>
          <w:szCs w:val="24"/>
        </w:rPr>
      </w:pPr>
      <w:r w:rsidRPr="00390BEC">
        <w:rPr>
          <w:rFonts w:cs="Arial"/>
          <w:snapToGrid/>
          <w:szCs w:val="24"/>
        </w:rPr>
        <w:t>…</w:t>
      </w:r>
    </w:p>
    <w:p w14:paraId="06C27279" w14:textId="60596E98" w:rsidR="007801C6" w:rsidRPr="00390BEC" w:rsidRDefault="007801C6" w:rsidP="00ED4147">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2103</w:t>
      </w:r>
      <w:r w:rsidR="00D930F9" w:rsidRPr="00390BEC">
        <w:rPr>
          <w:rFonts w:eastAsia="SourceSansPro-Bold" w:cs="Arial"/>
          <w:b/>
          <w:bCs/>
          <w:i/>
          <w:iCs/>
          <w:snapToGrid/>
          <w:szCs w:val="24"/>
        </w:rPr>
        <w:t>A</w:t>
      </w:r>
      <w:r w:rsidR="00D930F9" w:rsidRPr="00390BEC">
        <w:rPr>
          <w:rFonts w:eastAsia="SourceSansPro-Bold" w:cs="Arial"/>
          <w:b/>
          <w:bCs/>
          <w:snapToGrid/>
          <w:szCs w:val="24"/>
        </w:rPr>
        <w:t xml:space="preserve"> - </w:t>
      </w:r>
      <w:r w:rsidRPr="00390BEC">
        <w:rPr>
          <w:rFonts w:eastAsia="SourceSansPro-Bold" w:cs="Arial"/>
          <w:b/>
          <w:bCs/>
          <w:snapToGrid/>
          <w:szCs w:val="24"/>
        </w:rPr>
        <w:t>MASONRY CONSTRUCTION MATERIALS</w:t>
      </w:r>
    </w:p>
    <w:p w14:paraId="3EDB9F68" w14:textId="74161C54" w:rsidR="007801C6" w:rsidRPr="00390BEC" w:rsidRDefault="007801C6" w:rsidP="002B10DC">
      <w:pPr>
        <w:widowControl/>
        <w:autoSpaceDE w:val="0"/>
        <w:autoSpaceDN w:val="0"/>
        <w:adjustRightInd w:val="0"/>
        <w:rPr>
          <w:rFonts w:cs="Arial"/>
          <w:i/>
          <w:iCs/>
          <w:snapToGrid/>
          <w:szCs w:val="24"/>
        </w:rPr>
      </w:pPr>
      <w:r w:rsidRPr="00390BEC">
        <w:rPr>
          <w:rFonts w:eastAsia="SourceSansPro-Bold" w:cs="Arial"/>
          <w:b/>
          <w:bCs/>
          <w:snapToGrid/>
          <w:szCs w:val="24"/>
        </w:rPr>
        <w:t>2103</w:t>
      </w:r>
      <w:r w:rsidR="00D930F9" w:rsidRPr="00390BEC">
        <w:rPr>
          <w:rFonts w:eastAsia="SourceSansPro-Bold" w:cs="Arial"/>
          <w:b/>
          <w:bCs/>
          <w:i/>
          <w:iCs/>
          <w:snapToGrid/>
          <w:szCs w:val="24"/>
        </w:rPr>
        <w:t>A</w:t>
      </w:r>
      <w:r w:rsidRPr="00390BEC">
        <w:rPr>
          <w:rFonts w:eastAsia="SourceSansPro-Bold" w:cs="Arial"/>
          <w:b/>
          <w:bCs/>
          <w:snapToGrid/>
          <w:szCs w:val="24"/>
        </w:rPr>
        <w:t xml:space="preserve">.1 Masonry units. </w:t>
      </w:r>
      <w:r w:rsidRPr="00390BEC">
        <w:rPr>
          <w:rFonts w:eastAsia="SourceSansPro-Bold" w:cs="Arial"/>
          <w:snapToGrid/>
          <w:szCs w:val="24"/>
        </w:rPr>
        <w:t xml:space="preserve">Concrete </w:t>
      </w:r>
      <w:r w:rsidRPr="00390BEC">
        <w:rPr>
          <w:rFonts w:eastAsia="SourceSansPro-It" w:cs="Arial"/>
          <w:snapToGrid/>
          <w:szCs w:val="24"/>
        </w:rPr>
        <w:t>masonry units</w:t>
      </w:r>
      <w:r w:rsidRPr="00390BEC">
        <w:rPr>
          <w:rFonts w:eastAsia="SourceSansPro-Bold" w:cs="Arial"/>
          <w:snapToGrid/>
          <w:szCs w:val="24"/>
        </w:rPr>
        <w:t xml:space="preserve">, clay or shale </w:t>
      </w:r>
      <w:r w:rsidRPr="00390BEC">
        <w:rPr>
          <w:rFonts w:eastAsia="SourceSansPro-It" w:cs="Arial"/>
          <w:snapToGrid/>
          <w:szCs w:val="24"/>
        </w:rPr>
        <w:t>masonry units</w:t>
      </w:r>
      <w:r w:rsidRPr="00390BEC">
        <w:rPr>
          <w:rFonts w:eastAsia="SourceSansPro-Bold" w:cs="Arial"/>
          <w:snapToGrid/>
          <w:szCs w:val="24"/>
        </w:rPr>
        <w:t xml:space="preserve">, stone </w:t>
      </w:r>
      <w:r w:rsidRPr="00390BEC">
        <w:rPr>
          <w:rFonts w:eastAsia="SourceSansPro-It" w:cs="Arial"/>
          <w:snapToGrid/>
          <w:szCs w:val="24"/>
        </w:rPr>
        <w:t>masonry units</w:t>
      </w:r>
      <w:r w:rsidRPr="00390BEC">
        <w:rPr>
          <w:rFonts w:eastAsia="SourceSansPro-Bold" w:cs="Arial"/>
          <w:snapToGrid/>
          <w:szCs w:val="24"/>
        </w:rPr>
        <w:t xml:space="preserve">, and </w:t>
      </w:r>
      <w:r w:rsidRPr="00390BEC">
        <w:rPr>
          <w:rFonts w:eastAsia="SourceSansPro-It" w:cs="Arial"/>
          <w:snapToGrid/>
          <w:szCs w:val="24"/>
        </w:rPr>
        <w:t xml:space="preserve">glass unit masonry </w:t>
      </w:r>
      <w:r w:rsidRPr="00390BEC">
        <w:rPr>
          <w:rFonts w:eastAsia="SourceSansPro-Bold" w:cs="Arial"/>
          <w:snapToGrid/>
          <w:szCs w:val="24"/>
        </w:rPr>
        <w:t xml:space="preserve">shall comply with Article 2.3 of TMS 602. Architectural </w:t>
      </w:r>
      <w:r w:rsidRPr="00390BEC">
        <w:rPr>
          <w:rFonts w:eastAsia="SourceSansPro-It" w:cs="Arial"/>
          <w:snapToGrid/>
          <w:szCs w:val="24"/>
        </w:rPr>
        <w:t xml:space="preserve">cast stone </w:t>
      </w:r>
      <w:r w:rsidRPr="00390BEC">
        <w:rPr>
          <w:rFonts w:eastAsia="SourceSansPro-Bold" w:cs="Arial"/>
          <w:snapToGrid/>
          <w:szCs w:val="24"/>
        </w:rPr>
        <w:t>shall conform to</w:t>
      </w:r>
      <w:r w:rsidRPr="00390BEC">
        <w:rPr>
          <w:rFonts w:eastAsia="SourceSansPro-It" w:cs="Arial"/>
          <w:snapToGrid/>
          <w:szCs w:val="24"/>
        </w:rPr>
        <w:t xml:space="preserve"> </w:t>
      </w:r>
      <w:r w:rsidRPr="00390BEC">
        <w:rPr>
          <w:rFonts w:eastAsia="SourceSansPro-Bold" w:cs="Arial"/>
          <w:snapToGrid/>
          <w:szCs w:val="24"/>
        </w:rPr>
        <w:t xml:space="preserve">TMS 504. </w:t>
      </w:r>
      <w:r w:rsidRPr="00390BEC">
        <w:rPr>
          <w:rFonts w:cs="Arial"/>
          <w:i/>
          <w:iCs/>
          <w:snapToGrid/>
          <w:szCs w:val="24"/>
        </w:rPr>
        <w:t>Architectural cast stone construction shall be considered as an alternative system.</w:t>
      </w:r>
    </w:p>
    <w:p w14:paraId="478DD8AF" w14:textId="77777777" w:rsidR="007801C6" w:rsidRPr="00390BEC" w:rsidRDefault="007801C6" w:rsidP="006A7510">
      <w:pPr>
        <w:widowControl/>
        <w:autoSpaceDE w:val="0"/>
        <w:autoSpaceDN w:val="0"/>
        <w:adjustRightInd w:val="0"/>
        <w:rPr>
          <w:rFonts w:cs="Arial"/>
          <w:snapToGrid/>
          <w:szCs w:val="24"/>
        </w:rPr>
      </w:pPr>
      <w:r w:rsidRPr="00390BEC">
        <w:rPr>
          <w:rFonts w:cs="Arial"/>
          <w:snapToGrid/>
          <w:szCs w:val="24"/>
        </w:rPr>
        <w:t>…</w:t>
      </w:r>
    </w:p>
    <w:p w14:paraId="2ADF722B" w14:textId="63060A47" w:rsidR="00515999" w:rsidRPr="00390BEC" w:rsidRDefault="00515999" w:rsidP="002B10DC">
      <w:pPr>
        <w:widowControl/>
        <w:autoSpaceDE w:val="0"/>
        <w:autoSpaceDN w:val="0"/>
        <w:adjustRightInd w:val="0"/>
        <w:rPr>
          <w:rFonts w:cs="Arial"/>
          <w:snapToGrid/>
          <w:szCs w:val="24"/>
        </w:rPr>
      </w:pPr>
      <w:r w:rsidRPr="00390BEC">
        <w:rPr>
          <w:rFonts w:cs="Arial"/>
          <w:b/>
          <w:bCs/>
          <w:snapToGrid/>
          <w:szCs w:val="24"/>
        </w:rPr>
        <w:t>2103</w:t>
      </w:r>
      <w:r w:rsidRPr="00390BEC">
        <w:rPr>
          <w:rFonts w:cs="Arial"/>
          <w:b/>
          <w:bCs/>
          <w:i/>
          <w:iCs/>
          <w:snapToGrid/>
          <w:szCs w:val="24"/>
        </w:rPr>
        <w:t>A</w:t>
      </w:r>
      <w:r w:rsidRPr="00390BEC">
        <w:rPr>
          <w:rFonts w:cs="Arial"/>
          <w:b/>
          <w:bCs/>
          <w:snapToGrid/>
          <w:szCs w:val="24"/>
        </w:rPr>
        <w:t xml:space="preserve">.3 Grout. </w:t>
      </w:r>
      <w:r w:rsidRPr="00390BEC">
        <w:rPr>
          <w:rFonts w:cs="Arial"/>
          <w:snapToGrid/>
          <w:szCs w:val="24"/>
        </w:rPr>
        <w:t>Grout shall comply with Article 2.2 of TMS 602.</w:t>
      </w:r>
    </w:p>
    <w:p w14:paraId="3F3A24E8" w14:textId="73FE7D6F" w:rsidR="00515999" w:rsidRPr="00390BEC" w:rsidRDefault="00515999" w:rsidP="00ED4147">
      <w:pPr>
        <w:widowControl/>
        <w:autoSpaceDE w:val="0"/>
        <w:autoSpaceDN w:val="0"/>
        <w:adjustRightInd w:val="0"/>
        <w:ind w:left="360"/>
        <w:rPr>
          <w:rFonts w:cs="Arial"/>
          <w:i/>
          <w:iCs/>
          <w:snapToGrid/>
          <w:szCs w:val="24"/>
        </w:rPr>
      </w:pPr>
      <w:bookmarkStart w:id="134" w:name="_Hlk157585451"/>
      <w:r w:rsidRPr="00390BEC">
        <w:rPr>
          <w:rFonts w:cs="Arial"/>
          <w:b/>
          <w:bCs/>
          <w:i/>
          <w:iCs/>
          <w:snapToGrid/>
          <w:szCs w:val="24"/>
        </w:rPr>
        <w:t>2103A.3.1</w:t>
      </w:r>
      <w:bookmarkEnd w:id="134"/>
      <w:r w:rsidRPr="00390BEC">
        <w:rPr>
          <w:rFonts w:cs="Arial"/>
          <w:b/>
          <w:bCs/>
          <w:i/>
          <w:iCs/>
          <w:snapToGrid/>
          <w:szCs w:val="24"/>
        </w:rPr>
        <w:t xml:space="preserve"> Aggregate. </w:t>
      </w:r>
      <w:r w:rsidRPr="00390BEC">
        <w:rPr>
          <w:rFonts w:cs="Arial"/>
          <w:i/>
          <w:iCs/>
          <w:snapToGrid/>
          <w:szCs w:val="24"/>
        </w:rPr>
        <w:t>Coarse grout shall be used in grout spaces between wythes of 2 inches (</w:t>
      </w:r>
      <w:r w:rsidR="001005AA" w:rsidRPr="00390BEC">
        <w:rPr>
          <w:i/>
          <w:strike/>
          <w:szCs w:val="24"/>
        </w:rPr>
        <w:t>51</w:t>
      </w:r>
      <w:r w:rsidR="001005AA" w:rsidRPr="00390BEC">
        <w:rPr>
          <w:i/>
          <w:szCs w:val="24"/>
        </w:rPr>
        <w:t xml:space="preserve"> </w:t>
      </w:r>
      <w:r w:rsidR="001005AA" w:rsidRPr="00390BEC">
        <w:rPr>
          <w:i/>
          <w:szCs w:val="24"/>
          <w:u w:val="single"/>
        </w:rPr>
        <w:t>50.8</w:t>
      </w:r>
      <w:r w:rsidRPr="00390BEC">
        <w:rPr>
          <w:rFonts w:cs="Arial"/>
          <w:i/>
          <w:iCs/>
          <w:snapToGrid/>
          <w:szCs w:val="24"/>
        </w:rPr>
        <w:t xml:space="preserve"> mm) or more in width as determined in accordance with TMS 602 Table </w:t>
      </w:r>
      <w:r w:rsidRPr="00390BEC">
        <w:rPr>
          <w:rFonts w:cs="Arial"/>
          <w:i/>
          <w:iCs/>
          <w:strike/>
          <w:snapToGrid/>
          <w:szCs w:val="24"/>
        </w:rPr>
        <w:t>6</w:t>
      </w:r>
      <w:r w:rsidRPr="00390BEC">
        <w:rPr>
          <w:rFonts w:cs="Arial"/>
          <w:i/>
          <w:iCs/>
          <w:snapToGrid/>
          <w:szCs w:val="24"/>
        </w:rPr>
        <w:t xml:space="preserve"> </w:t>
      </w:r>
      <w:r w:rsidRPr="00390BEC">
        <w:rPr>
          <w:rFonts w:cs="Arial"/>
          <w:i/>
          <w:iCs/>
          <w:snapToGrid/>
          <w:szCs w:val="24"/>
          <w:u w:val="single"/>
        </w:rPr>
        <w:t>7</w:t>
      </w:r>
      <w:r w:rsidRPr="00390BEC">
        <w:rPr>
          <w:rFonts w:cs="Arial"/>
          <w:i/>
          <w:iCs/>
          <w:snapToGrid/>
          <w:szCs w:val="24"/>
        </w:rPr>
        <w:t>, footnote 3, and in all grouted cells of hollow unit masonry construction.</w:t>
      </w:r>
    </w:p>
    <w:p w14:paraId="1F2F08D1" w14:textId="77777777" w:rsidR="00515999" w:rsidRPr="00390BEC" w:rsidRDefault="00515999" w:rsidP="006A7510">
      <w:pPr>
        <w:widowControl/>
        <w:autoSpaceDE w:val="0"/>
        <w:autoSpaceDN w:val="0"/>
        <w:adjustRightInd w:val="0"/>
        <w:rPr>
          <w:rFonts w:cs="Arial"/>
          <w:snapToGrid/>
          <w:szCs w:val="24"/>
        </w:rPr>
      </w:pPr>
      <w:r w:rsidRPr="00390BEC">
        <w:rPr>
          <w:rFonts w:cs="Arial"/>
          <w:snapToGrid/>
          <w:szCs w:val="24"/>
        </w:rPr>
        <w:t>…</w:t>
      </w:r>
    </w:p>
    <w:p w14:paraId="1228B7C0" w14:textId="0505CA9E" w:rsidR="005C7D4F" w:rsidRPr="00390BEC" w:rsidRDefault="005C7D4F" w:rsidP="002B10DC">
      <w:pPr>
        <w:autoSpaceDE w:val="0"/>
        <w:autoSpaceDN w:val="0"/>
        <w:adjustRightInd w:val="0"/>
        <w:rPr>
          <w:rFonts w:cs="Arial"/>
          <w:bCs/>
          <w:i/>
          <w:iCs/>
          <w:szCs w:val="24"/>
          <w:u w:val="single"/>
        </w:rPr>
      </w:pPr>
      <w:r w:rsidRPr="00390BEC">
        <w:rPr>
          <w:rFonts w:cs="Arial"/>
          <w:b/>
          <w:i/>
          <w:iCs/>
          <w:szCs w:val="24"/>
          <w:u w:val="single"/>
        </w:rPr>
        <w:t>2103A.6 Specified compressive strength of Masonry and Grout</w:t>
      </w:r>
      <w:r w:rsidRPr="00390BEC">
        <w:rPr>
          <w:rFonts w:cs="Arial"/>
          <w:bCs/>
          <w:i/>
          <w:iCs/>
          <w:szCs w:val="24"/>
          <w:u w:val="single"/>
        </w:rPr>
        <w:t>.</w:t>
      </w:r>
      <w:r w:rsidRPr="00390BEC">
        <w:rPr>
          <w:rFonts w:eastAsia="Times New Roman" w:cs="Arial"/>
          <w:b/>
          <w:bCs/>
          <w:i/>
          <w:iCs/>
          <w:snapToGrid/>
          <w:szCs w:val="24"/>
          <w:u w:val="single"/>
        </w:rPr>
        <w:t xml:space="preserve"> </w:t>
      </w:r>
      <w:r w:rsidRPr="00390BEC">
        <w:rPr>
          <w:rFonts w:cs="Arial"/>
          <w:bCs/>
          <w:i/>
          <w:iCs/>
          <w:szCs w:val="24"/>
          <w:u w:val="single"/>
        </w:rPr>
        <w:t>Replace TMS</w:t>
      </w:r>
      <w:r w:rsidR="00E20812" w:rsidRPr="00390BEC">
        <w:rPr>
          <w:rFonts w:cs="Arial"/>
          <w:bCs/>
          <w:i/>
          <w:iCs/>
          <w:szCs w:val="24"/>
          <w:u w:val="single"/>
        </w:rPr>
        <w:t xml:space="preserve"> 402</w:t>
      </w:r>
      <w:r w:rsidRPr="00390BEC">
        <w:rPr>
          <w:rFonts w:cs="Arial"/>
          <w:bCs/>
          <w:i/>
          <w:iCs/>
          <w:szCs w:val="24"/>
          <w:u w:val="single"/>
        </w:rPr>
        <w:t xml:space="preserve"> Table 4.3.1 by the following:</w:t>
      </w:r>
    </w:p>
    <w:p w14:paraId="3F1DEC5C" w14:textId="0ACC640D" w:rsidR="005C7D4F" w:rsidRPr="00390BEC" w:rsidRDefault="002F6892" w:rsidP="00CA5F0A">
      <w:pPr>
        <w:autoSpaceDE w:val="0"/>
        <w:autoSpaceDN w:val="0"/>
        <w:adjustRightInd w:val="0"/>
        <w:jc w:val="center"/>
        <w:rPr>
          <w:rFonts w:cs="Arial"/>
          <w:bCs/>
          <w:szCs w:val="24"/>
          <w:u w:val="single"/>
        </w:rPr>
      </w:pPr>
      <w:r w:rsidRPr="00390BEC">
        <w:rPr>
          <w:rFonts w:cs="Arial"/>
          <w:b/>
          <w:szCs w:val="24"/>
          <w:u w:val="single"/>
        </w:rPr>
        <w:t>TABLE 4.3.1</w:t>
      </w:r>
      <w:r w:rsidR="00CA5F0A" w:rsidRPr="00390BEC">
        <w:rPr>
          <w:rFonts w:cs="Arial"/>
          <w:b/>
          <w:szCs w:val="24"/>
          <w:u w:val="single"/>
        </w:rPr>
        <w:br/>
      </w:r>
      <w:r w:rsidRPr="00390BEC">
        <w:rPr>
          <w:rFonts w:cs="Arial"/>
          <w:b/>
          <w:szCs w:val="24"/>
          <w:u w:val="single"/>
        </w:rPr>
        <w:t>SPECIFIED COMPRESSIVE STRENGTH REQUIREMENTS</w:t>
      </w:r>
    </w:p>
    <w:tbl>
      <w:tblPr>
        <w:tblStyle w:val="TableGrid"/>
        <w:tblW w:w="9535" w:type="dxa"/>
        <w:tblLook w:val="04A0" w:firstRow="1" w:lastRow="0" w:firstColumn="1" w:lastColumn="0" w:noHBand="0" w:noVBand="1"/>
        <w:tblCaption w:val="TABLE 4.3.1 SPECIFIED COMPRESSIVE STRENGTH REQUIREMENTS"/>
        <w:tblDescription w:val="New table is added to replace TMS 402 Table 4.3.1 for Specified Compressive Strength Requirements of Masonry and Grout."/>
      </w:tblPr>
      <w:tblGrid>
        <w:gridCol w:w="2245"/>
        <w:gridCol w:w="3117"/>
        <w:gridCol w:w="4173"/>
      </w:tblGrid>
      <w:tr w:rsidR="00390BEC" w:rsidRPr="00390BEC" w14:paraId="1153B24F" w14:textId="77777777" w:rsidTr="005E10BA">
        <w:tc>
          <w:tcPr>
            <w:tcW w:w="2245" w:type="dxa"/>
          </w:tcPr>
          <w:p w14:paraId="7A015451" w14:textId="77777777" w:rsidR="005C7D4F" w:rsidRPr="00390BEC" w:rsidRDefault="005C7D4F" w:rsidP="005E10BA">
            <w:pPr>
              <w:autoSpaceDE w:val="0"/>
              <w:autoSpaceDN w:val="0"/>
              <w:adjustRightInd w:val="0"/>
              <w:spacing w:before="120"/>
              <w:rPr>
                <w:rFonts w:cs="Arial"/>
                <w:b/>
                <w:szCs w:val="24"/>
                <w:u w:val="single"/>
              </w:rPr>
            </w:pPr>
            <w:r w:rsidRPr="00390BEC">
              <w:rPr>
                <w:rFonts w:cs="Arial"/>
                <w:b/>
                <w:szCs w:val="24"/>
                <w:u w:val="single"/>
              </w:rPr>
              <w:t>Type of Masonry</w:t>
            </w:r>
          </w:p>
        </w:tc>
        <w:tc>
          <w:tcPr>
            <w:tcW w:w="3117" w:type="dxa"/>
          </w:tcPr>
          <w:p w14:paraId="200CB1E5" w14:textId="77777777" w:rsidR="005C7D4F" w:rsidRPr="00390BEC" w:rsidRDefault="005C7D4F" w:rsidP="005E10BA">
            <w:pPr>
              <w:autoSpaceDE w:val="0"/>
              <w:autoSpaceDN w:val="0"/>
              <w:adjustRightInd w:val="0"/>
              <w:spacing w:before="120"/>
              <w:jc w:val="center"/>
              <w:rPr>
                <w:rFonts w:cs="Arial"/>
                <w:b/>
                <w:szCs w:val="24"/>
                <w:u w:val="single"/>
              </w:rPr>
            </w:pPr>
            <w:r w:rsidRPr="00390BEC">
              <w:rPr>
                <w:rFonts w:cs="Arial"/>
                <w:b/>
                <w:szCs w:val="24"/>
                <w:u w:val="single"/>
              </w:rPr>
              <w:t>Specified compressive strength of masonry</w:t>
            </w:r>
          </w:p>
        </w:tc>
        <w:tc>
          <w:tcPr>
            <w:tcW w:w="4173" w:type="dxa"/>
          </w:tcPr>
          <w:p w14:paraId="22116B72" w14:textId="5CEA502A" w:rsidR="005C7D4F" w:rsidRPr="00390BEC" w:rsidRDefault="005C7D4F" w:rsidP="005E10BA">
            <w:pPr>
              <w:autoSpaceDE w:val="0"/>
              <w:autoSpaceDN w:val="0"/>
              <w:adjustRightInd w:val="0"/>
              <w:spacing w:before="120"/>
              <w:jc w:val="center"/>
              <w:rPr>
                <w:rFonts w:cs="Arial"/>
                <w:b/>
                <w:szCs w:val="24"/>
                <w:u w:val="single"/>
              </w:rPr>
            </w:pPr>
            <w:r w:rsidRPr="00390BEC">
              <w:rPr>
                <w:rFonts w:cs="Arial"/>
                <w:b/>
                <w:szCs w:val="24"/>
                <w:u w:val="single"/>
              </w:rPr>
              <w:t xml:space="preserve">Specified compressive </w:t>
            </w:r>
            <w:r w:rsidR="00192914" w:rsidRPr="00390BEC">
              <w:rPr>
                <w:rFonts w:cs="Arial"/>
                <w:b/>
                <w:szCs w:val="24"/>
                <w:u w:val="single"/>
              </w:rPr>
              <w:br/>
            </w:r>
            <w:r w:rsidRPr="00390BEC">
              <w:rPr>
                <w:rFonts w:cs="Arial"/>
                <w:b/>
                <w:szCs w:val="24"/>
                <w:u w:val="single"/>
              </w:rPr>
              <w:t>strength of grout</w:t>
            </w:r>
          </w:p>
        </w:tc>
      </w:tr>
      <w:tr w:rsidR="00390BEC" w:rsidRPr="00390BEC" w14:paraId="56020C21" w14:textId="77777777" w:rsidTr="005E10BA">
        <w:tc>
          <w:tcPr>
            <w:tcW w:w="2245" w:type="dxa"/>
          </w:tcPr>
          <w:p w14:paraId="52EC3586" w14:textId="77777777" w:rsidR="005C7D4F" w:rsidRPr="00390BEC" w:rsidRDefault="005C7D4F" w:rsidP="005E10BA">
            <w:pPr>
              <w:autoSpaceDE w:val="0"/>
              <w:autoSpaceDN w:val="0"/>
              <w:adjustRightInd w:val="0"/>
              <w:spacing w:before="120"/>
              <w:rPr>
                <w:rFonts w:cs="Arial"/>
                <w:szCs w:val="24"/>
                <w:u w:val="single"/>
              </w:rPr>
            </w:pPr>
            <w:r w:rsidRPr="00390BEC">
              <w:rPr>
                <w:rFonts w:cs="Arial"/>
                <w:szCs w:val="24"/>
                <w:u w:val="single"/>
              </w:rPr>
              <w:t>Concrete masonry</w:t>
            </w:r>
          </w:p>
        </w:tc>
        <w:tc>
          <w:tcPr>
            <w:tcW w:w="3117" w:type="dxa"/>
          </w:tcPr>
          <w:p w14:paraId="4ACE31B1" w14:textId="77777777" w:rsidR="005C7D4F" w:rsidRPr="00390BEC" w:rsidRDefault="005C7D4F" w:rsidP="005E10BA">
            <w:pPr>
              <w:autoSpaceDE w:val="0"/>
              <w:autoSpaceDN w:val="0"/>
              <w:adjustRightInd w:val="0"/>
              <w:spacing w:before="120"/>
              <w:rPr>
                <w:rFonts w:cs="Arial"/>
                <w:i/>
                <w:iCs/>
                <w:szCs w:val="24"/>
                <w:u w:val="single"/>
                <w:lang w:val="it-IT"/>
              </w:rPr>
            </w:pPr>
            <w:r w:rsidRPr="00390BEC">
              <w:rPr>
                <w:rFonts w:cs="Arial"/>
                <w:i/>
                <w:iCs/>
                <w:szCs w:val="24"/>
                <w:u w:val="single"/>
                <w:lang w:val="it-IT"/>
              </w:rPr>
              <w:t xml:space="preserve">2,000 psi (13.79 MPa) ≤ </w:t>
            </w:r>
            <w:r w:rsidRPr="00390BEC">
              <w:rPr>
                <w:rFonts w:cs="Arial"/>
                <w:szCs w:val="24"/>
                <w:u w:val="single"/>
                <w:lang w:val="it-IT"/>
              </w:rPr>
              <w:t>f’</w:t>
            </w:r>
            <w:r w:rsidRPr="00390BEC">
              <w:rPr>
                <w:rFonts w:cs="Arial"/>
                <w:szCs w:val="24"/>
                <w:u w:val="single"/>
                <w:vertAlign w:val="subscript"/>
                <w:lang w:val="it-IT"/>
              </w:rPr>
              <w:t>m</w:t>
            </w:r>
            <w:r w:rsidRPr="00390BEC">
              <w:rPr>
                <w:rFonts w:cs="Arial"/>
                <w:i/>
                <w:iCs/>
                <w:szCs w:val="24"/>
                <w:u w:val="single"/>
                <w:lang w:val="it-IT"/>
              </w:rPr>
              <w:t xml:space="preserve"> </w:t>
            </w:r>
            <w:r w:rsidRPr="00390BEC">
              <w:rPr>
                <w:rFonts w:cs="Arial"/>
                <w:i/>
                <w:iCs/>
                <w:szCs w:val="24"/>
                <w:u w:val="single"/>
                <w:lang w:val="it-IT"/>
              </w:rPr>
              <w:lastRenderedPageBreak/>
              <w:t>≤  3,000 psi (20.68 MPa)</w:t>
            </w:r>
          </w:p>
        </w:tc>
        <w:tc>
          <w:tcPr>
            <w:tcW w:w="4173" w:type="dxa"/>
          </w:tcPr>
          <w:p w14:paraId="63552F3C" w14:textId="77777777" w:rsidR="005C7D4F" w:rsidRPr="00390BEC" w:rsidRDefault="005C7D4F" w:rsidP="005E10BA">
            <w:pPr>
              <w:autoSpaceDE w:val="0"/>
              <w:autoSpaceDN w:val="0"/>
              <w:adjustRightInd w:val="0"/>
              <w:spacing w:before="120"/>
              <w:rPr>
                <w:rFonts w:cs="Arial"/>
                <w:szCs w:val="24"/>
                <w:u w:val="single"/>
              </w:rPr>
            </w:pPr>
            <w:r w:rsidRPr="00390BEC">
              <w:rPr>
                <w:rFonts w:cs="Arial"/>
                <w:szCs w:val="24"/>
                <w:u w:val="single"/>
              </w:rPr>
              <w:lastRenderedPageBreak/>
              <w:t>f’</w:t>
            </w:r>
            <w:r w:rsidRPr="00390BEC">
              <w:rPr>
                <w:rFonts w:cs="Arial"/>
                <w:szCs w:val="24"/>
                <w:u w:val="single"/>
                <w:vertAlign w:val="subscript"/>
              </w:rPr>
              <w:t xml:space="preserve">g </w:t>
            </w:r>
            <w:r w:rsidRPr="00390BEC">
              <w:rPr>
                <w:rFonts w:cs="Arial"/>
                <w:szCs w:val="24"/>
                <w:u w:val="single"/>
              </w:rPr>
              <w:t>≥ f’</w:t>
            </w:r>
            <w:r w:rsidRPr="00390BEC">
              <w:rPr>
                <w:rFonts w:cs="Arial"/>
                <w:szCs w:val="24"/>
                <w:u w:val="single"/>
                <w:vertAlign w:val="subscript"/>
              </w:rPr>
              <w:t xml:space="preserve">m </w:t>
            </w:r>
            <w:r w:rsidRPr="00390BEC">
              <w:rPr>
                <w:rFonts w:cs="Arial"/>
                <w:szCs w:val="24"/>
                <w:u w:val="single"/>
              </w:rPr>
              <w:t>≤ 5,000 psi (34.47 MPa)</w:t>
            </w:r>
          </w:p>
        </w:tc>
      </w:tr>
      <w:tr w:rsidR="00390BEC" w:rsidRPr="00390BEC" w14:paraId="1E0480B7" w14:textId="77777777" w:rsidTr="005E10BA">
        <w:tc>
          <w:tcPr>
            <w:tcW w:w="2245" w:type="dxa"/>
          </w:tcPr>
          <w:p w14:paraId="27982714" w14:textId="77777777" w:rsidR="005C7D4F" w:rsidRPr="00390BEC" w:rsidRDefault="005C7D4F" w:rsidP="005E10BA">
            <w:pPr>
              <w:autoSpaceDE w:val="0"/>
              <w:autoSpaceDN w:val="0"/>
              <w:adjustRightInd w:val="0"/>
              <w:spacing w:before="120"/>
              <w:rPr>
                <w:rFonts w:cs="Arial"/>
                <w:szCs w:val="24"/>
                <w:u w:val="single"/>
              </w:rPr>
            </w:pPr>
            <w:r w:rsidRPr="00390BEC">
              <w:rPr>
                <w:rFonts w:cs="Arial"/>
                <w:szCs w:val="24"/>
                <w:u w:val="single"/>
              </w:rPr>
              <w:t>Clay masonry</w:t>
            </w:r>
          </w:p>
        </w:tc>
        <w:tc>
          <w:tcPr>
            <w:tcW w:w="3117" w:type="dxa"/>
          </w:tcPr>
          <w:p w14:paraId="132002FC" w14:textId="77777777" w:rsidR="005C7D4F" w:rsidRPr="00390BEC" w:rsidRDefault="005C7D4F" w:rsidP="005E10BA">
            <w:pPr>
              <w:autoSpaceDE w:val="0"/>
              <w:autoSpaceDN w:val="0"/>
              <w:adjustRightInd w:val="0"/>
              <w:spacing w:before="120"/>
              <w:rPr>
                <w:rFonts w:cs="Arial"/>
                <w:i/>
                <w:iCs/>
                <w:szCs w:val="24"/>
                <w:u w:val="single"/>
                <w:lang w:val="it-IT"/>
              </w:rPr>
            </w:pPr>
            <w:r w:rsidRPr="00390BEC">
              <w:rPr>
                <w:rFonts w:cs="Arial"/>
                <w:i/>
                <w:iCs/>
                <w:szCs w:val="24"/>
                <w:u w:val="single"/>
                <w:lang w:val="it-IT"/>
              </w:rPr>
              <w:t xml:space="preserve">1,500 psi (10.34 MPa) ≤ </w:t>
            </w:r>
            <w:r w:rsidRPr="00390BEC">
              <w:rPr>
                <w:rFonts w:cs="Arial"/>
                <w:szCs w:val="24"/>
                <w:u w:val="single"/>
                <w:lang w:val="it-IT"/>
              </w:rPr>
              <w:t>f’</w:t>
            </w:r>
            <w:r w:rsidRPr="00390BEC">
              <w:rPr>
                <w:rFonts w:cs="Arial"/>
                <w:szCs w:val="24"/>
                <w:u w:val="single"/>
                <w:vertAlign w:val="subscript"/>
                <w:lang w:val="it-IT"/>
              </w:rPr>
              <w:t>m</w:t>
            </w:r>
            <w:r w:rsidRPr="00390BEC">
              <w:rPr>
                <w:rFonts w:cs="Arial"/>
                <w:i/>
                <w:iCs/>
                <w:szCs w:val="24"/>
                <w:u w:val="single"/>
                <w:lang w:val="it-IT"/>
              </w:rPr>
              <w:t xml:space="preserve"> ≤  4,500 psi (31.02 MPa) </w:t>
            </w:r>
          </w:p>
        </w:tc>
        <w:tc>
          <w:tcPr>
            <w:tcW w:w="4173" w:type="dxa"/>
          </w:tcPr>
          <w:p w14:paraId="4E1F336B" w14:textId="77777777" w:rsidR="005C7D4F" w:rsidRPr="00390BEC" w:rsidRDefault="005C7D4F" w:rsidP="005E10BA">
            <w:pPr>
              <w:autoSpaceDE w:val="0"/>
              <w:autoSpaceDN w:val="0"/>
              <w:adjustRightInd w:val="0"/>
              <w:spacing w:before="120"/>
              <w:rPr>
                <w:rFonts w:cs="Arial"/>
                <w:szCs w:val="24"/>
                <w:u w:val="single"/>
              </w:rPr>
            </w:pPr>
            <w:r w:rsidRPr="00390BEC">
              <w:rPr>
                <w:rFonts w:cs="Arial"/>
                <w:szCs w:val="24"/>
                <w:u w:val="single"/>
              </w:rPr>
              <w:t>f’</w:t>
            </w:r>
            <w:r w:rsidRPr="00390BEC">
              <w:rPr>
                <w:rFonts w:cs="Arial"/>
                <w:szCs w:val="24"/>
                <w:u w:val="single"/>
                <w:vertAlign w:val="subscript"/>
              </w:rPr>
              <w:t xml:space="preserve">g </w:t>
            </w:r>
            <w:r w:rsidRPr="00390BEC">
              <w:rPr>
                <w:rFonts w:cs="Arial"/>
                <w:szCs w:val="24"/>
                <w:u w:val="single"/>
              </w:rPr>
              <w:t xml:space="preserve">≤ 6,000 (41.37 MPa) </w:t>
            </w:r>
          </w:p>
        </w:tc>
      </w:tr>
    </w:tbl>
    <w:bookmarkEnd w:id="130"/>
    <w:p w14:paraId="256A73CC" w14:textId="1F8BD9A8" w:rsidR="00B2285A" w:rsidRPr="00390BEC" w:rsidRDefault="00B2285A" w:rsidP="00576E31">
      <w:pPr>
        <w:widowControl/>
        <w:autoSpaceDE w:val="0"/>
        <w:autoSpaceDN w:val="0"/>
        <w:adjustRightInd w:val="0"/>
        <w:spacing w:before="240"/>
        <w:rPr>
          <w:rFonts w:eastAsia="SourceSansPro-Bold" w:cs="Arial"/>
          <w:b/>
          <w:bCs/>
          <w:snapToGrid/>
          <w:szCs w:val="24"/>
        </w:rPr>
      </w:pPr>
      <w:r w:rsidRPr="00390BEC">
        <w:rPr>
          <w:rFonts w:eastAsia="SourceSansPro-Bold" w:cs="Arial"/>
          <w:b/>
          <w:bCs/>
          <w:snapToGrid/>
          <w:szCs w:val="24"/>
        </w:rPr>
        <w:t>SECTION 2104</w:t>
      </w:r>
      <w:r w:rsidRPr="00390BEC">
        <w:rPr>
          <w:rFonts w:eastAsia="SourceSansPro-Bold" w:cs="Arial"/>
          <w:b/>
          <w:bCs/>
          <w:i/>
          <w:iCs/>
          <w:snapToGrid/>
          <w:szCs w:val="24"/>
        </w:rPr>
        <w:t>A</w:t>
      </w:r>
      <w:r w:rsidRPr="00390BEC">
        <w:rPr>
          <w:rFonts w:eastAsia="SourceSansPro-Bold" w:cs="Arial"/>
          <w:b/>
          <w:bCs/>
          <w:snapToGrid/>
          <w:szCs w:val="24"/>
        </w:rPr>
        <w:t xml:space="preserve"> </w:t>
      </w:r>
      <w:r w:rsidR="00030F07" w:rsidRPr="00390BEC">
        <w:rPr>
          <w:rFonts w:eastAsia="SourceSansPro-Bold" w:cs="Arial"/>
          <w:b/>
          <w:bCs/>
          <w:snapToGrid/>
          <w:szCs w:val="24"/>
        </w:rPr>
        <w:t xml:space="preserve">- </w:t>
      </w:r>
      <w:r w:rsidRPr="00390BEC">
        <w:rPr>
          <w:rFonts w:eastAsia="SourceSansPro-Bold" w:cs="Arial"/>
          <w:b/>
          <w:bCs/>
          <w:snapToGrid/>
          <w:szCs w:val="24"/>
        </w:rPr>
        <w:t>CONSTRUCTION</w:t>
      </w:r>
    </w:p>
    <w:p w14:paraId="5D7B43CF" w14:textId="7FFD2622" w:rsidR="00B2285A" w:rsidRPr="00390BEC" w:rsidRDefault="00B2285A" w:rsidP="006B62FC">
      <w:pPr>
        <w:widowControl/>
        <w:autoSpaceDE w:val="0"/>
        <w:autoSpaceDN w:val="0"/>
        <w:adjustRightInd w:val="0"/>
        <w:rPr>
          <w:rFonts w:ascii="Times New Roman" w:hAnsi="Times New Roman"/>
          <w:i/>
          <w:iCs/>
          <w:snapToGrid/>
          <w:sz w:val="20"/>
        </w:rPr>
      </w:pPr>
      <w:r w:rsidRPr="00390BEC">
        <w:rPr>
          <w:rFonts w:eastAsia="SourceSansPro-Bold" w:cs="Arial"/>
          <w:b/>
          <w:bCs/>
          <w:snapToGrid/>
          <w:szCs w:val="24"/>
        </w:rPr>
        <w:t>2104</w:t>
      </w:r>
      <w:r w:rsidRPr="00390BEC">
        <w:rPr>
          <w:rFonts w:eastAsia="SourceSansPro-Bold" w:cs="Arial"/>
          <w:b/>
          <w:bCs/>
          <w:i/>
          <w:iCs/>
          <w:snapToGrid/>
          <w:szCs w:val="24"/>
        </w:rPr>
        <w:t>A</w:t>
      </w:r>
      <w:r w:rsidRPr="00390BEC">
        <w:rPr>
          <w:rFonts w:eastAsia="SourceSansPro-Bold" w:cs="Arial"/>
          <w:b/>
          <w:bCs/>
          <w:snapToGrid/>
          <w:szCs w:val="24"/>
        </w:rPr>
        <w:t xml:space="preserve">.1 Masonry construction. </w:t>
      </w:r>
      <w:r w:rsidRPr="00390BEC">
        <w:rPr>
          <w:rFonts w:eastAsia="SourceSansPro-It" w:cs="Arial"/>
          <w:snapToGrid/>
          <w:szCs w:val="24"/>
        </w:rPr>
        <w:t>Masonry</w:t>
      </w:r>
      <w:r w:rsidRPr="00390BEC">
        <w:rPr>
          <w:rFonts w:eastAsia="SourceSansPro-It" w:cs="Arial"/>
          <w:i/>
          <w:iCs/>
          <w:snapToGrid/>
          <w:szCs w:val="24"/>
        </w:rPr>
        <w:t xml:space="preserve"> </w:t>
      </w:r>
      <w:r w:rsidRPr="00390BEC">
        <w:rPr>
          <w:rFonts w:eastAsia="SourceSansPro-Bold" w:cs="Arial"/>
          <w:snapToGrid/>
          <w:szCs w:val="24"/>
        </w:rPr>
        <w:t xml:space="preserve">construction shall comply with the requirements of Sections </w:t>
      </w:r>
      <w:r w:rsidRPr="00390BEC">
        <w:rPr>
          <w:rFonts w:cs="Arial"/>
          <w:snapToGrid/>
          <w:szCs w:val="24"/>
        </w:rPr>
        <w:t>2104</w:t>
      </w:r>
      <w:r w:rsidRPr="00390BEC">
        <w:rPr>
          <w:rFonts w:cs="Arial"/>
          <w:i/>
          <w:iCs/>
          <w:snapToGrid/>
          <w:szCs w:val="24"/>
        </w:rPr>
        <w:t>A</w:t>
      </w:r>
      <w:r w:rsidRPr="00390BEC">
        <w:rPr>
          <w:rFonts w:cs="Arial"/>
          <w:snapToGrid/>
          <w:szCs w:val="24"/>
        </w:rPr>
        <w:t xml:space="preserve">.1.1 </w:t>
      </w:r>
      <w:r w:rsidRPr="00390BEC">
        <w:rPr>
          <w:rFonts w:cs="Arial"/>
          <w:i/>
          <w:iCs/>
          <w:snapToGrid/>
          <w:szCs w:val="24"/>
        </w:rPr>
        <w:t xml:space="preserve">through </w:t>
      </w:r>
      <w:r w:rsidRPr="00390BEC">
        <w:rPr>
          <w:rFonts w:cs="Arial"/>
          <w:snapToGrid/>
          <w:szCs w:val="24"/>
        </w:rPr>
        <w:t>2104</w:t>
      </w:r>
      <w:r w:rsidRPr="00390BEC">
        <w:rPr>
          <w:rFonts w:cs="Arial"/>
          <w:i/>
          <w:iCs/>
          <w:snapToGrid/>
          <w:szCs w:val="24"/>
        </w:rPr>
        <w:t>A</w:t>
      </w:r>
      <w:r w:rsidRPr="00390BEC">
        <w:rPr>
          <w:rFonts w:cs="Arial"/>
          <w:snapToGrid/>
          <w:szCs w:val="24"/>
        </w:rPr>
        <w:t>.1.3</w:t>
      </w:r>
      <w:r w:rsidRPr="00390BEC">
        <w:rPr>
          <w:rFonts w:eastAsia="SourceSansPro-Bold" w:cs="Arial"/>
          <w:snapToGrid/>
          <w:szCs w:val="24"/>
        </w:rPr>
        <w:t xml:space="preserve"> and with the requirements of either TMS 602 or TMS 604.</w:t>
      </w:r>
    </w:p>
    <w:p w14:paraId="746D1BFC" w14:textId="7297EA05" w:rsidR="00B2285A" w:rsidRPr="00390BEC" w:rsidRDefault="00B2285A" w:rsidP="006A7510">
      <w:pPr>
        <w:widowControl/>
        <w:autoSpaceDE w:val="0"/>
        <w:autoSpaceDN w:val="0"/>
        <w:adjustRightInd w:val="0"/>
        <w:rPr>
          <w:rFonts w:cs="Arial"/>
          <w:snapToGrid/>
          <w:szCs w:val="24"/>
        </w:rPr>
      </w:pPr>
      <w:r w:rsidRPr="00390BEC">
        <w:rPr>
          <w:rFonts w:cs="Arial"/>
          <w:snapToGrid/>
          <w:szCs w:val="24"/>
        </w:rPr>
        <w:t>…</w:t>
      </w:r>
    </w:p>
    <w:p w14:paraId="717213F0" w14:textId="66CC7AFE" w:rsidR="00B2285A" w:rsidRPr="00390BEC" w:rsidRDefault="00515999" w:rsidP="006B62FC">
      <w:pPr>
        <w:widowControl/>
        <w:autoSpaceDE w:val="0"/>
        <w:autoSpaceDN w:val="0"/>
        <w:adjustRightInd w:val="0"/>
        <w:rPr>
          <w:rFonts w:cs="Arial"/>
          <w:b/>
          <w:bCs/>
          <w:i/>
          <w:iCs/>
          <w:snapToGrid/>
          <w:szCs w:val="24"/>
        </w:rPr>
      </w:pPr>
      <w:r w:rsidRPr="00390BEC">
        <w:rPr>
          <w:rFonts w:cs="Arial"/>
          <w:b/>
          <w:bCs/>
          <w:i/>
          <w:iCs/>
          <w:snapToGrid/>
          <w:szCs w:val="24"/>
        </w:rPr>
        <w:t>2104A.1.3 Reinforced grouted masonry.</w:t>
      </w:r>
    </w:p>
    <w:p w14:paraId="412B6206" w14:textId="35DF9CC4" w:rsidR="004E4389" w:rsidRPr="00390BEC" w:rsidRDefault="004E4389" w:rsidP="00ED4147">
      <w:pPr>
        <w:widowControl/>
        <w:autoSpaceDE w:val="0"/>
        <w:autoSpaceDN w:val="0"/>
        <w:adjustRightInd w:val="0"/>
        <w:ind w:left="360"/>
        <w:rPr>
          <w:rFonts w:cs="Arial"/>
          <w:i/>
          <w:iCs/>
          <w:strike/>
          <w:snapToGrid/>
          <w:szCs w:val="24"/>
        </w:rPr>
      </w:pPr>
      <w:r w:rsidRPr="00390BEC">
        <w:rPr>
          <w:rFonts w:cs="Arial"/>
          <w:b/>
          <w:bCs/>
          <w:i/>
          <w:iCs/>
          <w:snapToGrid/>
          <w:szCs w:val="24"/>
        </w:rPr>
        <w:t xml:space="preserve">2104A.1.3.1 </w:t>
      </w:r>
      <w:r w:rsidR="00683DEE" w:rsidRPr="00390BEC">
        <w:rPr>
          <w:rFonts w:eastAsia="Times New Roman" w:cs="Arial"/>
          <w:i/>
          <w:iCs/>
          <w:snapToGrid/>
          <w:szCs w:val="24"/>
          <w:highlight w:val="cyan"/>
        </w:rPr>
        <w:t>Reserved for DSA-SS.</w:t>
      </w:r>
      <w:r w:rsidR="00683DEE" w:rsidRPr="00390BEC">
        <w:rPr>
          <w:rFonts w:eastAsia="Times New Roman" w:cs="Arial"/>
          <w:i/>
          <w:iCs/>
          <w:snapToGrid/>
          <w:szCs w:val="24"/>
        </w:rPr>
        <w:t xml:space="preserve"> </w:t>
      </w:r>
      <w:r w:rsidRPr="00390BEC">
        <w:rPr>
          <w:rFonts w:cs="Arial"/>
          <w:b/>
          <w:bCs/>
          <w:i/>
          <w:iCs/>
          <w:strike/>
          <w:snapToGrid/>
          <w:szCs w:val="24"/>
        </w:rPr>
        <w:t>TMS 602, Article 3.2 F Cleanouts.</w:t>
      </w:r>
      <w:r w:rsidR="00E8036D" w:rsidRPr="00390BEC">
        <w:rPr>
          <w:rFonts w:cs="Arial"/>
          <w:i/>
          <w:iCs/>
          <w:strike/>
          <w:snapToGrid/>
          <w:szCs w:val="24"/>
        </w:rPr>
        <w:t xml:space="preserve"> </w:t>
      </w:r>
      <w:r w:rsidRPr="00390BEC">
        <w:rPr>
          <w:rFonts w:cs="Arial"/>
          <w:i/>
          <w:iCs/>
          <w:strike/>
          <w:snapToGrid/>
          <w:szCs w:val="24"/>
        </w:rPr>
        <w:t>Replace TMS 602, Article 3.2 F with the following:</w:t>
      </w:r>
    </w:p>
    <w:p w14:paraId="04140434" w14:textId="18ECABFB" w:rsidR="004E4389" w:rsidRPr="00390BEC" w:rsidRDefault="004E4389" w:rsidP="00ED4147">
      <w:pPr>
        <w:widowControl/>
        <w:autoSpaceDE w:val="0"/>
        <w:autoSpaceDN w:val="0"/>
        <w:adjustRightInd w:val="0"/>
        <w:ind w:left="900" w:hanging="270"/>
        <w:rPr>
          <w:rFonts w:cs="Arial"/>
          <w:i/>
          <w:iCs/>
          <w:strike/>
          <w:snapToGrid/>
          <w:szCs w:val="24"/>
        </w:rPr>
      </w:pPr>
      <w:r w:rsidRPr="00390BEC">
        <w:rPr>
          <w:rFonts w:cs="Arial"/>
          <w:i/>
          <w:iCs/>
          <w:strike/>
          <w:snapToGrid/>
          <w:szCs w:val="24"/>
        </w:rPr>
        <w:t>1. Cleanout openings in hollow unit masonry shall</w:t>
      </w:r>
      <w:r w:rsidR="00E8036D" w:rsidRPr="00390BEC">
        <w:rPr>
          <w:rFonts w:cs="Arial"/>
          <w:i/>
          <w:iCs/>
          <w:strike/>
          <w:snapToGrid/>
          <w:szCs w:val="24"/>
        </w:rPr>
        <w:t xml:space="preserve"> </w:t>
      </w:r>
      <w:r w:rsidRPr="00390BEC">
        <w:rPr>
          <w:rFonts w:cs="Arial"/>
          <w:i/>
          <w:iCs/>
          <w:strike/>
          <w:snapToGrid/>
          <w:szCs w:val="24"/>
        </w:rPr>
        <w:t>be provided in every cell at the</w:t>
      </w:r>
      <w:r w:rsidR="0091134B" w:rsidRPr="00390BEC">
        <w:rPr>
          <w:rFonts w:cs="Arial"/>
          <w:i/>
          <w:iCs/>
          <w:strike/>
          <w:snapToGrid/>
          <w:szCs w:val="24"/>
        </w:rPr>
        <w:t xml:space="preserve"> </w:t>
      </w:r>
      <w:r w:rsidRPr="00390BEC">
        <w:rPr>
          <w:rFonts w:cs="Arial"/>
          <w:i/>
          <w:iCs/>
          <w:strike/>
          <w:snapToGrid/>
          <w:szCs w:val="24"/>
        </w:rPr>
        <w:t>bottom of each</w:t>
      </w:r>
      <w:r w:rsidR="00E8036D" w:rsidRPr="00390BEC">
        <w:rPr>
          <w:rFonts w:cs="Arial"/>
          <w:i/>
          <w:iCs/>
          <w:strike/>
          <w:snapToGrid/>
          <w:szCs w:val="24"/>
        </w:rPr>
        <w:t xml:space="preserve"> </w:t>
      </w:r>
      <w:r w:rsidRPr="00390BEC">
        <w:rPr>
          <w:rFonts w:cs="Arial"/>
          <w:i/>
          <w:iCs/>
          <w:strike/>
          <w:snapToGrid/>
          <w:szCs w:val="24"/>
        </w:rPr>
        <w:t>pour of grout. Alternatively, if the course at the</w:t>
      </w:r>
      <w:r w:rsidR="00E8036D" w:rsidRPr="00390BEC">
        <w:rPr>
          <w:rFonts w:cs="Arial"/>
          <w:i/>
          <w:iCs/>
          <w:strike/>
          <w:snapToGrid/>
          <w:szCs w:val="24"/>
        </w:rPr>
        <w:t xml:space="preserve"> </w:t>
      </w:r>
      <w:r w:rsidRPr="00390BEC">
        <w:rPr>
          <w:rFonts w:cs="Arial"/>
          <w:i/>
          <w:iCs/>
          <w:strike/>
          <w:snapToGrid/>
          <w:szCs w:val="24"/>
        </w:rPr>
        <w:t>bottom of the pour is constructed entirely of</w:t>
      </w:r>
      <w:r w:rsidR="0091134B" w:rsidRPr="00390BEC">
        <w:rPr>
          <w:rFonts w:cs="Arial"/>
          <w:i/>
          <w:iCs/>
          <w:strike/>
          <w:snapToGrid/>
          <w:szCs w:val="24"/>
        </w:rPr>
        <w:t xml:space="preserve"> </w:t>
      </w:r>
      <w:r w:rsidRPr="00390BEC">
        <w:rPr>
          <w:rFonts w:cs="Arial"/>
          <w:i/>
          <w:iCs/>
          <w:strike/>
          <w:snapToGrid/>
          <w:szCs w:val="24"/>
        </w:rPr>
        <w:t>inverted double open-end bond beam units, cleanout</w:t>
      </w:r>
      <w:r w:rsidR="0091134B" w:rsidRPr="00390BEC">
        <w:rPr>
          <w:rFonts w:cs="Arial"/>
          <w:i/>
          <w:iCs/>
          <w:strike/>
          <w:snapToGrid/>
          <w:szCs w:val="24"/>
        </w:rPr>
        <w:t xml:space="preserve"> </w:t>
      </w:r>
      <w:r w:rsidRPr="00390BEC">
        <w:rPr>
          <w:rFonts w:cs="Arial"/>
          <w:i/>
          <w:iCs/>
          <w:strike/>
          <w:snapToGrid/>
          <w:szCs w:val="24"/>
        </w:rPr>
        <w:t>openings need only be provided for access</w:t>
      </w:r>
      <w:r w:rsidR="0091134B" w:rsidRPr="00390BEC">
        <w:rPr>
          <w:rFonts w:cs="Arial"/>
          <w:i/>
          <w:iCs/>
          <w:strike/>
          <w:snapToGrid/>
          <w:szCs w:val="24"/>
        </w:rPr>
        <w:t xml:space="preserve"> </w:t>
      </w:r>
      <w:r w:rsidRPr="00390BEC">
        <w:rPr>
          <w:rFonts w:cs="Arial"/>
          <w:i/>
          <w:iCs/>
          <w:strike/>
          <w:snapToGrid/>
          <w:szCs w:val="24"/>
        </w:rPr>
        <w:t>to every reinforced cell at the bottom of each</w:t>
      </w:r>
      <w:r w:rsidR="0091134B" w:rsidRPr="00390BEC">
        <w:rPr>
          <w:rFonts w:cs="Arial"/>
          <w:i/>
          <w:iCs/>
          <w:strike/>
          <w:snapToGrid/>
          <w:szCs w:val="24"/>
        </w:rPr>
        <w:t xml:space="preserve"> </w:t>
      </w:r>
      <w:r w:rsidRPr="00390BEC">
        <w:rPr>
          <w:rFonts w:cs="Arial"/>
          <w:i/>
          <w:iCs/>
          <w:strike/>
          <w:snapToGrid/>
          <w:szCs w:val="24"/>
        </w:rPr>
        <w:t>pour of grout.</w:t>
      </w:r>
    </w:p>
    <w:p w14:paraId="3AA4362B" w14:textId="1D1E7840" w:rsidR="004E4389" w:rsidRPr="00390BEC" w:rsidRDefault="004E4389" w:rsidP="00ED4147">
      <w:pPr>
        <w:widowControl/>
        <w:autoSpaceDE w:val="0"/>
        <w:autoSpaceDN w:val="0"/>
        <w:adjustRightInd w:val="0"/>
        <w:ind w:left="900" w:hanging="270"/>
        <w:rPr>
          <w:rFonts w:cs="Arial"/>
          <w:i/>
          <w:iCs/>
          <w:strike/>
          <w:snapToGrid/>
          <w:szCs w:val="24"/>
        </w:rPr>
      </w:pPr>
      <w:r w:rsidRPr="00390BEC">
        <w:rPr>
          <w:rFonts w:cs="Arial"/>
          <w:i/>
          <w:iCs/>
          <w:strike/>
          <w:snapToGrid/>
          <w:szCs w:val="24"/>
        </w:rPr>
        <w:t>2. Cleanouts in multi-wythe masonry shall be provided</w:t>
      </w:r>
      <w:r w:rsidR="0091134B" w:rsidRPr="00390BEC">
        <w:rPr>
          <w:rFonts w:cs="Arial"/>
          <w:i/>
          <w:iCs/>
          <w:strike/>
          <w:snapToGrid/>
          <w:szCs w:val="24"/>
        </w:rPr>
        <w:t xml:space="preserve"> </w:t>
      </w:r>
      <w:r w:rsidRPr="00390BEC">
        <w:rPr>
          <w:rFonts w:cs="Arial"/>
          <w:i/>
          <w:iCs/>
          <w:strike/>
          <w:snapToGrid/>
          <w:szCs w:val="24"/>
        </w:rPr>
        <w:t>for each pour by leaving out every other</w:t>
      </w:r>
      <w:r w:rsidR="0091134B" w:rsidRPr="00390BEC">
        <w:rPr>
          <w:rFonts w:cs="Arial"/>
          <w:i/>
          <w:iCs/>
          <w:strike/>
          <w:snapToGrid/>
          <w:szCs w:val="24"/>
        </w:rPr>
        <w:t xml:space="preserve"> </w:t>
      </w:r>
      <w:r w:rsidRPr="00390BEC">
        <w:rPr>
          <w:rFonts w:cs="Arial"/>
          <w:i/>
          <w:iCs/>
          <w:strike/>
          <w:snapToGrid/>
          <w:szCs w:val="24"/>
        </w:rPr>
        <w:t>unit in the bottom wythe of the section being</w:t>
      </w:r>
      <w:r w:rsidR="0091134B" w:rsidRPr="00390BEC">
        <w:rPr>
          <w:rFonts w:cs="Arial"/>
          <w:i/>
          <w:iCs/>
          <w:strike/>
          <w:snapToGrid/>
          <w:szCs w:val="24"/>
        </w:rPr>
        <w:t xml:space="preserve"> </w:t>
      </w:r>
      <w:r w:rsidRPr="00390BEC">
        <w:rPr>
          <w:rFonts w:cs="Arial"/>
          <w:i/>
          <w:iCs/>
          <w:strike/>
          <w:snapToGrid/>
          <w:szCs w:val="24"/>
        </w:rPr>
        <w:t>poured or by cleanout openings in the foundation.</w:t>
      </w:r>
    </w:p>
    <w:p w14:paraId="294AEF5A" w14:textId="4FF6030A" w:rsidR="004E4389" w:rsidRPr="00390BEC" w:rsidRDefault="004E4389" w:rsidP="00ED4147">
      <w:pPr>
        <w:widowControl/>
        <w:autoSpaceDE w:val="0"/>
        <w:autoSpaceDN w:val="0"/>
        <w:adjustRightInd w:val="0"/>
        <w:ind w:left="900" w:hanging="270"/>
        <w:rPr>
          <w:rFonts w:cs="Arial"/>
          <w:i/>
          <w:iCs/>
          <w:strike/>
          <w:snapToGrid/>
          <w:szCs w:val="24"/>
        </w:rPr>
      </w:pPr>
      <w:r w:rsidRPr="00390BEC">
        <w:rPr>
          <w:rFonts w:cs="Arial"/>
          <w:i/>
          <w:iCs/>
          <w:strike/>
          <w:snapToGrid/>
          <w:szCs w:val="24"/>
        </w:rPr>
        <w:t>3. The foundation or other horizontal construction</w:t>
      </w:r>
      <w:r w:rsidR="0091134B" w:rsidRPr="00390BEC">
        <w:rPr>
          <w:rFonts w:cs="Arial"/>
          <w:i/>
          <w:iCs/>
          <w:strike/>
          <w:snapToGrid/>
          <w:szCs w:val="24"/>
        </w:rPr>
        <w:t xml:space="preserve"> </w:t>
      </w:r>
      <w:r w:rsidRPr="00390BEC">
        <w:rPr>
          <w:rFonts w:cs="Arial"/>
          <w:i/>
          <w:iCs/>
          <w:strike/>
          <w:snapToGrid/>
          <w:szCs w:val="24"/>
        </w:rPr>
        <w:t>joints at the cleanouts shall be cleaned of all</w:t>
      </w:r>
      <w:r w:rsidR="0091134B" w:rsidRPr="00390BEC">
        <w:rPr>
          <w:rFonts w:cs="Arial"/>
          <w:i/>
          <w:iCs/>
          <w:strike/>
          <w:snapToGrid/>
          <w:szCs w:val="24"/>
        </w:rPr>
        <w:t xml:space="preserve"> </w:t>
      </w:r>
      <w:r w:rsidRPr="00390BEC">
        <w:rPr>
          <w:rFonts w:cs="Arial"/>
          <w:i/>
          <w:iCs/>
          <w:strike/>
          <w:snapToGrid/>
          <w:szCs w:val="24"/>
        </w:rPr>
        <w:t>loose material and mortar droppings before each</w:t>
      </w:r>
      <w:r w:rsidR="0091134B" w:rsidRPr="00390BEC">
        <w:rPr>
          <w:rFonts w:cs="Arial"/>
          <w:i/>
          <w:iCs/>
          <w:strike/>
          <w:snapToGrid/>
          <w:szCs w:val="24"/>
        </w:rPr>
        <w:t xml:space="preserve"> </w:t>
      </w:r>
      <w:r w:rsidRPr="00390BEC">
        <w:rPr>
          <w:rFonts w:cs="Arial"/>
          <w:i/>
          <w:iCs/>
          <w:strike/>
          <w:snapToGrid/>
          <w:szCs w:val="24"/>
        </w:rPr>
        <w:t>pour. The cleanouts shall be sealed after inspection</w:t>
      </w:r>
      <w:r w:rsidR="0091134B" w:rsidRPr="00390BEC">
        <w:rPr>
          <w:rFonts w:cs="Arial"/>
          <w:i/>
          <w:iCs/>
          <w:strike/>
          <w:snapToGrid/>
          <w:szCs w:val="24"/>
        </w:rPr>
        <w:t xml:space="preserve"> </w:t>
      </w:r>
      <w:r w:rsidRPr="00390BEC">
        <w:rPr>
          <w:rFonts w:cs="Arial"/>
          <w:i/>
          <w:iCs/>
          <w:strike/>
          <w:snapToGrid/>
          <w:szCs w:val="24"/>
        </w:rPr>
        <w:t>and before grouting.</w:t>
      </w:r>
    </w:p>
    <w:p w14:paraId="62DF0EEE" w14:textId="72A6548F" w:rsidR="00170370" w:rsidRPr="00390BEC" w:rsidRDefault="00170370" w:rsidP="006A7510">
      <w:pPr>
        <w:widowControl/>
        <w:autoSpaceDE w:val="0"/>
        <w:autoSpaceDN w:val="0"/>
        <w:adjustRightInd w:val="0"/>
        <w:ind w:left="720"/>
        <w:rPr>
          <w:rFonts w:cs="Arial"/>
          <w:snapToGrid/>
          <w:szCs w:val="24"/>
        </w:rPr>
      </w:pPr>
      <w:r w:rsidRPr="00390BEC">
        <w:rPr>
          <w:rFonts w:cs="Arial"/>
          <w:snapToGrid/>
          <w:szCs w:val="24"/>
        </w:rPr>
        <w:t>…</w:t>
      </w:r>
    </w:p>
    <w:p w14:paraId="4E982AED" w14:textId="43D60BB9" w:rsidR="00170370" w:rsidRPr="00390BEC" w:rsidRDefault="00170370" w:rsidP="00ED4147">
      <w:pPr>
        <w:widowControl/>
        <w:autoSpaceDE w:val="0"/>
        <w:autoSpaceDN w:val="0"/>
        <w:adjustRightInd w:val="0"/>
        <w:ind w:left="360"/>
        <w:rPr>
          <w:rFonts w:cs="Arial"/>
          <w:b/>
          <w:bCs/>
          <w:i/>
          <w:iCs/>
          <w:snapToGrid/>
          <w:szCs w:val="24"/>
        </w:rPr>
      </w:pPr>
      <w:bookmarkStart w:id="135" w:name="_Hlk157752039"/>
      <w:r w:rsidRPr="00390BEC">
        <w:rPr>
          <w:rFonts w:cs="Arial"/>
          <w:b/>
          <w:bCs/>
          <w:i/>
          <w:iCs/>
          <w:snapToGrid/>
          <w:szCs w:val="24"/>
        </w:rPr>
        <w:t>2104A.1.3.3</w:t>
      </w:r>
      <w:bookmarkEnd w:id="135"/>
      <w:r w:rsidRPr="00390BEC">
        <w:rPr>
          <w:rFonts w:cs="Arial"/>
          <w:b/>
          <w:bCs/>
          <w:i/>
          <w:iCs/>
          <w:snapToGrid/>
          <w:szCs w:val="24"/>
        </w:rPr>
        <w:t xml:space="preserve"> TMS 602, Article 3.4 B Reinforcement. </w:t>
      </w:r>
      <w:r w:rsidRPr="00390BEC">
        <w:rPr>
          <w:rFonts w:cs="Arial"/>
          <w:i/>
          <w:iCs/>
          <w:snapToGrid/>
          <w:szCs w:val="24"/>
        </w:rPr>
        <w:t xml:space="preserve">Modify TMS 602, Article 3.4 B.1 </w:t>
      </w:r>
      <w:r w:rsidRPr="00390BEC">
        <w:rPr>
          <w:rFonts w:cs="Arial"/>
          <w:i/>
          <w:iCs/>
          <w:strike/>
          <w:snapToGrid/>
          <w:szCs w:val="24"/>
        </w:rPr>
        <w:t>and</w:t>
      </w:r>
      <w:r w:rsidRPr="00390BEC">
        <w:rPr>
          <w:rFonts w:cs="Arial"/>
          <w:i/>
          <w:iCs/>
          <w:snapToGrid/>
          <w:szCs w:val="24"/>
        </w:rPr>
        <w:t xml:space="preserve"> </w:t>
      </w:r>
      <w:r w:rsidRPr="00390BEC">
        <w:rPr>
          <w:rFonts w:cs="Arial"/>
          <w:i/>
          <w:iCs/>
          <w:snapToGrid/>
          <w:szCs w:val="24"/>
          <w:u w:val="single"/>
        </w:rPr>
        <w:t>through</w:t>
      </w:r>
      <w:r w:rsidRPr="00390BEC">
        <w:rPr>
          <w:rFonts w:cs="Arial"/>
          <w:i/>
          <w:iCs/>
          <w:snapToGrid/>
          <w:szCs w:val="24"/>
        </w:rPr>
        <w:t xml:space="preserve"> Article 3.4 B.3 as</w:t>
      </w:r>
      <w:r w:rsidRPr="00390BEC">
        <w:rPr>
          <w:rFonts w:cs="Arial"/>
          <w:b/>
          <w:bCs/>
          <w:i/>
          <w:iCs/>
          <w:snapToGrid/>
          <w:szCs w:val="24"/>
        </w:rPr>
        <w:t xml:space="preserve"> </w:t>
      </w:r>
      <w:r w:rsidRPr="00390BEC">
        <w:rPr>
          <w:rFonts w:cs="Arial"/>
          <w:i/>
          <w:iCs/>
          <w:snapToGrid/>
          <w:szCs w:val="24"/>
        </w:rPr>
        <w:t>follows:</w:t>
      </w:r>
    </w:p>
    <w:p w14:paraId="0CDF96E0" w14:textId="0B22F30E" w:rsidR="00170370" w:rsidRPr="00390BEC" w:rsidRDefault="00170370" w:rsidP="00ED4147">
      <w:pPr>
        <w:widowControl/>
        <w:autoSpaceDE w:val="0"/>
        <w:autoSpaceDN w:val="0"/>
        <w:adjustRightInd w:val="0"/>
        <w:ind w:left="900" w:hanging="270"/>
        <w:rPr>
          <w:rFonts w:cs="Arial"/>
          <w:i/>
          <w:iCs/>
          <w:snapToGrid/>
          <w:szCs w:val="24"/>
        </w:rPr>
      </w:pPr>
      <w:r w:rsidRPr="00390BEC">
        <w:rPr>
          <w:rFonts w:cs="Arial"/>
          <w:snapToGrid/>
          <w:szCs w:val="24"/>
        </w:rPr>
        <w:t>1. Support reinforcement to prevent displacement caused by construction loads or by placement of grout or mortar</w:t>
      </w:r>
      <w:r w:rsidRPr="00390BEC">
        <w:rPr>
          <w:rFonts w:cs="Arial"/>
          <w:strike/>
          <w:snapToGrid/>
          <w:szCs w:val="24"/>
        </w:rPr>
        <w:t>, beyond the allowable tolerances</w:t>
      </w:r>
      <w:r w:rsidRPr="00390BEC">
        <w:rPr>
          <w:rFonts w:cs="Arial"/>
          <w:snapToGrid/>
          <w:szCs w:val="24"/>
        </w:rPr>
        <w:t xml:space="preserve">. </w:t>
      </w:r>
      <w:r w:rsidRPr="00390BEC">
        <w:rPr>
          <w:rFonts w:cs="Arial"/>
          <w:i/>
          <w:iCs/>
          <w:snapToGrid/>
          <w:szCs w:val="24"/>
        </w:rPr>
        <w:t>Reinforcement and embedded items shall be clean, properly positioned and securely anchored</w:t>
      </w:r>
      <w:r w:rsidR="00DA13C5" w:rsidRPr="00390BEC">
        <w:rPr>
          <w:rFonts w:cs="Arial"/>
          <w:i/>
          <w:iCs/>
          <w:snapToGrid/>
          <w:szCs w:val="24"/>
        </w:rPr>
        <w:t xml:space="preserve"> </w:t>
      </w:r>
      <w:r w:rsidRPr="00390BEC">
        <w:rPr>
          <w:rFonts w:cs="Arial"/>
          <w:i/>
          <w:iCs/>
          <w:snapToGrid/>
          <w:szCs w:val="24"/>
        </w:rPr>
        <w:t>against moving prior to grouting.</w:t>
      </w:r>
    </w:p>
    <w:p w14:paraId="111FF69D" w14:textId="44FA1D81" w:rsidR="00170370" w:rsidRPr="00390BEC" w:rsidRDefault="00170370" w:rsidP="00ED4147">
      <w:pPr>
        <w:autoSpaceDE w:val="0"/>
        <w:autoSpaceDN w:val="0"/>
        <w:adjustRightInd w:val="0"/>
        <w:ind w:left="900" w:hanging="270"/>
        <w:rPr>
          <w:rFonts w:cs="Arial"/>
          <w:strike/>
          <w:szCs w:val="24"/>
          <w:u w:val="single"/>
        </w:rPr>
      </w:pPr>
      <w:r w:rsidRPr="00390BEC">
        <w:rPr>
          <w:rFonts w:cs="Arial"/>
          <w:szCs w:val="24"/>
          <w:u w:val="single"/>
        </w:rPr>
        <w:t>2. Completely embed reinforcing bars and embedded items in grout in accordance with Article 3.5.</w:t>
      </w:r>
    </w:p>
    <w:p w14:paraId="296D7BB8" w14:textId="6B3177C9" w:rsidR="00170370" w:rsidRPr="00390BEC" w:rsidRDefault="00170370" w:rsidP="00ED4147">
      <w:pPr>
        <w:widowControl/>
        <w:autoSpaceDE w:val="0"/>
        <w:autoSpaceDN w:val="0"/>
        <w:adjustRightInd w:val="0"/>
        <w:ind w:left="900" w:hanging="270"/>
        <w:rPr>
          <w:rFonts w:cs="Arial"/>
          <w:strike/>
          <w:snapToGrid/>
          <w:szCs w:val="24"/>
        </w:rPr>
      </w:pPr>
      <w:r w:rsidRPr="00390BEC">
        <w:rPr>
          <w:rFonts w:cs="Arial"/>
          <w:snapToGrid/>
          <w:szCs w:val="24"/>
        </w:rPr>
        <w:t xml:space="preserve">3. Maintain </w:t>
      </w:r>
      <w:r w:rsidRPr="00390BEC">
        <w:rPr>
          <w:rFonts w:cs="Arial"/>
          <w:strike/>
          <w:snapToGrid/>
          <w:szCs w:val="24"/>
        </w:rPr>
        <w:t>a</w:t>
      </w:r>
      <w:r w:rsidRPr="00390BEC">
        <w:rPr>
          <w:rFonts w:cs="Arial"/>
          <w:snapToGrid/>
          <w:szCs w:val="24"/>
        </w:rPr>
        <w:t xml:space="preserve"> clear distance between reinforcing bars and the interior of masonry unit or formed surface of at least </w:t>
      </w:r>
      <w:r w:rsidRPr="00390BEC">
        <w:rPr>
          <w:rFonts w:cs="Arial"/>
          <w:strike/>
          <w:snapToGrid/>
          <w:szCs w:val="24"/>
        </w:rPr>
        <w:t>1/4 inch (6.4 mm) for fine grout and</w:t>
      </w:r>
      <w:r w:rsidRPr="00390BEC">
        <w:rPr>
          <w:rFonts w:cs="Arial"/>
          <w:snapToGrid/>
          <w:szCs w:val="24"/>
        </w:rPr>
        <w:t xml:space="preserve"> 1/2 inch (12.7 mm) </w:t>
      </w:r>
      <w:r w:rsidRPr="00390BEC">
        <w:rPr>
          <w:rFonts w:cs="Arial"/>
          <w:strike/>
          <w:snapToGrid/>
          <w:szCs w:val="24"/>
        </w:rPr>
        <w:t>for coarse grout</w:t>
      </w:r>
      <w:r w:rsidRPr="00390BEC">
        <w:rPr>
          <w:rFonts w:cs="Arial"/>
          <w:snapToGrid/>
          <w:szCs w:val="24"/>
        </w:rPr>
        <w:t xml:space="preserve">, </w:t>
      </w:r>
      <w:r w:rsidRPr="00390BEC">
        <w:rPr>
          <w:rFonts w:cs="Arial"/>
          <w:i/>
          <w:iCs/>
          <w:snapToGrid/>
          <w:szCs w:val="24"/>
        </w:rPr>
        <w:t xml:space="preserve">and </w:t>
      </w:r>
      <w:r w:rsidRPr="00390BEC">
        <w:rPr>
          <w:rFonts w:cs="Arial"/>
          <w:i/>
          <w:iCs/>
          <w:strike/>
          <w:snapToGrid/>
          <w:szCs w:val="24"/>
        </w:rPr>
        <w:t>the</w:t>
      </w:r>
      <w:r w:rsidRPr="00390BEC">
        <w:rPr>
          <w:rFonts w:cs="Arial"/>
          <w:strike/>
          <w:snapToGrid/>
          <w:szCs w:val="24"/>
        </w:rPr>
        <w:t xml:space="preserve"> </w:t>
      </w:r>
      <w:r w:rsidRPr="00390BEC">
        <w:rPr>
          <w:rFonts w:cs="Arial"/>
          <w:i/>
          <w:iCs/>
          <w:strike/>
          <w:snapToGrid/>
          <w:szCs w:val="24"/>
        </w:rPr>
        <w:t>space between masonry unit surfaces and reinforcement</w:t>
      </w:r>
      <w:r w:rsidR="00CE3206" w:rsidRPr="00390BEC">
        <w:rPr>
          <w:rFonts w:cs="Arial"/>
          <w:strike/>
          <w:snapToGrid/>
          <w:szCs w:val="24"/>
        </w:rPr>
        <w:t xml:space="preserve"> </w:t>
      </w:r>
      <w:r w:rsidRPr="00390BEC">
        <w:rPr>
          <w:rFonts w:cs="Arial"/>
          <w:i/>
          <w:iCs/>
          <w:strike/>
          <w:snapToGrid/>
          <w:szCs w:val="24"/>
        </w:rPr>
        <w:t>shall be</w:t>
      </w:r>
      <w:r w:rsidRPr="00390BEC">
        <w:rPr>
          <w:rFonts w:cs="Arial"/>
          <w:i/>
          <w:iCs/>
          <w:snapToGrid/>
          <w:szCs w:val="24"/>
        </w:rPr>
        <w:t xml:space="preserve"> a minimum of one bar diameter, </w:t>
      </w:r>
      <w:r w:rsidRPr="00390BEC">
        <w:rPr>
          <w:rFonts w:cs="Arial"/>
          <w:snapToGrid/>
          <w:szCs w:val="24"/>
        </w:rPr>
        <w:t>except where cross webs of hollow units are</w:t>
      </w:r>
      <w:r w:rsidR="0071319B" w:rsidRPr="00390BEC">
        <w:rPr>
          <w:rFonts w:cs="Arial"/>
          <w:i/>
          <w:iCs/>
          <w:snapToGrid/>
          <w:szCs w:val="24"/>
        </w:rPr>
        <w:t xml:space="preserve"> </w:t>
      </w:r>
      <w:r w:rsidRPr="00390BEC">
        <w:rPr>
          <w:rFonts w:cs="Arial"/>
          <w:snapToGrid/>
          <w:szCs w:val="24"/>
        </w:rPr>
        <w:t xml:space="preserve">used as supports for horizontal reinforcement. </w:t>
      </w:r>
      <w:r w:rsidRPr="00390BEC">
        <w:rPr>
          <w:rFonts w:cs="Arial"/>
          <w:i/>
          <w:iCs/>
          <w:strike/>
          <w:snapToGrid/>
          <w:szCs w:val="24"/>
        </w:rPr>
        <w:t>Reinforcement and embedded items shall be solidly embedded in grout.</w:t>
      </w:r>
    </w:p>
    <w:p w14:paraId="620C15EA" w14:textId="586E251A" w:rsidR="00F108E2" w:rsidRPr="00390BEC" w:rsidRDefault="00F108E2" w:rsidP="00ED4147">
      <w:pPr>
        <w:widowControl/>
        <w:autoSpaceDE w:val="0"/>
        <w:autoSpaceDN w:val="0"/>
        <w:adjustRightInd w:val="0"/>
        <w:ind w:left="360"/>
        <w:rPr>
          <w:rFonts w:cs="Arial"/>
          <w:i/>
          <w:iCs/>
          <w:snapToGrid/>
          <w:szCs w:val="24"/>
        </w:rPr>
      </w:pPr>
      <w:bookmarkStart w:id="136" w:name="_Hlk157587097"/>
      <w:r w:rsidRPr="00390BEC">
        <w:rPr>
          <w:rFonts w:cs="Arial"/>
          <w:b/>
          <w:bCs/>
          <w:i/>
          <w:iCs/>
          <w:snapToGrid/>
          <w:szCs w:val="24"/>
        </w:rPr>
        <w:t>2104A.1.3.4</w:t>
      </w:r>
      <w:bookmarkEnd w:id="136"/>
      <w:r w:rsidRPr="00390BEC">
        <w:rPr>
          <w:rFonts w:cs="Arial"/>
          <w:b/>
          <w:bCs/>
          <w:i/>
          <w:iCs/>
          <w:snapToGrid/>
          <w:szCs w:val="24"/>
        </w:rPr>
        <w:t xml:space="preserve"> TMS 602, Article </w:t>
      </w:r>
      <w:bookmarkStart w:id="137" w:name="_Hlk157585720"/>
      <w:r w:rsidRPr="00390BEC">
        <w:rPr>
          <w:rFonts w:cs="Arial"/>
          <w:b/>
          <w:bCs/>
          <w:i/>
          <w:iCs/>
          <w:strike/>
          <w:snapToGrid/>
          <w:szCs w:val="24"/>
        </w:rPr>
        <w:t>3.4 D</w:t>
      </w:r>
      <w:bookmarkEnd w:id="137"/>
      <w:r w:rsidRPr="00390BEC">
        <w:rPr>
          <w:rFonts w:cs="Arial"/>
          <w:b/>
          <w:bCs/>
          <w:i/>
          <w:iCs/>
          <w:snapToGrid/>
          <w:szCs w:val="24"/>
        </w:rPr>
        <w:t xml:space="preserve"> </w:t>
      </w:r>
      <w:r w:rsidR="00D930F9" w:rsidRPr="00390BEC">
        <w:rPr>
          <w:rFonts w:cs="Arial"/>
          <w:b/>
          <w:bCs/>
          <w:i/>
          <w:iCs/>
          <w:snapToGrid/>
          <w:szCs w:val="24"/>
          <w:u w:val="single"/>
        </w:rPr>
        <w:t>3.4 E</w:t>
      </w:r>
      <w:r w:rsidR="00D930F9" w:rsidRPr="00390BEC">
        <w:rPr>
          <w:rFonts w:cs="Arial"/>
          <w:b/>
          <w:bCs/>
          <w:i/>
          <w:iCs/>
          <w:snapToGrid/>
          <w:szCs w:val="24"/>
        </w:rPr>
        <w:t xml:space="preserve"> </w:t>
      </w:r>
      <w:r w:rsidRPr="00390BEC">
        <w:rPr>
          <w:rFonts w:cs="Arial"/>
          <w:b/>
          <w:bCs/>
          <w:i/>
          <w:iCs/>
          <w:snapToGrid/>
          <w:szCs w:val="24"/>
        </w:rPr>
        <w:t>Anchor bolts.</w:t>
      </w:r>
      <w:r w:rsidR="00D930F9" w:rsidRPr="00390BEC">
        <w:rPr>
          <w:rFonts w:cs="Arial"/>
          <w:i/>
          <w:iCs/>
          <w:snapToGrid/>
          <w:szCs w:val="24"/>
        </w:rPr>
        <w:t xml:space="preserve"> </w:t>
      </w:r>
      <w:r w:rsidRPr="00390BEC">
        <w:rPr>
          <w:rFonts w:cs="Arial"/>
          <w:i/>
          <w:iCs/>
          <w:snapToGrid/>
          <w:szCs w:val="24"/>
        </w:rPr>
        <w:t xml:space="preserve">Replace TMS 602, Article </w:t>
      </w:r>
      <w:r w:rsidRPr="00390BEC">
        <w:rPr>
          <w:rFonts w:cs="Arial"/>
          <w:i/>
          <w:iCs/>
          <w:strike/>
          <w:snapToGrid/>
          <w:szCs w:val="24"/>
        </w:rPr>
        <w:t>3.4 D.3</w:t>
      </w:r>
      <w:r w:rsidRPr="00390BEC">
        <w:rPr>
          <w:rFonts w:cs="Arial"/>
          <w:i/>
          <w:iCs/>
          <w:snapToGrid/>
          <w:szCs w:val="24"/>
        </w:rPr>
        <w:t xml:space="preserve"> </w:t>
      </w:r>
      <w:r w:rsidR="00D930F9" w:rsidRPr="00390BEC">
        <w:rPr>
          <w:rFonts w:cs="Arial"/>
          <w:i/>
          <w:iCs/>
          <w:snapToGrid/>
          <w:szCs w:val="24"/>
          <w:u w:val="single"/>
        </w:rPr>
        <w:t>3.4 E.3</w:t>
      </w:r>
      <w:r w:rsidR="00D930F9" w:rsidRPr="00390BEC">
        <w:rPr>
          <w:rFonts w:cs="Arial"/>
          <w:i/>
          <w:iCs/>
          <w:snapToGrid/>
          <w:szCs w:val="24"/>
        </w:rPr>
        <w:t xml:space="preserve"> </w:t>
      </w:r>
      <w:r w:rsidRPr="00390BEC">
        <w:rPr>
          <w:rFonts w:cs="Arial"/>
          <w:i/>
          <w:iCs/>
          <w:snapToGrid/>
          <w:szCs w:val="24"/>
        </w:rPr>
        <w:t xml:space="preserve">and add Articles </w:t>
      </w:r>
      <w:r w:rsidRPr="00390BEC">
        <w:rPr>
          <w:rFonts w:cs="Arial"/>
          <w:i/>
          <w:iCs/>
          <w:strike/>
          <w:snapToGrid/>
          <w:szCs w:val="24"/>
        </w:rPr>
        <w:t>3.4</w:t>
      </w:r>
      <w:r w:rsidR="00D930F9" w:rsidRPr="00390BEC">
        <w:rPr>
          <w:rFonts w:cs="Arial"/>
          <w:i/>
          <w:iCs/>
          <w:strike/>
          <w:snapToGrid/>
          <w:szCs w:val="24"/>
        </w:rPr>
        <w:t xml:space="preserve"> </w:t>
      </w:r>
      <w:r w:rsidRPr="00390BEC">
        <w:rPr>
          <w:rFonts w:cs="Arial"/>
          <w:i/>
          <w:iCs/>
          <w:strike/>
          <w:snapToGrid/>
          <w:szCs w:val="24"/>
        </w:rPr>
        <w:t>D.5</w:t>
      </w:r>
      <w:r w:rsidRPr="00390BEC">
        <w:rPr>
          <w:rFonts w:cs="Arial"/>
          <w:i/>
          <w:iCs/>
          <w:snapToGrid/>
          <w:szCs w:val="24"/>
        </w:rPr>
        <w:t xml:space="preserve"> </w:t>
      </w:r>
      <w:r w:rsidR="00D930F9" w:rsidRPr="00390BEC">
        <w:rPr>
          <w:rFonts w:cs="Arial"/>
          <w:i/>
          <w:iCs/>
          <w:snapToGrid/>
          <w:szCs w:val="24"/>
          <w:u w:val="single"/>
        </w:rPr>
        <w:t>3.4 E.5</w:t>
      </w:r>
      <w:r w:rsidR="00D930F9" w:rsidRPr="00390BEC">
        <w:rPr>
          <w:rFonts w:cs="Arial"/>
          <w:i/>
          <w:iCs/>
          <w:snapToGrid/>
          <w:szCs w:val="24"/>
        </w:rPr>
        <w:t xml:space="preserve"> </w:t>
      </w:r>
      <w:r w:rsidRPr="00390BEC">
        <w:rPr>
          <w:rFonts w:cs="Arial"/>
          <w:i/>
          <w:iCs/>
          <w:snapToGrid/>
          <w:szCs w:val="24"/>
        </w:rPr>
        <w:t xml:space="preserve">and </w:t>
      </w:r>
      <w:r w:rsidR="00D930F9" w:rsidRPr="00390BEC">
        <w:rPr>
          <w:rFonts w:cs="Arial"/>
          <w:i/>
          <w:iCs/>
          <w:snapToGrid/>
          <w:szCs w:val="24"/>
          <w:u w:val="single"/>
        </w:rPr>
        <w:t>3.4 E.6</w:t>
      </w:r>
      <w:r w:rsidR="00D930F9" w:rsidRPr="00390BEC">
        <w:rPr>
          <w:rFonts w:cs="Arial"/>
          <w:i/>
          <w:iCs/>
          <w:snapToGrid/>
          <w:szCs w:val="24"/>
        </w:rPr>
        <w:t xml:space="preserve"> </w:t>
      </w:r>
      <w:r w:rsidRPr="00390BEC">
        <w:rPr>
          <w:rFonts w:cs="Arial"/>
          <w:i/>
          <w:iCs/>
          <w:strike/>
          <w:snapToGrid/>
          <w:szCs w:val="24"/>
        </w:rPr>
        <w:t>3.4 D.6</w:t>
      </w:r>
      <w:r w:rsidRPr="00390BEC">
        <w:rPr>
          <w:rFonts w:cs="Arial"/>
          <w:i/>
          <w:iCs/>
          <w:snapToGrid/>
          <w:szCs w:val="24"/>
        </w:rPr>
        <w:t xml:space="preserve"> as follows:</w:t>
      </w:r>
    </w:p>
    <w:p w14:paraId="29157E36" w14:textId="16151E74" w:rsidR="00F108E2" w:rsidRPr="00390BEC" w:rsidRDefault="00F108E2" w:rsidP="00ED4147">
      <w:pPr>
        <w:widowControl/>
        <w:autoSpaceDE w:val="0"/>
        <w:autoSpaceDN w:val="0"/>
        <w:adjustRightInd w:val="0"/>
        <w:ind w:left="900" w:hanging="270"/>
        <w:rPr>
          <w:rFonts w:cs="Arial"/>
          <w:i/>
          <w:iCs/>
          <w:snapToGrid/>
          <w:szCs w:val="24"/>
        </w:rPr>
      </w:pPr>
      <w:r w:rsidRPr="00390BEC">
        <w:rPr>
          <w:rFonts w:cs="Arial"/>
          <w:snapToGrid/>
          <w:szCs w:val="24"/>
        </w:rPr>
        <w:lastRenderedPageBreak/>
        <w:t xml:space="preserve">3. </w:t>
      </w:r>
      <w:r w:rsidRPr="00390BEC">
        <w:rPr>
          <w:rFonts w:cs="Arial"/>
          <w:i/>
          <w:iCs/>
          <w:snapToGrid/>
          <w:szCs w:val="24"/>
        </w:rPr>
        <w:t>Anchor bolts in the wythe or face shells of hollow</w:t>
      </w:r>
      <w:r w:rsidR="00D930F9" w:rsidRPr="00390BEC">
        <w:rPr>
          <w:rFonts w:cs="Arial"/>
          <w:i/>
          <w:iCs/>
          <w:snapToGrid/>
          <w:szCs w:val="24"/>
        </w:rPr>
        <w:t xml:space="preserve"> </w:t>
      </w:r>
      <w:r w:rsidRPr="00390BEC">
        <w:rPr>
          <w:rFonts w:cs="Arial"/>
          <w:i/>
          <w:iCs/>
          <w:snapToGrid/>
          <w:szCs w:val="24"/>
        </w:rPr>
        <w:t>masonry units shall be positioned to maintain a</w:t>
      </w:r>
      <w:r w:rsidR="00D930F9" w:rsidRPr="00390BEC">
        <w:rPr>
          <w:rFonts w:cs="Arial"/>
          <w:i/>
          <w:iCs/>
          <w:snapToGrid/>
          <w:szCs w:val="24"/>
        </w:rPr>
        <w:t xml:space="preserve"> </w:t>
      </w:r>
      <w:r w:rsidRPr="00390BEC">
        <w:rPr>
          <w:rFonts w:cs="Arial"/>
          <w:i/>
          <w:iCs/>
          <w:snapToGrid/>
          <w:szCs w:val="24"/>
        </w:rPr>
        <w:t>minimum of 1/2 inch (12.7 mm) of grout between</w:t>
      </w:r>
      <w:r w:rsidR="00D930F9" w:rsidRPr="00390BEC">
        <w:rPr>
          <w:rFonts w:cs="Arial"/>
          <w:i/>
          <w:iCs/>
          <w:snapToGrid/>
          <w:szCs w:val="24"/>
        </w:rPr>
        <w:t xml:space="preserve"> </w:t>
      </w:r>
      <w:r w:rsidRPr="00390BEC">
        <w:rPr>
          <w:rFonts w:cs="Arial"/>
          <w:i/>
          <w:iCs/>
          <w:snapToGrid/>
          <w:szCs w:val="24"/>
        </w:rPr>
        <w:t>the bolt circumference, the wythe or the face shell.</w:t>
      </w:r>
      <w:r w:rsidR="00D930F9" w:rsidRPr="00390BEC">
        <w:rPr>
          <w:rFonts w:cs="Arial"/>
          <w:i/>
          <w:iCs/>
          <w:snapToGrid/>
          <w:szCs w:val="24"/>
        </w:rPr>
        <w:t xml:space="preserve"> </w:t>
      </w:r>
      <w:r w:rsidRPr="00390BEC">
        <w:rPr>
          <w:rFonts w:cs="Arial"/>
          <w:i/>
          <w:iCs/>
          <w:snapToGrid/>
          <w:szCs w:val="24"/>
        </w:rPr>
        <w:t>For the portion of the bolt that is within the</w:t>
      </w:r>
      <w:r w:rsidR="00D930F9" w:rsidRPr="00390BEC">
        <w:rPr>
          <w:rFonts w:cs="Arial"/>
          <w:i/>
          <w:iCs/>
          <w:snapToGrid/>
          <w:szCs w:val="24"/>
        </w:rPr>
        <w:t xml:space="preserve"> </w:t>
      </w:r>
      <w:r w:rsidRPr="00390BEC">
        <w:rPr>
          <w:rFonts w:cs="Arial"/>
          <w:i/>
          <w:iCs/>
          <w:snapToGrid/>
          <w:szCs w:val="24"/>
        </w:rPr>
        <w:t>grouted cell, maintain a clear distance between the</w:t>
      </w:r>
      <w:r w:rsidR="00D930F9" w:rsidRPr="00390BEC">
        <w:rPr>
          <w:rFonts w:cs="Arial"/>
          <w:i/>
          <w:iCs/>
          <w:snapToGrid/>
          <w:szCs w:val="24"/>
        </w:rPr>
        <w:t xml:space="preserve"> </w:t>
      </w:r>
      <w:r w:rsidRPr="00390BEC">
        <w:rPr>
          <w:rFonts w:cs="Arial"/>
          <w:i/>
          <w:iCs/>
          <w:snapToGrid/>
          <w:szCs w:val="24"/>
        </w:rPr>
        <w:t>bolt and the face of masonry unit and between the</w:t>
      </w:r>
      <w:r w:rsidR="00D930F9" w:rsidRPr="00390BEC">
        <w:rPr>
          <w:rFonts w:cs="Arial"/>
          <w:i/>
          <w:iCs/>
          <w:snapToGrid/>
          <w:szCs w:val="24"/>
        </w:rPr>
        <w:t xml:space="preserve"> </w:t>
      </w:r>
      <w:r w:rsidRPr="00390BEC">
        <w:rPr>
          <w:rFonts w:cs="Arial"/>
          <w:i/>
          <w:iCs/>
          <w:snapToGrid/>
          <w:szCs w:val="24"/>
        </w:rPr>
        <w:t>head of the bolt and the formed surface of grout of</w:t>
      </w:r>
      <w:r w:rsidR="00D930F9" w:rsidRPr="00390BEC">
        <w:rPr>
          <w:rFonts w:cs="Arial"/>
          <w:i/>
          <w:iCs/>
          <w:snapToGrid/>
          <w:szCs w:val="24"/>
        </w:rPr>
        <w:t xml:space="preserve"> </w:t>
      </w:r>
      <w:r w:rsidRPr="00390BEC">
        <w:rPr>
          <w:rFonts w:cs="Arial"/>
          <w:i/>
          <w:iCs/>
          <w:snapToGrid/>
          <w:szCs w:val="24"/>
        </w:rPr>
        <w:t>at least 1/4 inch (6.4 mm) when using fine grout and</w:t>
      </w:r>
      <w:r w:rsidR="00D930F9" w:rsidRPr="00390BEC">
        <w:rPr>
          <w:rFonts w:cs="Arial"/>
          <w:i/>
          <w:iCs/>
          <w:snapToGrid/>
          <w:szCs w:val="24"/>
        </w:rPr>
        <w:t xml:space="preserve"> </w:t>
      </w:r>
      <w:r w:rsidRPr="00390BEC">
        <w:rPr>
          <w:rFonts w:cs="Arial"/>
          <w:i/>
          <w:iCs/>
          <w:snapToGrid/>
          <w:szCs w:val="24"/>
        </w:rPr>
        <w:t xml:space="preserve">at least 1/2 inch (12.7 mm) when using </w:t>
      </w:r>
      <w:r w:rsidR="00292FAC" w:rsidRPr="00390BEC">
        <w:rPr>
          <w:rFonts w:cs="Arial"/>
          <w:i/>
          <w:iCs/>
          <w:snapToGrid/>
          <w:szCs w:val="24"/>
        </w:rPr>
        <w:t>coarse grout</w:t>
      </w:r>
      <w:r w:rsidRPr="00390BEC">
        <w:rPr>
          <w:rFonts w:cs="Arial"/>
          <w:i/>
          <w:iCs/>
          <w:snapToGrid/>
          <w:szCs w:val="24"/>
        </w:rPr>
        <w:t>. Bolts shall be solidly embedded in grout.</w:t>
      </w:r>
    </w:p>
    <w:p w14:paraId="1B89078B" w14:textId="79ABA093" w:rsidR="00F108E2" w:rsidRPr="00390BEC" w:rsidRDefault="00F108E2" w:rsidP="00ED4147">
      <w:pPr>
        <w:widowControl/>
        <w:autoSpaceDE w:val="0"/>
        <w:autoSpaceDN w:val="0"/>
        <w:adjustRightInd w:val="0"/>
        <w:ind w:left="900" w:hanging="270"/>
        <w:rPr>
          <w:rFonts w:cs="Arial"/>
          <w:i/>
          <w:iCs/>
          <w:snapToGrid/>
          <w:szCs w:val="24"/>
        </w:rPr>
      </w:pPr>
      <w:r w:rsidRPr="00390BEC">
        <w:rPr>
          <w:rFonts w:cs="Arial"/>
          <w:i/>
          <w:iCs/>
          <w:snapToGrid/>
          <w:szCs w:val="24"/>
        </w:rPr>
        <w:t>5. Bent bar anchor bolts shall not be allowed. The</w:t>
      </w:r>
      <w:r w:rsidR="00D930F9" w:rsidRPr="00390BEC">
        <w:rPr>
          <w:rFonts w:cs="Arial"/>
          <w:i/>
          <w:iCs/>
          <w:snapToGrid/>
          <w:szCs w:val="24"/>
        </w:rPr>
        <w:t xml:space="preserve"> </w:t>
      </w:r>
      <w:r w:rsidRPr="00390BEC">
        <w:rPr>
          <w:rFonts w:cs="Arial"/>
          <w:i/>
          <w:iCs/>
          <w:snapToGrid/>
          <w:szCs w:val="24"/>
        </w:rPr>
        <w:t>maximum size anchor shall be 1/2-inch (</w:t>
      </w:r>
      <w:r w:rsidRPr="00390BEC">
        <w:rPr>
          <w:rFonts w:cs="Arial"/>
          <w:i/>
          <w:iCs/>
          <w:strike/>
          <w:snapToGrid/>
          <w:szCs w:val="24"/>
        </w:rPr>
        <w:t>13</w:t>
      </w:r>
      <w:r w:rsidRPr="00390BEC">
        <w:rPr>
          <w:rFonts w:cs="Arial"/>
          <w:i/>
          <w:iCs/>
          <w:snapToGrid/>
          <w:szCs w:val="24"/>
        </w:rPr>
        <w:t xml:space="preserve"> </w:t>
      </w:r>
      <w:r w:rsidR="001005AA" w:rsidRPr="00390BEC">
        <w:rPr>
          <w:rFonts w:cs="Arial"/>
          <w:i/>
          <w:iCs/>
          <w:snapToGrid/>
          <w:szCs w:val="24"/>
          <w:u w:val="single"/>
        </w:rPr>
        <w:t>12.7</w:t>
      </w:r>
      <w:r w:rsidR="001005AA" w:rsidRPr="00390BEC">
        <w:rPr>
          <w:rFonts w:cs="Arial"/>
          <w:i/>
          <w:iCs/>
          <w:snapToGrid/>
          <w:szCs w:val="24"/>
        </w:rPr>
        <w:t xml:space="preserve"> </w:t>
      </w:r>
      <w:r w:rsidRPr="00390BEC">
        <w:rPr>
          <w:rFonts w:cs="Arial"/>
          <w:i/>
          <w:iCs/>
          <w:snapToGrid/>
          <w:szCs w:val="24"/>
        </w:rPr>
        <w:t>mm)</w:t>
      </w:r>
      <w:r w:rsidR="00D930F9" w:rsidRPr="00390BEC">
        <w:rPr>
          <w:rFonts w:cs="Arial"/>
          <w:i/>
          <w:iCs/>
          <w:snapToGrid/>
          <w:szCs w:val="24"/>
        </w:rPr>
        <w:t xml:space="preserve"> </w:t>
      </w:r>
      <w:r w:rsidRPr="00390BEC">
        <w:rPr>
          <w:rFonts w:cs="Arial"/>
          <w:i/>
          <w:iCs/>
          <w:snapToGrid/>
          <w:szCs w:val="24"/>
        </w:rPr>
        <w:t>diameter for 6-inch (152 mm) nominal masonry,</w:t>
      </w:r>
      <w:r w:rsidR="00D930F9" w:rsidRPr="00390BEC">
        <w:rPr>
          <w:rFonts w:cs="Arial"/>
          <w:i/>
          <w:iCs/>
          <w:snapToGrid/>
          <w:szCs w:val="24"/>
        </w:rPr>
        <w:t xml:space="preserve"> </w:t>
      </w:r>
      <w:r w:rsidRPr="00390BEC">
        <w:rPr>
          <w:rFonts w:cs="Arial"/>
          <w:i/>
          <w:iCs/>
          <w:snapToGrid/>
          <w:szCs w:val="24"/>
        </w:rPr>
        <w:t>3/4-inch (</w:t>
      </w:r>
      <w:r w:rsidR="001005AA" w:rsidRPr="00390BEC">
        <w:rPr>
          <w:rFonts w:cs="Arial"/>
          <w:i/>
          <w:iCs/>
          <w:snapToGrid/>
          <w:szCs w:val="24"/>
          <w:u w:val="single"/>
        </w:rPr>
        <w:t>19.1</w:t>
      </w:r>
      <w:r w:rsidR="001005AA" w:rsidRPr="00390BEC">
        <w:rPr>
          <w:rFonts w:cs="Arial"/>
          <w:i/>
          <w:iCs/>
          <w:snapToGrid/>
          <w:szCs w:val="24"/>
        </w:rPr>
        <w:t xml:space="preserve"> </w:t>
      </w:r>
      <w:r w:rsidRPr="00390BEC">
        <w:rPr>
          <w:rFonts w:cs="Arial"/>
          <w:i/>
          <w:iCs/>
          <w:strike/>
          <w:snapToGrid/>
          <w:szCs w:val="24"/>
        </w:rPr>
        <w:t>19</w:t>
      </w:r>
      <w:r w:rsidRPr="00390BEC">
        <w:rPr>
          <w:rFonts w:cs="Arial"/>
          <w:i/>
          <w:iCs/>
          <w:snapToGrid/>
          <w:szCs w:val="24"/>
        </w:rPr>
        <w:t xml:space="preserve"> mm) diameter for 8-inch (203 mm)</w:t>
      </w:r>
      <w:r w:rsidR="00D930F9" w:rsidRPr="00390BEC">
        <w:rPr>
          <w:rFonts w:cs="Arial"/>
          <w:i/>
          <w:iCs/>
          <w:snapToGrid/>
          <w:szCs w:val="24"/>
        </w:rPr>
        <w:t xml:space="preserve"> </w:t>
      </w:r>
      <w:r w:rsidRPr="00390BEC">
        <w:rPr>
          <w:rFonts w:cs="Arial"/>
          <w:i/>
          <w:iCs/>
          <w:snapToGrid/>
          <w:szCs w:val="24"/>
        </w:rPr>
        <w:t>nominal masonry, 7/8-inch (22 mm) diameter for</w:t>
      </w:r>
      <w:r w:rsidR="00D930F9" w:rsidRPr="00390BEC">
        <w:rPr>
          <w:rFonts w:cs="Arial"/>
          <w:i/>
          <w:iCs/>
          <w:snapToGrid/>
          <w:szCs w:val="24"/>
        </w:rPr>
        <w:t xml:space="preserve"> </w:t>
      </w:r>
      <w:r w:rsidRPr="00390BEC">
        <w:rPr>
          <w:rFonts w:cs="Arial"/>
          <w:i/>
          <w:iCs/>
          <w:snapToGrid/>
          <w:szCs w:val="24"/>
        </w:rPr>
        <w:t>10-inch (254 mm) nominal masonry, and 1-inch</w:t>
      </w:r>
      <w:r w:rsidR="00D930F9" w:rsidRPr="00390BEC">
        <w:rPr>
          <w:rFonts w:cs="Arial"/>
          <w:i/>
          <w:iCs/>
          <w:snapToGrid/>
          <w:szCs w:val="24"/>
        </w:rPr>
        <w:t xml:space="preserve"> </w:t>
      </w:r>
      <w:r w:rsidRPr="00390BEC">
        <w:rPr>
          <w:rFonts w:cs="Arial"/>
          <w:i/>
          <w:iCs/>
          <w:snapToGrid/>
          <w:szCs w:val="24"/>
        </w:rPr>
        <w:t>(</w:t>
      </w:r>
      <w:r w:rsidR="001005AA" w:rsidRPr="00390BEC">
        <w:rPr>
          <w:rFonts w:cs="Arial"/>
          <w:i/>
          <w:iCs/>
          <w:snapToGrid/>
          <w:szCs w:val="24"/>
          <w:u w:val="single"/>
        </w:rPr>
        <w:t>25.4</w:t>
      </w:r>
      <w:r w:rsidR="001005AA" w:rsidRPr="00390BEC">
        <w:rPr>
          <w:rFonts w:cs="Arial"/>
          <w:i/>
          <w:iCs/>
          <w:snapToGrid/>
          <w:szCs w:val="24"/>
        </w:rPr>
        <w:t xml:space="preserve"> </w:t>
      </w:r>
      <w:r w:rsidRPr="00390BEC">
        <w:rPr>
          <w:rFonts w:cs="Arial"/>
          <w:i/>
          <w:iCs/>
          <w:strike/>
          <w:snapToGrid/>
          <w:szCs w:val="24"/>
        </w:rPr>
        <w:t>25</w:t>
      </w:r>
      <w:r w:rsidRPr="00390BEC">
        <w:rPr>
          <w:rFonts w:cs="Arial"/>
          <w:i/>
          <w:iCs/>
          <w:snapToGrid/>
          <w:szCs w:val="24"/>
        </w:rPr>
        <w:t xml:space="preserve"> mm) diameter for 12-inch (</w:t>
      </w:r>
      <w:r w:rsidR="001005AA" w:rsidRPr="00390BEC">
        <w:rPr>
          <w:rFonts w:cs="Arial"/>
          <w:i/>
          <w:iCs/>
          <w:snapToGrid/>
          <w:szCs w:val="24"/>
          <w:u w:val="single"/>
        </w:rPr>
        <w:t>305</w:t>
      </w:r>
      <w:r w:rsidR="001005AA" w:rsidRPr="00390BEC">
        <w:rPr>
          <w:rFonts w:cs="Arial"/>
          <w:i/>
          <w:iCs/>
          <w:snapToGrid/>
          <w:szCs w:val="24"/>
        </w:rPr>
        <w:t xml:space="preserve"> </w:t>
      </w:r>
      <w:r w:rsidRPr="00390BEC">
        <w:rPr>
          <w:rFonts w:cs="Arial"/>
          <w:i/>
          <w:iCs/>
          <w:strike/>
          <w:snapToGrid/>
          <w:szCs w:val="24"/>
        </w:rPr>
        <w:t>304.8</w:t>
      </w:r>
      <w:r w:rsidRPr="00390BEC">
        <w:rPr>
          <w:rFonts w:cs="Arial"/>
          <w:i/>
          <w:iCs/>
          <w:snapToGrid/>
          <w:szCs w:val="24"/>
        </w:rPr>
        <w:t xml:space="preserve"> mm) nominal</w:t>
      </w:r>
      <w:r w:rsidR="00D930F9" w:rsidRPr="00390BEC">
        <w:rPr>
          <w:rFonts w:cs="Arial"/>
          <w:i/>
          <w:iCs/>
          <w:snapToGrid/>
          <w:szCs w:val="24"/>
        </w:rPr>
        <w:t xml:space="preserve"> </w:t>
      </w:r>
      <w:r w:rsidRPr="00390BEC">
        <w:rPr>
          <w:rFonts w:cs="Arial"/>
          <w:i/>
          <w:iCs/>
          <w:snapToGrid/>
          <w:szCs w:val="24"/>
        </w:rPr>
        <w:t>masonry.</w:t>
      </w:r>
    </w:p>
    <w:p w14:paraId="58096DBA" w14:textId="7492D250" w:rsidR="00F108E2" w:rsidRPr="00390BEC" w:rsidRDefault="00F108E2" w:rsidP="00ED4147">
      <w:pPr>
        <w:widowControl/>
        <w:autoSpaceDE w:val="0"/>
        <w:autoSpaceDN w:val="0"/>
        <w:adjustRightInd w:val="0"/>
        <w:ind w:left="900" w:hanging="270"/>
        <w:rPr>
          <w:rFonts w:cs="Arial"/>
          <w:snapToGrid/>
          <w:szCs w:val="24"/>
        </w:rPr>
      </w:pPr>
      <w:r w:rsidRPr="00390BEC">
        <w:rPr>
          <w:rFonts w:cs="Arial"/>
          <w:i/>
          <w:iCs/>
          <w:snapToGrid/>
          <w:szCs w:val="24"/>
        </w:rPr>
        <w:t>6. Bolts shall be accurately set with templates or by</w:t>
      </w:r>
      <w:r w:rsidR="00D930F9" w:rsidRPr="00390BEC">
        <w:rPr>
          <w:rFonts w:cs="Arial"/>
          <w:i/>
          <w:iCs/>
          <w:snapToGrid/>
          <w:szCs w:val="24"/>
        </w:rPr>
        <w:t xml:space="preserve"> </w:t>
      </w:r>
      <w:r w:rsidRPr="00390BEC">
        <w:rPr>
          <w:rFonts w:cs="Arial"/>
          <w:i/>
          <w:iCs/>
          <w:snapToGrid/>
          <w:szCs w:val="24"/>
        </w:rPr>
        <w:t>approved equivalent means and held in place to prevent</w:t>
      </w:r>
      <w:r w:rsidR="00D930F9" w:rsidRPr="00390BEC">
        <w:rPr>
          <w:rFonts w:cs="Arial"/>
          <w:i/>
          <w:iCs/>
          <w:snapToGrid/>
          <w:szCs w:val="24"/>
        </w:rPr>
        <w:t xml:space="preserve"> </w:t>
      </w:r>
      <w:r w:rsidRPr="00390BEC">
        <w:rPr>
          <w:rFonts w:cs="Arial"/>
          <w:i/>
          <w:iCs/>
          <w:snapToGrid/>
          <w:szCs w:val="24"/>
        </w:rPr>
        <w:t>dislocation during grouting.</w:t>
      </w:r>
    </w:p>
    <w:p w14:paraId="74FB4F11" w14:textId="23F8593F" w:rsidR="00191496" w:rsidRPr="00390BEC" w:rsidRDefault="00191496" w:rsidP="00ED4147">
      <w:pPr>
        <w:widowControl/>
        <w:autoSpaceDE w:val="0"/>
        <w:autoSpaceDN w:val="0"/>
        <w:adjustRightInd w:val="0"/>
        <w:ind w:left="360"/>
        <w:rPr>
          <w:rFonts w:cs="Arial"/>
          <w:b/>
          <w:bCs/>
          <w:i/>
          <w:iCs/>
          <w:strike/>
          <w:snapToGrid/>
          <w:szCs w:val="24"/>
        </w:rPr>
      </w:pPr>
      <w:r w:rsidRPr="00390BEC">
        <w:rPr>
          <w:rFonts w:cs="Arial"/>
          <w:b/>
          <w:bCs/>
          <w:i/>
          <w:iCs/>
          <w:snapToGrid/>
          <w:szCs w:val="24"/>
        </w:rPr>
        <w:t xml:space="preserve">2104A.1.3.5 </w:t>
      </w:r>
      <w:r w:rsidR="00CE5301" w:rsidRPr="00390BEC">
        <w:rPr>
          <w:rFonts w:eastAsia="Times New Roman" w:cs="Arial"/>
          <w:i/>
          <w:iCs/>
          <w:snapToGrid/>
          <w:szCs w:val="24"/>
          <w:highlight w:val="cyan"/>
        </w:rPr>
        <w:t>Reserved for DSA-SS.</w:t>
      </w:r>
      <w:r w:rsidRPr="00390BEC">
        <w:rPr>
          <w:rFonts w:cs="Arial"/>
          <w:b/>
          <w:bCs/>
          <w:i/>
          <w:iCs/>
          <w:snapToGrid/>
          <w:szCs w:val="24"/>
        </w:rPr>
        <w:t xml:space="preserve"> </w:t>
      </w:r>
      <w:r w:rsidRPr="00390BEC">
        <w:rPr>
          <w:rFonts w:cs="Arial"/>
          <w:b/>
          <w:bCs/>
          <w:i/>
          <w:iCs/>
          <w:strike/>
          <w:snapToGrid/>
          <w:szCs w:val="24"/>
        </w:rPr>
        <w:t xml:space="preserve">TMS 602, Article 3.5 C Grout pour height. </w:t>
      </w:r>
      <w:r w:rsidRPr="00390BEC">
        <w:rPr>
          <w:rFonts w:cs="Arial"/>
          <w:i/>
          <w:iCs/>
          <w:strike/>
          <w:snapToGrid/>
          <w:szCs w:val="24"/>
        </w:rPr>
        <w:t>Add to TMS 602, Article 3.5 C the following:</w:t>
      </w:r>
    </w:p>
    <w:p w14:paraId="09BB00D7" w14:textId="1B08C9BA" w:rsidR="00191496" w:rsidRPr="00390BEC" w:rsidRDefault="00191496" w:rsidP="00ED4147">
      <w:pPr>
        <w:widowControl/>
        <w:autoSpaceDE w:val="0"/>
        <w:autoSpaceDN w:val="0"/>
        <w:adjustRightInd w:val="0"/>
        <w:ind w:left="900" w:hanging="270"/>
        <w:rPr>
          <w:rFonts w:cs="Arial"/>
          <w:i/>
          <w:iCs/>
          <w:strike/>
          <w:snapToGrid/>
          <w:szCs w:val="24"/>
        </w:rPr>
      </w:pPr>
      <w:r w:rsidRPr="00390BEC">
        <w:rPr>
          <w:rFonts w:cs="Arial"/>
          <w:i/>
          <w:iCs/>
          <w:strike/>
          <w:snapToGrid/>
          <w:szCs w:val="24"/>
        </w:rPr>
        <w:t xml:space="preserve">1. For grout pours not greater than 4 feet (1219 mm) or 5 feet 4 inches (1651 mm) for 10-inch (254 mm) nominal or wider hollow unit masonry, the top of grout pour shall be at the top of constructed masonry, or within 8 inches (200 mm) of the top of the constructed masonry. Grout pours not terminated at the top of constructed masonry shall comply with TMS 602, Articles 3.5 C.3.a through 3.5 C.3.e. </w:t>
      </w:r>
      <w:r w:rsidRPr="00390BEC">
        <w:rPr>
          <w:rFonts w:cs="Arial"/>
          <w:b/>
          <w:bCs/>
          <w:i/>
          <w:iCs/>
          <w:strike/>
          <w:snapToGrid/>
          <w:szCs w:val="24"/>
        </w:rPr>
        <w:t xml:space="preserve">[OSHPD 1 &amp; 4] </w:t>
      </w:r>
      <w:r w:rsidRPr="00390BEC">
        <w:rPr>
          <w:rFonts w:cs="Arial"/>
          <w:i/>
          <w:iCs/>
          <w:strike/>
          <w:snapToGrid/>
          <w:szCs w:val="24"/>
        </w:rPr>
        <w:t>After construction of each grout lift height of wall, column, pier or beam, masonry cells or cavities shall be inspected prior to placement of grout.</w:t>
      </w:r>
    </w:p>
    <w:p w14:paraId="7EAD2875" w14:textId="4BA22954" w:rsidR="00191496" w:rsidRPr="00390BEC" w:rsidRDefault="00191496" w:rsidP="00ED4147">
      <w:pPr>
        <w:widowControl/>
        <w:autoSpaceDE w:val="0"/>
        <w:autoSpaceDN w:val="0"/>
        <w:adjustRightInd w:val="0"/>
        <w:ind w:left="900" w:hanging="270"/>
        <w:rPr>
          <w:rFonts w:cs="Arial"/>
          <w:i/>
          <w:iCs/>
          <w:strike/>
          <w:snapToGrid/>
          <w:szCs w:val="24"/>
        </w:rPr>
      </w:pPr>
      <w:r w:rsidRPr="00390BEC">
        <w:rPr>
          <w:rFonts w:cs="Arial"/>
          <w:i/>
          <w:iCs/>
          <w:strike/>
          <w:snapToGrid/>
          <w:szCs w:val="24"/>
        </w:rPr>
        <w:t>2. Grout pours in excess of 4 feet (1219 mm) or 5 feet 4 inches (1651 mm) for 10-inch (254 mm) nominal or wider hollow unit masonry shall be subject to approval of the enforcement agency.</w:t>
      </w:r>
    </w:p>
    <w:p w14:paraId="43025F5E" w14:textId="37C31398" w:rsidR="00191496" w:rsidRPr="00390BEC" w:rsidRDefault="00191496" w:rsidP="00ED4147">
      <w:pPr>
        <w:widowControl/>
        <w:autoSpaceDE w:val="0"/>
        <w:autoSpaceDN w:val="0"/>
        <w:adjustRightInd w:val="0"/>
        <w:ind w:left="900" w:hanging="270"/>
        <w:rPr>
          <w:rFonts w:cs="Arial"/>
          <w:i/>
          <w:iCs/>
          <w:strike/>
          <w:snapToGrid/>
          <w:szCs w:val="24"/>
        </w:rPr>
      </w:pPr>
      <w:r w:rsidRPr="00390BEC">
        <w:rPr>
          <w:rFonts w:cs="Arial"/>
          <w:i/>
          <w:iCs/>
          <w:strike/>
          <w:snapToGrid/>
          <w:szCs w:val="24"/>
        </w:rPr>
        <w:t>3. Grout pours in excess of 4 feet (1219 mm) or 5 feet 4 inches (1651 mm) for 10-inch (254 mm) nominal or wider hollow unit masonry shall be subject to the following:</w:t>
      </w:r>
    </w:p>
    <w:p w14:paraId="43221D4C" w14:textId="4550DECC" w:rsidR="00191496" w:rsidRPr="00390BEC" w:rsidRDefault="00191496" w:rsidP="00ED4147">
      <w:pPr>
        <w:widowControl/>
        <w:autoSpaceDE w:val="0"/>
        <w:autoSpaceDN w:val="0"/>
        <w:adjustRightInd w:val="0"/>
        <w:ind w:left="1260" w:hanging="270"/>
        <w:rPr>
          <w:rFonts w:cs="Arial"/>
          <w:i/>
          <w:iCs/>
          <w:strike/>
          <w:snapToGrid/>
          <w:szCs w:val="24"/>
        </w:rPr>
      </w:pPr>
      <w:r w:rsidRPr="00390BEC">
        <w:rPr>
          <w:rFonts w:cs="Arial"/>
          <w:i/>
          <w:iCs/>
          <w:strike/>
          <w:snapToGrid/>
          <w:szCs w:val="24"/>
        </w:rPr>
        <w:t>a. Grouting shall be done in a continuous pour in lifts not exceeding 4 feet (1219 mm) or 5 feet 4 inches (1651 mm) for 10-inch (254 mm) nominal or wider hollow unit masonry.</w:t>
      </w:r>
    </w:p>
    <w:p w14:paraId="23323FA4" w14:textId="2FC2C9AC" w:rsidR="00191496" w:rsidRPr="00390BEC" w:rsidRDefault="00191496" w:rsidP="00ED4147">
      <w:pPr>
        <w:widowControl/>
        <w:autoSpaceDE w:val="0"/>
        <w:autoSpaceDN w:val="0"/>
        <w:adjustRightInd w:val="0"/>
        <w:ind w:left="1260" w:hanging="270"/>
        <w:rPr>
          <w:rFonts w:cs="Arial"/>
          <w:i/>
          <w:iCs/>
          <w:strike/>
          <w:snapToGrid/>
          <w:szCs w:val="24"/>
        </w:rPr>
      </w:pPr>
      <w:r w:rsidRPr="00390BEC">
        <w:rPr>
          <w:rFonts w:cs="Arial"/>
          <w:i/>
          <w:iCs/>
          <w:strike/>
          <w:snapToGrid/>
          <w:szCs w:val="24"/>
        </w:rPr>
        <w:t>b. An approved admixture of a type that reduces early water loss and produces an expansive action shall be used.</w:t>
      </w:r>
    </w:p>
    <w:p w14:paraId="1D6B9402" w14:textId="7A080961" w:rsidR="00191496" w:rsidRPr="00390BEC" w:rsidRDefault="00191496" w:rsidP="00ED4147">
      <w:pPr>
        <w:widowControl/>
        <w:autoSpaceDE w:val="0"/>
        <w:autoSpaceDN w:val="0"/>
        <w:adjustRightInd w:val="0"/>
        <w:ind w:left="1260" w:hanging="270"/>
        <w:rPr>
          <w:rFonts w:cs="Arial"/>
          <w:i/>
          <w:iCs/>
          <w:strike/>
          <w:snapToGrid/>
          <w:szCs w:val="24"/>
        </w:rPr>
      </w:pPr>
      <w:r w:rsidRPr="00390BEC">
        <w:rPr>
          <w:rFonts w:cs="Arial"/>
          <w:i/>
          <w:iCs/>
          <w:strike/>
          <w:snapToGrid/>
          <w:szCs w:val="24"/>
        </w:rPr>
        <w:t>c. The grouting of any section of wall shall be completed in one day with no interruptions greater than one hour.</w:t>
      </w:r>
    </w:p>
    <w:p w14:paraId="459EB646" w14:textId="01402D2D" w:rsidR="00191496" w:rsidRPr="00390BEC" w:rsidRDefault="00191496" w:rsidP="00ED4147">
      <w:pPr>
        <w:widowControl/>
        <w:autoSpaceDE w:val="0"/>
        <w:autoSpaceDN w:val="0"/>
        <w:adjustRightInd w:val="0"/>
        <w:ind w:left="1260" w:hanging="270"/>
        <w:rPr>
          <w:rFonts w:cs="Arial"/>
          <w:i/>
          <w:iCs/>
          <w:strike/>
          <w:snapToGrid/>
          <w:szCs w:val="24"/>
        </w:rPr>
      </w:pPr>
      <w:r w:rsidRPr="00390BEC">
        <w:rPr>
          <w:rFonts w:cs="Arial"/>
          <w:i/>
          <w:iCs/>
          <w:strike/>
          <w:snapToGrid/>
          <w:szCs w:val="24"/>
        </w:rPr>
        <w:t>d. For multiple grout lifts within a grout pour, each grout lift height of wall, column, pier or beam shall be inspected before placement of additional units.</w:t>
      </w:r>
    </w:p>
    <w:p w14:paraId="0B4854CA" w14:textId="2C7BFE93" w:rsidR="00191496" w:rsidRPr="00390BEC" w:rsidRDefault="00191496" w:rsidP="00ED4147">
      <w:pPr>
        <w:widowControl/>
        <w:autoSpaceDE w:val="0"/>
        <w:autoSpaceDN w:val="0"/>
        <w:adjustRightInd w:val="0"/>
        <w:ind w:left="1260" w:hanging="270"/>
        <w:rPr>
          <w:rFonts w:cs="Arial"/>
          <w:i/>
          <w:iCs/>
          <w:strike/>
          <w:snapToGrid/>
          <w:szCs w:val="24"/>
        </w:rPr>
      </w:pPr>
      <w:r w:rsidRPr="00390BEC">
        <w:rPr>
          <w:rFonts w:cs="Arial"/>
          <w:i/>
          <w:iCs/>
          <w:strike/>
          <w:snapToGrid/>
          <w:szCs w:val="24"/>
        </w:rPr>
        <w:t>e. Cleanout openings shall be provided at the bottom of each pour of grout.</w:t>
      </w:r>
    </w:p>
    <w:p w14:paraId="70E99356" w14:textId="3DC88D13" w:rsidR="00191496" w:rsidRPr="00390BEC" w:rsidRDefault="00191496" w:rsidP="00ED4147">
      <w:pPr>
        <w:widowControl/>
        <w:autoSpaceDE w:val="0"/>
        <w:autoSpaceDN w:val="0"/>
        <w:adjustRightInd w:val="0"/>
        <w:ind w:left="360"/>
        <w:rPr>
          <w:rFonts w:cs="Arial"/>
          <w:b/>
          <w:bCs/>
          <w:i/>
          <w:iCs/>
          <w:strike/>
          <w:snapToGrid/>
          <w:szCs w:val="24"/>
        </w:rPr>
      </w:pPr>
      <w:r w:rsidRPr="00390BEC">
        <w:rPr>
          <w:rFonts w:cs="Arial"/>
          <w:b/>
          <w:bCs/>
          <w:i/>
          <w:iCs/>
          <w:snapToGrid/>
          <w:szCs w:val="24"/>
        </w:rPr>
        <w:t xml:space="preserve">2104A.1.3.6 </w:t>
      </w:r>
      <w:r w:rsidR="00CE5301" w:rsidRPr="00390BEC">
        <w:rPr>
          <w:rFonts w:eastAsia="Times New Roman" w:cs="Arial"/>
          <w:i/>
          <w:iCs/>
          <w:snapToGrid/>
          <w:szCs w:val="24"/>
          <w:highlight w:val="cyan"/>
        </w:rPr>
        <w:t>Reserved for DSA-SS.</w:t>
      </w:r>
      <w:r w:rsidRPr="00390BEC">
        <w:rPr>
          <w:rFonts w:cs="Arial"/>
          <w:b/>
          <w:bCs/>
          <w:i/>
          <w:iCs/>
          <w:snapToGrid/>
          <w:szCs w:val="24"/>
        </w:rPr>
        <w:t xml:space="preserve"> </w:t>
      </w:r>
      <w:r w:rsidRPr="00390BEC">
        <w:rPr>
          <w:rFonts w:cs="Arial"/>
          <w:b/>
          <w:bCs/>
          <w:i/>
          <w:iCs/>
          <w:strike/>
          <w:snapToGrid/>
          <w:szCs w:val="24"/>
        </w:rPr>
        <w:t>TMS 602, Article 3.5 D Grout lift height.</w:t>
      </w:r>
    </w:p>
    <w:p w14:paraId="4BC62ECC" w14:textId="77777777" w:rsidR="00191496" w:rsidRPr="00390BEC" w:rsidRDefault="00191496" w:rsidP="00ED4147">
      <w:pPr>
        <w:widowControl/>
        <w:autoSpaceDE w:val="0"/>
        <w:autoSpaceDN w:val="0"/>
        <w:adjustRightInd w:val="0"/>
        <w:ind w:left="360"/>
        <w:rPr>
          <w:rFonts w:cs="Arial"/>
          <w:i/>
          <w:iCs/>
          <w:strike/>
          <w:snapToGrid/>
          <w:szCs w:val="24"/>
        </w:rPr>
      </w:pPr>
      <w:r w:rsidRPr="00390BEC">
        <w:rPr>
          <w:rFonts w:cs="Arial"/>
          <w:i/>
          <w:iCs/>
          <w:strike/>
          <w:snapToGrid/>
          <w:szCs w:val="24"/>
        </w:rPr>
        <w:lastRenderedPageBreak/>
        <w:t>Modify TMS 602, Article 3.5 D as follows:</w:t>
      </w:r>
    </w:p>
    <w:p w14:paraId="0B104879" w14:textId="463D8654" w:rsidR="00191496" w:rsidRPr="00390BEC" w:rsidRDefault="00191496" w:rsidP="00ED4147">
      <w:pPr>
        <w:widowControl/>
        <w:autoSpaceDE w:val="0"/>
        <w:autoSpaceDN w:val="0"/>
        <w:adjustRightInd w:val="0"/>
        <w:ind w:left="900" w:hanging="270"/>
        <w:rPr>
          <w:rFonts w:cs="Arial"/>
          <w:i/>
          <w:iCs/>
          <w:strike/>
          <w:snapToGrid/>
          <w:szCs w:val="24"/>
        </w:rPr>
      </w:pPr>
      <w:r w:rsidRPr="00390BEC">
        <w:rPr>
          <w:rFonts w:cs="Arial"/>
          <w:i/>
          <w:iCs/>
          <w:strike/>
          <w:snapToGrid/>
          <w:szCs w:val="24"/>
        </w:rPr>
        <w:t>3. In no case shall lifts exceed 4 feet (1219 mm) in height.</w:t>
      </w:r>
    </w:p>
    <w:p w14:paraId="0E1C5D63" w14:textId="4C154891" w:rsidR="00191496" w:rsidRPr="00390BEC" w:rsidRDefault="00191496" w:rsidP="00ED4147">
      <w:pPr>
        <w:widowControl/>
        <w:autoSpaceDE w:val="0"/>
        <w:autoSpaceDN w:val="0"/>
        <w:adjustRightInd w:val="0"/>
        <w:ind w:left="1350"/>
        <w:rPr>
          <w:rFonts w:cs="Arial"/>
          <w:i/>
          <w:iCs/>
          <w:strike/>
          <w:snapToGrid/>
          <w:szCs w:val="24"/>
        </w:rPr>
      </w:pPr>
      <w:r w:rsidRPr="00390BEC">
        <w:rPr>
          <w:rFonts w:cs="Arial"/>
          <w:b/>
          <w:bCs/>
          <w:i/>
          <w:iCs/>
          <w:strike/>
          <w:snapToGrid/>
          <w:szCs w:val="24"/>
        </w:rPr>
        <w:t xml:space="preserve">Exception: </w:t>
      </w:r>
      <w:r w:rsidRPr="00390BEC">
        <w:rPr>
          <w:rFonts w:cs="Arial"/>
          <w:i/>
          <w:iCs/>
          <w:strike/>
          <w:snapToGrid/>
          <w:szCs w:val="24"/>
        </w:rPr>
        <w:t>The 4 feet (1219 mm) maximum lift height may be increased to 5 feet 4 inches (1625.6 mm) for 10-inch (254 mm) nominal and larger hollow-unit masonry.</w:t>
      </w:r>
    </w:p>
    <w:p w14:paraId="68AA939F" w14:textId="7E2849B8" w:rsidR="00F93B6B" w:rsidRPr="00390BEC" w:rsidRDefault="00F93B6B" w:rsidP="00ED4147">
      <w:pPr>
        <w:widowControl/>
        <w:autoSpaceDE w:val="0"/>
        <w:autoSpaceDN w:val="0"/>
        <w:adjustRightInd w:val="0"/>
        <w:ind w:left="360"/>
        <w:rPr>
          <w:rFonts w:cs="Arial"/>
          <w:b/>
          <w:bCs/>
          <w:i/>
          <w:iCs/>
          <w:strike/>
          <w:snapToGrid/>
          <w:szCs w:val="24"/>
        </w:rPr>
      </w:pPr>
      <w:r w:rsidRPr="00390BEC">
        <w:rPr>
          <w:rFonts w:cs="Arial"/>
          <w:b/>
          <w:bCs/>
          <w:i/>
          <w:iCs/>
          <w:snapToGrid/>
          <w:szCs w:val="24"/>
        </w:rPr>
        <w:t>2104A.1.3.7</w:t>
      </w:r>
      <w:r w:rsidR="00A71878" w:rsidRPr="00390BEC">
        <w:rPr>
          <w:rFonts w:cs="Arial"/>
          <w:b/>
          <w:bCs/>
          <w:i/>
          <w:iCs/>
          <w:snapToGrid/>
          <w:szCs w:val="24"/>
        </w:rPr>
        <w:t xml:space="preserve"> </w:t>
      </w:r>
      <w:bookmarkStart w:id="138" w:name="_Hlk161993604"/>
      <w:r w:rsidR="00A71878" w:rsidRPr="00390BEC">
        <w:rPr>
          <w:rFonts w:cs="Arial"/>
          <w:b/>
          <w:bCs/>
          <w:i/>
          <w:iCs/>
          <w:snapToGrid/>
          <w:szCs w:val="24"/>
          <w:u w:val="single"/>
        </w:rPr>
        <w:t>Reserved.</w:t>
      </w:r>
      <w:bookmarkEnd w:id="138"/>
      <w:r w:rsidR="00A71878" w:rsidRPr="00390BEC">
        <w:rPr>
          <w:rFonts w:cs="Arial"/>
          <w:b/>
          <w:bCs/>
          <w:i/>
          <w:iCs/>
          <w:snapToGrid/>
          <w:szCs w:val="24"/>
        </w:rPr>
        <w:t xml:space="preserve"> </w:t>
      </w:r>
      <w:r w:rsidRPr="00390BEC">
        <w:rPr>
          <w:rFonts w:cs="Arial"/>
          <w:b/>
          <w:bCs/>
          <w:i/>
          <w:iCs/>
          <w:snapToGrid/>
          <w:szCs w:val="24"/>
        </w:rPr>
        <w:t xml:space="preserve"> </w:t>
      </w:r>
      <w:r w:rsidRPr="00390BEC">
        <w:rPr>
          <w:rFonts w:cs="Arial"/>
          <w:b/>
          <w:bCs/>
          <w:i/>
          <w:iCs/>
          <w:strike/>
          <w:snapToGrid/>
          <w:szCs w:val="24"/>
        </w:rPr>
        <w:t xml:space="preserve">TMS 602, Article 3.5 E Consolidation. </w:t>
      </w:r>
      <w:r w:rsidRPr="00390BEC">
        <w:rPr>
          <w:rFonts w:cs="Arial"/>
          <w:i/>
          <w:iCs/>
          <w:strike/>
          <w:snapToGrid/>
          <w:szCs w:val="24"/>
        </w:rPr>
        <w:t>Modify TMS 602, Article 3.5 E.1.b as follows:</w:t>
      </w:r>
    </w:p>
    <w:p w14:paraId="1FCBA7D4" w14:textId="081E09BE" w:rsidR="00F93B6B" w:rsidRPr="00390BEC" w:rsidRDefault="00F93B6B" w:rsidP="00ED4147">
      <w:pPr>
        <w:widowControl/>
        <w:autoSpaceDE w:val="0"/>
        <w:autoSpaceDN w:val="0"/>
        <w:adjustRightInd w:val="0"/>
        <w:ind w:left="900" w:hanging="270"/>
        <w:rPr>
          <w:rFonts w:cs="Arial"/>
          <w:strike/>
          <w:snapToGrid/>
          <w:szCs w:val="24"/>
        </w:rPr>
      </w:pPr>
      <w:r w:rsidRPr="00390BEC">
        <w:rPr>
          <w:rFonts w:cs="Arial"/>
          <w:strike/>
          <w:snapToGrid/>
          <w:szCs w:val="24"/>
        </w:rPr>
        <w:t xml:space="preserve">b. Consolidate pours exceeding 12 inch (305 mm) in height by mechanical vibration, and reconsolidate by mechanical vibration after initial water loss and settlement has occurred, </w:t>
      </w:r>
      <w:r w:rsidRPr="00390BEC">
        <w:rPr>
          <w:rFonts w:cs="Arial"/>
          <w:i/>
          <w:iCs/>
          <w:strike/>
          <w:snapToGrid/>
          <w:szCs w:val="24"/>
        </w:rPr>
        <w:t>but before plasticity</w:t>
      </w:r>
      <w:r w:rsidRPr="00390BEC">
        <w:rPr>
          <w:rFonts w:cs="Arial"/>
          <w:strike/>
          <w:snapToGrid/>
          <w:szCs w:val="24"/>
        </w:rPr>
        <w:t xml:space="preserve"> </w:t>
      </w:r>
      <w:r w:rsidRPr="00390BEC">
        <w:rPr>
          <w:rFonts w:cs="Arial"/>
          <w:i/>
          <w:iCs/>
          <w:strike/>
          <w:snapToGrid/>
          <w:szCs w:val="24"/>
        </w:rPr>
        <w:t>is lost.</w:t>
      </w:r>
    </w:p>
    <w:p w14:paraId="22B6A2C1" w14:textId="610BF3E7" w:rsidR="00FE7DF9" w:rsidRPr="00390BEC" w:rsidRDefault="00FE7DF9" w:rsidP="00ED4147">
      <w:pPr>
        <w:widowControl/>
        <w:autoSpaceDE w:val="0"/>
        <w:autoSpaceDN w:val="0"/>
        <w:adjustRightInd w:val="0"/>
        <w:ind w:left="360"/>
        <w:rPr>
          <w:rFonts w:cs="Arial"/>
          <w:b/>
          <w:bCs/>
          <w:i/>
          <w:iCs/>
          <w:snapToGrid/>
          <w:szCs w:val="24"/>
        </w:rPr>
      </w:pPr>
      <w:r w:rsidRPr="00390BEC">
        <w:rPr>
          <w:rFonts w:cs="Arial"/>
          <w:b/>
          <w:bCs/>
          <w:i/>
          <w:iCs/>
          <w:snapToGrid/>
          <w:szCs w:val="24"/>
        </w:rPr>
        <w:t xml:space="preserve">2104A.1.3.8 TMS 602, Article 3.5 F.1 Grout key. </w:t>
      </w:r>
      <w:r w:rsidRPr="00390BEC">
        <w:rPr>
          <w:rFonts w:cs="Arial"/>
          <w:i/>
          <w:iCs/>
          <w:snapToGrid/>
          <w:szCs w:val="24"/>
        </w:rPr>
        <w:t>Replace TMS 602, Article 3.5 F.1 as follows:</w:t>
      </w:r>
    </w:p>
    <w:p w14:paraId="5AA64E1C" w14:textId="353A10DD" w:rsidR="00FE7DF9" w:rsidRPr="00390BEC" w:rsidRDefault="00FE7DF9" w:rsidP="00ED4147">
      <w:pPr>
        <w:widowControl/>
        <w:autoSpaceDE w:val="0"/>
        <w:autoSpaceDN w:val="0"/>
        <w:adjustRightInd w:val="0"/>
        <w:ind w:left="900" w:hanging="270"/>
        <w:rPr>
          <w:rFonts w:cs="Arial"/>
          <w:i/>
          <w:iCs/>
          <w:snapToGrid/>
          <w:szCs w:val="24"/>
        </w:rPr>
      </w:pPr>
      <w:r w:rsidRPr="00390BEC">
        <w:rPr>
          <w:rFonts w:cs="Arial"/>
          <w:i/>
          <w:iCs/>
          <w:snapToGrid/>
          <w:szCs w:val="24"/>
        </w:rPr>
        <w:t>1. Between grout pours or where grouting has been stopped more than an hour, a horizontal construction joint shall be formed by terminating grout a minimum of 1</w:t>
      </w:r>
      <w:r w:rsidR="00B61ECF" w:rsidRPr="00390BEC">
        <w:rPr>
          <w:rFonts w:cs="Arial"/>
          <w:i/>
          <w:iCs/>
          <w:snapToGrid/>
          <w:szCs w:val="24"/>
        </w:rPr>
        <w:t xml:space="preserve"> ½ </w:t>
      </w:r>
      <w:r w:rsidRPr="00390BEC">
        <w:rPr>
          <w:rFonts w:cs="Arial"/>
          <w:i/>
          <w:iCs/>
          <w:snapToGrid/>
          <w:szCs w:val="24"/>
        </w:rPr>
        <w:t>inches (</w:t>
      </w:r>
      <w:r w:rsidRPr="00390BEC">
        <w:rPr>
          <w:rFonts w:cs="Arial"/>
          <w:i/>
          <w:iCs/>
          <w:snapToGrid/>
          <w:szCs w:val="24"/>
          <w:u w:val="single"/>
        </w:rPr>
        <w:t>38.1</w:t>
      </w:r>
      <w:r w:rsidRPr="00390BEC">
        <w:rPr>
          <w:rFonts w:cs="Arial"/>
          <w:i/>
          <w:iCs/>
          <w:snapToGrid/>
          <w:szCs w:val="24"/>
        </w:rPr>
        <w:t xml:space="preserve"> </w:t>
      </w:r>
      <w:r w:rsidRPr="00390BEC">
        <w:rPr>
          <w:rFonts w:cs="Arial"/>
          <w:i/>
          <w:iCs/>
          <w:strike/>
          <w:snapToGrid/>
          <w:szCs w:val="24"/>
        </w:rPr>
        <w:t>38</w:t>
      </w:r>
      <w:r w:rsidRPr="00390BEC">
        <w:rPr>
          <w:rFonts w:cs="Arial"/>
          <w:i/>
          <w:iCs/>
          <w:snapToGrid/>
          <w:szCs w:val="24"/>
        </w:rPr>
        <w:t xml:space="preserve"> mm) </w:t>
      </w:r>
      <w:bookmarkStart w:id="139" w:name="_Hlk157761174"/>
      <w:r w:rsidRPr="00390BEC">
        <w:rPr>
          <w:rFonts w:cs="Arial"/>
          <w:i/>
          <w:szCs w:val="24"/>
          <w:u w:val="single"/>
        </w:rPr>
        <w:t>and a maximum of one-half the masonry unit height</w:t>
      </w:r>
      <w:bookmarkEnd w:id="139"/>
      <w:r w:rsidRPr="00390BEC">
        <w:rPr>
          <w:rFonts w:cs="Arial"/>
          <w:i/>
          <w:iCs/>
          <w:snapToGrid/>
          <w:szCs w:val="24"/>
        </w:rPr>
        <w:t xml:space="preserve"> below a mortar joint, except at the top of the wall. Where bond beams occur, the grout pour shall be terminated a minimum of 1/2 inch (12.7 mm) below the mortar joint. Horizontal reinforcement shall be placed in bond beam units with a minimum grout cover of 1 inch (25</w:t>
      </w:r>
      <w:r w:rsidR="00BA0BF9" w:rsidRPr="00390BEC">
        <w:rPr>
          <w:rFonts w:cs="Arial"/>
          <w:i/>
          <w:iCs/>
          <w:snapToGrid/>
          <w:szCs w:val="24"/>
          <w:u w:val="single"/>
        </w:rPr>
        <w:t>.4</w:t>
      </w:r>
      <w:r w:rsidRPr="00390BEC">
        <w:rPr>
          <w:rFonts w:cs="Arial"/>
          <w:i/>
          <w:iCs/>
          <w:snapToGrid/>
          <w:szCs w:val="24"/>
        </w:rPr>
        <w:t xml:space="preserve"> mm) above reinforcing steel for each grout pour.</w:t>
      </w:r>
    </w:p>
    <w:p w14:paraId="58C8A983" w14:textId="69674E29" w:rsidR="001D7EE4" w:rsidRPr="00390BEC" w:rsidRDefault="001D7EE4" w:rsidP="00ED4147">
      <w:pPr>
        <w:widowControl/>
        <w:autoSpaceDE w:val="0"/>
        <w:autoSpaceDN w:val="0"/>
        <w:adjustRightInd w:val="0"/>
        <w:ind w:left="360"/>
        <w:rPr>
          <w:rFonts w:cs="Arial"/>
          <w:b/>
          <w:bCs/>
          <w:i/>
          <w:iCs/>
          <w:snapToGrid/>
          <w:szCs w:val="24"/>
        </w:rPr>
      </w:pPr>
      <w:bookmarkStart w:id="140" w:name="_Hlk157762076"/>
      <w:r w:rsidRPr="00390BEC">
        <w:rPr>
          <w:rFonts w:cs="Arial"/>
          <w:b/>
          <w:bCs/>
          <w:i/>
          <w:iCs/>
          <w:snapToGrid/>
          <w:szCs w:val="24"/>
        </w:rPr>
        <w:t>2104A.1.3.9</w:t>
      </w:r>
      <w:bookmarkEnd w:id="140"/>
      <w:r w:rsidRPr="00390BEC">
        <w:rPr>
          <w:rFonts w:cs="Arial"/>
          <w:b/>
          <w:bCs/>
          <w:i/>
          <w:iCs/>
          <w:snapToGrid/>
          <w:szCs w:val="24"/>
        </w:rPr>
        <w:t xml:space="preserve"> TMS 602, Article 3.5 Grout placement. </w:t>
      </w:r>
      <w:r w:rsidRPr="00390BEC">
        <w:rPr>
          <w:rFonts w:cs="Arial"/>
          <w:i/>
          <w:iCs/>
          <w:snapToGrid/>
          <w:szCs w:val="24"/>
        </w:rPr>
        <w:t>Add the following to TMS 602, Article 3.5:</w:t>
      </w:r>
    </w:p>
    <w:p w14:paraId="251BDFE8" w14:textId="77777777" w:rsidR="001D7EE4" w:rsidRPr="00390BEC" w:rsidRDefault="001D7EE4" w:rsidP="00ED4147">
      <w:pPr>
        <w:widowControl/>
        <w:autoSpaceDE w:val="0"/>
        <w:autoSpaceDN w:val="0"/>
        <w:adjustRightInd w:val="0"/>
        <w:ind w:left="720"/>
        <w:rPr>
          <w:rFonts w:cs="Arial"/>
          <w:i/>
          <w:iCs/>
          <w:snapToGrid/>
          <w:szCs w:val="24"/>
        </w:rPr>
      </w:pPr>
      <w:r w:rsidRPr="00390BEC">
        <w:rPr>
          <w:rFonts w:cs="Arial"/>
          <w:b/>
          <w:bCs/>
          <w:i/>
          <w:iCs/>
          <w:snapToGrid/>
          <w:szCs w:val="24"/>
        </w:rPr>
        <w:t xml:space="preserve">3.5 I. </w:t>
      </w:r>
      <w:r w:rsidRPr="00390BEC">
        <w:rPr>
          <w:rFonts w:cs="Arial"/>
          <w:i/>
          <w:iCs/>
          <w:snapToGrid/>
          <w:szCs w:val="24"/>
        </w:rPr>
        <w:t>Additional grouting requirements:</w:t>
      </w:r>
    </w:p>
    <w:p w14:paraId="62A25C54" w14:textId="32EE8EC6" w:rsidR="001D7EE4" w:rsidRPr="00390BEC" w:rsidRDefault="001D7EE4" w:rsidP="00ED4147">
      <w:pPr>
        <w:widowControl/>
        <w:autoSpaceDE w:val="0"/>
        <w:autoSpaceDN w:val="0"/>
        <w:adjustRightInd w:val="0"/>
        <w:ind w:left="1620" w:hanging="270"/>
        <w:rPr>
          <w:rFonts w:cs="Arial"/>
          <w:i/>
          <w:iCs/>
          <w:snapToGrid/>
          <w:szCs w:val="24"/>
        </w:rPr>
      </w:pPr>
      <w:r w:rsidRPr="00390BEC">
        <w:rPr>
          <w:rFonts w:cs="Arial"/>
          <w:i/>
          <w:iCs/>
          <w:snapToGrid/>
          <w:szCs w:val="24"/>
        </w:rPr>
        <w:t xml:space="preserve">1. </w:t>
      </w:r>
      <w:bookmarkStart w:id="141" w:name="_Hlk157762039"/>
      <w:r w:rsidRPr="00390BEC">
        <w:rPr>
          <w:rFonts w:cs="Arial"/>
          <w:i/>
          <w:iCs/>
          <w:snapToGrid/>
          <w:szCs w:val="24"/>
          <w:u w:val="single"/>
        </w:rPr>
        <w:t>Place grout</w:t>
      </w:r>
      <w:r w:rsidRPr="00390BEC">
        <w:rPr>
          <w:rFonts w:cs="Arial"/>
          <w:i/>
          <w:iCs/>
          <w:snapToGrid/>
          <w:szCs w:val="24"/>
        </w:rPr>
        <w:t xml:space="preserve"> </w:t>
      </w:r>
      <w:r w:rsidRPr="00390BEC">
        <w:rPr>
          <w:rFonts w:cs="Arial"/>
          <w:i/>
          <w:iCs/>
          <w:strike/>
          <w:snapToGrid/>
          <w:szCs w:val="24"/>
        </w:rPr>
        <w:t>Grout</w:t>
      </w:r>
      <w:bookmarkEnd w:id="141"/>
      <w:r w:rsidRPr="00390BEC">
        <w:rPr>
          <w:rFonts w:cs="Arial"/>
          <w:i/>
          <w:iCs/>
          <w:strike/>
          <w:snapToGrid/>
          <w:szCs w:val="24"/>
        </w:rPr>
        <w:t xml:space="preserve"> shall be placed</w:t>
      </w:r>
      <w:r w:rsidRPr="00390BEC">
        <w:rPr>
          <w:rFonts w:cs="Arial"/>
          <w:i/>
          <w:iCs/>
          <w:snapToGrid/>
          <w:szCs w:val="24"/>
        </w:rPr>
        <w:t xml:space="preserve"> by pumping or an approved alternate method </w:t>
      </w:r>
      <w:r w:rsidRPr="00390BEC">
        <w:rPr>
          <w:rFonts w:cs="Arial"/>
          <w:i/>
          <w:iCs/>
          <w:snapToGrid/>
          <w:szCs w:val="24"/>
          <w:u w:val="single"/>
        </w:rPr>
        <w:t>prior to</w:t>
      </w:r>
      <w:r w:rsidRPr="00390BEC">
        <w:rPr>
          <w:rFonts w:cs="Arial"/>
          <w:i/>
          <w:iCs/>
          <w:snapToGrid/>
          <w:szCs w:val="24"/>
        </w:rPr>
        <w:t xml:space="preserve"> </w:t>
      </w:r>
      <w:r w:rsidRPr="00390BEC">
        <w:rPr>
          <w:rFonts w:cs="Arial"/>
          <w:i/>
          <w:iCs/>
          <w:strike/>
          <w:snapToGrid/>
          <w:szCs w:val="24"/>
        </w:rPr>
        <w:t>before</w:t>
      </w:r>
      <w:r w:rsidRPr="00390BEC">
        <w:rPr>
          <w:rFonts w:cs="Arial"/>
          <w:i/>
          <w:iCs/>
          <w:snapToGrid/>
          <w:szCs w:val="24"/>
        </w:rPr>
        <w:t xml:space="preserve"> initial set </w:t>
      </w:r>
      <w:r w:rsidRPr="00390BEC">
        <w:rPr>
          <w:rFonts w:cs="Arial"/>
          <w:i/>
          <w:iCs/>
          <w:strike/>
          <w:snapToGrid/>
          <w:szCs w:val="24"/>
        </w:rPr>
        <w:t>of hardening occurs</w:t>
      </w:r>
      <w:r w:rsidRPr="00390BEC">
        <w:rPr>
          <w:rFonts w:cs="Arial"/>
          <w:i/>
          <w:iCs/>
          <w:snapToGrid/>
          <w:szCs w:val="24"/>
        </w:rPr>
        <w:t xml:space="preserve"> </w:t>
      </w:r>
      <w:r w:rsidR="00CF59E2" w:rsidRPr="00390BEC">
        <w:rPr>
          <w:rFonts w:cs="Arial"/>
          <w:i/>
          <w:iCs/>
          <w:snapToGrid/>
          <w:szCs w:val="24"/>
          <w:u w:val="single"/>
        </w:rPr>
        <w:t xml:space="preserve">and </w:t>
      </w:r>
      <w:r w:rsidRPr="00390BEC">
        <w:rPr>
          <w:rFonts w:cs="Arial"/>
          <w:i/>
          <w:iCs/>
          <w:snapToGrid/>
          <w:szCs w:val="24"/>
          <w:u w:val="single"/>
        </w:rPr>
        <w:t>loss of plasticity</w:t>
      </w:r>
      <w:r w:rsidRPr="00390BEC">
        <w:rPr>
          <w:rFonts w:cs="Arial"/>
          <w:i/>
          <w:iCs/>
          <w:snapToGrid/>
          <w:szCs w:val="24"/>
        </w:rPr>
        <w:t>.</w:t>
      </w:r>
    </w:p>
    <w:p w14:paraId="2EF3AE7F" w14:textId="207E0341" w:rsidR="001D7EE4" w:rsidRPr="00390BEC" w:rsidRDefault="001D7EE4" w:rsidP="00ED4147">
      <w:pPr>
        <w:widowControl/>
        <w:autoSpaceDE w:val="0"/>
        <w:autoSpaceDN w:val="0"/>
        <w:adjustRightInd w:val="0"/>
        <w:ind w:left="1620" w:hanging="270"/>
        <w:rPr>
          <w:rFonts w:cs="Arial"/>
          <w:i/>
          <w:iCs/>
          <w:snapToGrid/>
          <w:szCs w:val="24"/>
        </w:rPr>
      </w:pPr>
      <w:r w:rsidRPr="00390BEC">
        <w:rPr>
          <w:rFonts w:cs="Arial"/>
          <w:i/>
          <w:iCs/>
          <w:snapToGrid/>
          <w:szCs w:val="24"/>
        </w:rPr>
        <w:t xml:space="preserve">2. </w:t>
      </w:r>
      <w:r w:rsidR="001E2645" w:rsidRPr="00390BEC">
        <w:rPr>
          <w:rFonts w:cs="Arial"/>
          <w:i/>
          <w:iCs/>
          <w:snapToGrid/>
          <w:szCs w:val="24"/>
          <w:u w:val="single"/>
        </w:rPr>
        <w:t>Place grout</w:t>
      </w:r>
      <w:r w:rsidR="001E2645" w:rsidRPr="00390BEC">
        <w:rPr>
          <w:rFonts w:cs="Arial"/>
          <w:i/>
          <w:iCs/>
          <w:snapToGrid/>
          <w:szCs w:val="24"/>
        </w:rPr>
        <w:t xml:space="preserve"> </w:t>
      </w:r>
      <w:r w:rsidR="001E2645" w:rsidRPr="00390BEC">
        <w:rPr>
          <w:rFonts w:cs="Arial"/>
          <w:i/>
          <w:iCs/>
          <w:strike/>
          <w:snapToGrid/>
          <w:szCs w:val="24"/>
        </w:rPr>
        <w:t>Grout</w:t>
      </w:r>
      <w:r w:rsidRPr="00390BEC">
        <w:rPr>
          <w:rFonts w:cs="Arial"/>
          <w:i/>
          <w:iCs/>
          <w:strike/>
          <w:snapToGrid/>
          <w:szCs w:val="24"/>
        </w:rPr>
        <w:t xml:space="preserve"> shall be placed</w:t>
      </w:r>
      <w:r w:rsidRPr="00390BEC">
        <w:rPr>
          <w:rFonts w:cs="Arial"/>
          <w:i/>
          <w:iCs/>
          <w:snapToGrid/>
          <w:szCs w:val="24"/>
        </w:rPr>
        <w:t xml:space="preserve"> so that all spaces to be grouted do not contain voids.</w:t>
      </w:r>
    </w:p>
    <w:p w14:paraId="551204D8" w14:textId="56744B7E" w:rsidR="001D7EE4" w:rsidRPr="00390BEC" w:rsidRDefault="001D7EE4" w:rsidP="00ED4147">
      <w:pPr>
        <w:widowControl/>
        <w:autoSpaceDE w:val="0"/>
        <w:autoSpaceDN w:val="0"/>
        <w:adjustRightInd w:val="0"/>
        <w:ind w:left="1620" w:hanging="270"/>
        <w:rPr>
          <w:rFonts w:cs="Arial"/>
          <w:i/>
          <w:iCs/>
          <w:snapToGrid/>
          <w:szCs w:val="24"/>
        </w:rPr>
      </w:pPr>
      <w:r w:rsidRPr="00390BEC">
        <w:rPr>
          <w:rFonts w:cs="Arial"/>
          <w:i/>
          <w:iCs/>
          <w:snapToGrid/>
          <w:szCs w:val="24"/>
        </w:rPr>
        <w:t>3. Grout shall not be handled nor pumped utilizing aluminum equipment unless it can be demonstrated with the materials and equipment to be used that there will be no deleterious effect on the strength of the grout.</w:t>
      </w:r>
    </w:p>
    <w:p w14:paraId="5E5CD313" w14:textId="77777777" w:rsidR="00A80183" w:rsidRPr="00390BEC" w:rsidRDefault="00A80183" w:rsidP="00ED4147">
      <w:pPr>
        <w:widowControl/>
        <w:autoSpaceDE w:val="0"/>
        <w:autoSpaceDN w:val="0"/>
        <w:adjustRightInd w:val="0"/>
        <w:ind w:left="360"/>
        <w:rPr>
          <w:rFonts w:cs="Arial"/>
          <w:b/>
          <w:bCs/>
          <w:i/>
          <w:iCs/>
          <w:snapToGrid/>
          <w:szCs w:val="24"/>
        </w:rPr>
      </w:pPr>
      <w:r w:rsidRPr="00390BEC">
        <w:rPr>
          <w:rFonts w:cs="Arial"/>
          <w:b/>
          <w:bCs/>
          <w:i/>
          <w:iCs/>
          <w:snapToGrid/>
          <w:szCs w:val="24"/>
        </w:rPr>
        <w:t>2104A.1.3.10 Reinforced grouted multi-wythe masonry.</w:t>
      </w:r>
    </w:p>
    <w:p w14:paraId="02CCA00F" w14:textId="02FAC4DA" w:rsidR="00A80183" w:rsidRPr="00390BEC" w:rsidRDefault="00A80183" w:rsidP="00ED4147">
      <w:pPr>
        <w:widowControl/>
        <w:autoSpaceDE w:val="0"/>
        <w:autoSpaceDN w:val="0"/>
        <w:adjustRightInd w:val="0"/>
        <w:ind w:left="720"/>
        <w:rPr>
          <w:rFonts w:cs="Arial"/>
          <w:i/>
          <w:iCs/>
          <w:snapToGrid/>
          <w:szCs w:val="24"/>
        </w:rPr>
      </w:pPr>
      <w:r w:rsidRPr="00390BEC">
        <w:rPr>
          <w:rFonts w:cs="Arial"/>
          <w:b/>
          <w:bCs/>
          <w:i/>
          <w:iCs/>
          <w:snapToGrid/>
          <w:szCs w:val="24"/>
        </w:rPr>
        <w:t xml:space="preserve">2104A.1.3.10.1 General. </w:t>
      </w:r>
      <w:r w:rsidRPr="00390BEC">
        <w:rPr>
          <w:rFonts w:cs="Arial"/>
          <w:i/>
          <w:iCs/>
          <w:snapToGrid/>
          <w:szCs w:val="24"/>
        </w:rPr>
        <w:t>Reinforced grouted multi-wythe masonry is that form of composite construction made with clay or shale brick or made with solid concrete building brick in which interior spaces of masonry are filled by pouring grout around reinforcement therein as the work progresses.</w:t>
      </w:r>
    </w:p>
    <w:p w14:paraId="0575CB3F" w14:textId="261C9058" w:rsidR="00A80183" w:rsidRPr="00390BEC" w:rsidRDefault="00A80183" w:rsidP="00ED4147">
      <w:pPr>
        <w:autoSpaceDE w:val="0"/>
        <w:autoSpaceDN w:val="0"/>
        <w:adjustRightInd w:val="0"/>
        <w:ind w:left="720"/>
        <w:rPr>
          <w:rFonts w:cs="Arial"/>
          <w:i/>
          <w:iCs/>
          <w:strike/>
          <w:snapToGrid/>
          <w:szCs w:val="24"/>
        </w:rPr>
      </w:pPr>
      <w:bookmarkStart w:id="142" w:name="_Hlk157587119"/>
      <w:r w:rsidRPr="00390BEC">
        <w:rPr>
          <w:rFonts w:cs="Arial"/>
          <w:b/>
          <w:bCs/>
          <w:i/>
          <w:iCs/>
          <w:snapToGrid/>
          <w:szCs w:val="24"/>
        </w:rPr>
        <w:t>2104A.1.3.10.2</w:t>
      </w:r>
      <w:bookmarkEnd w:id="142"/>
      <w:r w:rsidRPr="00390BEC">
        <w:rPr>
          <w:rFonts w:cs="Arial"/>
          <w:b/>
          <w:bCs/>
          <w:i/>
          <w:iCs/>
          <w:snapToGrid/>
          <w:szCs w:val="24"/>
        </w:rPr>
        <w:t xml:space="preserve"> </w:t>
      </w:r>
      <w:r w:rsidRPr="00390BEC">
        <w:rPr>
          <w:rFonts w:cs="Arial"/>
          <w:b/>
          <w:bCs/>
          <w:i/>
          <w:iCs/>
          <w:strike/>
          <w:snapToGrid/>
          <w:szCs w:val="24"/>
        </w:rPr>
        <w:t>Section 5.1.4.2.2</w:t>
      </w:r>
      <w:r w:rsidR="004B490C" w:rsidRPr="00390BEC">
        <w:rPr>
          <w:rFonts w:cs="Arial"/>
          <w:b/>
          <w:bCs/>
          <w:i/>
          <w:iCs/>
          <w:strike/>
          <w:snapToGrid/>
          <w:szCs w:val="24"/>
        </w:rPr>
        <w:t xml:space="preserve"> </w:t>
      </w:r>
      <w:r w:rsidRPr="00390BEC">
        <w:rPr>
          <w:rFonts w:cs="Arial"/>
          <w:b/>
          <w:bCs/>
          <w:i/>
          <w:iCs/>
          <w:strike/>
          <w:snapToGrid/>
          <w:szCs w:val="24"/>
        </w:rPr>
        <w:t xml:space="preserve"> Masonry headers. </w:t>
      </w:r>
      <w:r w:rsidRPr="00390BEC">
        <w:rPr>
          <w:rFonts w:cs="Arial"/>
          <w:i/>
          <w:iCs/>
          <w:strike/>
          <w:snapToGrid/>
          <w:szCs w:val="24"/>
        </w:rPr>
        <w:t>Replace TMS 402, Section</w:t>
      </w:r>
      <w:r w:rsidR="004B490C" w:rsidRPr="00390BEC">
        <w:rPr>
          <w:rFonts w:cs="Arial"/>
          <w:i/>
          <w:iCs/>
          <w:strike/>
          <w:snapToGrid/>
          <w:szCs w:val="24"/>
        </w:rPr>
        <w:t xml:space="preserve"> </w:t>
      </w:r>
      <w:r w:rsidRPr="00390BEC">
        <w:rPr>
          <w:rFonts w:cs="Arial"/>
          <w:i/>
          <w:iCs/>
          <w:strike/>
          <w:snapToGrid/>
          <w:szCs w:val="24"/>
        </w:rPr>
        <w:t xml:space="preserve">5.1.4.2.2 </w:t>
      </w:r>
      <w:r w:rsidR="004B490C" w:rsidRPr="00390BEC">
        <w:rPr>
          <w:rFonts w:cs="Arial"/>
          <w:i/>
          <w:iCs/>
          <w:strike/>
          <w:snapToGrid/>
          <w:szCs w:val="24"/>
        </w:rPr>
        <w:t xml:space="preserve"> </w:t>
      </w:r>
      <w:r w:rsidRPr="00390BEC">
        <w:rPr>
          <w:rFonts w:cs="Arial"/>
          <w:i/>
          <w:iCs/>
          <w:strike/>
          <w:snapToGrid/>
          <w:szCs w:val="24"/>
        </w:rPr>
        <w:t>as follows:</w:t>
      </w:r>
    </w:p>
    <w:p w14:paraId="7569AE05" w14:textId="79B48699" w:rsidR="00A80183" w:rsidRPr="00390BEC" w:rsidRDefault="00A80183" w:rsidP="00ED4147">
      <w:pPr>
        <w:widowControl/>
        <w:autoSpaceDE w:val="0"/>
        <w:autoSpaceDN w:val="0"/>
        <w:adjustRightInd w:val="0"/>
        <w:ind w:left="1080"/>
        <w:rPr>
          <w:rFonts w:cs="Arial"/>
          <w:i/>
          <w:iCs/>
          <w:strike/>
          <w:snapToGrid/>
          <w:szCs w:val="24"/>
        </w:rPr>
      </w:pPr>
      <w:r w:rsidRPr="00390BEC">
        <w:rPr>
          <w:rFonts w:cs="Arial"/>
          <w:b/>
          <w:bCs/>
          <w:i/>
          <w:iCs/>
          <w:strike/>
          <w:snapToGrid/>
          <w:szCs w:val="24"/>
        </w:rPr>
        <w:t>5.1.4.2.2</w:t>
      </w:r>
      <w:r w:rsidRPr="00390BEC">
        <w:rPr>
          <w:rFonts w:cs="Arial"/>
          <w:b/>
          <w:bCs/>
          <w:strike/>
          <w:snapToGrid/>
          <w:szCs w:val="24"/>
        </w:rPr>
        <w:t xml:space="preserve"> </w:t>
      </w:r>
      <w:r w:rsidRPr="00390BEC">
        <w:rPr>
          <w:rFonts w:cs="Arial"/>
          <w:i/>
          <w:iCs/>
          <w:strike/>
          <w:snapToGrid/>
          <w:szCs w:val="24"/>
        </w:rPr>
        <w:t>Masonry headers shall not project into the grout space and shall not be permitted to bond wythes of masonry.</w:t>
      </w:r>
    </w:p>
    <w:p w14:paraId="5B6DEB0E" w14:textId="568A7CF0" w:rsidR="00A30AA4" w:rsidRPr="00390BEC" w:rsidRDefault="00A30AA4" w:rsidP="00ED4147">
      <w:pPr>
        <w:widowControl/>
        <w:autoSpaceDE w:val="0"/>
        <w:autoSpaceDN w:val="0"/>
        <w:adjustRightInd w:val="0"/>
        <w:ind w:left="1080"/>
        <w:rPr>
          <w:rFonts w:cs="Arial"/>
          <w:i/>
          <w:szCs w:val="24"/>
          <w:u w:val="single"/>
        </w:rPr>
      </w:pPr>
      <w:r w:rsidRPr="00390BEC">
        <w:rPr>
          <w:rFonts w:cs="Arial"/>
          <w:b/>
          <w:bCs/>
          <w:i/>
          <w:iCs/>
          <w:snapToGrid/>
          <w:szCs w:val="24"/>
          <w:u w:val="single"/>
        </w:rPr>
        <w:lastRenderedPageBreak/>
        <w:t>TMS 402 Section 5.1.3.2 Composite Action.</w:t>
      </w:r>
      <w:r w:rsidRPr="00390BEC">
        <w:rPr>
          <w:rFonts w:cs="Arial"/>
          <w:b/>
          <w:i/>
          <w:szCs w:val="24"/>
        </w:rPr>
        <w:t xml:space="preserve"> </w:t>
      </w:r>
      <w:r w:rsidRPr="00390BEC">
        <w:rPr>
          <w:rFonts w:cs="Arial"/>
          <w:i/>
          <w:szCs w:val="24"/>
          <w:u w:val="single"/>
        </w:rPr>
        <w:t>Replace TMS 402, Section 5.1.3.2.1 by the following:</w:t>
      </w:r>
    </w:p>
    <w:p w14:paraId="51848D29" w14:textId="305D0372" w:rsidR="00A30AA4" w:rsidRPr="00390BEC" w:rsidRDefault="00A30AA4" w:rsidP="00ED4147">
      <w:pPr>
        <w:widowControl/>
        <w:autoSpaceDE w:val="0"/>
        <w:autoSpaceDN w:val="0"/>
        <w:adjustRightInd w:val="0"/>
        <w:ind w:left="1440"/>
        <w:rPr>
          <w:rFonts w:cs="Arial"/>
          <w:bCs/>
          <w:i/>
          <w:szCs w:val="24"/>
          <w:u w:val="single"/>
        </w:rPr>
      </w:pPr>
      <w:r w:rsidRPr="00390BEC">
        <w:rPr>
          <w:rFonts w:cs="Arial"/>
          <w:bCs/>
          <w:i/>
          <w:szCs w:val="24"/>
          <w:u w:val="single"/>
        </w:rPr>
        <w:t>5.1.3.2.1 Multiwythe masonry designed for composite action shall have wythes connected by collar joints and wall ties.</w:t>
      </w:r>
    </w:p>
    <w:p w14:paraId="44435808" w14:textId="20D7810A" w:rsidR="004B490C" w:rsidRPr="00390BEC" w:rsidRDefault="004B490C" w:rsidP="00ED4147">
      <w:pPr>
        <w:widowControl/>
        <w:autoSpaceDE w:val="0"/>
        <w:autoSpaceDN w:val="0"/>
        <w:adjustRightInd w:val="0"/>
        <w:ind w:left="720"/>
        <w:rPr>
          <w:rFonts w:cs="Arial"/>
          <w:b/>
          <w:bCs/>
          <w:i/>
          <w:iCs/>
          <w:snapToGrid/>
          <w:szCs w:val="24"/>
        </w:rPr>
      </w:pPr>
      <w:bookmarkStart w:id="143" w:name="_Hlk157587143"/>
      <w:r w:rsidRPr="00390BEC">
        <w:rPr>
          <w:rFonts w:cs="Arial"/>
          <w:b/>
          <w:bCs/>
          <w:i/>
          <w:iCs/>
          <w:snapToGrid/>
          <w:szCs w:val="24"/>
        </w:rPr>
        <w:t>2104A.1.3.10.3</w:t>
      </w:r>
      <w:bookmarkEnd w:id="143"/>
      <w:r w:rsidRPr="00390BEC">
        <w:rPr>
          <w:rFonts w:cs="Arial"/>
          <w:b/>
          <w:bCs/>
          <w:i/>
          <w:iCs/>
          <w:snapToGrid/>
          <w:szCs w:val="24"/>
        </w:rPr>
        <w:t xml:space="preserve"> TMS 602, Article </w:t>
      </w:r>
      <w:r w:rsidRPr="00390BEC">
        <w:rPr>
          <w:rFonts w:cs="Arial"/>
          <w:b/>
          <w:bCs/>
          <w:i/>
          <w:iCs/>
          <w:strike/>
          <w:snapToGrid/>
          <w:szCs w:val="24"/>
        </w:rPr>
        <w:t>3.3 B.5</w:t>
      </w:r>
      <w:r w:rsidRPr="00390BEC">
        <w:rPr>
          <w:rFonts w:cs="Arial"/>
          <w:b/>
          <w:bCs/>
          <w:i/>
          <w:iCs/>
          <w:snapToGrid/>
          <w:szCs w:val="24"/>
        </w:rPr>
        <w:t xml:space="preserve"> </w:t>
      </w:r>
      <w:r w:rsidRPr="00390BEC">
        <w:rPr>
          <w:rFonts w:cs="Arial"/>
          <w:b/>
          <w:bCs/>
          <w:i/>
          <w:iCs/>
          <w:snapToGrid/>
          <w:szCs w:val="24"/>
          <w:u w:val="single"/>
        </w:rPr>
        <w:t>3.3 B.4</w:t>
      </w:r>
      <w:r w:rsidRPr="00390BEC">
        <w:rPr>
          <w:rFonts w:cs="Arial"/>
          <w:b/>
          <w:bCs/>
          <w:i/>
          <w:iCs/>
          <w:snapToGrid/>
          <w:szCs w:val="24"/>
        </w:rPr>
        <w:t xml:space="preserve"> Placing </w:t>
      </w:r>
      <w:r w:rsidR="00324A45" w:rsidRPr="00390BEC">
        <w:rPr>
          <w:rFonts w:cs="Arial"/>
          <w:b/>
          <w:bCs/>
          <w:i/>
          <w:iCs/>
          <w:strike/>
          <w:snapToGrid/>
          <w:szCs w:val="24"/>
        </w:rPr>
        <w:t>masonry</w:t>
      </w:r>
      <w:r w:rsidR="00324A45" w:rsidRPr="00390BEC">
        <w:rPr>
          <w:rFonts w:cs="Arial"/>
          <w:b/>
          <w:bCs/>
          <w:i/>
          <w:iCs/>
          <w:snapToGrid/>
          <w:szCs w:val="24"/>
        </w:rPr>
        <w:t xml:space="preserve"> </w:t>
      </w:r>
      <w:r w:rsidR="00324A45" w:rsidRPr="00390BEC">
        <w:rPr>
          <w:rFonts w:cs="Arial"/>
          <w:b/>
          <w:bCs/>
          <w:i/>
          <w:iCs/>
          <w:snapToGrid/>
          <w:szCs w:val="24"/>
          <w:u w:val="single"/>
        </w:rPr>
        <w:t>mortar and</w:t>
      </w:r>
      <w:r w:rsidRPr="00390BEC">
        <w:rPr>
          <w:rFonts w:cs="Arial"/>
          <w:b/>
          <w:bCs/>
          <w:i/>
          <w:iCs/>
          <w:snapToGrid/>
          <w:szCs w:val="24"/>
          <w:u w:val="single"/>
        </w:rPr>
        <w:t xml:space="preserve"> units</w:t>
      </w:r>
      <w:r w:rsidRPr="00390BEC">
        <w:rPr>
          <w:rFonts w:cs="Arial"/>
          <w:b/>
          <w:bCs/>
          <w:i/>
          <w:iCs/>
          <w:snapToGrid/>
          <w:szCs w:val="24"/>
        </w:rPr>
        <w:t xml:space="preserve"> – Solid units. </w:t>
      </w:r>
      <w:r w:rsidRPr="00390BEC">
        <w:rPr>
          <w:rFonts w:cs="Arial"/>
          <w:i/>
          <w:iCs/>
          <w:snapToGrid/>
          <w:szCs w:val="24"/>
        </w:rPr>
        <w:t>Add the following to</w:t>
      </w:r>
      <w:r w:rsidRPr="00390BEC">
        <w:rPr>
          <w:rFonts w:cs="Arial"/>
          <w:b/>
          <w:bCs/>
          <w:i/>
          <w:iCs/>
          <w:snapToGrid/>
          <w:szCs w:val="24"/>
        </w:rPr>
        <w:t xml:space="preserve"> </w:t>
      </w:r>
      <w:r w:rsidRPr="00390BEC">
        <w:rPr>
          <w:rFonts w:cs="Arial"/>
          <w:i/>
          <w:iCs/>
          <w:snapToGrid/>
          <w:szCs w:val="24"/>
        </w:rPr>
        <w:t xml:space="preserve">TMS 602, Article </w:t>
      </w:r>
      <w:r w:rsidRPr="00390BEC">
        <w:rPr>
          <w:rFonts w:cs="Arial"/>
          <w:i/>
          <w:iCs/>
          <w:strike/>
          <w:snapToGrid/>
          <w:szCs w:val="24"/>
        </w:rPr>
        <w:t>3.3 B.5</w:t>
      </w:r>
      <w:r w:rsidRPr="00390BEC">
        <w:rPr>
          <w:rFonts w:cs="Arial"/>
          <w:i/>
          <w:iCs/>
          <w:snapToGrid/>
          <w:szCs w:val="24"/>
        </w:rPr>
        <w:t xml:space="preserve"> </w:t>
      </w:r>
      <w:r w:rsidRPr="00390BEC">
        <w:rPr>
          <w:rFonts w:cs="Arial"/>
          <w:i/>
          <w:iCs/>
          <w:snapToGrid/>
          <w:szCs w:val="24"/>
          <w:u w:val="single"/>
        </w:rPr>
        <w:t>3.3 B.4</w:t>
      </w:r>
      <w:r w:rsidRPr="00390BEC">
        <w:rPr>
          <w:rFonts w:cs="Arial"/>
          <w:i/>
          <w:iCs/>
          <w:snapToGrid/>
          <w:szCs w:val="24"/>
        </w:rPr>
        <w:t>:</w:t>
      </w:r>
    </w:p>
    <w:p w14:paraId="3E1DDF43" w14:textId="49997821" w:rsidR="004B490C" w:rsidRPr="00390BEC" w:rsidRDefault="004B490C" w:rsidP="00ED4147">
      <w:pPr>
        <w:widowControl/>
        <w:autoSpaceDE w:val="0"/>
        <w:autoSpaceDN w:val="0"/>
        <w:adjustRightInd w:val="0"/>
        <w:ind w:left="1440" w:hanging="360"/>
        <w:rPr>
          <w:rFonts w:cs="Arial"/>
          <w:i/>
          <w:iCs/>
          <w:snapToGrid/>
          <w:szCs w:val="24"/>
        </w:rPr>
      </w:pPr>
      <w:r w:rsidRPr="00390BEC">
        <w:rPr>
          <w:rFonts w:cs="Arial"/>
          <w:i/>
          <w:iCs/>
          <w:snapToGrid/>
          <w:szCs w:val="24"/>
        </w:rPr>
        <w:t>d. Toothing of masonry walls is prohibited. Racking is to be held to a minimum.</w:t>
      </w:r>
    </w:p>
    <w:p w14:paraId="093EC2D2" w14:textId="711BAA13" w:rsidR="000362FA" w:rsidRPr="00390BEC" w:rsidRDefault="000362FA" w:rsidP="00ED4147">
      <w:pPr>
        <w:widowControl/>
        <w:autoSpaceDE w:val="0"/>
        <w:autoSpaceDN w:val="0"/>
        <w:adjustRightInd w:val="0"/>
        <w:ind w:left="720"/>
        <w:rPr>
          <w:rFonts w:cs="Arial"/>
          <w:b/>
          <w:bCs/>
          <w:i/>
          <w:iCs/>
          <w:snapToGrid/>
          <w:szCs w:val="24"/>
        </w:rPr>
      </w:pPr>
      <w:r w:rsidRPr="00390BEC">
        <w:rPr>
          <w:rFonts w:cs="Arial"/>
          <w:b/>
          <w:bCs/>
          <w:i/>
          <w:iCs/>
          <w:snapToGrid/>
          <w:szCs w:val="24"/>
        </w:rPr>
        <w:t xml:space="preserve">2104A.1.3.10.4 TMS 602, Article 3.4 C.2 Wall ties. </w:t>
      </w:r>
      <w:r w:rsidRPr="00390BEC">
        <w:rPr>
          <w:rFonts w:cs="Arial"/>
          <w:i/>
          <w:iCs/>
          <w:snapToGrid/>
          <w:szCs w:val="24"/>
        </w:rPr>
        <w:t>Replace TMS 602, Article 3.4 C.2 as follows:</w:t>
      </w:r>
    </w:p>
    <w:p w14:paraId="68BAC34A" w14:textId="2FF72887" w:rsidR="000362FA" w:rsidRPr="00390BEC" w:rsidRDefault="000362FA" w:rsidP="00ED4147">
      <w:pPr>
        <w:widowControl/>
        <w:autoSpaceDE w:val="0"/>
        <w:autoSpaceDN w:val="0"/>
        <w:adjustRightInd w:val="0"/>
        <w:ind w:left="1440" w:hanging="270"/>
        <w:rPr>
          <w:rFonts w:cs="Arial"/>
          <w:i/>
          <w:iCs/>
          <w:snapToGrid/>
          <w:szCs w:val="24"/>
        </w:rPr>
      </w:pPr>
      <w:r w:rsidRPr="00390BEC">
        <w:rPr>
          <w:rFonts w:cs="Arial"/>
          <w:i/>
          <w:iCs/>
          <w:snapToGrid/>
          <w:szCs w:val="24"/>
        </w:rPr>
        <w:t>2. The two wythes shall be bonded together with wall ties. Ties shall not be less than No. 9 (W1.7) wire in the form of rectangles 4 inches (102 mm) wide and 2 inches (</w:t>
      </w:r>
      <w:r w:rsidRPr="00390BEC">
        <w:rPr>
          <w:rFonts w:cs="Arial"/>
          <w:i/>
          <w:iCs/>
          <w:snapToGrid/>
          <w:szCs w:val="24"/>
          <w:u w:val="single"/>
        </w:rPr>
        <w:t>50.8</w:t>
      </w:r>
      <w:r w:rsidRPr="00390BEC">
        <w:rPr>
          <w:rFonts w:cs="Arial"/>
          <w:i/>
          <w:iCs/>
          <w:snapToGrid/>
          <w:szCs w:val="24"/>
        </w:rPr>
        <w:t xml:space="preserve"> </w:t>
      </w:r>
      <w:r w:rsidRPr="00390BEC">
        <w:rPr>
          <w:rFonts w:cs="Arial"/>
          <w:i/>
          <w:iCs/>
          <w:strike/>
          <w:snapToGrid/>
          <w:szCs w:val="24"/>
        </w:rPr>
        <w:t>51</w:t>
      </w:r>
      <w:r w:rsidRPr="00390BEC">
        <w:rPr>
          <w:rFonts w:cs="Arial"/>
          <w:i/>
          <w:iCs/>
          <w:snapToGrid/>
          <w:szCs w:val="24"/>
        </w:rPr>
        <w:t xml:space="preserve"> mm) in length less than the overall wall thickness. Kinks, water drips or deformations shall not be permitted in the ties. One wythe of the wall shall be built up not more than 16 inches (406 mm) ahead of the other wythe. Ties shall be laid not to exceed 24 inches (610 mm) on center horizontally and 16 inches (406 mm) on center vertically for running bond, and not more than 24 inches (610 mm) on center horizontally and 12 inches (305 mm) on center vertically for </w:t>
      </w:r>
      <w:r w:rsidRPr="00390BEC">
        <w:rPr>
          <w:rFonts w:cs="Arial"/>
          <w:i/>
          <w:iCs/>
          <w:strike/>
          <w:snapToGrid/>
          <w:szCs w:val="24"/>
        </w:rPr>
        <w:t>stack</w:t>
      </w:r>
      <w:r w:rsidRPr="00390BEC">
        <w:rPr>
          <w:rFonts w:cs="Arial"/>
          <w:i/>
          <w:iCs/>
          <w:snapToGrid/>
          <w:szCs w:val="24"/>
        </w:rPr>
        <w:t xml:space="preserve"> </w:t>
      </w:r>
      <w:r w:rsidRPr="00390BEC">
        <w:rPr>
          <w:rFonts w:cs="Arial"/>
          <w:i/>
          <w:iCs/>
          <w:snapToGrid/>
          <w:szCs w:val="24"/>
          <w:u w:val="single"/>
        </w:rPr>
        <w:t>other than running</w:t>
      </w:r>
      <w:r w:rsidRPr="00390BEC">
        <w:rPr>
          <w:rFonts w:cs="Arial"/>
          <w:i/>
          <w:iCs/>
          <w:snapToGrid/>
          <w:szCs w:val="24"/>
        </w:rPr>
        <w:t xml:space="preserve"> bond.</w:t>
      </w:r>
    </w:p>
    <w:p w14:paraId="6DF9E3F1" w14:textId="3628A586" w:rsidR="000362FA" w:rsidRPr="00390BEC" w:rsidRDefault="000362FA" w:rsidP="00ED4147">
      <w:pPr>
        <w:widowControl/>
        <w:autoSpaceDE w:val="0"/>
        <w:autoSpaceDN w:val="0"/>
        <w:adjustRightInd w:val="0"/>
        <w:ind w:left="720"/>
        <w:rPr>
          <w:rFonts w:cs="Arial"/>
          <w:b/>
          <w:bCs/>
          <w:i/>
          <w:iCs/>
          <w:snapToGrid/>
          <w:szCs w:val="24"/>
        </w:rPr>
      </w:pPr>
      <w:bookmarkStart w:id="144" w:name="_Hlk157764059"/>
      <w:r w:rsidRPr="00390BEC">
        <w:rPr>
          <w:rFonts w:cs="Arial"/>
          <w:b/>
          <w:bCs/>
          <w:i/>
          <w:iCs/>
          <w:snapToGrid/>
          <w:szCs w:val="24"/>
        </w:rPr>
        <w:t>2104A.1.3.10.5</w:t>
      </w:r>
      <w:bookmarkEnd w:id="144"/>
      <w:r w:rsidRPr="00390BEC">
        <w:rPr>
          <w:rFonts w:cs="Arial"/>
          <w:b/>
          <w:bCs/>
          <w:i/>
          <w:iCs/>
          <w:snapToGrid/>
          <w:szCs w:val="24"/>
        </w:rPr>
        <w:t xml:space="preserve"> TMS 602, Article 3.5 B Confinement. </w:t>
      </w:r>
      <w:r w:rsidRPr="00390BEC">
        <w:rPr>
          <w:rFonts w:cs="Arial"/>
          <w:i/>
          <w:iCs/>
          <w:snapToGrid/>
          <w:szCs w:val="24"/>
        </w:rPr>
        <w:t>Add the following to TMS 602, Article 3.5 B:</w:t>
      </w:r>
    </w:p>
    <w:p w14:paraId="1D730C99" w14:textId="7EB29727" w:rsidR="000362FA" w:rsidRPr="00390BEC" w:rsidRDefault="000362FA" w:rsidP="00ED4147">
      <w:pPr>
        <w:widowControl/>
        <w:autoSpaceDE w:val="0"/>
        <w:autoSpaceDN w:val="0"/>
        <w:adjustRightInd w:val="0"/>
        <w:ind w:left="1440" w:hanging="270"/>
        <w:rPr>
          <w:rFonts w:ascii="Times New Roman" w:hAnsi="Times New Roman"/>
          <w:i/>
          <w:iCs/>
          <w:snapToGrid/>
          <w:sz w:val="20"/>
        </w:rPr>
      </w:pPr>
      <w:r w:rsidRPr="00390BEC">
        <w:rPr>
          <w:rFonts w:cs="Arial"/>
          <w:i/>
          <w:iCs/>
          <w:snapToGrid/>
          <w:szCs w:val="24"/>
        </w:rPr>
        <w:t xml:space="preserve">1. </w:t>
      </w:r>
      <w:r w:rsidR="00C17DF5" w:rsidRPr="00390BEC">
        <w:rPr>
          <w:rFonts w:cs="Arial"/>
          <w:i/>
          <w:iCs/>
          <w:snapToGrid/>
          <w:szCs w:val="24"/>
          <w:u w:val="single"/>
        </w:rPr>
        <w:t>C</w:t>
      </w:r>
      <w:r w:rsidR="00684154" w:rsidRPr="00390BEC">
        <w:rPr>
          <w:rFonts w:cs="Arial"/>
          <w:i/>
          <w:iCs/>
          <w:snapToGrid/>
          <w:szCs w:val="24"/>
          <w:u w:val="single"/>
        </w:rPr>
        <w:t xml:space="preserve">onstruct </w:t>
      </w:r>
      <w:r w:rsidRPr="00390BEC">
        <w:rPr>
          <w:rFonts w:cs="Arial"/>
          <w:i/>
          <w:iCs/>
          <w:snapToGrid/>
          <w:szCs w:val="24"/>
          <w:u w:val="single"/>
        </w:rPr>
        <w:t>vertical</w:t>
      </w:r>
      <w:r w:rsidRPr="00390BEC">
        <w:rPr>
          <w:rFonts w:cs="Arial"/>
          <w:i/>
          <w:iCs/>
          <w:snapToGrid/>
          <w:szCs w:val="24"/>
        </w:rPr>
        <w:t xml:space="preserve"> </w:t>
      </w:r>
      <w:r w:rsidRPr="00390BEC">
        <w:rPr>
          <w:rFonts w:cs="Arial"/>
          <w:i/>
          <w:iCs/>
          <w:strike/>
          <w:snapToGrid/>
          <w:szCs w:val="24"/>
        </w:rPr>
        <w:t>Vertical</w:t>
      </w:r>
      <w:r w:rsidRPr="00390BEC">
        <w:rPr>
          <w:rFonts w:cs="Arial"/>
          <w:i/>
          <w:iCs/>
          <w:snapToGrid/>
          <w:szCs w:val="24"/>
        </w:rPr>
        <w:t xml:space="preserve"> grout barriers or dams of solid masonry </w:t>
      </w:r>
      <w:r w:rsidRPr="00390BEC">
        <w:rPr>
          <w:rFonts w:cs="Arial"/>
          <w:i/>
          <w:iCs/>
          <w:strike/>
          <w:snapToGrid/>
          <w:szCs w:val="24"/>
        </w:rPr>
        <w:t>shall be built</w:t>
      </w:r>
      <w:r w:rsidRPr="00390BEC">
        <w:rPr>
          <w:rFonts w:cs="Arial"/>
          <w:i/>
          <w:iCs/>
          <w:snapToGrid/>
          <w:szCs w:val="24"/>
        </w:rPr>
        <w:t xml:space="preserve"> across the grout space</w:t>
      </w:r>
      <w:r w:rsidR="00754FBF" w:rsidRPr="00390BEC">
        <w:rPr>
          <w:rFonts w:cs="Arial"/>
          <w:i/>
          <w:iCs/>
          <w:snapToGrid/>
          <w:szCs w:val="24"/>
        </w:rPr>
        <w:t xml:space="preserve"> </w:t>
      </w:r>
      <w:r w:rsidRPr="00390BEC">
        <w:rPr>
          <w:rFonts w:cs="Arial"/>
          <w:i/>
          <w:iCs/>
          <w:snapToGrid/>
          <w:szCs w:val="24"/>
        </w:rPr>
        <w:t xml:space="preserve">the entire height of the wall to control </w:t>
      </w:r>
      <w:r w:rsidRPr="00390BEC">
        <w:rPr>
          <w:rFonts w:cs="Arial"/>
          <w:i/>
          <w:iCs/>
          <w:strike/>
          <w:snapToGrid/>
          <w:szCs w:val="24"/>
        </w:rPr>
        <w:t>the flow of the grout horizontally</w:t>
      </w:r>
      <w:r w:rsidR="00754FBF" w:rsidRPr="00390BEC">
        <w:rPr>
          <w:rFonts w:cs="Arial"/>
          <w:i/>
          <w:iCs/>
          <w:snapToGrid/>
          <w:szCs w:val="24"/>
        </w:rPr>
        <w:t xml:space="preserve"> </w:t>
      </w:r>
      <w:r w:rsidR="00754FBF" w:rsidRPr="00390BEC">
        <w:rPr>
          <w:rFonts w:cs="Arial"/>
          <w:i/>
          <w:iCs/>
          <w:snapToGrid/>
          <w:szCs w:val="24"/>
          <w:u w:val="single"/>
        </w:rPr>
        <w:t>horizontal grout flow</w:t>
      </w:r>
      <w:r w:rsidRPr="00390BEC">
        <w:rPr>
          <w:rFonts w:cs="Arial"/>
          <w:i/>
          <w:iCs/>
          <w:snapToGrid/>
          <w:szCs w:val="24"/>
        </w:rPr>
        <w:t xml:space="preserve">. </w:t>
      </w:r>
      <w:r w:rsidR="00754FBF" w:rsidRPr="00390BEC">
        <w:rPr>
          <w:rFonts w:cs="Arial"/>
          <w:i/>
          <w:iCs/>
          <w:snapToGrid/>
          <w:szCs w:val="24"/>
          <w:u w:val="single"/>
        </w:rPr>
        <w:t>Space grout</w:t>
      </w:r>
      <w:r w:rsidR="00754FBF" w:rsidRPr="00390BEC">
        <w:rPr>
          <w:rFonts w:cs="Arial"/>
          <w:i/>
          <w:iCs/>
          <w:snapToGrid/>
          <w:szCs w:val="24"/>
        </w:rPr>
        <w:t xml:space="preserve"> </w:t>
      </w:r>
      <w:r w:rsidRPr="00390BEC">
        <w:rPr>
          <w:rFonts w:cs="Arial"/>
          <w:i/>
          <w:iCs/>
          <w:strike/>
          <w:snapToGrid/>
          <w:szCs w:val="24"/>
        </w:rPr>
        <w:t>Grout</w:t>
      </w:r>
      <w:r w:rsidRPr="00390BEC">
        <w:rPr>
          <w:rFonts w:cs="Arial"/>
          <w:i/>
          <w:iCs/>
          <w:snapToGrid/>
          <w:szCs w:val="24"/>
        </w:rPr>
        <w:t xml:space="preserve"> barriers </w:t>
      </w:r>
      <w:r w:rsidRPr="00390BEC">
        <w:rPr>
          <w:rFonts w:cs="Arial"/>
          <w:i/>
          <w:iCs/>
          <w:strike/>
          <w:snapToGrid/>
          <w:szCs w:val="24"/>
        </w:rPr>
        <w:t>shall be spaced</w:t>
      </w:r>
      <w:r w:rsidRPr="00390BEC">
        <w:rPr>
          <w:rFonts w:cs="Arial"/>
          <w:i/>
          <w:iCs/>
          <w:snapToGrid/>
          <w:szCs w:val="24"/>
        </w:rPr>
        <w:t xml:space="preserve"> not more than 30 feet (</w:t>
      </w:r>
      <w:r w:rsidR="00E00FEA" w:rsidRPr="00390BEC">
        <w:rPr>
          <w:rFonts w:cs="Arial"/>
          <w:i/>
          <w:szCs w:val="24"/>
          <w:u w:val="single"/>
        </w:rPr>
        <w:t>9.14 m</w:t>
      </w:r>
      <w:r w:rsidR="00E00FEA" w:rsidRPr="00390BEC">
        <w:rPr>
          <w:rFonts w:cs="Arial"/>
          <w:i/>
          <w:iCs/>
          <w:snapToGrid/>
          <w:szCs w:val="24"/>
        </w:rPr>
        <w:t xml:space="preserve"> </w:t>
      </w:r>
      <w:r w:rsidRPr="00390BEC">
        <w:rPr>
          <w:rFonts w:cs="Arial"/>
          <w:i/>
          <w:iCs/>
          <w:strike/>
          <w:snapToGrid/>
          <w:szCs w:val="24"/>
        </w:rPr>
        <w:t>9144 mm</w:t>
      </w:r>
      <w:r w:rsidRPr="00390BEC">
        <w:rPr>
          <w:rFonts w:cs="Arial"/>
          <w:i/>
          <w:iCs/>
          <w:snapToGrid/>
          <w:szCs w:val="24"/>
        </w:rPr>
        <w:t>) apart</w:t>
      </w:r>
      <w:r w:rsidRPr="00390BEC">
        <w:rPr>
          <w:rFonts w:ascii="Times New Roman" w:hAnsi="Times New Roman"/>
          <w:i/>
          <w:iCs/>
          <w:snapToGrid/>
          <w:sz w:val="20"/>
        </w:rPr>
        <w:t>.</w:t>
      </w:r>
    </w:p>
    <w:p w14:paraId="326A171F" w14:textId="0950FCC4" w:rsidR="009D2D43" w:rsidRPr="00390BEC" w:rsidRDefault="009D2D43" w:rsidP="00ED4147">
      <w:pPr>
        <w:widowControl/>
        <w:autoSpaceDE w:val="0"/>
        <w:autoSpaceDN w:val="0"/>
        <w:adjustRightInd w:val="0"/>
        <w:ind w:left="720"/>
        <w:rPr>
          <w:rFonts w:cs="Arial"/>
          <w:b/>
          <w:bCs/>
          <w:i/>
          <w:iCs/>
          <w:strike/>
          <w:snapToGrid/>
          <w:szCs w:val="24"/>
        </w:rPr>
      </w:pPr>
      <w:r w:rsidRPr="00390BEC">
        <w:rPr>
          <w:rFonts w:cs="Arial"/>
          <w:b/>
          <w:bCs/>
          <w:i/>
          <w:iCs/>
          <w:strike/>
          <w:snapToGrid/>
          <w:szCs w:val="24"/>
        </w:rPr>
        <w:t xml:space="preserve">2104A.1.3.10.6 TMS 602, Article 3.5 C Grout pour height. </w:t>
      </w:r>
      <w:r w:rsidRPr="00390BEC">
        <w:rPr>
          <w:rFonts w:cs="Arial"/>
          <w:i/>
          <w:iCs/>
          <w:strike/>
          <w:snapToGrid/>
          <w:szCs w:val="24"/>
        </w:rPr>
        <w:t>Add the following to TMS 602, Article 3.5 C:</w:t>
      </w:r>
    </w:p>
    <w:p w14:paraId="02E3B42F" w14:textId="079463FB" w:rsidR="009D2D43" w:rsidRPr="00390BEC" w:rsidRDefault="009D2D43" w:rsidP="00ED4147">
      <w:pPr>
        <w:widowControl/>
        <w:autoSpaceDE w:val="0"/>
        <w:autoSpaceDN w:val="0"/>
        <w:adjustRightInd w:val="0"/>
        <w:ind w:left="1440" w:hanging="270"/>
        <w:rPr>
          <w:rFonts w:cs="Arial"/>
          <w:i/>
          <w:iCs/>
          <w:strike/>
          <w:snapToGrid/>
          <w:szCs w:val="24"/>
        </w:rPr>
      </w:pPr>
      <w:r w:rsidRPr="00390BEC">
        <w:rPr>
          <w:rFonts w:cs="Arial"/>
          <w:i/>
          <w:iCs/>
          <w:strike/>
          <w:snapToGrid/>
          <w:szCs w:val="24"/>
        </w:rPr>
        <w:t>4. The minimum clear width of grout space for multi-wythe masonry for pours not exceeding 4 feet (1.2 m) shall be 21/2 inches (64 mm). The clear width of grout space for pours exceeding 4 feet (1.2 m) shall be a minimum of 31/2 inches (89 mm).</w:t>
      </w:r>
    </w:p>
    <w:p w14:paraId="643E2C0F" w14:textId="402D1C2F" w:rsidR="00F33AF4" w:rsidRPr="00390BEC" w:rsidRDefault="00F33AF4" w:rsidP="00ED4147">
      <w:pPr>
        <w:widowControl/>
        <w:autoSpaceDE w:val="0"/>
        <w:autoSpaceDN w:val="0"/>
        <w:adjustRightInd w:val="0"/>
        <w:ind w:left="360"/>
        <w:rPr>
          <w:rFonts w:cs="Arial"/>
          <w:b/>
          <w:bCs/>
          <w:i/>
          <w:iCs/>
          <w:snapToGrid/>
          <w:szCs w:val="24"/>
        </w:rPr>
      </w:pPr>
      <w:r w:rsidRPr="00390BEC">
        <w:rPr>
          <w:rFonts w:cs="Arial"/>
          <w:b/>
          <w:bCs/>
          <w:i/>
          <w:iCs/>
          <w:snapToGrid/>
          <w:szCs w:val="24"/>
        </w:rPr>
        <w:t>2104A.1.3.11 Reinforced hollow-unit masonry.</w:t>
      </w:r>
    </w:p>
    <w:p w14:paraId="50E8E42F" w14:textId="6923F97D" w:rsidR="00F33AF4" w:rsidRPr="00390BEC" w:rsidRDefault="00F33AF4" w:rsidP="00ED4147">
      <w:pPr>
        <w:widowControl/>
        <w:autoSpaceDE w:val="0"/>
        <w:autoSpaceDN w:val="0"/>
        <w:adjustRightInd w:val="0"/>
        <w:ind w:left="720"/>
        <w:rPr>
          <w:rFonts w:cs="Arial"/>
          <w:b/>
          <w:bCs/>
          <w:i/>
          <w:iCs/>
          <w:snapToGrid/>
          <w:szCs w:val="24"/>
        </w:rPr>
      </w:pPr>
      <w:bookmarkStart w:id="145" w:name="_Hlk157764637"/>
      <w:r w:rsidRPr="00390BEC">
        <w:rPr>
          <w:rFonts w:cs="Arial"/>
          <w:b/>
          <w:bCs/>
          <w:i/>
          <w:iCs/>
          <w:snapToGrid/>
          <w:szCs w:val="24"/>
        </w:rPr>
        <w:t>2104A.1.3.11.1</w:t>
      </w:r>
      <w:bookmarkEnd w:id="145"/>
      <w:r w:rsidRPr="00390BEC">
        <w:rPr>
          <w:rFonts w:cs="Arial"/>
          <w:b/>
          <w:bCs/>
          <w:i/>
          <w:iCs/>
          <w:snapToGrid/>
          <w:szCs w:val="24"/>
        </w:rPr>
        <w:t xml:space="preserve"> TMS 602, Article 2.3 A &amp; 2.3 B Masonry unit materials. </w:t>
      </w:r>
      <w:r w:rsidRPr="00390BEC">
        <w:rPr>
          <w:rFonts w:cs="Arial"/>
          <w:i/>
          <w:iCs/>
          <w:snapToGrid/>
          <w:szCs w:val="24"/>
        </w:rPr>
        <w:t>Add the following to TMS 602, Articles 2.3 A and 2.3 B:</w:t>
      </w:r>
    </w:p>
    <w:p w14:paraId="3FFF9E10" w14:textId="0391FFBE" w:rsidR="00F33AF4" w:rsidRPr="00390BEC" w:rsidRDefault="00F33AF4" w:rsidP="00ED4147">
      <w:pPr>
        <w:widowControl/>
        <w:autoSpaceDE w:val="0"/>
        <w:autoSpaceDN w:val="0"/>
        <w:adjustRightInd w:val="0"/>
        <w:ind w:left="1440" w:hanging="270"/>
        <w:rPr>
          <w:rFonts w:cs="Arial"/>
          <w:i/>
          <w:iCs/>
          <w:snapToGrid/>
          <w:szCs w:val="24"/>
        </w:rPr>
      </w:pPr>
      <w:r w:rsidRPr="00390BEC">
        <w:rPr>
          <w:rFonts w:cs="Arial"/>
          <w:i/>
          <w:iCs/>
          <w:snapToGrid/>
          <w:szCs w:val="24"/>
        </w:rPr>
        <w:t xml:space="preserve">1. </w:t>
      </w:r>
      <w:r w:rsidR="00E57DED" w:rsidRPr="00390BEC">
        <w:rPr>
          <w:rFonts w:cs="Arial"/>
          <w:i/>
          <w:szCs w:val="24"/>
          <w:u w:val="single"/>
        </w:rPr>
        <w:t>In reinforced hollow unit masonry, place horizontal reinforcement in bond beam units.</w:t>
      </w:r>
      <w:r w:rsidR="00E57DED" w:rsidRPr="00390BEC">
        <w:rPr>
          <w:rFonts w:cs="Arial"/>
          <w:i/>
          <w:szCs w:val="24"/>
        </w:rPr>
        <w:t xml:space="preserve"> </w:t>
      </w:r>
      <w:r w:rsidRPr="00390BEC">
        <w:rPr>
          <w:rFonts w:cs="Arial"/>
          <w:i/>
          <w:iCs/>
          <w:snapToGrid/>
          <w:szCs w:val="24"/>
        </w:rPr>
        <w:t xml:space="preserve">The depth of the bond beam channel below the top of the unit </w:t>
      </w:r>
      <w:r w:rsidRPr="00390BEC">
        <w:rPr>
          <w:rFonts w:cs="Arial"/>
          <w:i/>
          <w:iCs/>
          <w:strike/>
          <w:snapToGrid/>
          <w:szCs w:val="24"/>
        </w:rPr>
        <w:t xml:space="preserve">in </w:t>
      </w:r>
      <w:r w:rsidR="00DE2DEF" w:rsidRPr="00390BEC">
        <w:rPr>
          <w:rFonts w:cs="Arial"/>
          <w:i/>
          <w:iCs/>
          <w:strike/>
          <w:snapToGrid/>
          <w:szCs w:val="24"/>
        </w:rPr>
        <w:t xml:space="preserve">reinforced </w:t>
      </w:r>
      <w:r w:rsidRPr="00390BEC">
        <w:rPr>
          <w:rFonts w:cs="Arial"/>
          <w:i/>
          <w:iCs/>
          <w:strike/>
          <w:snapToGrid/>
          <w:szCs w:val="24"/>
        </w:rPr>
        <w:t>hollow-unit masonry</w:t>
      </w:r>
      <w:r w:rsidRPr="00390BEC">
        <w:rPr>
          <w:rFonts w:cs="Arial"/>
          <w:i/>
          <w:iCs/>
          <w:snapToGrid/>
          <w:szCs w:val="24"/>
        </w:rPr>
        <w:t xml:space="preserve"> shall be</w:t>
      </w:r>
      <w:r w:rsidR="00E953D4" w:rsidRPr="00390BEC">
        <w:rPr>
          <w:rFonts w:cs="Arial"/>
          <w:i/>
          <w:iCs/>
          <w:snapToGrid/>
          <w:szCs w:val="24"/>
        </w:rPr>
        <w:t xml:space="preserve"> </w:t>
      </w:r>
      <w:r w:rsidRPr="00390BEC">
        <w:rPr>
          <w:rFonts w:cs="Arial"/>
          <w:i/>
          <w:iCs/>
          <w:snapToGrid/>
          <w:szCs w:val="24"/>
        </w:rPr>
        <w:t>1 ½ inches (</w:t>
      </w:r>
      <w:r w:rsidR="00E953D4" w:rsidRPr="00390BEC">
        <w:rPr>
          <w:rFonts w:cs="Arial"/>
          <w:i/>
          <w:iCs/>
          <w:snapToGrid/>
          <w:szCs w:val="24"/>
          <w:u w:val="single"/>
        </w:rPr>
        <w:t>38.1</w:t>
      </w:r>
      <w:r w:rsidR="00E953D4" w:rsidRPr="00390BEC">
        <w:rPr>
          <w:rFonts w:cs="Arial"/>
          <w:i/>
          <w:iCs/>
          <w:snapToGrid/>
          <w:szCs w:val="24"/>
        </w:rPr>
        <w:t xml:space="preserve"> </w:t>
      </w:r>
      <w:r w:rsidRPr="00390BEC">
        <w:rPr>
          <w:rFonts w:cs="Arial"/>
          <w:i/>
          <w:iCs/>
          <w:strike/>
          <w:snapToGrid/>
          <w:szCs w:val="24"/>
        </w:rPr>
        <w:t>38</w:t>
      </w:r>
      <w:r w:rsidRPr="00390BEC">
        <w:rPr>
          <w:rFonts w:cs="Arial"/>
          <w:i/>
          <w:iCs/>
          <w:snapToGrid/>
          <w:szCs w:val="24"/>
        </w:rPr>
        <w:t xml:space="preserve"> mm) minimum and the width shall be 3 inches (</w:t>
      </w:r>
      <w:r w:rsidR="00E953D4" w:rsidRPr="00390BEC">
        <w:rPr>
          <w:rFonts w:cs="Arial"/>
          <w:i/>
          <w:iCs/>
          <w:snapToGrid/>
          <w:szCs w:val="24"/>
          <w:u w:val="single"/>
        </w:rPr>
        <w:t>76.2</w:t>
      </w:r>
      <w:r w:rsidR="00E953D4" w:rsidRPr="00390BEC">
        <w:rPr>
          <w:rFonts w:cs="Arial"/>
          <w:i/>
          <w:iCs/>
          <w:snapToGrid/>
          <w:szCs w:val="24"/>
        </w:rPr>
        <w:t xml:space="preserve"> </w:t>
      </w:r>
      <w:r w:rsidRPr="00390BEC">
        <w:rPr>
          <w:rFonts w:cs="Arial"/>
          <w:i/>
          <w:iCs/>
          <w:strike/>
          <w:snapToGrid/>
          <w:szCs w:val="24"/>
        </w:rPr>
        <w:t>76</w:t>
      </w:r>
      <w:r w:rsidRPr="00390BEC">
        <w:rPr>
          <w:rFonts w:cs="Arial"/>
          <w:i/>
          <w:iCs/>
          <w:snapToGrid/>
          <w:szCs w:val="24"/>
        </w:rPr>
        <w:t xml:space="preserve"> mm) minimum.</w:t>
      </w:r>
    </w:p>
    <w:p w14:paraId="3AE309F4" w14:textId="73C5DA7A" w:rsidR="00F958D0" w:rsidRPr="00390BEC" w:rsidRDefault="00F958D0" w:rsidP="00ED4147">
      <w:pPr>
        <w:widowControl/>
        <w:autoSpaceDE w:val="0"/>
        <w:autoSpaceDN w:val="0"/>
        <w:adjustRightInd w:val="0"/>
        <w:ind w:left="720"/>
        <w:rPr>
          <w:rFonts w:cs="Arial"/>
          <w:i/>
          <w:iCs/>
          <w:snapToGrid/>
          <w:szCs w:val="24"/>
        </w:rPr>
      </w:pPr>
      <w:r w:rsidRPr="00390BEC">
        <w:rPr>
          <w:rFonts w:cs="Arial"/>
          <w:b/>
          <w:bCs/>
          <w:i/>
          <w:iCs/>
          <w:snapToGrid/>
          <w:szCs w:val="24"/>
        </w:rPr>
        <w:t>2104A.1.3.11.2 TMS 602, Article 3.5 B Confinement.</w:t>
      </w:r>
      <w:r w:rsidRPr="00390BEC">
        <w:rPr>
          <w:rFonts w:cs="Arial"/>
          <w:i/>
          <w:iCs/>
          <w:snapToGrid/>
          <w:szCs w:val="24"/>
        </w:rPr>
        <w:t xml:space="preserve"> Add the following to TMS 602, Article 3.5 B:</w:t>
      </w:r>
    </w:p>
    <w:p w14:paraId="17F515CA" w14:textId="245DB6E5" w:rsidR="00F958D0" w:rsidRPr="00390BEC" w:rsidRDefault="00C17DF5" w:rsidP="00ED4147">
      <w:pPr>
        <w:widowControl/>
        <w:autoSpaceDE w:val="0"/>
        <w:autoSpaceDN w:val="0"/>
        <w:adjustRightInd w:val="0"/>
        <w:ind w:left="1440" w:hanging="270"/>
        <w:rPr>
          <w:rFonts w:cs="Arial"/>
          <w:i/>
          <w:iCs/>
          <w:snapToGrid/>
          <w:szCs w:val="24"/>
        </w:rPr>
      </w:pPr>
      <w:r w:rsidRPr="00390BEC">
        <w:rPr>
          <w:rFonts w:cs="Arial"/>
          <w:i/>
          <w:iCs/>
          <w:snapToGrid/>
          <w:szCs w:val="24"/>
          <w:u w:val="single"/>
        </w:rPr>
        <w:lastRenderedPageBreak/>
        <w:t>2</w:t>
      </w:r>
      <w:r w:rsidR="00F958D0" w:rsidRPr="00390BEC">
        <w:rPr>
          <w:rFonts w:cs="Arial"/>
          <w:i/>
          <w:iCs/>
          <w:strike/>
          <w:snapToGrid/>
          <w:szCs w:val="24"/>
        </w:rPr>
        <w:t>1</w:t>
      </w:r>
      <w:r w:rsidR="00F958D0" w:rsidRPr="00390BEC">
        <w:rPr>
          <w:rFonts w:cs="Arial"/>
          <w:i/>
          <w:iCs/>
          <w:snapToGrid/>
          <w:szCs w:val="24"/>
        </w:rPr>
        <w:t>. All cells shall be solidly filled with grout in reinforced hollow-unit masonry</w:t>
      </w:r>
      <w:r w:rsidR="00C803E6" w:rsidRPr="00390BEC">
        <w:rPr>
          <w:rFonts w:cs="Arial"/>
          <w:i/>
          <w:iCs/>
          <w:snapToGrid/>
          <w:szCs w:val="24"/>
        </w:rPr>
        <w:t>.</w:t>
      </w:r>
      <w:r w:rsidR="00F958D0" w:rsidRPr="00390BEC">
        <w:rPr>
          <w:rFonts w:cs="Arial"/>
          <w:i/>
          <w:iCs/>
          <w:snapToGrid/>
          <w:szCs w:val="24"/>
        </w:rPr>
        <w:t xml:space="preserve"> </w:t>
      </w:r>
      <w:r w:rsidR="00F958D0" w:rsidRPr="00390BEC">
        <w:rPr>
          <w:rFonts w:cs="Arial"/>
          <w:b/>
          <w:bCs/>
          <w:i/>
          <w:iCs/>
          <w:strike/>
          <w:snapToGrid/>
          <w:szCs w:val="24"/>
        </w:rPr>
        <w:t xml:space="preserve">[OSHPD 1 &amp; 4] </w:t>
      </w:r>
      <w:r w:rsidR="00F958D0" w:rsidRPr="00390BEC">
        <w:rPr>
          <w:rFonts w:cs="Arial"/>
          <w:i/>
          <w:iCs/>
          <w:strike/>
          <w:snapToGrid/>
          <w:szCs w:val="24"/>
        </w:rPr>
        <w:t>and shall be constructed using single or double open-end units, except single open-end units shall be used at wall intersections, corners and similar conditions.</w:t>
      </w:r>
    </w:p>
    <w:p w14:paraId="3A0B4AAA" w14:textId="6CEBE617" w:rsidR="00F958D0" w:rsidRPr="00390BEC" w:rsidRDefault="00F958D0" w:rsidP="00ED4147">
      <w:pPr>
        <w:widowControl/>
        <w:autoSpaceDE w:val="0"/>
        <w:autoSpaceDN w:val="0"/>
        <w:adjustRightInd w:val="0"/>
        <w:ind w:left="1800"/>
        <w:rPr>
          <w:rFonts w:cs="Arial"/>
          <w:i/>
          <w:iCs/>
          <w:snapToGrid/>
          <w:szCs w:val="24"/>
        </w:rPr>
      </w:pPr>
      <w:r w:rsidRPr="00390BEC">
        <w:rPr>
          <w:rFonts w:cs="Arial"/>
          <w:b/>
          <w:bCs/>
          <w:i/>
          <w:iCs/>
          <w:snapToGrid/>
          <w:szCs w:val="24"/>
        </w:rPr>
        <w:t xml:space="preserve">Exception: </w:t>
      </w:r>
      <w:r w:rsidRPr="00390BEC">
        <w:rPr>
          <w:rFonts w:cs="Arial"/>
          <w:i/>
          <w:iCs/>
          <w:snapToGrid/>
          <w:szCs w:val="24"/>
        </w:rPr>
        <w:t>Reinforced hollow-unit masonry laid in running bond used for freestanding site walls or interior nonbearing non-shear wall partitions may be grouted only in cells containing vertical and horizontal reinforcement.</w:t>
      </w:r>
    </w:p>
    <w:p w14:paraId="0A23E335" w14:textId="3A3E2F41" w:rsidR="00F33AF4" w:rsidRPr="00390BEC" w:rsidRDefault="00C17DF5" w:rsidP="00ED4147">
      <w:pPr>
        <w:widowControl/>
        <w:autoSpaceDE w:val="0"/>
        <w:autoSpaceDN w:val="0"/>
        <w:adjustRightInd w:val="0"/>
        <w:ind w:left="1440" w:hanging="270"/>
        <w:rPr>
          <w:rFonts w:cs="Arial"/>
          <w:i/>
          <w:iCs/>
          <w:snapToGrid/>
          <w:szCs w:val="24"/>
        </w:rPr>
      </w:pPr>
      <w:r w:rsidRPr="00390BEC">
        <w:rPr>
          <w:rFonts w:cs="Arial"/>
          <w:i/>
          <w:iCs/>
          <w:snapToGrid/>
          <w:szCs w:val="24"/>
          <w:u w:val="single"/>
        </w:rPr>
        <w:t>3</w:t>
      </w:r>
      <w:r w:rsidR="00C803E6" w:rsidRPr="00390BEC">
        <w:rPr>
          <w:rFonts w:cs="Arial"/>
          <w:i/>
          <w:iCs/>
          <w:strike/>
          <w:snapToGrid/>
          <w:szCs w:val="24"/>
        </w:rPr>
        <w:t>2</w:t>
      </w:r>
      <w:r w:rsidR="00C803E6" w:rsidRPr="00390BEC">
        <w:rPr>
          <w:rFonts w:cs="Arial"/>
          <w:i/>
          <w:iCs/>
          <w:snapToGrid/>
          <w:szCs w:val="24"/>
        </w:rPr>
        <w:t xml:space="preserve">. </w:t>
      </w:r>
      <w:r w:rsidR="0012443C" w:rsidRPr="00390BEC">
        <w:rPr>
          <w:rFonts w:cs="Arial"/>
          <w:i/>
          <w:iCs/>
          <w:snapToGrid/>
          <w:szCs w:val="24"/>
          <w:highlight w:val="cyan"/>
        </w:rPr>
        <w:t>[Reserved for DSA-SS]</w:t>
      </w:r>
      <w:r w:rsidR="0012443C" w:rsidRPr="00390BEC">
        <w:rPr>
          <w:rFonts w:cs="Arial"/>
          <w:i/>
          <w:iCs/>
          <w:snapToGrid/>
          <w:szCs w:val="24"/>
        </w:rPr>
        <w:t xml:space="preserve"> </w:t>
      </w:r>
      <w:r w:rsidR="00F958D0" w:rsidRPr="00390BEC">
        <w:rPr>
          <w:rFonts w:cs="Arial"/>
          <w:i/>
          <w:iCs/>
          <w:strike/>
          <w:snapToGrid/>
          <w:szCs w:val="24"/>
        </w:rPr>
        <w:t>Vertical cells to be filled shall have vertical alignment sufficient to maintain a clear grout space dimension of not less than that given in Section 2103A.3.1.</w:t>
      </w:r>
    </w:p>
    <w:p w14:paraId="2BDCA572" w14:textId="09332057" w:rsidR="009C3961" w:rsidRPr="00390BEC" w:rsidRDefault="009C3961" w:rsidP="00ED4147">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2105</w:t>
      </w:r>
      <w:r w:rsidRPr="00390BEC">
        <w:rPr>
          <w:rFonts w:eastAsia="SourceSansPro-Bold" w:cs="Arial"/>
          <w:b/>
          <w:bCs/>
          <w:i/>
          <w:iCs/>
          <w:snapToGrid/>
          <w:szCs w:val="24"/>
        </w:rPr>
        <w:t>A</w:t>
      </w:r>
      <w:r w:rsidRPr="00390BEC">
        <w:rPr>
          <w:rFonts w:eastAsia="SourceSansPro-Bold" w:cs="Arial"/>
          <w:b/>
          <w:bCs/>
          <w:snapToGrid/>
          <w:szCs w:val="24"/>
        </w:rPr>
        <w:t xml:space="preserve"> QUALITY ASSURANCE</w:t>
      </w:r>
    </w:p>
    <w:p w14:paraId="56CCB74D" w14:textId="412416DD" w:rsidR="009C3961" w:rsidRPr="00390BEC" w:rsidRDefault="009C3961" w:rsidP="006B62FC">
      <w:pPr>
        <w:widowControl/>
        <w:autoSpaceDE w:val="0"/>
        <w:autoSpaceDN w:val="0"/>
        <w:adjustRightInd w:val="0"/>
        <w:rPr>
          <w:rFonts w:eastAsia="SourceSansPro-Bold" w:cs="Arial"/>
          <w:snapToGrid/>
          <w:szCs w:val="24"/>
        </w:rPr>
      </w:pPr>
      <w:r w:rsidRPr="00390BEC">
        <w:rPr>
          <w:rFonts w:eastAsia="SourceSansPro-Bold" w:cs="Arial"/>
          <w:b/>
          <w:bCs/>
          <w:snapToGrid/>
          <w:szCs w:val="24"/>
        </w:rPr>
        <w:t>2105</w:t>
      </w:r>
      <w:r w:rsidRPr="00C63403">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 xml:space="preserve">A quality assurance program shall be used to ensure that the constructed </w:t>
      </w:r>
      <w:r w:rsidRPr="00390BEC">
        <w:rPr>
          <w:rFonts w:eastAsia="SourceSansPro-It" w:cs="Arial"/>
          <w:snapToGrid/>
          <w:szCs w:val="24"/>
        </w:rPr>
        <w:t xml:space="preserve">masonry </w:t>
      </w:r>
      <w:r w:rsidRPr="00390BEC">
        <w:rPr>
          <w:rFonts w:eastAsia="SourceSansPro-Bold" w:cs="Arial"/>
          <w:snapToGrid/>
          <w:szCs w:val="24"/>
        </w:rPr>
        <w:t xml:space="preserve">is in compliance with the </w:t>
      </w:r>
      <w:r w:rsidRPr="00390BEC">
        <w:rPr>
          <w:rFonts w:eastAsia="SourceSansPro-It" w:cs="Arial"/>
          <w:snapToGrid/>
          <w:szCs w:val="24"/>
        </w:rPr>
        <w:t>approved construction documents</w:t>
      </w:r>
      <w:r w:rsidRPr="00390BEC">
        <w:rPr>
          <w:rFonts w:eastAsia="SourceSansPro-Bold" w:cs="Arial"/>
          <w:snapToGrid/>
          <w:szCs w:val="24"/>
        </w:rPr>
        <w:t>.</w:t>
      </w:r>
    </w:p>
    <w:p w14:paraId="5AA8B7DA" w14:textId="7A189CC3" w:rsidR="00C23AAC" w:rsidRPr="00390BEC" w:rsidRDefault="009C3961" w:rsidP="006B62FC">
      <w:pPr>
        <w:widowControl/>
        <w:autoSpaceDE w:val="0"/>
        <w:autoSpaceDN w:val="0"/>
        <w:adjustRightInd w:val="0"/>
        <w:rPr>
          <w:rFonts w:eastAsia="SourceSansPro-Bold" w:cs="Arial"/>
          <w:snapToGrid/>
          <w:szCs w:val="24"/>
        </w:rPr>
      </w:pPr>
      <w:r w:rsidRPr="00390BEC">
        <w:rPr>
          <w:rFonts w:eastAsia="SourceSansPro-Bold" w:cs="Arial"/>
          <w:snapToGrid/>
          <w:szCs w:val="24"/>
        </w:rPr>
        <w:t>The quality assurance program shall comply with the inspection and testing requirements of Chapter 17</w:t>
      </w:r>
      <w:r w:rsidRPr="00390BEC">
        <w:rPr>
          <w:rFonts w:eastAsia="SourceSansPro-Bold" w:cs="Arial"/>
          <w:snapToGrid/>
          <w:szCs w:val="24"/>
          <w:u w:val="single"/>
        </w:rPr>
        <w:t>A</w:t>
      </w:r>
      <w:r w:rsidRPr="00390BEC">
        <w:rPr>
          <w:rFonts w:eastAsia="SourceSansPro-Bold" w:cs="Arial"/>
          <w:snapToGrid/>
          <w:szCs w:val="24"/>
        </w:rPr>
        <w:t xml:space="preserve"> and TMS 602 </w:t>
      </w:r>
      <w:r w:rsidRPr="00390BEC">
        <w:rPr>
          <w:rFonts w:cs="Arial"/>
          <w:i/>
          <w:iCs/>
          <w:snapToGrid/>
          <w:szCs w:val="24"/>
        </w:rPr>
        <w:t>and Sections 2105A.2 through 2105A.4.</w:t>
      </w:r>
    </w:p>
    <w:p w14:paraId="2886A435" w14:textId="428D3EBA" w:rsidR="009C3961" w:rsidRPr="00390BEC" w:rsidRDefault="009C3961" w:rsidP="006B62FC">
      <w:pPr>
        <w:widowControl/>
        <w:autoSpaceDE w:val="0"/>
        <w:autoSpaceDN w:val="0"/>
        <w:adjustRightInd w:val="0"/>
        <w:rPr>
          <w:rFonts w:cs="Arial"/>
          <w:i/>
          <w:iCs/>
          <w:snapToGrid/>
          <w:szCs w:val="24"/>
        </w:rPr>
      </w:pPr>
      <w:r w:rsidRPr="00390BEC">
        <w:rPr>
          <w:rFonts w:cs="Arial"/>
          <w:b/>
          <w:bCs/>
          <w:i/>
          <w:iCs/>
          <w:snapToGrid/>
          <w:szCs w:val="24"/>
        </w:rPr>
        <w:t xml:space="preserve">2105A.2 Compressive strength, f </w:t>
      </w:r>
      <w:r w:rsidRPr="00390BEC">
        <w:rPr>
          <w:rFonts w:cs="Arial"/>
          <w:b/>
          <w:bCs/>
          <w:snapToGrid/>
          <w:szCs w:val="24"/>
        </w:rPr>
        <w:t>′</w:t>
      </w:r>
      <w:r w:rsidRPr="00390BEC">
        <w:rPr>
          <w:rFonts w:cs="Arial"/>
          <w:b/>
          <w:bCs/>
          <w:i/>
          <w:iCs/>
          <w:snapToGrid/>
          <w:szCs w:val="24"/>
          <w:vertAlign w:val="subscript"/>
        </w:rPr>
        <w:t>m</w:t>
      </w:r>
      <w:r w:rsidRPr="00390BEC">
        <w:rPr>
          <w:rFonts w:cs="Arial"/>
          <w:snapToGrid/>
          <w:szCs w:val="24"/>
        </w:rPr>
        <w:t>.</w:t>
      </w:r>
      <w:r w:rsidRPr="00390BEC">
        <w:rPr>
          <w:rFonts w:cs="Arial"/>
          <w:b/>
          <w:bCs/>
          <w:snapToGrid/>
          <w:szCs w:val="24"/>
        </w:rPr>
        <w:t xml:space="preserve"> </w:t>
      </w:r>
      <w:r w:rsidRPr="00390BEC">
        <w:rPr>
          <w:rFonts w:cs="Arial"/>
          <w:i/>
          <w:iCs/>
          <w:strike/>
          <w:snapToGrid/>
          <w:szCs w:val="24"/>
        </w:rPr>
        <w:t>The minimum specified compressive strength, f</w:t>
      </w:r>
      <w:r w:rsidRPr="00390BEC">
        <w:rPr>
          <w:rFonts w:cs="Arial"/>
          <w:strike/>
          <w:snapToGrid/>
          <w:szCs w:val="24"/>
        </w:rPr>
        <w:t>′</w:t>
      </w:r>
      <w:r w:rsidRPr="00390BEC">
        <w:rPr>
          <w:rFonts w:cs="Arial"/>
          <w:i/>
          <w:iCs/>
          <w:strike/>
          <w:snapToGrid/>
          <w:szCs w:val="24"/>
          <w:vertAlign w:val="subscript"/>
        </w:rPr>
        <w:t>m</w:t>
      </w:r>
      <w:r w:rsidRPr="00390BEC">
        <w:rPr>
          <w:rFonts w:cs="Arial"/>
          <w:i/>
          <w:iCs/>
          <w:strike/>
          <w:snapToGrid/>
          <w:szCs w:val="24"/>
        </w:rPr>
        <w:t>, in the design shall be 1,500 psi (10.34 MPa) for all structural masonry construction using</w:t>
      </w:r>
      <w:r w:rsidR="00DE0342" w:rsidRPr="00390BEC">
        <w:rPr>
          <w:rFonts w:cs="Arial"/>
          <w:i/>
          <w:iCs/>
          <w:strike/>
          <w:snapToGrid/>
          <w:szCs w:val="24"/>
        </w:rPr>
        <w:t xml:space="preserve"> </w:t>
      </w:r>
      <w:r w:rsidRPr="00390BEC">
        <w:rPr>
          <w:rFonts w:cs="Arial"/>
          <w:i/>
          <w:iCs/>
          <w:strike/>
          <w:snapToGrid/>
          <w:szCs w:val="24"/>
        </w:rPr>
        <w:t>materials and details of construction required herein.</w:t>
      </w:r>
      <w:r w:rsidRPr="00390BEC">
        <w:rPr>
          <w:rFonts w:cs="Arial"/>
          <w:i/>
          <w:iCs/>
          <w:snapToGrid/>
          <w:szCs w:val="24"/>
        </w:rPr>
        <w:t xml:space="preserve"> Testing</w:t>
      </w:r>
      <w:r w:rsidR="00DE0342" w:rsidRPr="00390BEC">
        <w:rPr>
          <w:rFonts w:cs="Arial"/>
          <w:i/>
          <w:iCs/>
          <w:snapToGrid/>
          <w:szCs w:val="24"/>
        </w:rPr>
        <w:t xml:space="preserve"> </w:t>
      </w:r>
      <w:r w:rsidRPr="00390BEC">
        <w:rPr>
          <w:rFonts w:cs="Arial"/>
          <w:i/>
          <w:iCs/>
          <w:snapToGrid/>
          <w:szCs w:val="24"/>
        </w:rPr>
        <w:t>of masonry shall be provided in accordance with TMS 602,</w:t>
      </w:r>
      <w:r w:rsidR="00DE0342" w:rsidRPr="00390BEC">
        <w:rPr>
          <w:rFonts w:cs="Arial"/>
          <w:i/>
          <w:iCs/>
          <w:snapToGrid/>
          <w:szCs w:val="24"/>
        </w:rPr>
        <w:t xml:space="preserve"> </w:t>
      </w:r>
      <w:r w:rsidRPr="00390BEC">
        <w:rPr>
          <w:rFonts w:cs="Arial"/>
          <w:i/>
          <w:iCs/>
          <w:snapToGrid/>
          <w:szCs w:val="24"/>
        </w:rPr>
        <w:t>Article 1.4 B.</w:t>
      </w:r>
    </w:p>
    <w:p w14:paraId="2ECD61AB" w14:textId="7791A9BD" w:rsidR="00DE0342" w:rsidRPr="00390BEC" w:rsidRDefault="009C3961" w:rsidP="00ED4147">
      <w:pPr>
        <w:widowControl/>
        <w:autoSpaceDE w:val="0"/>
        <w:autoSpaceDN w:val="0"/>
        <w:adjustRightInd w:val="0"/>
        <w:ind w:left="360"/>
        <w:rPr>
          <w:rFonts w:cs="Arial"/>
          <w:i/>
          <w:iCs/>
          <w:snapToGrid/>
          <w:szCs w:val="24"/>
        </w:rPr>
      </w:pPr>
      <w:r w:rsidRPr="00390BEC">
        <w:rPr>
          <w:rFonts w:cs="Arial"/>
          <w:b/>
          <w:bCs/>
          <w:i/>
          <w:iCs/>
          <w:snapToGrid/>
          <w:szCs w:val="24"/>
        </w:rPr>
        <w:t xml:space="preserve">Exception: </w:t>
      </w:r>
      <w:r w:rsidRPr="00390BEC">
        <w:rPr>
          <w:rFonts w:cs="Arial"/>
          <w:i/>
          <w:iCs/>
          <w:snapToGrid/>
          <w:szCs w:val="24"/>
        </w:rPr>
        <w:t xml:space="preserve">Where values of f </w:t>
      </w:r>
      <w:r w:rsidRPr="00390BEC">
        <w:rPr>
          <w:rFonts w:cs="Arial"/>
          <w:snapToGrid/>
          <w:szCs w:val="24"/>
        </w:rPr>
        <w:t>′</w:t>
      </w:r>
      <w:r w:rsidRPr="00390BEC">
        <w:rPr>
          <w:rFonts w:cs="Arial"/>
          <w:i/>
          <w:iCs/>
          <w:snapToGrid/>
          <w:szCs w:val="24"/>
          <w:vertAlign w:val="subscript"/>
        </w:rPr>
        <w:t>m</w:t>
      </w:r>
      <w:r w:rsidRPr="00390BEC">
        <w:rPr>
          <w:rFonts w:cs="Arial"/>
          <w:i/>
          <w:iCs/>
          <w:snapToGrid/>
          <w:szCs w:val="24"/>
        </w:rPr>
        <w:t xml:space="preserve"> greater than 2000 psi</w:t>
      </w:r>
      <w:r w:rsidR="00DE0342" w:rsidRPr="00390BEC">
        <w:rPr>
          <w:rFonts w:cs="Arial"/>
          <w:i/>
          <w:iCs/>
          <w:snapToGrid/>
          <w:szCs w:val="24"/>
        </w:rPr>
        <w:t xml:space="preserve"> </w:t>
      </w:r>
      <w:r w:rsidRPr="00390BEC">
        <w:rPr>
          <w:rFonts w:cs="Arial"/>
          <w:i/>
          <w:iCs/>
          <w:snapToGrid/>
          <w:szCs w:val="24"/>
        </w:rPr>
        <w:t>(13.79 MPa) are used in the design of reinforced grouted</w:t>
      </w:r>
      <w:r w:rsidR="00DE0342" w:rsidRPr="00390BEC">
        <w:rPr>
          <w:rFonts w:cs="Arial"/>
          <w:i/>
          <w:iCs/>
          <w:snapToGrid/>
          <w:szCs w:val="24"/>
        </w:rPr>
        <w:t xml:space="preserve"> </w:t>
      </w:r>
      <w:r w:rsidRPr="00390BEC">
        <w:rPr>
          <w:rFonts w:cs="Arial"/>
          <w:i/>
          <w:iCs/>
          <w:snapToGrid/>
          <w:szCs w:val="24"/>
        </w:rPr>
        <w:t>multi-wythe masonry and reinforced hollow-unit masonry,</w:t>
      </w:r>
      <w:r w:rsidR="00DE0342" w:rsidRPr="00390BEC">
        <w:rPr>
          <w:rFonts w:cs="Arial"/>
          <w:i/>
          <w:iCs/>
          <w:snapToGrid/>
          <w:szCs w:val="24"/>
        </w:rPr>
        <w:t xml:space="preserve"> </w:t>
      </w:r>
      <w:r w:rsidRPr="00390BEC">
        <w:rPr>
          <w:rFonts w:cs="Arial"/>
          <w:i/>
          <w:iCs/>
          <w:snapToGrid/>
          <w:szCs w:val="24"/>
        </w:rPr>
        <w:t>they shall be based on prism test results in accordance</w:t>
      </w:r>
      <w:r w:rsidR="00DE0342" w:rsidRPr="00390BEC">
        <w:rPr>
          <w:rFonts w:cs="Arial"/>
          <w:i/>
          <w:iCs/>
          <w:snapToGrid/>
          <w:szCs w:val="24"/>
        </w:rPr>
        <w:t xml:space="preserve"> </w:t>
      </w:r>
      <w:r w:rsidRPr="00390BEC">
        <w:rPr>
          <w:rFonts w:cs="Arial"/>
          <w:i/>
          <w:iCs/>
          <w:snapToGrid/>
          <w:szCs w:val="24"/>
        </w:rPr>
        <w:t>with TMS 602, Article 1.4 B.3 submitted by the architect</w:t>
      </w:r>
      <w:r w:rsidR="00DE0342" w:rsidRPr="00390BEC">
        <w:rPr>
          <w:rFonts w:cs="Arial"/>
          <w:i/>
          <w:iCs/>
          <w:snapToGrid/>
          <w:szCs w:val="24"/>
        </w:rPr>
        <w:t xml:space="preserve"> </w:t>
      </w:r>
      <w:r w:rsidRPr="00390BEC">
        <w:rPr>
          <w:rFonts w:cs="Arial"/>
          <w:i/>
          <w:iCs/>
          <w:snapToGrid/>
          <w:szCs w:val="24"/>
        </w:rPr>
        <w:t>or engineer to the enforcement agency which demonstrate</w:t>
      </w:r>
      <w:r w:rsidR="00DE0342" w:rsidRPr="00390BEC">
        <w:rPr>
          <w:rFonts w:cs="Arial"/>
          <w:i/>
          <w:iCs/>
          <w:snapToGrid/>
          <w:szCs w:val="24"/>
        </w:rPr>
        <w:t xml:space="preserve"> </w:t>
      </w:r>
      <w:r w:rsidRPr="00390BEC">
        <w:rPr>
          <w:rFonts w:cs="Arial"/>
          <w:i/>
          <w:iCs/>
          <w:snapToGrid/>
          <w:szCs w:val="24"/>
        </w:rPr>
        <w:t>the ability of the proposed construction to meet prescribed</w:t>
      </w:r>
      <w:r w:rsidR="00DE0342" w:rsidRPr="00390BEC">
        <w:rPr>
          <w:rFonts w:cs="Arial"/>
          <w:i/>
          <w:iCs/>
          <w:snapToGrid/>
          <w:szCs w:val="24"/>
        </w:rPr>
        <w:t xml:space="preserve"> </w:t>
      </w:r>
      <w:r w:rsidRPr="00390BEC">
        <w:rPr>
          <w:rFonts w:cs="Arial"/>
          <w:i/>
          <w:iCs/>
          <w:snapToGrid/>
          <w:szCs w:val="24"/>
        </w:rPr>
        <w:t>performance criteria for strength.</w:t>
      </w:r>
      <w:r w:rsidR="00DE0342" w:rsidRPr="00390BEC">
        <w:rPr>
          <w:rFonts w:cs="Arial"/>
          <w:i/>
          <w:iCs/>
          <w:snapToGrid/>
          <w:szCs w:val="24"/>
        </w:rPr>
        <w:t xml:space="preserve"> </w:t>
      </w:r>
    </w:p>
    <w:p w14:paraId="1EE4D11A" w14:textId="6C4D0C99" w:rsidR="009C3961" w:rsidRPr="00390BEC" w:rsidRDefault="009C3961" w:rsidP="00ED4147">
      <w:pPr>
        <w:widowControl/>
        <w:autoSpaceDE w:val="0"/>
        <w:autoSpaceDN w:val="0"/>
        <w:adjustRightInd w:val="0"/>
        <w:ind w:left="360" w:firstLine="360"/>
        <w:rPr>
          <w:rFonts w:cs="Arial"/>
          <w:i/>
          <w:iCs/>
          <w:snapToGrid/>
          <w:szCs w:val="24"/>
        </w:rPr>
      </w:pPr>
      <w:r w:rsidRPr="00390BEC">
        <w:rPr>
          <w:rFonts w:cs="Arial"/>
          <w:i/>
          <w:iCs/>
          <w:snapToGrid/>
          <w:szCs w:val="24"/>
        </w:rPr>
        <w:t>The architect or structural engineer shall establish a</w:t>
      </w:r>
      <w:r w:rsidR="00DE0342" w:rsidRPr="00390BEC">
        <w:rPr>
          <w:rFonts w:cs="Arial"/>
          <w:i/>
          <w:iCs/>
          <w:snapToGrid/>
          <w:szCs w:val="24"/>
        </w:rPr>
        <w:t xml:space="preserve"> </w:t>
      </w:r>
      <w:r w:rsidRPr="00390BEC">
        <w:rPr>
          <w:rFonts w:cs="Arial"/>
          <w:i/>
          <w:iCs/>
          <w:snapToGrid/>
          <w:szCs w:val="24"/>
        </w:rPr>
        <w:t>method of quality control of the masonry construction</w:t>
      </w:r>
      <w:r w:rsidR="00DE0342" w:rsidRPr="00390BEC">
        <w:rPr>
          <w:rFonts w:cs="Arial"/>
          <w:i/>
          <w:iCs/>
          <w:snapToGrid/>
          <w:szCs w:val="24"/>
        </w:rPr>
        <w:t xml:space="preserve"> </w:t>
      </w:r>
      <w:r w:rsidRPr="00390BEC">
        <w:rPr>
          <w:rFonts w:cs="Arial"/>
          <w:i/>
          <w:iCs/>
          <w:snapToGrid/>
          <w:szCs w:val="24"/>
        </w:rPr>
        <w:t>acceptable to the enforcement agency which shall be</w:t>
      </w:r>
      <w:r w:rsidR="00CA7514" w:rsidRPr="00390BEC">
        <w:rPr>
          <w:rFonts w:cs="Arial"/>
          <w:i/>
          <w:iCs/>
          <w:snapToGrid/>
          <w:szCs w:val="24"/>
        </w:rPr>
        <w:t xml:space="preserve"> </w:t>
      </w:r>
      <w:r w:rsidRPr="00390BEC">
        <w:rPr>
          <w:rFonts w:cs="Arial"/>
          <w:i/>
          <w:iCs/>
          <w:snapToGrid/>
          <w:szCs w:val="24"/>
        </w:rPr>
        <w:t>described in the contract documents. Verification of compliance</w:t>
      </w:r>
      <w:r w:rsidR="00DE0342" w:rsidRPr="00390BEC">
        <w:rPr>
          <w:rFonts w:cs="Arial"/>
          <w:i/>
          <w:iCs/>
          <w:snapToGrid/>
          <w:szCs w:val="24"/>
        </w:rPr>
        <w:t xml:space="preserve"> </w:t>
      </w:r>
      <w:r w:rsidRPr="00390BEC">
        <w:rPr>
          <w:rFonts w:cs="Arial"/>
          <w:i/>
          <w:iCs/>
          <w:snapToGrid/>
          <w:szCs w:val="24"/>
        </w:rPr>
        <w:t>with the requirements for the specified strength of</w:t>
      </w:r>
      <w:r w:rsidR="00DE0342" w:rsidRPr="00390BEC">
        <w:rPr>
          <w:rFonts w:cs="Arial"/>
          <w:i/>
          <w:iCs/>
          <w:snapToGrid/>
          <w:szCs w:val="24"/>
        </w:rPr>
        <w:t xml:space="preserve"> </w:t>
      </w:r>
      <w:r w:rsidRPr="00390BEC">
        <w:rPr>
          <w:rFonts w:cs="Arial"/>
          <w:i/>
          <w:iCs/>
          <w:snapToGrid/>
          <w:szCs w:val="24"/>
        </w:rPr>
        <w:t>masonry during construction shall be provided using</w:t>
      </w:r>
      <w:r w:rsidR="00DE0342" w:rsidRPr="00390BEC">
        <w:rPr>
          <w:rFonts w:cs="Arial"/>
          <w:i/>
          <w:iCs/>
          <w:snapToGrid/>
          <w:szCs w:val="24"/>
        </w:rPr>
        <w:t xml:space="preserve"> prism test method in accordance with TMS 602, Article 1.4 B.3. Verification of compliance with the specified compressive strength prior to the start of construction shall be obtained by using the prism test method in accordance with TMS 602, Article 1.4 B.3.</w:t>
      </w:r>
    </w:p>
    <w:p w14:paraId="5EBC8213" w14:textId="798C4C3E" w:rsidR="009C3961" w:rsidRPr="00390BEC" w:rsidRDefault="009C3961" w:rsidP="006B62FC">
      <w:pPr>
        <w:widowControl/>
        <w:autoSpaceDE w:val="0"/>
        <w:autoSpaceDN w:val="0"/>
        <w:adjustRightInd w:val="0"/>
        <w:rPr>
          <w:rFonts w:cs="Arial"/>
          <w:b/>
          <w:bCs/>
          <w:i/>
          <w:iCs/>
          <w:snapToGrid/>
          <w:szCs w:val="24"/>
        </w:rPr>
      </w:pPr>
      <w:r w:rsidRPr="00390BEC">
        <w:rPr>
          <w:rFonts w:cs="Arial"/>
          <w:b/>
          <w:bCs/>
          <w:i/>
          <w:iCs/>
          <w:snapToGrid/>
          <w:szCs w:val="24"/>
        </w:rPr>
        <w:t xml:space="preserve">2105A.3 Mortar and grout tests. TMS 602, Article 1.4 B Compressive Strength Determination. </w:t>
      </w:r>
      <w:r w:rsidRPr="00390BEC">
        <w:rPr>
          <w:rFonts w:cs="Arial"/>
          <w:i/>
          <w:iCs/>
          <w:snapToGrid/>
          <w:szCs w:val="24"/>
        </w:rPr>
        <w:t>Modify TMS 602, Article 1.4 B as follows by adding:</w:t>
      </w:r>
    </w:p>
    <w:p w14:paraId="00D6FC08" w14:textId="77777777" w:rsidR="009C3961" w:rsidRPr="00390BEC" w:rsidRDefault="009C3961" w:rsidP="00ED4147">
      <w:pPr>
        <w:widowControl/>
        <w:autoSpaceDE w:val="0"/>
        <w:autoSpaceDN w:val="0"/>
        <w:adjustRightInd w:val="0"/>
        <w:ind w:left="540"/>
        <w:rPr>
          <w:rFonts w:cs="Arial"/>
          <w:i/>
          <w:iCs/>
          <w:snapToGrid/>
          <w:szCs w:val="24"/>
        </w:rPr>
      </w:pPr>
      <w:r w:rsidRPr="00390BEC">
        <w:rPr>
          <w:rFonts w:cs="Arial"/>
          <w:i/>
          <w:iCs/>
          <w:snapToGrid/>
          <w:szCs w:val="24"/>
        </w:rPr>
        <w:t>5. Additional testing requirements:</w:t>
      </w:r>
    </w:p>
    <w:p w14:paraId="7F67CFA9" w14:textId="6550C5D5" w:rsidR="009C3961" w:rsidRPr="00390BEC" w:rsidRDefault="009C3961" w:rsidP="00ED4147">
      <w:pPr>
        <w:widowControl/>
        <w:autoSpaceDE w:val="0"/>
        <w:autoSpaceDN w:val="0"/>
        <w:adjustRightInd w:val="0"/>
        <w:ind w:left="1260" w:hanging="270"/>
        <w:rPr>
          <w:rFonts w:cs="Arial"/>
          <w:i/>
          <w:iCs/>
          <w:snapToGrid/>
          <w:szCs w:val="24"/>
        </w:rPr>
      </w:pPr>
      <w:r w:rsidRPr="00390BEC">
        <w:rPr>
          <w:rFonts w:cs="Arial"/>
          <w:i/>
          <w:iCs/>
          <w:snapToGrid/>
          <w:szCs w:val="24"/>
        </w:rPr>
        <w:t xml:space="preserve">a. At the beginning of all masonry work, at least one test sample of the mortar shall be taken on 3 successive working days and at least at 1-week intervals thereafter. Where mortar is based on a proportion specification, mortar shall be sampled and tested during construction in accordance with ASTM C780, including Annex 4, to verify the proportions specified in ASTM C270, Table 2. Where mortar is based on a property specification, mortar shall be </w:t>
      </w:r>
      <w:r w:rsidRPr="00390BEC">
        <w:rPr>
          <w:rFonts w:cs="Arial"/>
          <w:i/>
          <w:iCs/>
          <w:snapToGrid/>
          <w:szCs w:val="24"/>
        </w:rPr>
        <w:lastRenderedPageBreak/>
        <w:t xml:space="preserve">laboratory prepared and tested prior to construction in accordance with ASTM C780 to verify the properties specified in ASTM C270, Table 1 and field sampled and tested during construction in accordance with ASTM C780 to verify the proportions with the laboratory tests. </w:t>
      </w:r>
      <w:r w:rsidR="00576E31" w:rsidRPr="00390BEC">
        <w:rPr>
          <w:rFonts w:cs="Arial"/>
          <w:b/>
          <w:bCs/>
          <w:i/>
          <w:iCs/>
          <w:snapToGrid/>
          <w:szCs w:val="24"/>
        </w:rPr>
        <w:t>[OSHPD 1&amp;4]</w:t>
      </w:r>
      <w:r w:rsidR="00576E31" w:rsidRPr="00390BEC">
        <w:rPr>
          <w:rFonts w:cs="Arial"/>
          <w:i/>
          <w:iCs/>
          <w:snapToGrid/>
          <w:szCs w:val="24"/>
        </w:rPr>
        <w:t xml:space="preserve"> </w:t>
      </w:r>
      <w:r w:rsidRPr="00390BEC">
        <w:rPr>
          <w:rFonts w:cs="Arial"/>
          <w:i/>
          <w:iCs/>
          <w:snapToGrid/>
          <w:szCs w:val="24"/>
          <w:u w:val="single"/>
        </w:rPr>
        <w:t xml:space="preserve">Mortar sampling and testing is not required for preblended mortars in conformance with ASTM </w:t>
      </w:r>
      <w:r w:rsidR="00CF0D01" w:rsidRPr="00390BEC">
        <w:rPr>
          <w:rFonts w:cs="Arial"/>
          <w:i/>
          <w:szCs w:val="24"/>
          <w:u w:val="single"/>
        </w:rPr>
        <w:t>C1714</w:t>
      </w:r>
      <w:r w:rsidRPr="00390BEC">
        <w:rPr>
          <w:rFonts w:cs="Arial"/>
          <w:i/>
          <w:iCs/>
          <w:snapToGrid/>
          <w:szCs w:val="24"/>
          <w:u w:val="single"/>
        </w:rPr>
        <w:t xml:space="preserve"> with a </w:t>
      </w:r>
      <w:r w:rsidR="00CF0D01" w:rsidRPr="00390BEC">
        <w:rPr>
          <w:rFonts w:cs="Arial"/>
          <w:i/>
          <w:iCs/>
          <w:snapToGrid/>
          <w:szCs w:val="24"/>
          <w:u w:val="single"/>
        </w:rPr>
        <w:t>material certificate</w:t>
      </w:r>
      <w:r w:rsidRPr="00390BEC">
        <w:rPr>
          <w:rFonts w:cs="Arial"/>
          <w:i/>
          <w:iCs/>
          <w:snapToGrid/>
          <w:szCs w:val="24"/>
          <w:u w:val="single"/>
        </w:rPr>
        <w:t>.</w:t>
      </w:r>
    </w:p>
    <w:p w14:paraId="310FC499" w14:textId="57AA3D13" w:rsidR="009C3961" w:rsidRPr="00390BEC" w:rsidRDefault="009C3961" w:rsidP="00ED4147">
      <w:pPr>
        <w:widowControl/>
        <w:autoSpaceDE w:val="0"/>
        <w:autoSpaceDN w:val="0"/>
        <w:adjustRightInd w:val="0"/>
        <w:ind w:left="1260" w:hanging="270"/>
        <w:rPr>
          <w:rFonts w:cs="Arial"/>
          <w:i/>
          <w:iCs/>
          <w:snapToGrid/>
          <w:szCs w:val="24"/>
        </w:rPr>
      </w:pPr>
      <w:r w:rsidRPr="00390BEC">
        <w:rPr>
          <w:rFonts w:cs="Arial"/>
          <w:i/>
          <w:iCs/>
          <w:snapToGrid/>
          <w:szCs w:val="24"/>
        </w:rPr>
        <w:t>b. Samples of grout shall be taken for each mix design, each day grout is placed, and not less than every 5,000 square feet of masonry wall area. They shall meet the minimum strength requirement given in ASTM C476/TMS 602, Section 2.2, or greater as specified.</w:t>
      </w:r>
    </w:p>
    <w:p w14:paraId="5128996B" w14:textId="66089AE0" w:rsidR="009C3961" w:rsidRPr="00390BEC" w:rsidRDefault="009C3961" w:rsidP="00ED4147">
      <w:pPr>
        <w:widowControl/>
        <w:autoSpaceDE w:val="0"/>
        <w:autoSpaceDN w:val="0"/>
        <w:adjustRightInd w:val="0"/>
        <w:ind w:left="1260" w:hanging="270"/>
        <w:rPr>
          <w:rFonts w:cs="Arial"/>
          <w:i/>
          <w:iCs/>
          <w:snapToGrid/>
          <w:szCs w:val="24"/>
        </w:rPr>
      </w:pPr>
      <w:r w:rsidRPr="00390BEC">
        <w:rPr>
          <w:rFonts w:cs="Arial"/>
          <w:i/>
          <w:iCs/>
          <w:snapToGrid/>
          <w:szCs w:val="24"/>
        </w:rPr>
        <w:t>c. Additional samples shall be taken whenever any change in materials or job conditions occur, as determined by the building official.</w:t>
      </w:r>
    </w:p>
    <w:p w14:paraId="77CE176A" w14:textId="5D9A7957" w:rsidR="009C3961" w:rsidRPr="00390BEC" w:rsidRDefault="009C3961" w:rsidP="00ED4147">
      <w:pPr>
        <w:widowControl/>
        <w:autoSpaceDE w:val="0"/>
        <w:autoSpaceDN w:val="0"/>
        <w:adjustRightInd w:val="0"/>
        <w:ind w:left="1260" w:hanging="270"/>
        <w:rPr>
          <w:rFonts w:cs="Arial"/>
          <w:i/>
          <w:iCs/>
          <w:snapToGrid/>
          <w:szCs w:val="24"/>
        </w:rPr>
      </w:pPr>
      <w:r w:rsidRPr="00390BEC">
        <w:rPr>
          <w:rFonts w:cs="Arial"/>
          <w:i/>
          <w:iCs/>
          <w:snapToGrid/>
          <w:szCs w:val="24"/>
        </w:rPr>
        <w:t>d. Test specimens for mortar and grout shall be made as set forth in ASTM C780/C1586 and ASTM C1019. When the prism test method is used in accordance with TMS 602, Article 1.4 B.3 during construction, the tests in this section are not required.</w:t>
      </w:r>
    </w:p>
    <w:p w14:paraId="7F9F8A50" w14:textId="0494DAD8" w:rsidR="009C3961" w:rsidRPr="00390BEC" w:rsidRDefault="009C3961" w:rsidP="00ED4147">
      <w:pPr>
        <w:widowControl/>
        <w:autoSpaceDE w:val="0"/>
        <w:autoSpaceDN w:val="0"/>
        <w:adjustRightInd w:val="0"/>
        <w:ind w:left="1620"/>
        <w:rPr>
          <w:rFonts w:cs="Arial"/>
          <w:i/>
          <w:iCs/>
          <w:snapToGrid/>
          <w:szCs w:val="24"/>
        </w:rPr>
      </w:pPr>
      <w:r w:rsidRPr="00390BEC">
        <w:rPr>
          <w:rFonts w:cs="Arial"/>
          <w:b/>
          <w:bCs/>
          <w:i/>
          <w:iCs/>
          <w:snapToGrid/>
          <w:szCs w:val="24"/>
        </w:rPr>
        <w:t xml:space="preserve">Exception: </w:t>
      </w:r>
      <w:r w:rsidRPr="00390BEC">
        <w:rPr>
          <w:rFonts w:cs="Arial"/>
          <w:i/>
          <w:iCs/>
          <w:snapToGrid/>
          <w:szCs w:val="24"/>
        </w:rPr>
        <w:t>For nonbearing non-shear masonry walls not exceeding total wall height of 12 feet above top of foundation, mortar tests shall be permitted to be limited to those at the beginning of masonry work for each mix design.</w:t>
      </w:r>
    </w:p>
    <w:p w14:paraId="0FED8A93" w14:textId="4E3AB7BC" w:rsidR="00E7040C" w:rsidRPr="00390BEC" w:rsidRDefault="00E7040C" w:rsidP="006B62FC">
      <w:pPr>
        <w:widowControl/>
        <w:autoSpaceDE w:val="0"/>
        <w:autoSpaceDN w:val="0"/>
        <w:adjustRightInd w:val="0"/>
        <w:rPr>
          <w:rFonts w:cs="Arial"/>
          <w:i/>
          <w:iCs/>
          <w:snapToGrid/>
          <w:szCs w:val="24"/>
        </w:rPr>
      </w:pPr>
      <w:r w:rsidRPr="00390BEC">
        <w:rPr>
          <w:rFonts w:cs="Arial"/>
          <w:b/>
          <w:bCs/>
          <w:i/>
          <w:iCs/>
          <w:snapToGrid/>
          <w:szCs w:val="24"/>
        </w:rPr>
        <w:t xml:space="preserve">2105A.4 Masonry core testing. </w:t>
      </w:r>
      <w:r w:rsidRPr="00390BEC">
        <w:rPr>
          <w:rFonts w:cs="Arial"/>
          <w:i/>
          <w:iCs/>
          <w:strike/>
          <w:snapToGrid/>
          <w:szCs w:val="24"/>
        </w:rPr>
        <w:t>Not less than two</w:t>
      </w:r>
      <w:r w:rsidRPr="00390BEC">
        <w:rPr>
          <w:rFonts w:cs="Arial"/>
          <w:i/>
          <w:iCs/>
          <w:snapToGrid/>
          <w:szCs w:val="24"/>
        </w:rPr>
        <w:t xml:space="preserve"> </w:t>
      </w:r>
      <w:r w:rsidR="00A9057A" w:rsidRPr="00390BEC">
        <w:rPr>
          <w:rFonts w:cs="Arial"/>
          <w:i/>
          <w:iCs/>
          <w:snapToGrid/>
          <w:szCs w:val="24"/>
          <w:u w:val="single"/>
        </w:rPr>
        <w:t>Two</w:t>
      </w:r>
      <w:r w:rsidR="00A9057A" w:rsidRPr="00390BEC">
        <w:rPr>
          <w:rFonts w:cs="Arial"/>
          <w:i/>
          <w:iCs/>
          <w:snapToGrid/>
          <w:szCs w:val="24"/>
        </w:rPr>
        <w:t xml:space="preserve"> </w:t>
      </w:r>
      <w:r w:rsidRPr="00390BEC">
        <w:rPr>
          <w:rFonts w:cs="Arial"/>
          <w:i/>
          <w:iCs/>
          <w:snapToGrid/>
          <w:szCs w:val="24"/>
        </w:rPr>
        <w:t>cores shall</w:t>
      </w:r>
      <w:r w:rsidR="00A9057A" w:rsidRPr="00390BEC">
        <w:rPr>
          <w:rFonts w:cs="Arial"/>
          <w:i/>
          <w:iCs/>
          <w:snapToGrid/>
          <w:szCs w:val="24"/>
        </w:rPr>
        <w:t xml:space="preserve"> </w:t>
      </w:r>
      <w:r w:rsidRPr="00390BEC">
        <w:rPr>
          <w:rFonts w:cs="Arial"/>
          <w:i/>
          <w:iCs/>
          <w:snapToGrid/>
          <w:szCs w:val="24"/>
        </w:rPr>
        <w:t>be taken from each building for each 5,000 square feet (465</w:t>
      </w:r>
      <w:r w:rsidR="00A9057A" w:rsidRPr="00390BEC">
        <w:rPr>
          <w:rFonts w:cs="Arial"/>
          <w:i/>
          <w:iCs/>
          <w:snapToGrid/>
          <w:szCs w:val="24"/>
        </w:rPr>
        <w:t xml:space="preserve"> </w:t>
      </w:r>
      <w:r w:rsidRPr="00390BEC">
        <w:rPr>
          <w:rFonts w:cs="Arial"/>
          <w:i/>
          <w:iCs/>
          <w:snapToGrid/>
          <w:szCs w:val="24"/>
        </w:rPr>
        <w:t>m</w:t>
      </w:r>
      <w:r w:rsidRPr="00390BEC">
        <w:rPr>
          <w:rFonts w:cs="Arial"/>
          <w:i/>
          <w:iCs/>
          <w:snapToGrid/>
          <w:szCs w:val="24"/>
          <w:vertAlign w:val="superscript"/>
        </w:rPr>
        <w:t>2</w:t>
      </w:r>
      <w:r w:rsidRPr="00390BEC">
        <w:rPr>
          <w:rFonts w:cs="Arial"/>
          <w:snapToGrid/>
          <w:szCs w:val="24"/>
        </w:rPr>
        <w:t xml:space="preserve">) </w:t>
      </w:r>
      <w:r w:rsidRPr="00390BEC">
        <w:rPr>
          <w:rFonts w:cs="Arial"/>
          <w:i/>
          <w:iCs/>
          <w:snapToGrid/>
          <w:szCs w:val="24"/>
        </w:rPr>
        <w:t>of the masonry wall area or fraction thereof. The</w:t>
      </w:r>
      <w:r w:rsidR="00A9057A" w:rsidRPr="00390BEC">
        <w:rPr>
          <w:rFonts w:cs="Arial"/>
          <w:i/>
          <w:iCs/>
          <w:snapToGrid/>
          <w:szCs w:val="24"/>
        </w:rPr>
        <w:t xml:space="preserve"> </w:t>
      </w:r>
      <w:r w:rsidRPr="00390BEC">
        <w:rPr>
          <w:rFonts w:cs="Arial"/>
          <w:i/>
          <w:iCs/>
          <w:snapToGrid/>
          <w:szCs w:val="24"/>
        </w:rPr>
        <w:t>approved agency shall perform or observe the coring of the</w:t>
      </w:r>
      <w:r w:rsidR="00A9057A" w:rsidRPr="00390BEC">
        <w:rPr>
          <w:rFonts w:cs="Arial"/>
          <w:i/>
          <w:iCs/>
          <w:snapToGrid/>
          <w:szCs w:val="24"/>
        </w:rPr>
        <w:t xml:space="preserve"> </w:t>
      </w:r>
      <w:r w:rsidRPr="00390BEC">
        <w:rPr>
          <w:rFonts w:cs="Arial"/>
          <w:i/>
          <w:iCs/>
          <w:snapToGrid/>
          <w:szCs w:val="24"/>
        </w:rPr>
        <w:t>masonry walls and sample locations shall be subject to</w:t>
      </w:r>
      <w:r w:rsidR="00A9057A" w:rsidRPr="00390BEC">
        <w:rPr>
          <w:rFonts w:cs="Arial"/>
          <w:i/>
          <w:iCs/>
          <w:snapToGrid/>
          <w:szCs w:val="24"/>
        </w:rPr>
        <w:t xml:space="preserve"> </w:t>
      </w:r>
      <w:r w:rsidRPr="00390BEC">
        <w:rPr>
          <w:rFonts w:cs="Arial"/>
          <w:i/>
          <w:iCs/>
          <w:snapToGrid/>
          <w:szCs w:val="24"/>
        </w:rPr>
        <w:t>approval of the registered design professional.</w:t>
      </w:r>
    </w:p>
    <w:p w14:paraId="26E9D683" w14:textId="29910529" w:rsidR="00E7040C" w:rsidRPr="00390BEC" w:rsidRDefault="00E7040C" w:rsidP="00ED4147">
      <w:pPr>
        <w:widowControl/>
        <w:autoSpaceDE w:val="0"/>
        <w:autoSpaceDN w:val="0"/>
        <w:adjustRightInd w:val="0"/>
        <w:ind w:left="360"/>
        <w:rPr>
          <w:rFonts w:cs="Arial"/>
          <w:i/>
          <w:iCs/>
          <w:snapToGrid/>
          <w:szCs w:val="24"/>
        </w:rPr>
      </w:pPr>
      <w:r w:rsidRPr="00390BEC">
        <w:rPr>
          <w:rFonts w:cs="Arial"/>
          <w:i/>
          <w:iCs/>
          <w:snapToGrid/>
          <w:szCs w:val="24"/>
        </w:rPr>
        <w:t>Core samples shall comply with the following:</w:t>
      </w:r>
    </w:p>
    <w:p w14:paraId="1F02EDD4" w14:textId="2DCD7973" w:rsidR="00E7040C" w:rsidRPr="00390BEC" w:rsidRDefault="00E7040C" w:rsidP="00ED4147">
      <w:pPr>
        <w:widowControl/>
        <w:autoSpaceDE w:val="0"/>
        <w:autoSpaceDN w:val="0"/>
        <w:adjustRightInd w:val="0"/>
        <w:ind w:left="900" w:hanging="270"/>
        <w:rPr>
          <w:rFonts w:cs="Arial"/>
          <w:i/>
          <w:iCs/>
          <w:snapToGrid/>
          <w:szCs w:val="24"/>
        </w:rPr>
      </w:pPr>
      <w:r w:rsidRPr="00390BEC">
        <w:rPr>
          <w:rFonts w:cs="Arial"/>
          <w:i/>
          <w:iCs/>
          <w:snapToGrid/>
          <w:szCs w:val="24"/>
        </w:rPr>
        <w:t>1. Cored no sooner than 7 days after grouting of the</w:t>
      </w:r>
      <w:r w:rsidR="00A9057A" w:rsidRPr="00390BEC">
        <w:rPr>
          <w:rFonts w:cs="Arial"/>
          <w:i/>
          <w:iCs/>
          <w:snapToGrid/>
          <w:szCs w:val="24"/>
        </w:rPr>
        <w:t xml:space="preserve"> </w:t>
      </w:r>
      <w:r w:rsidRPr="00390BEC">
        <w:rPr>
          <w:rFonts w:cs="Arial"/>
          <w:i/>
          <w:iCs/>
          <w:snapToGrid/>
          <w:szCs w:val="24"/>
        </w:rPr>
        <w:t>selected area;</w:t>
      </w:r>
    </w:p>
    <w:p w14:paraId="4E6AB2C2" w14:textId="6681C087" w:rsidR="00E7040C" w:rsidRPr="00390BEC" w:rsidRDefault="00E7040C" w:rsidP="00ED4147">
      <w:pPr>
        <w:widowControl/>
        <w:autoSpaceDE w:val="0"/>
        <w:autoSpaceDN w:val="0"/>
        <w:adjustRightInd w:val="0"/>
        <w:ind w:left="900" w:hanging="270"/>
        <w:rPr>
          <w:rFonts w:cs="Arial"/>
          <w:i/>
          <w:iCs/>
          <w:snapToGrid/>
          <w:szCs w:val="24"/>
        </w:rPr>
      </w:pPr>
      <w:r w:rsidRPr="00390BEC">
        <w:rPr>
          <w:rFonts w:cs="Arial"/>
          <w:i/>
          <w:iCs/>
          <w:snapToGrid/>
          <w:szCs w:val="24"/>
        </w:rPr>
        <w:t>2. Be a minimum of 3</w:t>
      </w:r>
      <w:r w:rsidR="006E453A" w:rsidRPr="00390BEC">
        <w:rPr>
          <w:rFonts w:cs="Arial"/>
          <w:i/>
          <w:iCs/>
          <w:snapToGrid/>
          <w:szCs w:val="24"/>
        </w:rPr>
        <w:t xml:space="preserve"> ¾ </w:t>
      </w:r>
      <w:r w:rsidRPr="00390BEC">
        <w:rPr>
          <w:rFonts w:cs="Arial"/>
          <w:i/>
          <w:iCs/>
          <w:snapToGrid/>
          <w:szCs w:val="24"/>
        </w:rPr>
        <w:t>inches in nominal diameter; and</w:t>
      </w:r>
    </w:p>
    <w:p w14:paraId="01358BC0" w14:textId="759CF5A9" w:rsidR="00E7040C" w:rsidRPr="00390BEC" w:rsidRDefault="00E7040C" w:rsidP="00ED4147">
      <w:pPr>
        <w:widowControl/>
        <w:autoSpaceDE w:val="0"/>
        <w:autoSpaceDN w:val="0"/>
        <w:adjustRightInd w:val="0"/>
        <w:ind w:left="900" w:hanging="270"/>
        <w:rPr>
          <w:rFonts w:cs="Arial"/>
          <w:i/>
          <w:iCs/>
          <w:snapToGrid/>
          <w:szCs w:val="24"/>
        </w:rPr>
      </w:pPr>
      <w:r w:rsidRPr="00390BEC">
        <w:rPr>
          <w:rFonts w:cs="Arial"/>
          <w:i/>
          <w:iCs/>
          <w:snapToGrid/>
          <w:szCs w:val="24"/>
        </w:rPr>
        <w:t>3. Sampled in such a manner as to exclude any</w:t>
      </w:r>
      <w:r w:rsidR="00A9057A" w:rsidRPr="00390BEC">
        <w:rPr>
          <w:rFonts w:cs="Arial"/>
          <w:i/>
          <w:iCs/>
          <w:snapToGrid/>
          <w:szCs w:val="24"/>
        </w:rPr>
        <w:t xml:space="preserve"> </w:t>
      </w:r>
      <w:r w:rsidRPr="00390BEC">
        <w:rPr>
          <w:rFonts w:cs="Arial"/>
          <w:i/>
          <w:iCs/>
          <w:snapToGrid/>
          <w:szCs w:val="24"/>
        </w:rPr>
        <w:t>masonry unit webs, mortar joint, or reinforcing steel. If all cells contain reinforcement, alternate</w:t>
      </w:r>
      <w:r w:rsidR="00A9057A" w:rsidRPr="00390BEC">
        <w:rPr>
          <w:rFonts w:cs="Arial"/>
          <w:i/>
          <w:iCs/>
          <w:snapToGrid/>
          <w:szCs w:val="24"/>
        </w:rPr>
        <w:t xml:space="preserve"> </w:t>
      </w:r>
      <w:r w:rsidRPr="00390BEC">
        <w:rPr>
          <w:rFonts w:cs="Arial"/>
          <w:i/>
          <w:iCs/>
          <w:snapToGrid/>
          <w:szCs w:val="24"/>
        </w:rPr>
        <w:t>core locations or means to detect void or delamination shall be selected by the registered design professional and approved by the building official.</w:t>
      </w:r>
    </w:p>
    <w:p w14:paraId="393FCF45" w14:textId="36600F5B" w:rsidR="00E7040C" w:rsidRPr="00390BEC" w:rsidRDefault="00E7040C" w:rsidP="00576E31">
      <w:pPr>
        <w:widowControl/>
        <w:autoSpaceDE w:val="0"/>
        <w:autoSpaceDN w:val="0"/>
        <w:adjustRightInd w:val="0"/>
        <w:ind w:firstLine="630"/>
        <w:rPr>
          <w:rFonts w:cs="Arial"/>
          <w:i/>
          <w:iCs/>
          <w:snapToGrid/>
          <w:szCs w:val="24"/>
        </w:rPr>
      </w:pPr>
      <w:r w:rsidRPr="00390BEC">
        <w:rPr>
          <w:rFonts w:cs="Arial"/>
          <w:i/>
          <w:iCs/>
          <w:snapToGrid/>
          <w:szCs w:val="24"/>
        </w:rPr>
        <w:t xml:space="preserve">Visual examination of all cores shall be made by an approved agency and the condition of the cores reported as required by the California Administrative Code. Shear test both joints between the grout core and the outside wythes or face shell of the masonry 28 days after grouting of the sample area using a shear test apparatus acceptable to the enforcement agency. Core samples shall not be soaked before testing. Core samples to be tested shall be stored in sealed plastic bags or non-absorbent containers immediately after coring and for at least 5 days prior to testing. The average unit shear value for each pair of cores (4 shear tests) from each 5,000 square feet of wall area (or less) on the cross section of core shall not be less than 2.5 </w:t>
      </w:r>
      <w:r w:rsidRPr="00390BEC">
        <w:rPr>
          <w:rFonts w:cs="Arial"/>
          <w:snapToGrid/>
          <w:szCs w:val="24"/>
        </w:rPr>
        <w:sym w:font="Symbol" w:char="F0D6"/>
      </w:r>
      <w:r w:rsidRPr="00390BEC">
        <w:rPr>
          <w:rFonts w:cs="Arial"/>
          <w:i/>
          <w:iCs/>
          <w:snapToGrid/>
          <w:szCs w:val="24"/>
        </w:rPr>
        <w:t xml:space="preserve">f </w:t>
      </w:r>
      <w:r w:rsidRPr="00390BEC">
        <w:rPr>
          <w:rFonts w:cs="Arial"/>
          <w:snapToGrid/>
          <w:szCs w:val="24"/>
          <w:vertAlign w:val="superscript"/>
        </w:rPr>
        <w:t>′</w:t>
      </w:r>
      <w:r w:rsidRPr="00390BEC">
        <w:rPr>
          <w:rFonts w:cs="Arial"/>
          <w:i/>
          <w:iCs/>
          <w:snapToGrid/>
          <w:szCs w:val="24"/>
          <w:vertAlign w:val="subscript"/>
        </w:rPr>
        <w:t>m</w:t>
      </w:r>
      <w:r w:rsidRPr="00390BEC">
        <w:rPr>
          <w:rFonts w:cs="Arial"/>
          <w:i/>
          <w:iCs/>
          <w:snapToGrid/>
          <w:szCs w:val="24"/>
        </w:rPr>
        <w:t xml:space="preserve"> psi.</w:t>
      </w:r>
    </w:p>
    <w:p w14:paraId="4EFCFF07" w14:textId="31DB2C46" w:rsidR="00A9057A" w:rsidRPr="005177F9" w:rsidRDefault="00E7040C" w:rsidP="005177F9">
      <w:pPr>
        <w:ind w:firstLine="360"/>
        <w:rPr>
          <w:rFonts w:cs="Arial"/>
          <w:i/>
          <w:iCs/>
          <w:snapToGrid/>
          <w:szCs w:val="24"/>
        </w:rPr>
      </w:pPr>
      <w:r w:rsidRPr="00390BEC">
        <w:rPr>
          <w:rFonts w:cs="Arial"/>
          <w:i/>
          <w:iCs/>
          <w:snapToGrid/>
          <w:szCs w:val="24"/>
        </w:rPr>
        <w:t xml:space="preserve">All cores shall be submitted to an approved agency for examination, </w:t>
      </w:r>
      <w:r w:rsidRPr="00390BEC">
        <w:rPr>
          <w:rFonts w:cs="Arial"/>
          <w:i/>
          <w:iCs/>
          <w:strike/>
          <w:snapToGrid/>
          <w:szCs w:val="24"/>
        </w:rPr>
        <w:t>even</w:t>
      </w:r>
      <w:r w:rsidRPr="00390BEC">
        <w:rPr>
          <w:rFonts w:cs="Arial"/>
          <w:i/>
          <w:iCs/>
          <w:snapToGrid/>
          <w:szCs w:val="24"/>
        </w:rPr>
        <w:t xml:space="preserve"> </w:t>
      </w:r>
      <w:r w:rsidR="00A9057A" w:rsidRPr="00390BEC">
        <w:rPr>
          <w:rFonts w:cs="Arial"/>
          <w:i/>
          <w:iCs/>
          <w:snapToGrid/>
          <w:szCs w:val="24"/>
          <w:u w:val="single"/>
        </w:rPr>
        <w:t xml:space="preserve">including </w:t>
      </w:r>
      <w:r w:rsidRPr="00390BEC">
        <w:rPr>
          <w:rFonts w:cs="Arial"/>
          <w:i/>
          <w:iCs/>
          <w:strike/>
          <w:snapToGrid/>
          <w:szCs w:val="24"/>
        </w:rPr>
        <w:t>where the</w:t>
      </w:r>
      <w:r w:rsidRPr="00390BEC">
        <w:rPr>
          <w:rFonts w:cs="Arial"/>
          <w:i/>
          <w:iCs/>
          <w:snapToGrid/>
          <w:szCs w:val="24"/>
        </w:rPr>
        <w:t xml:space="preserve"> core specimens </w:t>
      </w:r>
      <w:r w:rsidR="003423B9" w:rsidRPr="00390BEC">
        <w:rPr>
          <w:rFonts w:cs="Arial"/>
          <w:i/>
          <w:iCs/>
          <w:snapToGrid/>
          <w:szCs w:val="24"/>
          <w:u w:val="single"/>
        </w:rPr>
        <w:t>where a</w:t>
      </w:r>
      <w:r w:rsidR="003423B9">
        <w:rPr>
          <w:rFonts w:cs="Arial"/>
          <w:i/>
          <w:iCs/>
          <w:snapToGrid/>
          <w:szCs w:val="24"/>
          <w:u w:val="single"/>
        </w:rPr>
        <w:t>n outside wythe or</w:t>
      </w:r>
      <w:r w:rsidR="003423B9" w:rsidRPr="00390BEC">
        <w:rPr>
          <w:rFonts w:cs="Arial"/>
          <w:i/>
          <w:iCs/>
          <w:snapToGrid/>
          <w:szCs w:val="24"/>
          <w:u w:val="single"/>
        </w:rPr>
        <w:t xml:space="preserve"> face shell separates from the </w:t>
      </w:r>
      <w:r w:rsidR="003423B9" w:rsidRPr="00390BEC">
        <w:rPr>
          <w:rFonts w:cs="Arial"/>
          <w:i/>
          <w:iCs/>
          <w:snapToGrid/>
          <w:szCs w:val="24"/>
          <w:u w:val="single"/>
        </w:rPr>
        <w:lastRenderedPageBreak/>
        <w:t>grout core</w:t>
      </w:r>
      <w:r w:rsidR="003423B9">
        <w:rPr>
          <w:rFonts w:cs="Arial"/>
          <w:i/>
          <w:iCs/>
          <w:snapToGrid/>
          <w:szCs w:val="24"/>
          <w:u w:val="single"/>
        </w:rPr>
        <w:t xml:space="preserve"> prior to shear testing, including</w:t>
      </w:r>
      <w:r w:rsidR="003423B9" w:rsidRPr="00390BEC">
        <w:rPr>
          <w:i/>
          <w:iCs/>
        </w:rPr>
        <w:t xml:space="preserve"> </w:t>
      </w:r>
      <w:r w:rsidRPr="003423B9">
        <w:rPr>
          <w:rFonts w:cs="Arial"/>
          <w:i/>
          <w:iCs/>
          <w:strike/>
          <w:snapToGrid/>
          <w:szCs w:val="24"/>
        </w:rPr>
        <w:t>fa</w:t>
      </w:r>
      <w:r w:rsidRPr="00390BEC">
        <w:rPr>
          <w:rFonts w:cs="Arial"/>
          <w:i/>
          <w:iCs/>
          <w:strike/>
          <w:snapToGrid/>
          <w:szCs w:val="24"/>
        </w:rPr>
        <w:t>iled</w:t>
      </w:r>
      <w:r w:rsidRPr="00390BEC">
        <w:rPr>
          <w:rFonts w:cs="Arial"/>
          <w:i/>
          <w:iCs/>
          <w:snapToGrid/>
          <w:szCs w:val="24"/>
        </w:rPr>
        <w:t xml:space="preserve"> during the </w:t>
      </w:r>
      <w:r w:rsidRPr="00390BEC">
        <w:rPr>
          <w:rFonts w:cs="Arial"/>
          <w:i/>
          <w:iCs/>
          <w:strike/>
          <w:snapToGrid/>
          <w:szCs w:val="24"/>
        </w:rPr>
        <w:t>cutting</w:t>
      </w:r>
      <w:r w:rsidRPr="00390BEC">
        <w:rPr>
          <w:rFonts w:cs="Arial"/>
          <w:i/>
          <w:iCs/>
          <w:snapToGrid/>
          <w:szCs w:val="24"/>
        </w:rPr>
        <w:t xml:space="preserve"> </w:t>
      </w:r>
      <w:r w:rsidR="00A9057A" w:rsidRPr="00390BEC">
        <w:rPr>
          <w:rFonts w:cs="Arial"/>
          <w:i/>
          <w:iCs/>
          <w:snapToGrid/>
          <w:szCs w:val="24"/>
          <w:u w:val="single"/>
        </w:rPr>
        <w:t>coring</w:t>
      </w:r>
      <w:r w:rsidR="00A9057A" w:rsidRPr="00390BEC">
        <w:rPr>
          <w:rFonts w:cs="Arial"/>
          <w:i/>
          <w:iCs/>
          <w:snapToGrid/>
          <w:szCs w:val="24"/>
        </w:rPr>
        <w:t xml:space="preserve"> </w:t>
      </w:r>
      <w:r w:rsidRPr="00390BEC">
        <w:rPr>
          <w:rFonts w:cs="Arial"/>
          <w:i/>
          <w:iCs/>
          <w:snapToGrid/>
          <w:szCs w:val="24"/>
        </w:rPr>
        <w:t>operation. The approved agency shall report the location where each core was taken, the findings of their visual examination of each core, identify which cores were selected for shear testing, and the results of the shear tests.</w:t>
      </w:r>
      <w:r w:rsidR="00A9057A" w:rsidRPr="00390BEC">
        <w:rPr>
          <w:rFonts w:cs="Arial"/>
          <w:i/>
          <w:iCs/>
          <w:snapToGrid/>
          <w:szCs w:val="24"/>
        </w:rPr>
        <w:t xml:space="preserve"> </w:t>
      </w:r>
      <w:r w:rsidR="00A9057A" w:rsidRPr="00390BEC">
        <w:rPr>
          <w:rFonts w:cs="Arial"/>
          <w:i/>
          <w:iCs/>
          <w:snapToGrid/>
          <w:szCs w:val="24"/>
          <w:u w:val="single"/>
        </w:rPr>
        <w:t>Additional cores shall be permitted to be taken at the direction of the registered design professional and with approval of the enforcement agency.</w:t>
      </w:r>
    </w:p>
    <w:p w14:paraId="76CB84CD" w14:textId="77777777" w:rsidR="00E7040C" w:rsidRPr="00390BEC" w:rsidRDefault="00E7040C" w:rsidP="00C567FE">
      <w:pPr>
        <w:widowControl/>
        <w:autoSpaceDE w:val="0"/>
        <w:autoSpaceDN w:val="0"/>
        <w:adjustRightInd w:val="0"/>
        <w:ind w:left="360"/>
        <w:rPr>
          <w:rFonts w:cs="Arial"/>
          <w:b/>
          <w:bCs/>
          <w:i/>
          <w:iCs/>
          <w:snapToGrid/>
          <w:szCs w:val="24"/>
        </w:rPr>
      </w:pPr>
      <w:r w:rsidRPr="00390BEC">
        <w:rPr>
          <w:rFonts w:cs="Arial"/>
          <w:b/>
          <w:bCs/>
          <w:i/>
          <w:iCs/>
          <w:snapToGrid/>
          <w:szCs w:val="24"/>
        </w:rPr>
        <w:t>Exceptions:</w:t>
      </w:r>
    </w:p>
    <w:p w14:paraId="60604A20" w14:textId="2AA38041" w:rsidR="00E7040C" w:rsidRPr="00390BEC" w:rsidRDefault="00E7040C" w:rsidP="00C567FE">
      <w:pPr>
        <w:widowControl/>
        <w:autoSpaceDE w:val="0"/>
        <w:autoSpaceDN w:val="0"/>
        <w:adjustRightInd w:val="0"/>
        <w:ind w:left="900" w:hanging="270"/>
        <w:rPr>
          <w:rFonts w:cs="Arial"/>
          <w:i/>
          <w:iCs/>
          <w:snapToGrid/>
          <w:szCs w:val="24"/>
        </w:rPr>
      </w:pPr>
      <w:r w:rsidRPr="00390BEC">
        <w:rPr>
          <w:rFonts w:cs="Arial"/>
          <w:i/>
          <w:iCs/>
          <w:snapToGrid/>
          <w:szCs w:val="24"/>
        </w:rPr>
        <w:t>1. Core sampling and testing is not required for nonbearing nonshear masonry walls, not exceeding a total wall height of 12 feet above top of foundation, built with single-wythe hollow unit concrete masonry that attaches opposite face shells using webs cast as single unit, when designed using an f</w:t>
      </w:r>
      <w:r w:rsidRPr="00390BEC">
        <w:rPr>
          <w:rFonts w:cs="Arial"/>
          <w:snapToGrid/>
          <w:szCs w:val="24"/>
          <w:vertAlign w:val="superscript"/>
        </w:rPr>
        <w:t>′</w:t>
      </w:r>
      <w:r w:rsidRPr="00390BEC">
        <w:rPr>
          <w:rFonts w:cs="Arial"/>
          <w:i/>
          <w:iCs/>
          <w:snapToGrid/>
          <w:szCs w:val="24"/>
          <w:vertAlign w:val="subscript"/>
        </w:rPr>
        <w:t>m</w:t>
      </w:r>
      <w:r w:rsidRPr="00390BEC">
        <w:rPr>
          <w:rFonts w:cs="Arial"/>
          <w:i/>
          <w:iCs/>
          <w:snapToGrid/>
          <w:szCs w:val="24"/>
        </w:rPr>
        <w:t xml:space="preserve"> not exceeding 2,000 psi (13.79 MPa).</w:t>
      </w:r>
    </w:p>
    <w:p w14:paraId="244FB3F2" w14:textId="46A78B1C" w:rsidR="00E7040C" w:rsidRPr="00390BEC" w:rsidRDefault="00E7040C" w:rsidP="00C567FE">
      <w:pPr>
        <w:widowControl/>
        <w:autoSpaceDE w:val="0"/>
        <w:autoSpaceDN w:val="0"/>
        <w:adjustRightInd w:val="0"/>
        <w:ind w:left="900" w:hanging="270"/>
        <w:rPr>
          <w:rFonts w:cs="Arial"/>
          <w:i/>
          <w:iCs/>
          <w:snapToGrid/>
          <w:szCs w:val="24"/>
        </w:rPr>
      </w:pPr>
      <w:r w:rsidRPr="00390BEC">
        <w:rPr>
          <w:rFonts w:cs="Arial"/>
          <w:i/>
          <w:iCs/>
          <w:snapToGrid/>
          <w:szCs w:val="24"/>
        </w:rPr>
        <w:t xml:space="preserve">2. An infrared thermographic survey or other nondestructive test procedures, shall be permitted to be approved as an alternative system to detect voids or delamination in grouted masonry in-lieu of core sampling and testing. </w:t>
      </w:r>
      <w:r w:rsidRPr="00390BEC">
        <w:rPr>
          <w:rFonts w:cs="Arial"/>
          <w:b/>
          <w:bCs/>
          <w:i/>
          <w:iCs/>
          <w:snapToGrid/>
          <w:szCs w:val="24"/>
        </w:rPr>
        <w:t xml:space="preserve">[OSHPD 1 &amp; 4] </w:t>
      </w:r>
      <w:r w:rsidRPr="00390BEC">
        <w:rPr>
          <w:rFonts w:cs="Arial"/>
          <w:i/>
          <w:iCs/>
          <w:snapToGrid/>
          <w:szCs w:val="24"/>
        </w:rPr>
        <w:t>Infrared thermographic surveys or other nondestructive test procedures shall also include core tests with a minimum of two cores taken from each building for each 10,000 square feet (930 m</w:t>
      </w:r>
      <w:r w:rsidRPr="00390BEC">
        <w:rPr>
          <w:rFonts w:cs="Arial"/>
          <w:i/>
          <w:iCs/>
          <w:snapToGrid/>
          <w:szCs w:val="24"/>
          <w:vertAlign w:val="superscript"/>
        </w:rPr>
        <w:t>2</w:t>
      </w:r>
      <w:r w:rsidRPr="00390BEC">
        <w:rPr>
          <w:rFonts w:cs="Arial"/>
          <w:i/>
          <w:iCs/>
          <w:snapToGrid/>
          <w:szCs w:val="24"/>
        </w:rPr>
        <w:t>) of the wall.</w:t>
      </w:r>
    </w:p>
    <w:p w14:paraId="28EEBC3D" w14:textId="554F5FCE" w:rsidR="00E77B34" w:rsidRPr="00390BEC" w:rsidRDefault="00E77B34" w:rsidP="00C567FE">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2106</w:t>
      </w:r>
      <w:r w:rsidRPr="00390BEC">
        <w:rPr>
          <w:rFonts w:eastAsia="SourceSansPro-Bold" w:cs="Arial"/>
          <w:b/>
          <w:bCs/>
          <w:i/>
          <w:iCs/>
          <w:snapToGrid/>
          <w:szCs w:val="24"/>
        </w:rPr>
        <w:t>A</w:t>
      </w:r>
      <w:r w:rsidRPr="00390BEC">
        <w:rPr>
          <w:rFonts w:eastAsia="SourceSansPro-Bold" w:cs="Arial"/>
          <w:b/>
          <w:bCs/>
          <w:snapToGrid/>
          <w:szCs w:val="24"/>
        </w:rPr>
        <w:t xml:space="preserve"> - SEISMIC DESIGN</w:t>
      </w:r>
    </w:p>
    <w:p w14:paraId="08192A98" w14:textId="766DD4F4" w:rsidR="00C23AAC" w:rsidRPr="00390BEC" w:rsidRDefault="00E77B34" w:rsidP="006B62FC">
      <w:pPr>
        <w:widowControl/>
        <w:autoSpaceDE w:val="0"/>
        <w:autoSpaceDN w:val="0"/>
        <w:adjustRightInd w:val="0"/>
        <w:rPr>
          <w:rFonts w:eastAsia="SourceSansPro-Bold" w:cs="Arial"/>
          <w:snapToGrid/>
          <w:szCs w:val="24"/>
        </w:rPr>
      </w:pPr>
      <w:r w:rsidRPr="00390BEC">
        <w:rPr>
          <w:rFonts w:eastAsia="SourceSansPro-Bold" w:cs="Arial"/>
          <w:b/>
          <w:bCs/>
          <w:snapToGrid/>
          <w:szCs w:val="24"/>
        </w:rPr>
        <w:t>2106</w:t>
      </w:r>
      <w:r w:rsidR="00E34FFF" w:rsidRPr="00390BEC">
        <w:rPr>
          <w:rFonts w:eastAsia="SourceSansPro-Bold" w:cs="Arial"/>
          <w:b/>
          <w:bCs/>
          <w:i/>
          <w:iCs/>
          <w:snapToGrid/>
          <w:szCs w:val="24"/>
        </w:rPr>
        <w:t>A</w:t>
      </w:r>
      <w:r w:rsidRPr="00390BEC">
        <w:rPr>
          <w:rFonts w:eastAsia="SourceSansPro-Bold" w:cs="Arial"/>
          <w:b/>
          <w:bCs/>
          <w:snapToGrid/>
          <w:szCs w:val="24"/>
        </w:rPr>
        <w:t xml:space="preserve">.1 Seismic design requirements for masonry. </w:t>
      </w:r>
      <w:r w:rsidRPr="00390BEC">
        <w:rPr>
          <w:rFonts w:eastAsia="SourceSansPro-Bold" w:cs="Arial"/>
          <w:snapToGrid/>
          <w:szCs w:val="24"/>
        </w:rPr>
        <w:t xml:space="preserve">Masonry </w:t>
      </w:r>
      <w:r w:rsidRPr="00390BEC">
        <w:rPr>
          <w:rFonts w:eastAsia="SourceSansPro-It" w:cs="Arial"/>
          <w:snapToGrid/>
          <w:szCs w:val="24"/>
        </w:rPr>
        <w:t xml:space="preserve">structures </w:t>
      </w:r>
      <w:r w:rsidRPr="00390BEC">
        <w:rPr>
          <w:rFonts w:eastAsia="SourceSansPro-Bold" w:cs="Arial"/>
          <w:snapToGrid/>
          <w:szCs w:val="24"/>
        </w:rPr>
        <w:t xml:space="preserve">and components shall comply with the requirements in Chapter 7 of TMS 402 depending on the </w:t>
      </w:r>
      <w:r w:rsidRPr="00390BEC">
        <w:rPr>
          <w:rFonts w:eastAsia="SourceSansPro-It" w:cs="Arial"/>
          <w:snapToGrid/>
          <w:szCs w:val="24"/>
        </w:rPr>
        <w:t>structure’s seismic design category</w:t>
      </w:r>
      <w:r w:rsidRPr="00390BEC">
        <w:rPr>
          <w:rFonts w:eastAsia="SourceSansPro-Bold" w:cs="Arial"/>
          <w:snapToGrid/>
          <w:szCs w:val="24"/>
        </w:rPr>
        <w:t>.</w:t>
      </w:r>
    </w:p>
    <w:p w14:paraId="38B5CB73" w14:textId="5AB7C20E" w:rsidR="00E34FFF" w:rsidRPr="00390BEC" w:rsidRDefault="00E34FFF" w:rsidP="00C567FE">
      <w:pPr>
        <w:widowControl/>
        <w:autoSpaceDE w:val="0"/>
        <w:autoSpaceDN w:val="0"/>
        <w:adjustRightInd w:val="0"/>
        <w:ind w:left="360"/>
        <w:rPr>
          <w:rFonts w:cs="Arial"/>
          <w:b/>
          <w:bCs/>
          <w:i/>
          <w:iCs/>
          <w:snapToGrid/>
          <w:szCs w:val="24"/>
        </w:rPr>
      </w:pPr>
      <w:bookmarkStart w:id="146" w:name="_Hlk157775996"/>
      <w:r w:rsidRPr="00390BEC">
        <w:rPr>
          <w:rFonts w:cs="Arial"/>
          <w:b/>
          <w:bCs/>
          <w:i/>
          <w:iCs/>
          <w:snapToGrid/>
          <w:szCs w:val="24"/>
        </w:rPr>
        <w:t>2106A.1.1</w:t>
      </w:r>
      <w:bookmarkEnd w:id="146"/>
      <w:r w:rsidRPr="00390BEC">
        <w:rPr>
          <w:rFonts w:cs="Arial"/>
          <w:b/>
          <w:bCs/>
          <w:i/>
          <w:iCs/>
          <w:snapToGrid/>
          <w:szCs w:val="24"/>
        </w:rPr>
        <w:t xml:space="preserve"> TMS 402, </w:t>
      </w:r>
      <w:r w:rsidRPr="00390BEC">
        <w:rPr>
          <w:rFonts w:cs="Arial"/>
          <w:b/>
          <w:bCs/>
          <w:i/>
          <w:iCs/>
          <w:strike/>
          <w:snapToGrid/>
          <w:szCs w:val="24"/>
        </w:rPr>
        <w:t xml:space="preserve">Sections </w:t>
      </w:r>
      <w:bookmarkStart w:id="147" w:name="_Hlk157588250"/>
      <w:r w:rsidRPr="00390BEC">
        <w:rPr>
          <w:rFonts w:cs="Arial"/>
          <w:b/>
          <w:bCs/>
          <w:i/>
          <w:iCs/>
          <w:strike/>
          <w:snapToGrid/>
          <w:szCs w:val="24"/>
        </w:rPr>
        <w:t>5.3.1.4(a)</w:t>
      </w:r>
      <w:bookmarkEnd w:id="147"/>
      <w:r w:rsidRPr="00390BEC">
        <w:rPr>
          <w:rFonts w:cs="Arial"/>
          <w:b/>
          <w:bCs/>
          <w:i/>
          <w:iCs/>
          <w:snapToGrid/>
          <w:szCs w:val="24"/>
        </w:rPr>
        <w:t xml:space="preserve"> </w:t>
      </w:r>
      <w:r w:rsidR="00A30216" w:rsidRPr="00390BEC">
        <w:rPr>
          <w:rFonts w:cs="Arial"/>
          <w:b/>
          <w:bCs/>
          <w:i/>
          <w:iCs/>
          <w:snapToGrid/>
          <w:szCs w:val="24"/>
          <w:u w:val="single"/>
        </w:rPr>
        <w:t xml:space="preserve">Section </w:t>
      </w:r>
      <w:r w:rsidRPr="00390BEC">
        <w:rPr>
          <w:rFonts w:cs="Arial"/>
          <w:b/>
          <w:bCs/>
          <w:i/>
          <w:iCs/>
          <w:snapToGrid/>
          <w:szCs w:val="24"/>
          <w:u w:val="single"/>
        </w:rPr>
        <w:t>5.4.1.4</w:t>
      </w:r>
      <w:r w:rsidR="00B070A0" w:rsidRPr="00390BEC">
        <w:rPr>
          <w:rFonts w:cs="Arial"/>
          <w:b/>
          <w:bCs/>
          <w:i/>
          <w:iCs/>
          <w:snapToGrid/>
          <w:szCs w:val="24"/>
          <w:u w:val="single"/>
        </w:rPr>
        <w:t xml:space="preserve">. </w:t>
      </w:r>
      <w:r w:rsidRPr="00390BEC">
        <w:rPr>
          <w:rFonts w:cs="Arial"/>
          <w:b/>
          <w:bCs/>
          <w:i/>
          <w:iCs/>
          <w:snapToGrid/>
          <w:szCs w:val="24"/>
        </w:rPr>
        <w:t xml:space="preserve"> </w:t>
      </w:r>
      <w:r w:rsidRPr="00390BEC">
        <w:rPr>
          <w:rFonts w:cs="Arial"/>
          <w:b/>
          <w:bCs/>
          <w:i/>
          <w:iCs/>
          <w:strike/>
          <w:snapToGrid/>
          <w:szCs w:val="24"/>
        </w:rPr>
        <w:t>and 5.3.1.4(b).</w:t>
      </w:r>
      <w:r w:rsidRPr="00390BEC">
        <w:rPr>
          <w:rFonts w:cs="Arial"/>
          <w:b/>
          <w:bCs/>
          <w:i/>
          <w:iCs/>
          <w:snapToGrid/>
          <w:szCs w:val="24"/>
        </w:rPr>
        <w:t xml:space="preserve"> </w:t>
      </w:r>
      <w:bookmarkStart w:id="148" w:name="_Hlk160021141"/>
      <w:r w:rsidRPr="00390BEC">
        <w:rPr>
          <w:rFonts w:cs="Arial"/>
          <w:i/>
          <w:iCs/>
          <w:snapToGrid/>
          <w:szCs w:val="24"/>
        </w:rPr>
        <w:t xml:space="preserve">Replace TMS 402, </w:t>
      </w:r>
      <w:r w:rsidRPr="00390BEC">
        <w:rPr>
          <w:rFonts w:cs="Arial"/>
          <w:i/>
          <w:iCs/>
          <w:strike/>
          <w:snapToGrid/>
          <w:szCs w:val="24"/>
        </w:rPr>
        <w:t>Sections 5.3.1.4(a)</w:t>
      </w:r>
      <w:r w:rsidRPr="00390BEC">
        <w:rPr>
          <w:rFonts w:cs="Arial"/>
          <w:i/>
          <w:iCs/>
          <w:snapToGrid/>
          <w:szCs w:val="24"/>
        </w:rPr>
        <w:t xml:space="preserve"> </w:t>
      </w:r>
      <w:r w:rsidR="000B6D49" w:rsidRPr="00390BEC">
        <w:rPr>
          <w:rFonts w:cs="Arial"/>
          <w:i/>
          <w:iCs/>
          <w:snapToGrid/>
          <w:szCs w:val="24"/>
          <w:u w:val="single"/>
        </w:rPr>
        <w:t xml:space="preserve">Section </w:t>
      </w:r>
      <w:r w:rsidRPr="00390BEC">
        <w:rPr>
          <w:rFonts w:cs="Arial"/>
          <w:i/>
          <w:iCs/>
          <w:snapToGrid/>
          <w:szCs w:val="24"/>
          <w:u w:val="single"/>
        </w:rPr>
        <w:t>5.4.1.4</w:t>
      </w:r>
      <w:r w:rsidR="000B6D49" w:rsidRPr="00390BEC">
        <w:rPr>
          <w:rFonts w:cs="Arial"/>
          <w:i/>
          <w:iCs/>
          <w:snapToGrid/>
          <w:szCs w:val="24"/>
          <w:u w:val="single"/>
        </w:rPr>
        <w:t xml:space="preserve"> Items </w:t>
      </w:r>
      <w:r w:rsidR="00850196" w:rsidRPr="00390BEC">
        <w:rPr>
          <w:rFonts w:cs="Arial"/>
          <w:i/>
          <w:iCs/>
          <w:snapToGrid/>
          <w:szCs w:val="24"/>
          <w:u w:val="single"/>
        </w:rPr>
        <w:t>(</w:t>
      </w:r>
      <w:r w:rsidR="000B6D49" w:rsidRPr="00390BEC">
        <w:rPr>
          <w:rFonts w:cs="Arial"/>
          <w:i/>
          <w:iCs/>
          <w:snapToGrid/>
          <w:szCs w:val="24"/>
          <w:u w:val="single"/>
        </w:rPr>
        <w:t>a</w:t>
      </w:r>
      <w:r w:rsidR="00850196" w:rsidRPr="00390BEC">
        <w:rPr>
          <w:rFonts w:cs="Arial"/>
          <w:i/>
          <w:iCs/>
          <w:snapToGrid/>
          <w:szCs w:val="24"/>
          <w:u w:val="single"/>
        </w:rPr>
        <w:t>)</w:t>
      </w:r>
      <w:r w:rsidR="000B6D49" w:rsidRPr="00390BEC">
        <w:rPr>
          <w:rFonts w:cs="Arial"/>
          <w:i/>
          <w:iCs/>
          <w:snapToGrid/>
          <w:szCs w:val="24"/>
          <w:u w:val="single"/>
        </w:rPr>
        <w:t xml:space="preserve">, </w:t>
      </w:r>
      <w:r w:rsidR="00850196" w:rsidRPr="00390BEC">
        <w:rPr>
          <w:rFonts w:cs="Arial"/>
          <w:i/>
          <w:iCs/>
          <w:snapToGrid/>
          <w:szCs w:val="24"/>
          <w:u w:val="single"/>
        </w:rPr>
        <w:t>(</w:t>
      </w:r>
      <w:r w:rsidR="000B6D49" w:rsidRPr="00390BEC">
        <w:rPr>
          <w:rFonts w:cs="Arial"/>
          <w:i/>
          <w:iCs/>
          <w:snapToGrid/>
          <w:szCs w:val="24"/>
          <w:u w:val="single"/>
        </w:rPr>
        <w:t>b</w:t>
      </w:r>
      <w:r w:rsidR="00850196" w:rsidRPr="00390BEC">
        <w:rPr>
          <w:rFonts w:cs="Arial"/>
          <w:i/>
          <w:iCs/>
          <w:snapToGrid/>
          <w:szCs w:val="24"/>
          <w:u w:val="single"/>
        </w:rPr>
        <w:t>)</w:t>
      </w:r>
      <w:r w:rsidR="000B6D49" w:rsidRPr="00390BEC">
        <w:rPr>
          <w:rFonts w:cs="Arial"/>
          <w:i/>
          <w:iCs/>
          <w:snapToGrid/>
          <w:szCs w:val="24"/>
          <w:u w:val="single"/>
        </w:rPr>
        <w:t xml:space="preserve">, </w:t>
      </w:r>
      <w:r w:rsidR="00850196" w:rsidRPr="00390BEC">
        <w:rPr>
          <w:rFonts w:cs="Arial"/>
          <w:i/>
          <w:iCs/>
          <w:snapToGrid/>
          <w:szCs w:val="24"/>
          <w:u w:val="single"/>
        </w:rPr>
        <w:t>(</w:t>
      </w:r>
      <w:r w:rsidR="000B6D49" w:rsidRPr="00390BEC">
        <w:rPr>
          <w:rFonts w:cs="Arial"/>
          <w:i/>
          <w:iCs/>
          <w:snapToGrid/>
          <w:szCs w:val="24"/>
          <w:u w:val="single"/>
        </w:rPr>
        <w:t>d</w:t>
      </w:r>
      <w:r w:rsidR="00850196" w:rsidRPr="00390BEC">
        <w:rPr>
          <w:rFonts w:cs="Arial"/>
          <w:i/>
          <w:iCs/>
          <w:snapToGrid/>
          <w:szCs w:val="24"/>
          <w:u w:val="single"/>
        </w:rPr>
        <w:t>)</w:t>
      </w:r>
      <w:r w:rsidR="000B6D49" w:rsidRPr="00390BEC">
        <w:rPr>
          <w:rFonts w:cs="Arial"/>
          <w:i/>
          <w:iCs/>
          <w:snapToGrid/>
          <w:szCs w:val="24"/>
          <w:u w:val="single"/>
        </w:rPr>
        <w:t xml:space="preserve"> &amp; </w:t>
      </w:r>
      <w:r w:rsidR="00850196" w:rsidRPr="00390BEC">
        <w:rPr>
          <w:rFonts w:cs="Arial"/>
          <w:i/>
          <w:iCs/>
          <w:snapToGrid/>
          <w:szCs w:val="24"/>
          <w:u w:val="single"/>
        </w:rPr>
        <w:t>(</w:t>
      </w:r>
      <w:r w:rsidR="000B6D49" w:rsidRPr="00390BEC">
        <w:rPr>
          <w:rFonts w:cs="Arial"/>
          <w:i/>
          <w:iCs/>
          <w:snapToGrid/>
          <w:szCs w:val="24"/>
          <w:u w:val="single"/>
        </w:rPr>
        <w:t>e</w:t>
      </w:r>
      <w:r w:rsidR="00850196" w:rsidRPr="00390BEC">
        <w:rPr>
          <w:rFonts w:cs="Arial"/>
          <w:i/>
          <w:iCs/>
          <w:snapToGrid/>
          <w:szCs w:val="24"/>
          <w:u w:val="single"/>
        </w:rPr>
        <w:t>)</w:t>
      </w:r>
      <w:r w:rsidRPr="00390BEC">
        <w:rPr>
          <w:rFonts w:cs="Arial"/>
          <w:i/>
          <w:iCs/>
          <w:snapToGrid/>
          <w:szCs w:val="24"/>
        </w:rPr>
        <w:t xml:space="preserve"> </w:t>
      </w:r>
      <w:r w:rsidRPr="00390BEC">
        <w:rPr>
          <w:rFonts w:cs="Arial"/>
          <w:i/>
          <w:iCs/>
          <w:strike/>
          <w:snapToGrid/>
          <w:szCs w:val="24"/>
        </w:rPr>
        <w:t>and 5.3.1.4(b) as follows</w:t>
      </w:r>
      <w:r w:rsidR="00D16D88" w:rsidRPr="00390BEC">
        <w:rPr>
          <w:rFonts w:cs="Arial"/>
          <w:i/>
          <w:iCs/>
          <w:snapToGrid/>
          <w:szCs w:val="24"/>
        </w:rPr>
        <w:t xml:space="preserve"> by the following</w:t>
      </w:r>
      <w:r w:rsidRPr="00390BEC">
        <w:rPr>
          <w:rFonts w:cs="Arial"/>
          <w:i/>
          <w:iCs/>
          <w:snapToGrid/>
          <w:szCs w:val="24"/>
        </w:rPr>
        <w:t>:</w:t>
      </w:r>
    </w:p>
    <w:p w14:paraId="3080882C" w14:textId="49909C21" w:rsidR="00E34FFF" w:rsidRPr="00390BEC" w:rsidRDefault="00E34FFF" w:rsidP="00C567FE">
      <w:pPr>
        <w:widowControl/>
        <w:autoSpaceDE w:val="0"/>
        <w:autoSpaceDN w:val="0"/>
        <w:adjustRightInd w:val="0"/>
        <w:ind w:left="900" w:hanging="270"/>
        <w:rPr>
          <w:rFonts w:cs="Arial"/>
          <w:i/>
          <w:iCs/>
          <w:snapToGrid/>
          <w:szCs w:val="24"/>
        </w:rPr>
      </w:pPr>
      <w:r w:rsidRPr="00390BEC">
        <w:rPr>
          <w:rFonts w:cs="Arial"/>
          <w:snapToGrid/>
          <w:szCs w:val="24"/>
        </w:rPr>
        <w:t xml:space="preserve">a. </w:t>
      </w:r>
      <w:r w:rsidR="000B6D49" w:rsidRPr="00390BEC">
        <w:rPr>
          <w:rFonts w:cs="Arial"/>
          <w:szCs w:val="24"/>
          <w:u w:val="single"/>
        </w:rPr>
        <w:t>Vertical reinforcement shall be enclosed by lateral ties at least</w:t>
      </w:r>
      <w:r w:rsidR="000B6D49" w:rsidRPr="00390BEC">
        <w:rPr>
          <w:rFonts w:cs="Arial"/>
          <w:i/>
          <w:szCs w:val="24"/>
          <w:u w:val="single"/>
        </w:rPr>
        <w:t xml:space="preserve"> </w:t>
      </w:r>
      <w:r w:rsidR="000B6D49" w:rsidRPr="00390BEC">
        <w:rPr>
          <w:rFonts w:cs="Arial"/>
          <w:i/>
          <w:szCs w:val="24"/>
          <w:u w:val="single"/>
          <w:vertAlign w:val="superscript"/>
        </w:rPr>
        <w:t>3</w:t>
      </w:r>
      <w:r w:rsidR="000B6D49" w:rsidRPr="00390BEC">
        <w:rPr>
          <w:rFonts w:cs="Arial"/>
          <w:i/>
          <w:szCs w:val="24"/>
          <w:u w:val="single"/>
        </w:rPr>
        <w:t>/</w:t>
      </w:r>
      <w:r w:rsidR="000B6D49" w:rsidRPr="00390BEC">
        <w:rPr>
          <w:rFonts w:cs="Arial"/>
          <w:i/>
          <w:szCs w:val="24"/>
          <w:u w:val="single"/>
          <w:vertAlign w:val="subscript"/>
        </w:rPr>
        <w:t>8</w:t>
      </w:r>
      <w:r w:rsidR="000B6D49" w:rsidRPr="00390BEC">
        <w:rPr>
          <w:rFonts w:cs="Arial"/>
          <w:i/>
          <w:szCs w:val="24"/>
          <w:u w:val="single"/>
        </w:rPr>
        <w:t xml:space="preserve"> (9.5 mm) </w:t>
      </w:r>
      <w:r w:rsidR="000B6D49" w:rsidRPr="00390BEC">
        <w:rPr>
          <w:rFonts w:cs="Arial"/>
          <w:iCs/>
          <w:szCs w:val="24"/>
          <w:u w:val="single"/>
        </w:rPr>
        <w:t>in diameter.</w:t>
      </w:r>
      <w:r w:rsidR="000B6D49" w:rsidRPr="00390BEC">
        <w:rPr>
          <w:rFonts w:cs="Arial"/>
          <w:iCs/>
          <w:szCs w:val="24"/>
        </w:rPr>
        <w:t xml:space="preserve"> </w:t>
      </w:r>
      <w:r w:rsidRPr="00390BEC">
        <w:rPr>
          <w:rFonts w:cs="Arial"/>
          <w:i/>
          <w:iCs/>
          <w:strike/>
          <w:snapToGrid/>
          <w:szCs w:val="24"/>
        </w:rPr>
        <w:t>Ties shall be at least 3/8 inch (10 mm) in diameter and shall be embedded in grout.</w:t>
      </w:r>
      <w:r w:rsidRPr="00390BEC">
        <w:rPr>
          <w:rFonts w:cs="Arial"/>
          <w:i/>
          <w:iCs/>
          <w:snapToGrid/>
          <w:szCs w:val="24"/>
        </w:rPr>
        <w:t xml:space="preserve"> </w:t>
      </w:r>
      <w:r w:rsidR="00002C36" w:rsidRPr="00390BEC">
        <w:rPr>
          <w:rFonts w:cs="Arial"/>
          <w:i/>
          <w:iCs/>
          <w:snapToGrid/>
          <w:szCs w:val="24"/>
        </w:rPr>
        <w:t>[</w:t>
      </w:r>
      <w:r w:rsidR="00002C36" w:rsidRPr="00390BEC">
        <w:rPr>
          <w:rFonts w:cs="Arial"/>
          <w:i/>
          <w:szCs w:val="24"/>
          <w:highlight w:val="cyan"/>
          <w:u w:val="single"/>
        </w:rPr>
        <w:t>Relocated to Item e below]</w:t>
      </w:r>
      <w:r w:rsidR="00002C36" w:rsidRPr="00390BEC">
        <w:rPr>
          <w:rFonts w:cs="Arial"/>
          <w:i/>
          <w:szCs w:val="24"/>
          <w:u w:val="single"/>
        </w:rPr>
        <w:t xml:space="preserve"> </w:t>
      </w:r>
      <w:r w:rsidRPr="00390BEC">
        <w:rPr>
          <w:rFonts w:cs="Arial"/>
          <w:i/>
          <w:iCs/>
          <w:strike/>
          <w:snapToGrid/>
          <w:szCs w:val="24"/>
        </w:rPr>
        <w:t>Top tie shall be within 2 inches (51 mm) of the top of the column or of the bottom of the horizontal bar in the supported beam.</w:t>
      </w:r>
    </w:p>
    <w:p w14:paraId="6B99FC27" w14:textId="5C59C2C9" w:rsidR="00E34FFF" w:rsidRPr="00390BEC" w:rsidRDefault="00E34FFF" w:rsidP="00C567FE">
      <w:pPr>
        <w:widowControl/>
        <w:autoSpaceDE w:val="0"/>
        <w:autoSpaceDN w:val="0"/>
        <w:adjustRightInd w:val="0"/>
        <w:ind w:left="900" w:hanging="270"/>
        <w:rPr>
          <w:rFonts w:cs="Arial"/>
          <w:i/>
          <w:iCs/>
          <w:strike/>
          <w:snapToGrid/>
          <w:szCs w:val="24"/>
        </w:rPr>
      </w:pPr>
      <w:r w:rsidRPr="00390BEC">
        <w:rPr>
          <w:rFonts w:cs="Arial"/>
          <w:snapToGrid/>
          <w:szCs w:val="24"/>
        </w:rPr>
        <w:t xml:space="preserve">b. </w:t>
      </w:r>
      <w:r w:rsidR="000B6D49" w:rsidRPr="00390BEC">
        <w:rPr>
          <w:rFonts w:cs="Arial"/>
          <w:u w:val="single"/>
        </w:rPr>
        <w:t>Vertical spacing of lateral ties, over the full height of the column, shall not exceed</w:t>
      </w:r>
      <w:r w:rsidR="000B6D49" w:rsidRPr="00390BEC">
        <w:rPr>
          <w:rFonts w:cs="Arial"/>
          <w:i/>
          <w:u w:val="single"/>
        </w:rPr>
        <w:t xml:space="preserve"> 8 </w:t>
      </w:r>
      <w:r w:rsidR="000B6D49" w:rsidRPr="00390BEC">
        <w:rPr>
          <w:rFonts w:cs="Arial"/>
          <w:iCs/>
          <w:u w:val="single"/>
        </w:rPr>
        <w:t>longitudinal bar diameters,</w:t>
      </w:r>
      <w:r w:rsidR="000B6D49" w:rsidRPr="00390BEC">
        <w:rPr>
          <w:rFonts w:cs="Arial"/>
          <w:i/>
          <w:u w:val="single"/>
        </w:rPr>
        <w:t xml:space="preserve"> 24 </w:t>
      </w:r>
      <w:r w:rsidR="000B6D49" w:rsidRPr="00390BEC">
        <w:rPr>
          <w:rFonts w:cs="Arial"/>
          <w:iCs/>
          <w:u w:val="single"/>
        </w:rPr>
        <w:t>lateral tie bar diameters,</w:t>
      </w:r>
      <w:r w:rsidR="000B6D49" w:rsidRPr="00390BEC">
        <w:rPr>
          <w:rFonts w:cs="Arial"/>
          <w:i/>
          <w:u w:val="single"/>
        </w:rPr>
        <w:t xml:space="preserve"> 8 inches (203 mm),</w:t>
      </w:r>
      <w:r w:rsidR="00850196" w:rsidRPr="00390BEC">
        <w:rPr>
          <w:rFonts w:cs="Arial"/>
          <w:i/>
          <w:u w:val="single"/>
        </w:rPr>
        <w:t xml:space="preserve"> </w:t>
      </w:r>
      <w:r w:rsidR="000B6D49" w:rsidRPr="00390BEC">
        <w:rPr>
          <w:rFonts w:cs="Arial"/>
          <w:i/>
          <w:u w:val="single"/>
        </w:rPr>
        <w:t xml:space="preserve">or one-half the </w:t>
      </w:r>
      <w:r w:rsidR="000B6D49" w:rsidRPr="00390BEC">
        <w:rPr>
          <w:rFonts w:cs="Arial"/>
          <w:iCs/>
          <w:u w:val="single"/>
        </w:rPr>
        <w:t>least cross sectional dimension of the member.</w:t>
      </w:r>
      <w:r w:rsidR="000B6D49" w:rsidRPr="00390BEC">
        <w:rPr>
          <w:rFonts w:cs="Arial"/>
          <w:iCs/>
        </w:rPr>
        <w:t xml:space="preserve"> </w:t>
      </w:r>
      <w:r w:rsidRPr="00390BEC">
        <w:rPr>
          <w:rFonts w:cs="Arial"/>
          <w:i/>
          <w:iCs/>
          <w:strike/>
          <w:snapToGrid/>
          <w:szCs w:val="24"/>
        </w:rPr>
        <w:t>The spacing of column ties shall be as follows: not greater than 8 bar diameters, 24 tie diameters, or one half the least dimension of the column, or 8 inches (203 mm) for the full column height.</w:t>
      </w:r>
    </w:p>
    <w:p w14:paraId="59FCBF8B" w14:textId="6E28C1B1" w:rsidR="000B6D49" w:rsidRPr="00390BEC" w:rsidRDefault="000B6D49" w:rsidP="00C567FE">
      <w:pPr>
        <w:autoSpaceDE w:val="0"/>
        <w:autoSpaceDN w:val="0"/>
        <w:adjustRightInd w:val="0"/>
        <w:ind w:left="900" w:hanging="270"/>
        <w:rPr>
          <w:rFonts w:cs="Arial"/>
          <w:iCs/>
          <w:strike/>
          <w:szCs w:val="24"/>
          <w:u w:val="single"/>
        </w:rPr>
      </w:pPr>
      <w:r w:rsidRPr="00390BEC">
        <w:rPr>
          <w:rFonts w:cs="Arial"/>
          <w:iCs/>
          <w:szCs w:val="24"/>
          <w:u w:val="single"/>
        </w:rPr>
        <w:t xml:space="preserve">d. Lateral ties shall be embedded in grout. </w:t>
      </w:r>
    </w:p>
    <w:p w14:paraId="504D2F75" w14:textId="6EA3C54E" w:rsidR="000B6D49" w:rsidRPr="00390BEC" w:rsidRDefault="000B6D49" w:rsidP="00C567FE">
      <w:pPr>
        <w:autoSpaceDE w:val="0"/>
        <w:autoSpaceDN w:val="0"/>
        <w:adjustRightInd w:val="0"/>
        <w:ind w:left="900" w:hanging="270"/>
        <w:rPr>
          <w:rFonts w:cs="Arial"/>
          <w:i/>
          <w:szCs w:val="24"/>
          <w:u w:val="single"/>
        </w:rPr>
      </w:pPr>
      <w:r w:rsidRPr="00390BEC">
        <w:rPr>
          <w:rFonts w:cs="Arial"/>
          <w:iCs/>
          <w:szCs w:val="24"/>
          <w:u w:val="single"/>
        </w:rPr>
        <w:t>e. Lateral ties shall be located vertically not more than one-half lateral tie spacing above the top of the footing or slab in any story, and shall be spaced not more than one-half a lateral tie spacing nor 2 inches (50.8 mm) below the lowest horizontal reinforcement in beam, girder, slab, or drop panel above.</w:t>
      </w:r>
      <w:r w:rsidRPr="00390BEC">
        <w:rPr>
          <w:rFonts w:cs="Arial"/>
          <w:i/>
          <w:szCs w:val="24"/>
          <w:u w:val="single"/>
        </w:rPr>
        <w:t xml:space="preserve"> </w:t>
      </w:r>
      <w:r w:rsidR="00002C36" w:rsidRPr="00390BEC">
        <w:rPr>
          <w:rFonts w:cs="Arial"/>
          <w:i/>
          <w:szCs w:val="24"/>
          <w:highlight w:val="cyan"/>
          <w:u w:val="single"/>
        </w:rPr>
        <w:t>[</w:t>
      </w:r>
      <w:bookmarkStart w:id="149" w:name="_Hlk162872835"/>
      <w:r w:rsidR="00002C36" w:rsidRPr="00390BEC">
        <w:rPr>
          <w:rFonts w:cs="Arial"/>
          <w:i/>
          <w:szCs w:val="24"/>
          <w:highlight w:val="cyan"/>
          <w:u w:val="single"/>
        </w:rPr>
        <w:t>Relocated from Item a above]</w:t>
      </w:r>
      <w:r w:rsidR="00002C36" w:rsidRPr="00390BEC">
        <w:rPr>
          <w:rFonts w:cs="Arial"/>
          <w:i/>
          <w:szCs w:val="24"/>
          <w:u w:val="single"/>
        </w:rPr>
        <w:t xml:space="preserve"> </w:t>
      </w:r>
      <w:bookmarkEnd w:id="149"/>
      <w:r w:rsidR="00D16D88" w:rsidRPr="00390BEC">
        <w:rPr>
          <w:rFonts w:cs="Arial"/>
          <w:i/>
          <w:szCs w:val="24"/>
          <w:u w:val="single"/>
        </w:rPr>
        <w:t xml:space="preserve">The </w:t>
      </w:r>
      <w:r w:rsidR="00AA0F7A" w:rsidRPr="00390BEC">
        <w:rPr>
          <w:rFonts w:cs="Arial"/>
          <w:i/>
          <w:szCs w:val="24"/>
          <w:u w:val="single"/>
        </w:rPr>
        <w:t xml:space="preserve">top tie shall be </w:t>
      </w:r>
      <w:bookmarkStart w:id="150" w:name="_Hlk156920504"/>
      <w:r w:rsidR="00AA0F7A" w:rsidRPr="00390BEC">
        <w:rPr>
          <w:rFonts w:cs="Arial"/>
          <w:i/>
          <w:szCs w:val="24"/>
          <w:u w:val="single"/>
        </w:rPr>
        <w:t>within 2 inches (51 mm) of the</w:t>
      </w:r>
      <w:bookmarkEnd w:id="150"/>
      <w:r w:rsidR="00AA0F7A" w:rsidRPr="00390BEC">
        <w:rPr>
          <w:rFonts w:cs="Arial"/>
          <w:i/>
          <w:szCs w:val="24"/>
          <w:u w:val="single"/>
        </w:rPr>
        <w:t xml:space="preserve"> top of the column.</w:t>
      </w:r>
    </w:p>
    <w:bookmarkEnd w:id="148"/>
    <w:p w14:paraId="7E3BBD68" w14:textId="54359728" w:rsidR="009E0E18" w:rsidRPr="00390BEC" w:rsidRDefault="009E0E18" w:rsidP="00C567FE">
      <w:pPr>
        <w:widowControl/>
        <w:autoSpaceDE w:val="0"/>
        <w:autoSpaceDN w:val="0"/>
        <w:adjustRightInd w:val="0"/>
        <w:ind w:left="360"/>
        <w:rPr>
          <w:rFonts w:cs="Arial"/>
          <w:i/>
          <w:iCs/>
          <w:snapToGrid/>
          <w:szCs w:val="24"/>
        </w:rPr>
      </w:pPr>
      <w:r w:rsidRPr="00390BEC">
        <w:rPr>
          <w:rFonts w:cs="Arial"/>
          <w:b/>
          <w:bCs/>
          <w:i/>
          <w:iCs/>
          <w:snapToGrid/>
          <w:szCs w:val="24"/>
        </w:rPr>
        <w:lastRenderedPageBreak/>
        <w:t xml:space="preserve">2106A.1.2 TMS 402, Chapter 5. </w:t>
      </w:r>
      <w:r w:rsidRPr="00390BEC">
        <w:rPr>
          <w:rFonts w:cs="Arial"/>
          <w:i/>
          <w:iCs/>
          <w:snapToGrid/>
          <w:szCs w:val="24"/>
        </w:rPr>
        <w:t xml:space="preserve">Add TMS 402, Section </w:t>
      </w:r>
      <w:r w:rsidRPr="00390BEC">
        <w:rPr>
          <w:rFonts w:cs="Arial"/>
          <w:i/>
          <w:iCs/>
          <w:strike/>
          <w:snapToGrid/>
          <w:szCs w:val="24"/>
        </w:rPr>
        <w:t>5.6</w:t>
      </w:r>
      <w:r w:rsidRPr="00390BEC">
        <w:rPr>
          <w:rFonts w:cs="Arial"/>
          <w:i/>
          <w:iCs/>
          <w:snapToGrid/>
          <w:szCs w:val="24"/>
        </w:rPr>
        <w:t xml:space="preserve"> </w:t>
      </w:r>
      <w:r w:rsidRPr="00390BEC">
        <w:rPr>
          <w:rFonts w:cs="Arial"/>
          <w:i/>
          <w:iCs/>
          <w:snapToGrid/>
          <w:szCs w:val="24"/>
          <w:u w:val="single"/>
        </w:rPr>
        <w:t>5.7</w:t>
      </w:r>
      <w:r w:rsidRPr="00390BEC">
        <w:rPr>
          <w:rFonts w:cs="Arial"/>
          <w:i/>
          <w:iCs/>
          <w:snapToGrid/>
          <w:szCs w:val="24"/>
        </w:rPr>
        <w:t xml:space="preserve"> as follows:</w:t>
      </w:r>
    </w:p>
    <w:p w14:paraId="42C215DA" w14:textId="41ABB79A" w:rsidR="009E0E18" w:rsidRPr="00390BEC" w:rsidRDefault="009E0E18" w:rsidP="00C567FE">
      <w:pPr>
        <w:widowControl/>
        <w:autoSpaceDE w:val="0"/>
        <w:autoSpaceDN w:val="0"/>
        <w:adjustRightInd w:val="0"/>
        <w:ind w:left="720"/>
        <w:rPr>
          <w:rFonts w:cs="Arial"/>
          <w:b/>
          <w:bCs/>
          <w:i/>
          <w:iCs/>
          <w:snapToGrid/>
          <w:szCs w:val="24"/>
        </w:rPr>
      </w:pPr>
      <w:r w:rsidRPr="00390BEC">
        <w:rPr>
          <w:rFonts w:cs="Arial"/>
          <w:b/>
          <w:bCs/>
          <w:i/>
          <w:iCs/>
          <w:snapToGrid/>
          <w:szCs w:val="24"/>
          <w:u w:val="single"/>
        </w:rPr>
        <w:t>5.7</w:t>
      </w:r>
      <w:r w:rsidRPr="00390BEC">
        <w:rPr>
          <w:rFonts w:cs="Arial"/>
          <w:b/>
          <w:bCs/>
          <w:i/>
          <w:iCs/>
          <w:snapToGrid/>
          <w:szCs w:val="24"/>
        </w:rPr>
        <w:t xml:space="preserve"> </w:t>
      </w:r>
      <w:r w:rsidRPr="00390BEC">
        <w:rPr>
          <w:rFonts w:cs="Arial"/>
          <w:b/>
          <w:bCs/>
          <w:i/>
          <w:iCs/>
          <w:strike/>
          <w:snapToGrid/>
          <w:szCs w:val="24"/>
        </w:rPr>
        <w:t>5.6</w:t>
      </w:r>
      <w:r w:rsidRPr="00390BEC">
        <w:rPr>
          <w:rFonts w:cs="Arial"/>
          <w:b/>
          <w:bCs/>
          <w:i/>
          <w:iCs/>
          <w:snapToGrid/>
          <w:szCs w:val="24"/>
        </w:rPr>
        <w:t xml:space="preserve"> – Lateral Support of Members</w:t>
      </w:r>
    </w:p>
    <w:p w14:paraId="6C4BD604" w14:textId="5FBB203D" w:rsidR="009E0E18" w:rsidRPr="00390BEC" w:rsidRDefault="009E0E18" w:rsidP="00C567FE">
      <w:pPr>
        <w:widowControl/>
        <w:autoSpaceDE w:val="0"/>
        <w:autoSpaceDN w:val="0"/>
        <w:adjustRightInd w:val="0"/>
        <w:ind w:left="720"/>
        <w:rPr>
          <w:rFonts w:cs="Arial"/>
          <w:i/>
          <w:iCs/>
          <w:snapToGrid/>
          <w:szCs w:val="24"/>
        </w:rPr>
      </w:pPr>
      <w:r w:rsidRPr="00390BEC">
        <w:rPr>
          <w:rFonts w:cs="Arial"/>
          <w:i/>
          <w:iCs/>
          <w:snapToGrid/>
          <w:szCs w:val="24"/>
          <w:u w:val="single"/>
        </w:rPr>
        <w:t>5.7.1</w:t>
      </w:r>
      <w:r w:rsidRPr="00390BEC">
        <w:rPr>
          <w:rFonts w:cs="Arial"/>
          <w:i/>
          <w:iCs/>
          <w:snapToGrid/>
          <w:szCs w:val="24"/>
        </w:rPr>
        <w:t xml:space="preserve"> </w:t>
      </w:r>
      <w:r w:rsidRPr="00390BEC">
        <w:rPr>
          <w:rFonts w:cs="Arial"/>
          <w:i/>
          <w:iCs/>
          <w:strike/>
          <w:snapToGrid/>
          <w:szCs w:val="24"/>
        </w:rPr>
        <w:t>5.6.1</w:t>
      </w:r>
      <w:r w:rsidRPr="00390BEC">
        <w:rPr>
          <w:rFonts w:cs="Arial"/>
          <w:i/>
          <w:iCs/>
          <w:snapToGrid/>
          <w:szCs w:val="24"/>
        </w:rPr>
        <w:t xml:space="preserve"> </w:t>
      </w:r>
      <w:r w:rsidRPr="00390BEC">
        <w:rPr>
          <w:rFonts w:cs="Arial"/>
          <w:b/>
          <w:bCs/>
          <w:i/>
          <w:iCs/>
          <w:snapToGrid/>
          <w:szCs w:val="24"/>
        </w:rPr>
        <w:t xml:space="preserve">– </w:t>
      </w:r>
      <w:r w:rsidRPr="00390BEC">
        <w:rPr>
          <w:rFonts w:cs="Arial"/>
          <w:i/>
          <w:iCs/>
          <w:snapToGrid/>
          <w:szCs w:val="24"/>
        </w:rPr>
        <w:t>Lateral support of masonry may be provided by cross walls, columns, pilasters, counterforts or buttresses where spanning horizontally, or by floors, beams, girts or roofs where</w:t>
      </w:r>
      <w:r w:rsidR="009D43DB" w:rsidRPr="00390BEC">
        <w:rPr>
          <w:rFonts w:cs="Arial"/>
          <w:i/>
          <w:iCs/>
          <w:snapToGrid/>
          <w:szCs w:val="24"/>
        </w:rPr>
        <w:t xml:space="preserve"> </w:t>
      </w:r>
      <w:r w:rsidRPr="00390BEC">
        <w:rPr>
          <w:rFonts w:cs="Arial"/>
          <w:i/>
          <w:iCs/>
          <w:snapToGrid/>
          <w:szCs w:val="24"/>
        </w:rPr>
        <w:t>spanning vertically. Where walls are supported laterally by vertical elements, the stiffness of each vertical element shall exceed that of the tributary area of the wall.</w:t>
      </w:r>
    </w:p>
    <w:p w14:paraId="453482AE" w14:textId="5A2036D9" w:rsidR="00387637" w:rsidRPr="00390BEC" w:rsidRDefault="00387637" w:rsidP="00C567FE">
      <w:pPr>
        <w:autoSpaceDE w:val="0"/>
        <w:autoSpaceDN w:val="0"/>
        <w:adjustRightInd w:val="0"/>
        <w:ind w:left="360"/>
        <w:rPr>
          <w:rFonts w:cs="Arial"/>
          <w:i/>
          <w:szCs w:val="24"/>
          <w:u w:val="single"/>
        </w:rPr>
      </w:pPr>
      <w:r w:rsidRPr="00D168C7">
        <w:rPr>
          <w:rFonts w:cs="Arial"/>
          <w:b/>
          <w:i/>
          <w:szCs w:val="24"/>
          <w:u w:val="single"/>
        </w:rPr>
        <w:t>2106A.1.3</w:t>
      </w:r>
      <w:r w:rsidRPr="00390BEC">
        <w:rPr>
          <w:rFonts w:cs="Arial"/>
          <w:b/>
          <w:i/>
          <w:szCs w:val="24"/>
          <w:u w:val="single"/>
        </w:rPr>
        <w:t xml:space="preserve"> TMS 402, Section 7.3.2.5 (i). </w:t>
      </w:r>
      <w:r w:rsidRPr="00390BEC">
        <w:rPr>
          <w:rFonts w:cs="Arial"/>
          <w:i/>
          <w:szCs w:val="24"/>
          <w:u w:val="single"/>
        </w:rPr>
        <w:t>Replace first sentence of TMS 402, Section 7.3.</w:t>
      </w:r>
      <w:r w:rsidR="00002C36" w:rsidRPr="00390BEC">
        <w:rPr>
          <w:rFonts w:cs="Arial"/>
          <w:i/>
          <w:szCs w:val="24"/>
          <w:u w:val="single"/>
        </w:rPr>
        <w:t>2</w:t>
      </w:r>
      <w:r w:rsidRPr="00390BEC">
        <w:rPr>
          <w:rFonts w:cs="Arial"/>
          <w:i/>
          <w:szCs w:val="24"/>
          <w:u w:val="single"/>
        </w:rPr>
        <w:t>.</w:t>
      </w:r>
      <w:r w:rsidR="00002C36" w:rsidRPr="00390BEC">
        <w:rPr>
          <w:rFonts w:cs="Arial"/>
          <w:i/>
          <w:szCs w:val="24"/>
          <w:u w:val="single"/>
        </w:rPr>
        <w:t xml:space="preserve">5 </w:t>
      </w:r>
      <w:r w:rsidRPr="00390BEC">
        <w:rPr>
          <w:rFonts w:cs="Arial"/>
          <w:i/>
          <w:szCs w:val="24"/>
          <w:u w:val="single"/>
        </w:rPr>
        <w:t>(i) by the following:</w:t>
      </w:r>
    </w:p>
    <w:p w14:paraId="7493D1CF" w14:textId="433F1422" w:rsidR="00002C36" w:rsidRPr="00390BEC" w:rsidRDefault="00002C36" w:rsidP="00C96DD3">
      <w:pPr>
        <w:pStyle w:val="ListParagraph"/>
        <w:numPr>
          <w:ilvl w:val="0"/>
          <w:numId w:val="31"/>
        </w:numPr>
        <w:autoSpaceDE w:val="0"/>
        <w:autoSpaceDN w:val="0"/>
        <w:adjustRightInd w:val="0"/>
        <w:ind w:left="900" w:hanging="270"/>
        <w:contextualSpacing w:val="0"/>
        <w:rPr>
          <w:rFonts w:cs="Arial"/>
          <w:iCs/>
          <w:szCs w:val="24"/>
          <w:u w:val="single"/>
        </w:rPr>
      </w:pPr>
      <w:r w:rsidRPr="00390BEC">
        <w:rPr>
          <w:rFonts w:cs="Arial"/>
          <w:iCs/>
          <w:szCs w:val="24"/>
          <w:u w:val="single"/>
        </w:rPr>
        <w:t>When the ratio of V/F</w:t>
      </w:r>
      <w:r w:rsidRPr="00390BEC">
        <w:rPr>
          <w:rFonts w:cs="Arial"/>
          <w:iCs/>
          <w:szCs w:val="24"/>
          <w:u w:val="single"/>
          <w:vertAlign w:val="subscript"/>
        </w:rPr>
        <w:t>vm</w:t>
      </w:r>
      <w:r w:rsidRPr="00390BEC">
        <w:rPr>
          <w:rFonts w:cs="Arial"/>
          <w:iCs/>
          <w:szCs w:val="24"/>
          <w:u w:val="single"/>
        </w:rPr>
        <w:t>A</w:t>
      </w:r>
      <w:r w:rsidRPr="00390BEC">
        <w:rPr>
          <w:rFonts w:cs="Arial"/>
          <w:iCs/>
          <w:szCs w:val="24"/>
          <w:u w:val="single"/>
          <w:vertAlign w:val="subscript"/>
        </w:rPr>
        <w:t>mv</w:t>
      </w:r>
      <w:r w:rsidRPr="00390BEC">
        <w:rPr>
          <w:rFonts w:cs="Arial"/>
          <w:iCs/>
          <w:szCs w:val="24"/>
          <w:u w:val="single"/>
        </w:rPr>
        <w:t xml:space="preserve"> for masonry designed in accordance with Chapter 8 or when the ratio V</w:t>
      </w:r>
      <w:r w:rsidRPr="00390BEC">
        <w:rPr>
          <w:rFonts w:cs="Arial"/>
          <w:iCs/>
          <w:szCs w:val="24"/>
          <w:u w:val="single"/>
          <w:vertAlign w:val="subscript"/>
        </w:rPr>
        <w:t>u</w:t>
      </w:r>
      <w:r w:rsidRPr="00390BEC">
        <w:rPr>
          <w:rFonts w:cs="Arial"/>
          <w:iCs/>
          <w:szCs w:val="24"/>
          <w:u w:val="single"/>
        </w:rPr>
        <w:t>/ΦV</w:t>
      </w:r>
      <w:r w:rsidRPr="00390BEC">
        <w:rPr>
          <w:rFonts w:cs="Arial"/>
          <w:iCs/>
          <w:szCs w:val="24"/>
          <w:u w:val="single"/>
          <w:vertAlign w:val="subscript"/>
        </w:rPr>
        <w:t>nm</w:t>
      </w:r>
      <w:r w:rsidRPr="00390BEC">
        <w:rPr>
          <w:rFonts w:cs="Arial"/>
          <w:iCs/>
          <w:szCs w:val="24"/>
          <w:u w:val="single"/>
        </w:rPr>
        <w:t xml:space="preserve"> for masonry design in accordance with Chapter 9 exceeds </w:t>
      </w:r>
      <w:r w:rsidR="00114248" w:rsidRPr="00390BEC">
        <w:rPr>
          <w:rFonts w:cs="Arial"/>
          <w:i/>
          <w:szCs w:val="24"/>
          <w:u w:val="single"/>
        </w:rPr>
        <w:t>0.15</w:t>
      </w:r>
      <w:r w:rsidR="00114248" w:rsidRPr="00390BEC">
        <w:rPr>
          <w:rFonts w:cs="Arial"/>
          <w:iCs/>
          <w:szCs w:val="24"/>
          <w:u w:val="single"/>
        </w:rPr>
        <w:t xml:space="preserve"> </w:t>
      </w:r>
      <w:r w:rsidR="00114248" w:rsidRPr="00390BEC">
        <w:rPr>
          <w:rFonts w:cs="Arial"/>
          <w:i/>
          <w:szCs w:val="24"/>
          <w:u w:val="single"/>
        </w:rPr>
        <w:t>or the h</w:t>
      </w:r>
      <w:r w:rsidR="00114248" w:rsidRPr="00390BEC">
        <w:rPr>
          <w:rFonts w:cs="Arial"/>
          <w:i/>
          <w:szCs w:val="24"/>
          <w:u w:val="single"/>
          <w:vertAlign w:val="subscript"/>
        </w:rPr>
        <w:t>w</w:t>
      </w:r>
      <w:r w:rsidR="00114248" w:rsidRPr="00390BEC">
        <w:rPr>
          <w:rFonts w:cs="Arial"/>
          <w:i/>
          <w:szCs w:val="24"/>
          <w:u w:val="single"/>
        </w:rPr>
        <w:t>/l</w:t>
      </w:r>
      <w:r w:rsidR="00114248" w:rsidRPr="00390BEC">
        <w:rPr>
          <w:rFonts w:cs="Arial"/>
          <w:i/>
          <w:szCs w:val="24"/>
          <w:u w:val="single"/>
          <w:vertAlign w:val="subscript"/>
        </w:rPr>
        <w:t>w</w:t>
      </w:r>
      <w:r w:rsidR="00114248" w:rsidRPr="00390BEC">
        <w:rPr>
          <w:rFonts w:cs="Arial"/>
          <w:i/>
          <w:szCs w:val="24"/>
          <w:u w:val="single"/>
        </w:rPr>
        <w:t xml:space="preserve"> exceeds 0.5</w:t>
      </w:r>
      <w:r w:rsidRPr="00390BEC">
        <w:rPr>
          <w:rFonts w:cs="Arial"/>
          <w:iCs/>
          <w:szCs w:val="24"/>
          <w:u w:val="single"/>
        </w:rPr>
        <w:t>, the termination of horizontal reinforcement embedded in grout shall meet one of the following:</w:t>
      </w:r>
    </w:p>
    <w:p w14:paraId="037001E1" w14:textId="3BA8523E" w:rsidR="00A075D1" w:rsidRPr="00390BEC" w:rsidRDefault="00387637" w:rsidP="00C567FE">
      <w:pPr>
        <w:widowControl/>
        <w:autoSpaceDE w:val="0"/>
        <w:autoSpaceDN w:val="0"/>
        <w:adjustRightInd w:val="0"/>
        <w:ind w:left="360"/>
        <w:rPr>
          <w:rFonts w:cs="Arial"/>
          <w:b/>
          <w:bCs/>
          <w:i/>
          <w:iCs/>
          <w:snapToGrid/>
          <w:szCs w:val="24"/>
        </w:rPr>
      </w:pPr>
      <w:bookmarkStart w:id="151" w:name="_Hlk160193134"/>
      <w:r w:rsidRPr="00390BEC">
        <w:rPr>
          <w:rFonts w:cs="Arial"/>
          <w:b/>
          <w:bCs/>
          <w:i/>
          <w:iCs/>
          <w:snapToGrid/>
          <w:szCs w:val="24"/>
          <w:u w:val="single"/>
        </w:rPr>
        <w:t>2106A.1.4</w:t>
      </w:r>
      <w:r w:rsidRPr="00390BEC">
        <w:rPr>
          <w:rFonts w:cs="Arial"/>
          <w:b/>
          <w:bCs/>
          <w:i/>
          <w:iCs/>
          <w:snapToGrid/>
          <w:szCs w:val="24"/>
        </w:rPr>
        <w:t xml:space="preserve"> </w:t>
      </w:r>
      <w:r w:rsidR="00A075D1" w:rsidRPr="00390BEC">
        <w:rPr>
          <w:rFonts w:cs="Arial"/>
          <w:b/>
          <w:bCs/>
          <w:i/>
          <w:iCs/>
          <w:strike/>
          <w:snapToGrid/>
          <w:szCs w:val="24"/>
        </w:rPr>
        <w:t>2106A.1.3</w:t>
      </w:r>
      <w:bookmarkEnd w:id="151"/>
      <w:r w:rsidR="00A075D1" w:rsidRPr="00390BEC">
        <w:rPr>
          <w:rFonts w:cs="Arial"/>
          <w:b/>
          <w:bCs/>
          <w:i/>
          <w:iCs/>
          <w:snapToGrid/>
          <w:szCs w:val="24"/>
        </w:rPr>
        <w:t xml:space="preserve"> TMS 402, Sections 7.4.4.1 and 7.4.5.1. </w:t>
      </w:r>
      <w:r w:rsidR="00A075D1" w:rsidRPr="00390BEC">
        <w:rPr>
          <w:rFonts w:cs="Arial"/>
          <w:i/>
          <w:iCs/>
          <w:snapToGrid/>
          <w:szCs w:val="24"/>
        </w:rPr>
        <w:t>Replace TMS 402, Section 7.4.4.1 as follows and delete</w:t>
      </w:r>
      <w:r w:rsidR="00A075D1" w:rsidRPr="00390BEC">
        <w:rPr>
          <w:rFonts w:cs="Arial"/>
          <w:b/>
          <w:bCs/>
          <w:i/>
          <w:iCs/>
          <w:snapToGrid/>
          <w:szCs w:val="24"/>
        </w:rPr>
        <w:t xml:space="preserve"> </w:t>
      </w:r>
      <w:r w:rsidR="00A075D1" w:rsidRPr="00390BEC">
        <w:rPr>
          <w:rFonts w:cs="Arial"/>
          <w:i/>
          <w:iCs/>
          <w:snapToGrid/>
          <w:szCs w:val="24"/>
        </w:rPr>
        <w:t>Section 7.4.5.1:</w:t>
      </w:r>
    </w:p>
    <w:p w14:paraId="04156EDE" w14:textId="34AFAD68" w:rsidR="00A075D1" w:rsidRPr="00390BEC" w:rsidRDefault="00A075D1" w:rsidP="00C567FE">
      <w:pPr>
        <w:widowControl/>
        <w:autoSpaceDE w:val="0"/>
        <w:autoSpaceDN w:val="0"/>
        <w:adjustRightInd w:val="0"/>
        <w:ind w:left="720"/>
        <w:rPr>
          <w:rFonts w:cs="Arial"/>
          <w:i/>
          <w:iCs/>
          <w:snapToGrid/>
          <w:szCs w:val="24"/>
        </w:rPr>
      </w:pPr>
      <w:r w:rsidRPr="00390BEC">
        <w:rPr>
          <w:rFonts w:cs="Arial"/>
          <w:b/>
          <w:bCs/>
          <w:i/>
          <w:iCs/>
          <w:snapToGrid/>
          <w:szCs w:val="24"/>
        </w:rPr>
        <w:t xml:space="preserve">7.4.4.1 Minimum reinforcement requirements for masonry walls. </w:t>
      </w:r>
      <w:r w:rsidRPr="00390BEC">
        <w:rPr>
          <w:rFonts w:cs="Arial"/>
          <w:i/>
          <w:iCs/>
          <w:snapToGrid/>
          <w:szCs w:val="24"/>
        </w:rPr>
        <w:t>The total area of reinforcement in reinforced</w:t>
      </w:r>
      <w:r w:rsidRPr="00390BEC">
        <w:rPr>
          <w:rFonts w:cs="Arial"/>
          <w:b/>
          <w:bCs/>
          <w:i/>
          <w:iCs/>
          <w:snapToGrid/>
          <w:szCs w:val="24"/>
        </w:rPr>
        <w:t xml:space="preserve"> </w:t>
      </w:r>
      <w:r w:rsidRPr="00390BEC">
        <w:rPr>
          <w:rFonts w:cs="Arial"/>
          <w:i/>
          <w:iCs/>
          <w:snapToGrid/>
          <w:szCs w:val="24"/>
        </w:rPr>
        <w:t>masonry walls shall not be less than 0.003 times</w:t>
      </w:r>
      <w:r w:rsidR="00A172D8" w:rsidRPr="00390BEC">
        <w:rPr>
          <w:rFonts w:cs="Arial"/>
          <w:i/>
          <w:iCs/>
          <w:snapToGrid/>
          <w:szCs w:val="24"/>
        </w:rPr>
        <w:t xml:space="preserve"> </w:t>
      </w:r>
      <w:r w:rsidRPr="00390BEC">
        <w:rPr>
          <w:rFonts w:cs="Arial"/>
          <w:i/>
          <w:iCs/>
          <w:snapToGrid/>
          <w:szCs w:val="24"/>
        </w:rPr>
        <w:t xml:space="preserve">the sectional area of the wall. Neither the horizontal nor the vertical reinforcement shall be less than one third of the total. Horizontal and vertical reinforcement shall be spaced at not more than 24 inches (610 mm) center to center. Where </w:t>
      </w:r>
      <w:bookmarkStart w:id="152" w:name="_Hlk160021269"/>
      <w:r w:rsidRPr="00390BEC">
        <w:rPr>
          <w:rFonts w:cs="Arial"/>
          <w:i/>
          <w:spacing w:val="-5"/>
          <w:u w:val="single"/>
        </w:rPr>
        <w:t>other than running</w:t>
      </w:r>
      <w:bookmarkEnd w:id="152"/>
      <w:r w:rsidRPr="00390BEC">
        <w:rPr>
          <w:rFonts w:cs="Arial"/>
          <w:i/>
          <w:spacing w:val="-5"/>
          <w:u w:val="single"/>
        </w:rPr>
        <w:t xml:space="preserve"> </w:t>
      </w:r>
      <w:r w:rsidRPr="00390BEC">
        <w:rPr>
          <w:rFonts w:cs="Arial"/>
          <w:i/>
          <w:iCs/>
          <w:strike/>
          <w:snapToGrid/>
          <w:szCs w:val="24"/>
        </w:rPr>
        <w:t>stack</w:t>
      </w:r>
      <w:r w:rsidRPr="00390BEC">
        <w:rPr>
          <w:rFonts w:cs="Arial"/>
          <w:i/>
          <w:iCs/>
          <w:snapToGrid/>
          <w:szCs w:val="24"/>
        </w:rPr>
        <w:t xml:space="preserve"> bond is used in reinforced hollow-unit masonry, the open-end type of unit shall be used with vertical reinforcement spaced a maximum of 16 inches (406 mm) on center.</w:t>
      </w:r>
    </w:p>
    <w:p w14:paraId="212914A6" w14:textId="3A990C5D" w:rsidR="00A075D1" w:rsidRPr="00390BEC" w:rsidRDefault="00A075D1" w:rsidP="00C567FE">
      <w:pPr>
        <w:widowControl/>
        <w:autoSpaceDE w:val="0"/>
        <w:autoSpaceDN w:val="0"/>
        <w:adjustRightInd w:val="0"/>
        <w:ind w:left="1080"/>
        <w:rPr>
          <w:rFonts w:cs="Arial"/>
          <w:i/>
          <w:iCs/>
          <w:snapToGrid/>
          <w:szCs w:val="24"/>
        </w:rPr>
      </w:pPr>
      <w:r w:rsidRPr="00390BEC">
        <w:rPr>
          <w:rFonts w:cs="Arial"/>
          <w:b/>
          <w:bCs/>
          <w:i/>
          <w:iCs/>
          <w:snapToGrid/>
          <w:szCs w:val="24"/>
        </w:rPr>
        <w:t xml:space="preserve">Exception: </w:t>
      </w:r>
      <w:r w:rsidRPr="00390BEC">
        <w:rPr>
          <w:rFonts w:cs="Arial"/>
          <w:i/>
          <w:iCs/>
          <w:snapToGrid/>
          <w:szCs w:val="24"/>
        </w:rPr>
        <w:t>Reinforced hollow-unit masonry used for freestanding site walls or interior nonbearing nonshear wall partitions shall have horizontal reinforcing</w:t>
      </w:r>
      <w:r w:rsidR="00587E1B" w:rsidRPr="00390BEC">
        <w:rPr>
          <w:rFonts w:cs="Arial"/>
          <w:i/>
          <w:iCs/>
          <w:snapToGrid/>
          <w:szCs w:val="24"/>
        </w:rPr>
        <w:t xml:space="preserve"> </w:t>
      </w:r>
      <w:r w:rsidRPr="00390BEC">
        <w:rPr>
          <w:rFonts w:cs="Arial"/>
          <w:i/>
          <w:iCs/>
          <w:snapToGrid/>
          <w:szCs w:val="24"/>
        </w:rPr>
        <w:t xml:space="preserve">spaced not more than </w:t>
      </w:r>
      <w:r w:rsidRPr="00390BEC">
        <w:rPr>
          <w:rFonts w:cs="Arial"/>
          <w:i/>
          <w:iCs/>
          <w:strike/>
          <w:snapToGrid/>
          <w:szCs w:val="24"/>
        </w:rPr>
        <w:t>4’-0”</w:t>
      </w:r>
      <w:r w:rsidRPr="00390BEC">
        <w:rPr>
          <w:rFonts w:cs="Arial"/>
          <w:i/>
          <w:iCs/>
          <w:snapToGrid/>
          <w:szCs w:val="24"/>
        </w:rPr>
        <w:t xml:space="preserve"> </w:t>
      </w:r>
      <w:r w:rsidRPr="00390BEC">
        <w:rPr>
          <w:rFonts w:cs="Arial"/>
          <w:i/>
          <w:szCs w:val="24"/>
          <w:u w:val="single"/>
        </w:rPr>
        <w:t>4</w:t>
      </w:r>
      <w:r w:rsidRPr="00390BEC">
        <w:rPr>
          <w:rFonts w:cs="Arial"/>
          <w:i/>
          <w:szCs w:val="24"/>
        </w:rPr>
        <w:t xml:space="preserve"> </w:t>
      </w:r>
      <w:r w:rsidRPr="00390BEC">
        <w:rPr>
          <w:rFonts w:cs="Arial"/>
          <w:i/>
          <w:szCs w:val="24"/>
          <w:u w:val="single"/>
        </w:rPr>
        <w:t xml:space="preserve">feet (1.2 m) </w:t>
      </w:r>
      <w:r w:rsidRPr="00390BEC">
        <w:rPr>
          <w:rFonts w:cs="Arial"/>
          <w:i/>
          <w:iCs/>
          <w:snapToGrid/>
          <w:szCs w:val="24"/>
        </w:rPr>
        <w:t>on center, except for locations in Seismic Design Category F, and may be grouted only in cells containing vertical and horizontal</w:t>
      </w:r>
      <w:r w:rsidR="00F67952" w:rsidRPr="00390BEC">
        <w:rPr>
          <w:rFonts w:cs="Arial"/>
          <w:i/>
          <w:iCs/>
          <w:snapToGrid/>
          <w:szCs w:val="24"/>
        </w:rPr>
        <w:t xml:space="preserve"> </w:t>
      </w:r>
      <w:r w:rsidRPr="00390BEC">
        <w:rPr>
          <w:rFonts w:cs="Arial"/>
          <w:i/>
          <w:iCs/>
          <w:snapToGrid/>
          <w:szCs w:val="24"/>
        </w:rPr>
        <w:t>reinforcement.</w:t>
      </w:r>
    </w:p>
    <w:p w14:paraId="6CE6CFEE" w14:textId="4FB3C5F4" w:rsidR="00A075D1" w:rsidRPr="00390BEC" w:rsidRDefault="00A075D1" w:rsidP="00C567FE">
      <w:pPr>
        <w:widowControl/>
        <w:autoSpaceDE w:val="0"/>
        <w:autoSpaceDN w:val="0"/>
        <w:adjustRightInd w:val="0"/>
        <w:ind w:left="1080"/>
        <w:rPr>
          <w:rFonts w:cs="Arial"/>
          <w:i/>
          <w:iCs/>
          <w:snapToGrid/>
          <w:szCs w:val="24"/>
        </w:rPr>
      </w:pPr>
      <w:r w:rsidRPr="00390BEC">
        <w:rPr>
          <w:rFonts w:cs="Arial"/>
          <w:b/>
          <w:bCs/>
          <w:i/>
          <w:iCs/>
          <w:snapToGrid/>
          <w:szCs w:val="24"/>
        </w:rPr>
        <w:t xml:space="preserve">7.4.4.1.1 </w:t>
      </w:r>
      <w:r w:rsidRPr="00390BEC">
        <w:rPr>
          <w:rFonts w:cs="Arial"/>
          <w:i/>
          <w:iCs/>
          <w:snapToGrid/>
          <w:szCs w:val="24"/>
        </w:rPr>
        <w:t>The minimum reinforcing shall be No. 4, except that No. 3 bars may be used for ties and stirrups. Vertical wall reinforcement shall have dowels of equal</w:t>
      </w:r>
      <w:r w:rsidR="00DE4036" w:rsidRPr="00390BEC">
        <w:rPr>
          <w:rFonts w:cs="Arial"/>
          <w:i/>
          <w:iCs/>
          <w:snapToGrid/>
          <w:szCs w:val="24"/>
        </w:rPr>
        <w:t xml:space="preserve"> </w:t>
      </w:r>
      <w:r w:rsidRPr="00390BEC">
        <w:rPr>
          <w:rFonts w:cs="Arial"/>
          <w:i/>
          <w:iCs/>
          <w:snapToGrid/>
          <w:szCs w:val="24"/>
        </w:rPr>
        <w:t>size and equally matched spacing in all footings. Reinforcement shall be continuous around wall corners and through intersections. Only reinforcement which is continuous in the wall shall be considered in computing the minimum area of reinforcement. Reinforcement with splices conforming to TMS 402 shall be considered as continuous reinforcement.</w:t>
      </w:r>
    </w:p>
    <w:p w14:paraId="5EA7F0DA" w14:textId="4C703E4B" w:rsidR="00A075D1" w:rsidRPr="00390BEC" w:rsidRDefault="00A075D1" w:rsidP="00C567FE">
      <w:pPr>
        <w:widowControl/>
        <w:autoSpaceDE w:val="0"/>
        <w:autoSpaceDN w:val="0"/>
        <w:adjustRightInd w:val="0"/>
        <w:ind w:left="1080"/>
        <w:rPr>
          <w:rFonts w:cs="Arial"/>
          <w:i/>
          <w:iCs/>
          <w:snapToGrid/>
          <w:szCs w:val="24"/>
        </w:rPr>
      </w:pPr>
      <w:r w:rsidRPr="00390BEC">
        <w:rPr>
          <w:rFonts w:cs="Arial"/>
          <w:b/>
          <w:bCs/>
          <w:i/>
          <w:iCs/>
          <w:snapToGrid/>
          <w:szCs w:val="24"/>
        </w:rPr>
        <w:t xml:space="preserve">7.4.4.1.2 </w:t>
      </w:r>
      <w:r w:rsidRPr="00390BEC">
        <w:rPr>
          <w:rFonts w:cs="Arial"/>
          <w:i/>
          <w:iCs/>
          <w:snapToGrid/>
          <w:szCs w:val="24"/>
        </w:rPr>
        <w:t>Horizontal reinforcing bars in bond beams shall be provided in the top of footings, at the top of wall openings, at roof and floor levels, and at the top</w:t>
      </w:r>
      <w:r w:rsidR="00DE4036" w:rsidRPr="00390BEC">
        <w:rPr>
          <w:rFonts w:cs="Arial"/>
          <w:i/>
          <w:iCs/>
          <w:snapToGrid/>
          <w:szCs w:val="24"/>
        </w:rPr>
        <w:t xml:space="preserve"> </w:t>
      </w:r>
      <w:r w:rsidRPr="00390BEC">
        <w:rPr>
          <w:rFonts w:cs="Arial"/>
          <w:i/>
          <w:iCs/>
          <w:snapToGrid/>
          <w:szCs w:val="24"/>
        </w:rPr>
        <w:t>of parapet walls. For walls 12 inches (nominal) (305 mm) or more in thickness, horizontal and vertical reinforcement shall be equally divided into two layers, except where designed as retaining walls. Where reinforcement is added above the minimum</w:t>
      </w:r>
      <w:r w:rsidR="00587E1B" w:rsidRPr="00390BEC">
        <w:rPr>
          <w:rFonts w:cs="Arial"/>
          <w:i/>
          <w:iCs/>
          <w:snapToGrid/>
          <w:szCs w:val="24"/>
        </w:rPr>
        <w:t xml:space="preserve"> </w:t>
      </w:r>
      <w:r w:rsidRPr="00390BEC">
        <w:rPr>
          <w:rFonts w:cs="Arial"/>
          <w:i/>
          <w:iCs/>
          <w:snapToGrid/>
          <w:szCs w:val="24"/>
        </w:rPr>
        <w:t>requirements, such additional reinforcement need not be so divided.</w:t>
      </w:r>
    </w:p>
    <w:p w14:paraId="46635362" w14:textId="217AE6ED" w:rsidR="00A075D1" w:rsidRPr="00390BEC" w:rsidRDefault="00A075D1" w:rsidP="00C567FE">
      <w:pPr>
        <w:widowControl/>
        <w:autoSpaceDE w:val="0"/>
        <w:autoSpaceDN w:val="0"/>
        <w:adjustRightInd w:val="0"/>
        <w:ind w:left="1080"/>
        <w:rPr>
          <w:rFonts w:cs="Arial"/>
          <w:i/>
          <w:iCs/>
          <w:snapToGrid/>
          <w:szCs w:val="24"/>
        </w:rPr>
      </w:pPr>
      <w:r w:rsidRPr="00390BEC">
        <w:rPr>
          <w:rFonts w:cs="Arial"/>
          <w:b/>
          <w:bCs/>
          <w:i/>
          <w:iCs/>
          <w:snapToGrid/>
          <w:szCs w:val="24"/>
        </w:rPr>
        <w:lastRenderedPageBreak/>
        <w:t xml:space="preserve">7.4.4.1.3 </w:t>
      </w:r>
      <w:r w:rsidRPr="00390BEC">
        <w:rPr>
          <w:rFonts w:cs="Arial"/>
          <w:i/>
          <w:iCs/>
          <w:snapToGrid/>
          <w:szCs w:val="24"/>
        </w:rPr>
        <w:t>In bearing walls of every type of reinforced masonry, there shall be trim reinforcement of not less than one No. 5 bar or two No. 4 bars on all sides of,</w:t>
      </w:r>
      <w:r w:rsidR="000F26CB" w:rsidRPr="00390BEC">
        <w:rPr>
          <w:rFonts w:cs="Arial"/>
          <w:i/>
          <w:iCs/>
          <w:snapToGrid/>
          <w:szCs w:val="24"/>
        </w:rPr>
        <w:t xml:space="preserve"> </w:t>
      </w:r>
      <w:r w:rsidRPr="00390BEC">
        <w:rPr>
          <w:rFonts w:cs="Arial"/>
          <w:i/>
          <w:iCs/>
          <w:snapToGrid/>
          <w:szCs w:val="24"/>
        </w:rPr>
        <w:t>and adjacent to, every opening which exceeds 16 inches (406 mm) in either direction, and such bars shall extend not less than 48 diameters, but in no case less than 24 inches (610 mm) beyond the corners of the opening. The bars required by this paragraph shall be in addition to the minimum reinforcement required elsewhere.</w:t>
      </w:r>
    </w:p>
    <w:p w14:paraId="38D3E512" w14:textId="1A42D882" w:rsidR="00A075D1" w:rsidRPr="00390BEC" w:rsidRDefault="00A075D1" w:rsidP="00C567FE">
      <w:pPr>
        <w:widowControl/>
        <w:autoSpaceDE w:val="0"/>
        <w:autoSpaceDN w:val="0"/>
        <w:adjustRightInd w:val="0"/>
        <w:ind w:left="1080"/>
        <w:rPr>
          <w:rFonts w:cs="Arial"/>
          <w:i/>
          <w:iCs/>
          <w:snapToGrid/>
          <w:szCs w:val="24"/>
        </w:rPr>
      </w:pPr>
      <w:r w:rsidRPr="00390BEC">
        <w:rPr>
          <w:rFonts w:cs="Arial"/>
          <w:b/>
          <w:bCs/>
          <w:i/>
          <w:iCs/>
          <w:snapToGrid/>
          <w:szCs w:val="24"/>
        </w:rPr>
        <w:t xml:space="preserve">7.4.4.1.4 </w:t>
      </w:r>
      <w:r w:rsidRPr="00390BEC">
        <w:rPr>
          <w:rFonts w:cs="Arial"/>
          <w:i/>
          <w:iCs/>
          <w:snapToGrid/>
          <w:szCs w:val="24"/>
        </w:rPr>
        <w:t>When the reinforcement in bearing walls is designed, placed and anchored in position as for columns, the allowable stresses shall be as for columns.</w:t>
      </w:r>
    </w:p>
    <w:p w14:paraId="4486C721" w14:textId="73805DAA" w:rsidR="00A075D1" w:rsidRPr="00390BEC" w:rsidRDefault="00A075D1" w:rsidP="00C567FE">
      <w:pPr>
        <w:widowControl/>
        <w:autoSpaceDE w:val="0"/>
        <w:autoSpaceDN w:val="0"/>
        <w:adjustRightInd w:val="0"/>
        <w:ind w:left="1080"/>
        <w:rPr>
          <w:rFonts w:cs="Arial"/>
          <w:i/>
          <w:iCs/>
          <w:snapToGrid/>
          <w:szCs w:val="24"/>
        </w:rPr>
      </w:pPr>
      <w:r w:rsidRPr="00390BEC">
        <w:rPr>
          <w:rFonts w:cs="Arial"/>
          <w:b/>
          <w:bCs/>
          <w:i/>
          <w:iCs/>
          <w:snapToGrid/>
          <w:szCs w:val="24"/>
        </w:rPr>
        <w:t xml:space="preserve">7.4.4.1.5 </w:t>
      </w:r>
      <w:r w:rsidRPr="00390BEC">
        <w:rPr>
          <w:rFonts w:cs="Arial"/>
          <w:i/>
          <w:iCs/>
          <w:snapToGrid/>
          <w:szCs w:val="24"/>
        </w:rPr>
        <w:t>Joint reinforcement shall not be used as principal reinforcement in masonry.</w:t>
      </w:r>
    </w:p>
    <w:p w14:paraId="427D1304" w14:textId="6D818173" w:rsidR="00C25759" w:rsidRPr="00390BEC" w:rsidRDefault="00C25759" w:rsidP="00C567FE">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2107</w:t>
      </w:r>
      <w:r w:rsidRPr="00390BEC">
        <w:rPr>
          <w:rFonts w:eastAsia="SourceSansPro-Bold" w:cs="Arial"/>
          <w:b/>
          <w:bCs/>
          <w:i/>
          <w:iCs/>
          <w:snapToGrid/>
          <w:szCs w:val="24"/>
        </w:rPr>
        <w:t>A</w:t>
      </w:r>
      <w:r w:rsidRPr="00390BEC">
        <w:rPr>
          <w:rFonts w:eastAsia="SourceSansPro-Bold" w:cs="Arial"/>
          <w:b/>
          <w:bCs/>
          <w:snapToGrid/>
          <w:szCs w:val="24"/>
        </w:rPr>
        <w:t xml:space="preserve"> - ALLOWABLE STRESS DESIGN</w:t>
      </w:r>
    </w:p>
    <w:p w14:paraId="16CCCDA0" w14:textId="6FABABD8" w:rsidR="00C25759" w:rsidRPr="00390BEC" w:rsidRDefault="00C25759" w:rsidP="006B62FC">
      <w:pPr>
        <w:widowControl/>
        <w:autoSpaceDE w:val="0"/>
        <w:autoSpaceDN w:val="0"/>
        <w:adjustRightInd w:val="0"/>
        <w:rPr>
          <w:rFonts w:eastAsia="SourceSansPro-Bold" w:cs="Arial"/>
          <w:snapToGrid/>
          <w:szCs w:val="24"/>
        </w:rPr>
      </w:pPr>
      <w:r w:rsidRPr="00390BEC">
        <w:rPr>
          <w:rFonts w:eastAsia="SourceSansPro-Bold" w:cs="Arial"/>
          <w:b/>
          <w:bCs/>
          <w:snapToGrid/>
          <w:szCs w:val="24"/>
        </w:rPr>
        <w:t>2107</w:t>
      </w:r>
      <w:r w:rsidRPr="00390BEC">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 xml:space="preserve">The design of </w:t>
      </w:r>
      <w:r w:rsidRPr="00390BEC">
        <w:rPr>
          <w:rFonts w:eastAsia="SourceSansPro-It" w:cs="Arial"/>
          <w:snapToGrid/>
          <w:szCs w:val="24"/>
        </w:rPr>
        <w:t xml:space="preserve">masonry structures </w:t>
      </w:r>
      <w:r w:rsidRPr="00390BEC">
        <w:rPr>
          <w:rFonts w:eastAsia="SourceSansPro-Bold" w:cs="Arial"/>
          <w:snapToGrid/>
          <w:szCs w:val="24"/>
        </w:rPr>
        <w:t xml:space="preserve">using </w:t>
      </w:r>
      <w:r w:rsidRPr="00390BEC">
        <w:rPr>
          <w:rFonts w:eastAsia="SourceSansPro-It" w:cs="Arial"/>
          <w:snapToGrid/>
          <w:szCs w:val="24"/>
        </w:rPr>
        <w:t xml:space="preserve">allowable stress design </w:t>
      </w:r>
      <w:r w:rsidRPr="00390BEC">
        <w:rPr>
          <w:rFonts w:eastAsia="SourceSansPro-Bold" w:cs="Arial"/>
          <w:snapToGrid/>
          <w:szCs w:val="24"/>
        </w:rPr>
        <w:t xml:space="preserve">shall comply with Section 2106A and the requirements of Chapters 1 through 8 of TMS 402 except as modified by Sections 2107A.2 through </w:t>
      </w:r>
      <w:bookmarkStart w:id="153" w:name="_Hlk160708222"/>
      <w:r w:rsidR="00B85261" w:rsidRPr="00390BEC">
        <w:rPr>
          <w:rFonts w:eastAsia="SourceSansPro-Bold" w:cs="Arial"/>
          <w:i/>
          <w:iCs/>
          <w:snapToGrid/>
          <w:szCs w:val="24"/>
          <w:u w:val="single"/>
        </w:rPr>
        <w:t>2107A.4</w:t>
      </w:r>
      <w:r w:rsidR="00B85261" w:rsidRPr="00390BEC">
        <w:rPr>
          <w:rFonts w:eastAsia="SourceSansPro-Bold" w:cs="Arial"/>
          <w:snapToGrid/>
          <w:szCs w:val="24"/>
          <w:u w:val="single"/>
        </w:rPr>
        <w:t>.</w:t>
      </w:r>
      <w:r w:rsidR="00B85261" w:rsidRPr="00390BEC">
        <w:rPr>
          <w:rFonts w:eastAsia="SourceSansPro-Bold" w:cs="Arial"/>
          <w:snapToGrid/>
          <w:szCs w:val="24"/>
        </w:rPr>
        <w:t xml:space="preserve"> </w:t>
      </w:r>
      <w:r w:rsidRPr="00390BEC">
        <w:rPr>
          <w:rFonts w:eastAsia="SourceSansPro-Bold" w:cs="Arial"/>
          <w:i/>
          <w:iCs/>
          <w:strike/>
          <w:snapToGrid/>
          <w:szCs w:val="24"/>
        </w:rPr>
        <w:t>2107A.6</w:t>
      </w:r>
      <w:r w:rsidRPr="00390BEC">
        <w:rPr>
          <w:rFonts w:eastAsia="SourceSansPro-Bold" w:cs="Arial"/>
          <w:strike/>
          <w:snapToGrid/>
          <w:szCs w:val="24"/>
        </w:rPr>
        <w:t>.</w:t>
      </w:r>
      <w:bookmarkEnd w:id="153"/>
    </w:p>
    <w:p w14:paraId="53E00E47" w14:textId="77777777" w:rsidR="00E41FC2" w:rsidRPr="00390BEC" w:rsidRDefault="00E41FC2" w:rsidP="006A7510">
      <w:pPr>
        <w:widowControl/>
        <w:autoSpaceDE w:val="0"/>
        <w:autoSpaceDN w:val="0"/>
        <w:adjustRightInd w:val="0"/>
        <w:rPr>
          <w:rFonts w:cs="Arial"/>
          <w:snapToGrid/>
          <w:szCs w:val="24"/>
        </w:rPr>
      </w:pPr>
      <w:r w:rsidRPr="00390BEC">
        <w:rPr>
          <w:rFonts w:cs="Arial"/>
          <w:snapToGrid/>
          <w:szCs w:val="24"/>
        </w:rPr>
        <w:t>…</w:t>
      </w:r>
    </w:p>
    <w:p w14:paraId="09675B18" w14:textId="168BEEBA" w:rsidR="00C25759" w:rsidRPr="00390BEC" w:rsidRDefault="00C25759" w:rsidP="006B62FC">
      <w:pPr>
        <w:widowControl/>
        <w:autoSpaceDE w:val="0"/>
        <w:autoSpaceDN w:val="0"/>
        <w:adjustRightInd w:val="0"/>
        <w:rPr>
          <w:rFonts w:cs="Arial"/>
          <w:b/>
          <w:bCs/>
          <w:i/>
          <w:iCs/>
          <w:strike/>
          <w:snapToGrid/>
          <w:szCs w:val="24"/>
        </w:rPr>
      </w:pPr>
      <w:r w:rsidRPr="00390BEC">
        <w:rPr>
          <w:rFonts w:cs="Arial"/>
          <w:b/>
          <w:bCs/>
          <w:i/>
          <w:iCs/>
          <w:strike/>
          <w:snapToGrid/>
          <w:szCs w:val="24"/>
        </w:rPr>
        <w:t>2107A.5 [OSHPD 1 &amp; 4] Modify TMS402, Section 8.3.4.4 by the following:</w:t>
      </w:r>
    </w:p>
    <w:p w14:paraId="1EFAFA59" w14:textId="19144B57" w:rsidR="00C25759" w:rsidRPr="00390BEC" w:rsidRDefault="00C25759" w:rsidP="006B62FC">
      <w:pPr>
        <w:widowControl/>
        <w:autoSpaceDE w:val="0"/>
        <w:autoSpaceDN w:val="0"/>
        <w:adjustRightInd w:val="0"/>
        <w:rPr>
          <w:rFonts w:cs="Arial"/>
          <w:i/>
          <w:iCs/>
          <w:strike/>
          <w:snapToGrid/>
          <w:szCs w:val="24"/>
        </w:rPr>
      </w:pPr>
      <w:r w:rsidRPr="00390BEC">
        <w:rPr>
          <w:rFonts w:cs="Arial"/>
          <w:i/>
          <w:iCs/>
          <w:strike/>
          <w:snapToGrid/>
          <w:szCs w:val="24"/>
        </w:rPr>
        <w:t xml:space="preserve">All reinforced masonry components that are subjected to in-plane forces shall have a maximum reinforcement ratio, </w:t>
      </w:r>
      <w:r w:rsidRPr="00390BEC">
        <w:rPr>
          <w:rFonts w:cs="Arial"/>
          <w:strike/>
          <w:snapToGrid/>
          <w:szCs w:val="24"/>
        </w:rPr>
        <w:sym w:font="Symbol" w:char="F072"/>
      </w:r>
      <w:r w:rsidRPr="00390BEC">
        <w:rPr>
          <w:rFonts w:cs="Arial"/>
          <w:i/>
          <w:iCs/>
          <w:strike/>
          <w:snapToGrid/>
          <w:szCs w:val="24"/>
          <w:vertAlign w:val="subscript"/>
        </w:rPr>
        <w:t xml:space="preserve">max </w:t>
      </w:r>
      <w:r w:rsidRPr="00390BEC">
        <w:rPr>
          <w:rFonts w:cs="Arial"/>
          <w:i/>
          <w:iCs/>
          <w:strike/>
          <w:snapToGrid/>
          <w:szCs w:val="24"/>
        </w:rPr>
        <w:t>, not greater than that computed by Equation 8-20.</w:t>
      </w:r>
    </w:p>
    <w:p w14:paraId="665267B2" w14:textId="26195C7C" w:rsidR="002A4A1B" w:rsidRPr="00390BEC" w:rsidRDefault="002A4A1B" w:rsidP="006B62FC">
      <w:pPr>
        <w:widowControl/>
        <w:autoSpaceDE w:val="0"/>
        <w:autoSpaceDN w:val="0"/>
        <w:adjustRightInd w:val="0"/>
        <w:rPr>
          <w:rFonts w:cs="Arial"/>
          <w:i/>
          <w:iCs/>
          <w:strike/>
          <w:snapToGrid/>
          <w:szCs w:val="24"/>
        </w:rPr>
      </w:pPr>
      <w:r w:rsidRPr="00390BEC">
        <w:rPr>
          <w:rFonts w:cs="Arial"/>
          <w:b/>
          <w:bCs/>
          <w:i/>
          <w:iCs/>
          <w:strike/>
          <w:snapToGrid/>
          <w:szCs w:val="24"/>
        </w:rPr>
        <w:t xml:space="preserve">2107A.6 Masonry Compressive Strength. </w:t>
      </w:r>
      <w:r w:rsidRPr="00390BEC">
        <w:rPr>
          <w:rFonts w:cs="Arial"/>
          <w:i/>
          <w:iCs/>
          <w:strike/>
          <w:snapToGrid/>
          <w:szCs w:val="24"/>
        </w:rPr>
        <w:t>The specified compressive strength of structural masonry, f’m, shall be equal to or exceed 1,500 psi (10.34 MPa). The value of f’m used to determine nominal strength value in this chapter shall not exceed 3,000 psi (20.7 MPa) for concrete masonry and shall not exceed 4,500 psi (31.03 MPa) for clay masonry.</w:t>
      </w:r>
    </w:p>
    <w:p w14:paraId="7C0D7E9E" w14:textId="77777777" w:rsidR="00E41FC2" w:rsidRPr="00390BEC" w:rsidRDefault="00E41FC2" w:rsidP="00465871">
      <w:pPr>
        <w:widowControl/>
        <w:autoSpaceDE w:val="0"/>
        <w:autoSpaceDN w:val="0"/>
        <w:adjustRightInd w:val="0"/>
        <w:spacing w:after="0"/>
        <w:rPr>
          <w:rFonts w:cs="Arial"/>
          <w:snapToGrid/>
          <w:szCs w:val="24"/>
        </w:rPr>
      </w:pPr>
      <w:r w:rsidRPr="00390BEC">
        <w:rPr>
          <w:rFonts w:cs="Arial"/>
          <w:snapToGrid/>
          <w:szCs w:val="24"/>
        </w:rPr>
        <w:t>…</w:t>
      </w:r>
    </w:p>
    <w:p w14:paraId="5F1E37FB" w14:textId="1CD444F5" w:rsidR="00BC0953" w:rsidRPr="00390BEC" w:rsidRDefault="00BC0953" w:rsidP="00C567FE">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2108</w:t>
      </w:r>
      <w:r w:rsidRPr="00390BEC">
        <w:rPr>
          <w:rFonts w:eastAsia="SourceSansPro-Bold" w:cs="Arial"/>
          <w:b/>
          <w:bCs/>
          <w:i/>
          <w:iCs/>
          <w:snapToGrid/>
          <w:szCs w:val="24"/>
        </w:rPr>
        <w:t>A</w:t>
      </w:r>
      <w:r w:rsidRPr="00390BEC">
        <w:rPr>
          <w:rFonts w:eastAsia="SourceSansPro-Bold" w:cs="Arial"/>
          <w:b/>
          <w:bCs/>
          <w:snapToGrid/>
          <w:szCs w:val="24"/>
        </w:rPr>
        <w:t xml:space="preserve"> STRENGTH DESIGN OF MASONRY</w:t>
      </w:r>
    </w:p>
    <w:p w14:paraId="0FBAB89A" w14:textId="0610E93A" w:rsidR="00BC0953" w:rsidRPr="00390BEC" w:rsidRDefault="00BC0953" w:rsidP="006B62FC">
      <w:pPr>
        <w:widowControl/>
        <w:autoSpaceDE w:val="0"/>
        <w:autoSpaceDN w:val="0"/>
        <w:adjustRightInd w:val="0"/>
        <w:rPr>
          <w:rFonts w:eastAsia="SourceSansPro-Bold" w:cs="Arial"/>
          <w:snapToGrid/>
          <w:szCs w:val="24"/>
        </w:rPr>
      </w:pPr>
      <w:r w:rsidRPr="00390BEC">
        <w:rPr>
          <w:rFonts w:eastAsia="SourceSansPro-Bold" w:cs="Arial"/>
          <w:b/>
          <w:bCs/>
          <w:snapToGrid/>
          <w:szCs w:val="24"/>
        </w:rPr>
        <w:t>2108</w:t>
      </w:r>
      <w:r w:rsidRPr="00390BEC">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 xml:space="preserve">The design of </w:t>
      </w:r>
      <w:r w:rsidRPr="00390BEC">
        <w:rPr>
          <w:rFonts w:eastAsia="SourceSansPro-It" w:cs="Arial"/>
          <w:snapToGrid/>
          <w:szCs w:val="24"/>
        </w:rPr>
        <w:t>masonry structures</w:t>
      </w:r>
      <w:r w:rsidRPr="00390BEC">
        <w:rPr>
          <w:rFonts w:eastAsia="SourceSansPro-It" w:cs="Arial"/>
          <w:i/>
          <w:iCs/>
          <w:snapToGrid/>
          <w:szCs w:val="24"/>
        </w:rPr>
        <w:t xml:space="preserve"> </w:t>
      </w:r>
      <w:r w:rsidRPr="00390BEC">
        <w:rPr>
          <w:rFonts w:eastAsia="SourceSansPro-Bold" w:cs="Arial"/>
          <w:snapToGrid/>
          <w:szCs w:val="24"/>
        </w:rPr>
        <w:t>using strength design shall comply with Section 2106 and the requirements of Chapters 1 through 7 and Chapter 9 of TMS 402, except as modified by Sections 2108</w:t>
      </w:r>
      <w:r w:rsidRPr="00390BEC">
        <w:rPr>
          <w:rFonts w:eastAsia="SourceSansPro-Bold" w:cs="Arial"/>
          <w:i/>
          <w:iCs/>
          <w:snapToGrid/>
          <w:szCs w:val="24"/>
        </w:rPr>
        <w:t>A</w:t>
      </w:r>
      <w:r w:rsidRPr="00390BEC">
        <w:rPr>
          <w:rFonts w:eastAsia="SourceSansPro-Bold" w:cs="Arial"/>
          <w:snapToGrid/>
          <w:szCs w:val="24"/>
        </w:rPr>
        <w:t>.2 through 2108</w:t>
      </w:r>
      <w:r w:rsidRPr="00390BEC">
        <w:rPr>
          <w:rFonts w:eastAsia="SourceSansPro-Bold" w:cs="Arial"/>
          <w:i/>
          <w:iCs/>
          <w:snapToGrid/>
          <w:szCs w:val="24"/>
        </w:rPr>
        <w:t>A</w:t>
      </w:r>
      <w:r w:rsidRPr="00390BEC">
        <w:rPr>
          <w:rFonts w:eastAsia="SourceSansPro-Bold" w:cs="Arial"/>
          <w:snapToGrid/>
          <w:szCs w:val="24"/>
        </w:rPr>
        <w:t>.3.</w:t>
      </w:r>
    </w:p>
    <w:p w14:paraId="2E07BA61" w14:textId="77777777" w:rsidR="00E41FC2" w:rsidRPr="00390BEC" w:rsidRDefault="00E41FC2" w:rsidP="006A7510">
      <w:pPr>
        <w:widowControl/>
        <w:autoSpaceDE w:val="0"/>
        <w:autoSpaceDN w:val="0"/>
        <w:adjustRightInd w:val="0"/>
        <w:rPr>
          <w:rFonts w:cs="Arial"/>
          <w:snapToGrid/>
          <w:szCs w:val="24"/>
        </w:rPr>
      </w:pPr>
      <w:r w:rsidRPr="00390BEC">
        <w:rPr>
          <w:rFonts w:cs="Arial"/>
          <w:snapToGrid/>
          <w:szCs w:val="24"/>
        </w:rPr>
        <w:t>…</w:t>
      </w:r>
    </w:p>
    <w:p w14:paraId="036FE7C7" w14:textId="296F9D7F" w:rsidR="00BC0953" w:rsidRPr="00390BEC" w:rsidRDefault="00BC0953" w:rsidP="006B62FC">
      <w:pPr>
        <w:widowControl/>
        <w:autoSpaceDE w:val="0"/>
        <w:autoSpaceDN w:val="0"/>
        <w:adjustRightInd w:val="0"/>
        <w:rPr>
          <w:rFonts w:cs="Arial"/>
          <w:i/>
          <w:iCs/>
          <w:strike/>
          <w:snapToGrid/>
          <w:szCs w:val="24"/>
        </w:rPr>
      </w:pPr>
      <w:r w:rsidRPr="00390BEC">
        <w:rPr>
          <w:rFonts w:cs="Arial"/>
          <w:b/>
          <w:bCs/>
          <w:i/>
          <w:iCs/>
          <w:strike/>
          <w:snapToGrid/>
          <w:szCs w:val="24"/>
        </w:rPr>
        <w:t xml:space="preserve">2108A.4 TMS 402, Section 9.1.9.1.1. </w:t>
      </w:r>
      <w:r w:rsidRPr="00390BEC">
        <w:rPr>
          <w:rFonts w:cs="Arial"/>
          <w:i/>
          <w:iCs/>
          <w:strike/>
          <w:snapToGrid/>
          <w:szCs w:val="24"/>
        </w:rPr>
        <w:t>Modify TMS 402, Section 9.1.9.1.1 as follows:</w:t>
      </w:r>
    </w:p>
    <w:p w14:paraId="24D731D2" w14:textId="4A9A0CC5" w:rsidR="00BC0953" w:rsidRPr="00390BEC" w:rsidRDefault="00BC0953" w:rsidP="00C567FE">
      <w:pPr>
        <w:widowControl/>
        <w:autoSpaceDE w:val="0"/>
        <w:autoSpaceDN w:val="0"/>
        <w:adjustRightInd w:val="0"/>
        <w:ind w:left="360"/>
        <w:rPr>
          <w:rFonts w:cs="Arial"/>
          <w:i/>
          <w:iCs/>
          <w:strike/>
          <w:snapToGrid/>
          <w:szCs w:val="24"/>
        </w:rPr>
      </w:pPr>
      <w:r w:rsidRPr="00390BEC">
        <w:rPr>
          <w:rFonts w:cs="Arial"/>
          <w:b/>
          <w:bCs/>
          <w:strike/>
          <w:snapToGrid/>
          <w:szCs w:val="24"/>
        </w:rPr>
        <w:t>9.1.9.1.1 Masonry compressive strength</w:t>
      </w:r>
      <w:r w:rsidRPr="00390BEC">
        <w:rPr>
          <w:rFonts w:cs="Arial"/>
          <w:b/>
          <w:bCs/>
          <w:i/>
          <w:iCs/>
          <w:strike/>
          <w:snapToGrid/>
          <w:szCs w:val="24"/>
        </w:rPr>
        <w:t xml:space="preserve">. </w:t>
      </w:r>
      <w:r w:rsidRPr="00390BEC">
        <w:rPr>
          <w:rFonts w:cs="Arial"/>
          <w:strike/>
          <w:snapToGrid/>
          <w:szCs w:val="24"/>
        </w:rPr>
        <w:t xml:space="preserve">The </w:t>
      </w:r>
      <w:r w:rsidRPr="00390BEC">
        <w:rPr>
          <w:rFonts w:cs="Arial"/>
          <w:i/>
          <w:iCs/>
          <w:strike/>
          <w:snapToGrid/>
          <w:szCs w:val="24"/>
        </w:rPr>
        <w:t xml:space="preserve">specified </w:t>
      </w:r>
      <w:r w:rsidRPr="00390BEC">
        <w:rPr>
          <w:rFonts w:cs="Arial"/>
          <w:strike/>
          <w:snapToGrid/>
          <w:szCs w:val="24"/>
        </w:rPr>
        <w:t xml:space="preserve">compressive strength of </w:t>
      </w:r>
      <w:r w:rsidRPr="00390BEC">
        <w:rPr>
          <w:rFonts w:cs="Arial"/>
          <w:i/>
          <w:iCs/>
          <w:strike/>
          <w:snapToGrid/>
          <w:szCs w:val="24"/>
        </w:rPr>
        <w:t xml:space="preserve">structural </w:t>
      </w:r>
      <w:r w:rsidRPr="00390BEC">
        <w:rPr>
          <w:rFonts w:cs="Arial"/>
          <w:strike/>
          <w:snapToGrid/>
          <w:szCs w:val="24"/>
        </w:rPr>
        <w:t xml:space="preserve">masonry, </w:t>
      </w:r>
      <w:r w:rsidRPr="00390BEC">
        <w:rPr>
          <w:rFonts w:cs="Arial"/>
          <w:i/>
          <w:iCs/>
          <w:strike/>
          <w:snapToGrid/>
          <w:szCs w:val="24"/>
        </w:rPr>
        <w:t xml:space="preserve">f </w:t>
      </w:r>
      <w:r w:rsidRPr="00390BEC">
        <w:rPr>
          <w:rFonts w:cs="Arial"/>
          <w:strike/>
          <w:snapToGrid/>
          <w:szCs w:val="24"/>
        </w:rPr>
        <w:t>′</w:t>
      </w:r>
      <w:r w:rsidRPr="00390BEC">
        <w:rPr>
          <w:rFonts w:cs="Arial"/>
          <w:i/>
          <w:iCs/>
          <w:strike/>
          <w:snapToGrid/>
          <w:szCs w:val="24"/>
          <w:vertAlign w:val="subscript"/>
        </w:rPr>
        <w:t>m</w:t>
      </w:r>
      <w:r w:rsidRPr="00390BEC">
        <w:rPr>
          <w:rFonts w:cs="Arial"/>
          <w:strike/>
          <w:snapToGrid/>
          <w:szCs w:val="24"/>
        </w:rPr>
        <w:t>, shall be</w:t>
      </w:r>
      <w:r w:rsidRPr="00390BEC">
        <w:rPr>
          <w:rFonts w:cs="Arial"/>
          <w:i/>
          <w:iCs/>
          <w:strike/>
          <w:snapToGrid/>
          <w:szCs w:val="24"/>
        </w:rPr>
        <w:t xml:space="preserve"> </w:t>
      </w:r>
      <w:r w:rsidRPr="00390BEC">
        <w:rPr>
          <w:rFonts w:cs="Arial"/>
          <w:strike/>
          <w:snapToGrid/>
          <w:szCs w:val="24"/>
        </w:rPr>
        <w:t xml:space="preserve">equal to or exceed 1,500 psi (10.34 MPa). The value of </w:t>
      </w:r>
      <w:r w:rsidRPr="00390BEC">
        <w:rPr>
          <w:rFonts w:cs="Arial"/>
          <w:i/>
          <w:iCs/>
          <w:strike/>
          <w:snapToGrid/>
          <w:szCs w:val="24"/>
        </w:rPr>
        <w:t xml:space="preserve">f </w:t>
      </w:r>
      <w:r w:rsidRPr="00390BEC">
        <w:rPr>
          <w:rFonts w:cs="Arial"/>
          <w:strike/>
          <w:snapToGrid/>
          <w:szCs w:val="24"/>
        </w:rPr>
        <w:t>′</w:t>
      </w:r>
      <w:r w:rsidRPr="00390BEC">
        <w:rPr>
          <w:rFonts w:cs="Arial"/>
          <w:i/>
          <w:iCs/>
          <w:strike/>
          <w:snapToGrid/>
          <w:szCs w:val="24"/>
          <w:vertAlign w:val="subscript"/>
        </w:rPr>
        <w:t>m</w:t>
      </w:r>
      <w:r w:rsidRPr="00390BEC">
        <w:rPr>
          <w:rFonts w:cs="Arial"/>
          <w:i/>
          <w:iCs/>
          <w:strike/>
          <w:snapToGrid/>
          <w:szCs w:val="24"/>
        </w:rPr>
        <w:t xml:space="preserve"> </w:t>
      </w:r>
      <w:r w:rsidRPr="00390BEC">
        <w:rPr>
          <w:rFonts w:cs="Arial"/>
          <w:strike/>
          <w:snapToGrid/>
          <w:szCs w:val="24"/>
        </w:rPr>
        <w:t>used to determine nominal strength values in this chapter</w:t>
      </w:r>
      <w:r w:rsidRPr="00390BEC">
        <w:rPr>
          <w:rFonts w:cs="Arial"/>
          <w:i/>
          <w:iCs/>
          <w:strike/>
          <w:snapToGrid/>
          <w:szCs w:val="24"/>
        </w:rPr>
        <w:t xml:space="preserve"> </w:t>
      </w:r>
      <w:r w:rsidRPr="00390BEC">
        <w:rPr>
          <w:rFonts w:cs="Arial"/>
          <w:strike/>
          <w:snapToGrid/>
          <w:szCs w:val="24"/>
        </w:rPr>
        <w:t xml:space="preserve">shall not exceed </w:t>
      </w:r>
      <w:r w:rsidRPr="00390BEC">
        <w:rPr>
          <w:rFonts w:cs="Arial"/>
          <w:i/>
          <w:iCs/>
          <w:strike/>
          <w:snapToGrid/>
          <w:szCs w:val="24"/>
        </w:rPr>
        <w:t xml:space="preserve">3,000 </w:t>
      </w:r>
      <w:r w:rsidRPr="00390BEC">
        <w:rPr>
          <w:rFonts w:cs="Arial"/>
          <w:strike/>
          <w:snapToGrid/>
          <w:szCs w:val="24"/>
        </w:rPr>
        <w:t xml:space="preserve">psi </w:t>
      </w:r>
      <w:r w:rsidRPr="00390BEC">
        <w:rPr>
          <w:rFonts w:cs="Arial"/>
          <w:i/>
          <w:iCs/>
          <w:strike/>
          <w:snapToGrid/>
          <w:szCs w:val="24"/>
        </w:rPr>
        <w:t xml:space="preserve">(20.7 MPa) </w:t>
      </w:r>
      <w:r w:rsidRPr="00390BEC">
        <w:rPr>
          <w:rFonts w:cs="Arial"/>
          <w:strike/>
          <w:snapToGrid/>
          <w:szCs w:val="24"/>
        </w:rPr>
        <w:t>for concrete</w:t>
      </w:r>
      <w:r w:rsidRPr="00390BEC">
        <w:rPr>
          <w:rFonts w:cs="Arial"/>
          <w:i/>
          <w:iCs/>
          <w:strike/>
          <w:snapToGrid/>
          <w:szCs w:val="24"/>
        </w:rPr>
        <w:t xml:space="preserve"> </w:t>
      </w:r>
      <w:r w:rsidRPr="00390BEC">
        <w:rPr>
          <w:rFonts w:cs="Arial"/>
          <w:strike/>
          <w:snapToGrid/>
          <w:szCs w:val="24"/>
        </w:rPr>
        <w:t xml:space="preserve">masonry and shall not exceed </w:t>
      </w:r>
      <w:r w:rsidRPr="00390BEC">
        <w:rPr>
          <w:rFonts w:cs="Arial"/>
          <w:i/>
          <w:iCs/>
          <w:strike/>
          <w:snapToGrid/>
          <w:szCs w:val="24"/>
        </w:rPr>
        <w:t xml:space="preserve">4,500 </w:t>
      </w:r>
      <w:r w:rsidRPr="00390BEC">
        <w:rPr>
          <w:rFonts w:cs="Arial"/>
          <w:strike/>
          <w:snapToGrid/>
          <w:szCs w:val="24"/>
        </w:rPr>
        <w:t>psi (</w:t>
      </w:r>
      <w:r w:rsidRPr="00390BEC">
        <w:rPr>
          <w:rFonts w:cs="Arial"/>
          <w:i/>
          <w:iCs/>
          <w:strike/>
          <w:snapToGrid/>
          <w:szCs w:val="24"/>
        </w:rPr>
        <w:t xml:space="preserve">31.03 </w:t>
      </w:r>
      <w:r w:rsidRPr="00390BEC">
        <w:rPr>
          <w:rFonts w:cs="Arial"/>
          <w:strike/>
          <w:snapToGrid/>
          <w:szCs w:val="24"/>
        </w:rPr>
        <w:t>MPa) for</w:t>
      </w:r>
      <w:r w:rsidRPr="00390BEC">
        <w:rPr>
          <w:rFonts w:cs="Arial"/>
          <w:i/>
          <w:iCs/>
          <w:strike/>
          <w:snapToGrid/>
          <w:szCs w:val="24"/>
        </w:rPr>
        <w:t xml:space="preserve"> </w:t>
      </w:r>
      <w:r w:rsidRPr="00390BEC">
        <w:rPr>
          <w:rFonts w:cs="Arial"/>
          <w:strike/>
          <w:snapToGrid/>
          <w:szCs w:val="24"/>
        </w:rPr>
        <w:t>clay masonry.</w:t>
      </w:r>
    </w:p>
    <w:p w14:paraId="1B779F5B" w14:textId="77777777" w:rsidR="00E41FC2" w:rsidRPr="00390BEC" w:rsidRDefault="00E41FC2" w:rsidP="006A7510">
      <w:pPr>
        <w:widowControl/>
        <w:autoSpaceDE w:val="0"/>
        <w:autoSpaceDN w:val="0"/>
        <w:adjustRightInd w:val="0"/>
        <w:rPr>
          <w:rFonts w:cs="Arial"/>
          <w:snapToGrid/>
          <w:szCs w:val="24"/>
        </w:rPr>
      </w:pPr>
      <w:r w:rsidRPr="00390BEC">
        <w:rPr>
          <w:rFonts w:cs="Arial"/>
          <w:snapToGrid/>
          <w:szCs w:val="24"/>
        </w:rPr>
        <w:t>…</w:t>
      </w:r>
    </w:p>
    <w:p w14:paraId="1659C3FE" w14:textId="77777777" w:rsidR="00757594" w:rsidRPr="00390BEC" w:rsidRDefault="00757594" w:rsidP="00757594">
      <w:pPr>
        <w:pStyle w:val="Heading4"/>
      </w:pPr>
      <w:r w:rsidRPr="00390BEC">
        <w:t>Notation:</w:t>
      </w:r>
    </w:p>
    <w:p w14:paraId="14579EB5" w14:textId="77777777" w:rsidR="00696AFC" w:rsidRPr="00390BEC" w:rsidRDefault="00696AFC" w:rsidP="00696AFC">
      <w:pPr>
        <w:rPr>
          <w:rFonts w:cs="Arial"/>
        </w:rPr>
      </w:pPr>
      <w:r w:rsidRPr="00390BEC">
        <w:rPr>
          <w:rFonts w:cs="Arial"/>
        </w:rPr>
        <w:t>Authority: Health and Safety Code, Sections 1275, 18928, 129850</w:t>
      </w:r>
    </w:p>
    <w:p w14:paraId="00704C91" w14:textId="12809F54" w:rsidR="00696AFC" w:rsidRPr="00390BEC" w:rsidRDefault="00696AFC" w:rsidP="00696AFC">
      <w:pPr>
        <w:rPr>
          <w:rFonts w:cs="Arial"/>
        </w:rPr>
      </w:pPr>
      <w:r w:rsidRPr="00390BEC">
        <w:rPr>
          <w:rFonts w:cs="Arial"/>
        </w:rPr>
        <w:lastRenderedPageBreak/>
        <w:t>Reference(s): Health and Safety Code, Section 1250.3, 129675-130070</w:t>
      </w:r>
    </w:p>
    <w:p w14:paraId="3AACEB13" w14:textId="0535CA99" w:rsidR="004A6732" w:rsidRPr="00390BEC" w:rsidRDefault="00AA0C1D" w:rsidP="004A6732">
      <w:pPr>
        <w:pStyle w:val="Heading3"/>
        <w:rPr>
          <w:rFonts w:eastAsia="SourceSansPro-Bold" w:cs="Arial"/>
          <w:bCs/>
          <w:snapToGrid/>
          <w:color w:val="auto"/>
        </w:rPr>
      </w:pPr>
      <w:r w:rsidRPr="00390BEC">
        <w:rPr>
          <w:color w:val="auto"/>
        </w:rPr>
        <w:t>ITEM</w:t>
      </w:r>
      <w:r w:rsidR="00CD71EA" w:rsidRPr="00390BEC">
        <w:rPr>
          <w:color w:val="auto"/>
        </w:rPr>
        <w:t xml:space="preserve"> </w:t>
      </w:r>
      <w:bookmarkStart w:id="154" w:name="_Hlk164143198"/>
      <w:r w:rsidR="005240F9" w:rsidRPr="00390BEC">
        <w:rPr>
          <w:noProof/>
          <w:color w:val="auto"/>
        </w:rPr>
        <w:t>1</w:t>
      </w:r>
      <w:r w:rsidR="002A0EB5" w:rsidRPr="00390BEC">
        <w:rPr>
          <w:noProof/>
          <w:color w:val="auto"/>
        </w:rPr>
        <w:t>5</w:t>
      </w:r>
      <w:r w:rsidR="006B62FC" w:rsidRPr="00390BEC">
        <w:rPr>
          <w:color w:val="auto"/>
        </w:rPr>
        <w:br/>
      </w:r>
      <w:r w:rsidR="00C507E1" w:rsidRPr="00390BEC">
        <w:rPr>
          <w:rFonts w:eastAsia="SourceSansPro-Bold" w:cs="Arial"/>
          <w:bCs/>
          <w:snapToGrid/>
          <w:color w:val="auto"/>
        </w:rPr>
        <w:t>CHAPTER 22</w:t>
      </w:r>
      <w:r w:rsidR="006B62FC"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00C507E1" w:rsidRPr="00390BEC">
        <w:rPr>
          <w:rFonts w:eastAsia="SourceSansPro-Bold" w:cs="Arial"/>
          <w:bCs/>
          <w:snapToGrid/>
          <w:color w:val="auto"/>
        </w:rPr>
        <w:t>STEE</w:t>
      </w:r>
      <w:r w:rsidR="004A6732" w:rsidRPr="00390BEC">
        <w:rPr>
          <w:rFonts w:eastAsia="SourceSansPro-Bold" w:cs="Arial"/>
          <w:bCs/>
          <w:snapToGrid/>
          <w:color w:val="auto"/>
        </w:rPr>
        <w:t>L</w:t>
      </w:r>
    </w:p>
    <w:p w14:paraId="4E03024F" w14:textId="7FA28EDB" w:rsidR="004A6732" w:rsidRPr="00390BEC" w:rsidRDefault="00384C6C" w:rsidP="004A6732">
      <w:pPr>
        <w:rPr>
          <w:rFonts w:eastAsiaTheme="majorEastAsia" w:cstheme="majorBidi"/>
          <w:b/>
          <w:szCs w:val="24"/>
        </w:rPr>
      </w:pPr>
      <w:r>
        <w:t>[</w:t>
      </w:r>
      <w:r w:rsidR="004A6732" w:rsidRPr="00390BEC">
        <w:t>Adopt the 2024 International Building Code Chapter 22 for OSHPD 1R, 2, 3, 5 and 6. Carry forward existing amendments of the 2022 California Building Code for OSHPD 1R, 2, and 5</w:t>
      </w:r>
      <w:r w:rsidR="00361566">
        <w:rPr>
          <w:rFonts w:cs="Arial"/>
        </w:rPr>
        <w:t xml:space="preserve"> with the following modifications</w:t>
      </w:r>
      <w:r w:rsidR="004A6732" w:rsidRPr="00390BEC">
        <w:t>.</w:t>
      </w:r>
      <w:r>
        <w:t>]</w:t>
      </w:r>
    </w:p>
    <w:p w14:paraId="5A56D4A5" w14:textId="08770E61" w:rsidR="00CF5519" w:rsidRPr="00390BEC" w:rsidRDefault="00CF5519" w:rsidP="006B62FC">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2201 GENERAL</w:t>
      </w:r>
    </w:p>
    <w:p w14:paraId="2052F1C5" w14:textId="7F542686" w:rsidR="00716F4A" w:rsidRPr="00390BEC" w:rsidRDefault="00FA6663" w:rsidP="006B62FC">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2201.1 Scope. </w:t>
      </w:r>
      <w:r w:rsidRPr="00390BEC">
        <w:rPr>
          <w:rFonts w:eastAsia="SourceSansPro-Bold" w:cs="Arial"/>
          <w:snapToGrid/>
          <w:szCs w:val="24"/>
        </w:rPr>
        <w:t>The provisions of this chapter govern the quality, design, fabrication and erection of steel construction.</w:t>
      </w:r>
    </w:p>
    <w:bookmarkEnd w:id="154"/>
    <w:p w14:paraId="1CE1AC83" w14:textId="427C85C9" w:rsidR="004B4208" w:rsidRPr="00390BEC" w:rsidRDefault="004B4208" w:rsidP="00C567FE">
      <w:pPr>
        <w:widowControl/>
        <w:autoSpaceDE w:val="0"/>
        <w:autoSpaceDN w:val="0"/>
        <w:adjustRightInd w:val="0"/>
        <w:ind w:left="360"/>
        <w:rPr>
          <w:rFonts w:cs="Arial"/>
          <w:i/>
          <w:iCs/>
          <w:snapToGrid/>
          <w:szCs w:val="24"/>
        </w:rPr>
      </w:pPr>
      <w:r w:rsidRPr="00390BEC">
        <w:rPr>
          <w:rFonts w:cs="Arial"/>
          <w:b/>
          <w:bCs/>
          <w:i/>
          <w:iCs/>
          <w:snapToGrid/>
          <w:szCs w:val="24"/>
        </w:rPr>
        <w:t xml:space="preserve">2201.1.1 Application. [OSHPD] </w:t>
      </w:r>
      <w:r w:rsidRPr="00390BEC">
        <w:rPr>
          <w:rFonts w:cs="Arial"/>
          <w:i/>
          <w:iCs/>
          <w:snapToGrid/>
          <w:szCs w:val="24"/>
        </w:rPr>
        <w:t>The scope</w:t>
      </w:r>
      <w:r w:rsidR="00F2366C" w:rsidRPr="00390BEC">
        <w:rPr>
          <w:rFonts w:cs="Arial"/>
          <w:i/>
          <w:iCs/>
          <w:snapToGrid/>
          <w:szCs w:val="24"/>
        </w:rPr>
        <w:t xml:space="preserve"> </w:t>
      </w:r>
      <w:r w:rsidRPr="00390BEC">
        <w:rPr>
          <w:rFonts w:cs="Arial"/>
          <w:i/>
          <w:iCs/>
          <w:snapToGrid/>
          <w:szCs w:val="24"/>
        </w:rPr>
        <w:t>of application of Chapter 22 is as follows:</w:t>
      </w:r>
    </w:p>
    <w:p w14:paraId="13F1F543" w14:textId="0E43B153" w:rsidR="004B4208" w:rsidRPr="00390BEC" w:rsidRDefault="004B4208" w:rsidP="00C567FE">
      <w:pPr>
        <w:widowControl/>
        <w:autoSpaceDE w:val="0"/>
        <w:autoSpaceDN w:val="0"/>
        <w:adjustRightInd w:val="0"/>
        <w:ind w:left="900" w:hanging="270"/>
        <w:rPr>
          <w:rFonts w:cs="Arial"/>
          <w:i/>
          <w:iCs/>
          <w:snapToGrid/>
          <w:szCs w:val="24"/>
        </w:rPr>
      </w:pPr>
      <w:bookmarkStart w:id="155" w:name="_Hlk153777209"/>
      <w:r w:rsidRPr="00390BEC">
        <w:rPr>
          <w:rFonts w:cs="Arial"/>
          <w:i/>
          <w:iCs/>
          <w:snapToGrid/>
          <w:szCs w:val="24"/>
        </w:rPr>
        <w:t xml:space="preserve">1. </w:t>
      </w:r>
      <w:r w:rsidR="002A37FE" w:rsidRPr="00390BEC">
        <w:rPr>
          <w:rFonts w:cs="Arial"/>
          <w:i/>
          <w:iCs/>
          <w:snapToGrid/>
          <w:szCs w:val="24"/>
          <w:u w:val="single"/>
        </w:rPr>
        <w:t>Structures regulated by the</w:t>
      </w:r>
      <w:r w:rsidR="002A37FE" w:rsidRPr="00390BEC">
        <w:rPr>
          <w:rFonts w:cs="Arial"/>
          <w:i/>
          <w:iCs/>
          <w:snapToGrid/>
          <w:szCs w:val="24"/>
        </w:rPr>
        <w:t xml:space="preserve"> </w:t>
      </w:r>
      <w:r w:rsidR="008D160C" w:rsidRPr="005177F9">
        <w:rPr>
          <w:rFonts w:cs="Arial"/>
          <w:i/>
          <w:iCs/>
          <w:snapToGrid/>
          <w:szCs w:val="24"/>
          <w:u w:val="single"/>
        </w:rPr>
        <w:t>Department of Health Care Access and Information/</w:t>
      </w:r>
      <w:r w:rsidRPr="005177F9">
        <w:rPr>
          <w:rFonts w:cs="Arial"/>
          <w:i/>
          <w:iCs/>
          <w:snapToGrid/>
          <w:szCs w:val="24"/>
        </w:rPr>
        <w:t>Office</w:t>
      </w:r>
      <w:r w:rsidRPr="00390BEC">
        <w:rPr>
          <w:rFonts w:cs="Arial"/>
          <w:i/>
          <w:iCs/>
          <w:snapToGrid/>
          <w:szCs w:val="24"/>
        </w:rPr>
        <w:t xml:space="preserve"> of Statewide </w:t>
      </w:r>
      <w:r w:rsidRPr="00390BEC">
        <w:rPr>
          <w:rFonts w:cs="Arial"/>
          <w:i/>
          <w:iCs/>
          <w:strike/>
          <w:snapToGrid/>
          <w:szCs w:val="24"/>
        </w:rPr>
        <w:t>Health</w:t>
      </w:r>
      <w:r w:rsidR="00651A39" w:rsidRPr="00390BEC">
        <w:rPr>
          <w:rFonts w:cs="Arial"/>
          <w:i/>
          <w:iCs/>
          <w:snapToGrid/>
          <w:szCs w:val="24"/>
        </w:rPr>
        <w:t xml:space="preserve"> </w:t>
      </w:r>
      <w:r w:rsidR="00651A39" w:rsidRPr="00390BEC">
        <w:rPr>
          <w:rFonts w:cs="Arial"/>
          <w:i/>
          <w:iCs/>
          <w:snapToGrid/>
          <w:szCs w:val="24"/>
          <w:u w:val="single"/>
        </w:rPr>
        <w:t>Hospital</w:t>
      </w:r>
      <w:r w:rsidRPr="00390BEC">
        <w:rPr>
          <w:rFonts w:cs="Arial"/>
          <w:i/>
          <w:iCs/>
          <w:snapToGrid/>
          <w:szCs w:val="24"/>
        </w:rPr>
        <w:t xml:space="preserve"> Planning and Development</w:t>
      </w:r>
      <w:r w:rsidR="00651A39" w:rsidRPr="00390BEC">
        <w:rPr>
          <w:rFonts w:cs="Arial"/>
          <w:i/>
          <w:iCs/>
          <w:snapToGrid/>
          <w:szCs w:val="24"/>
        </w:rPr>
        <w:t xml:space="preserve"> </w:t>
      </w:r>
      <w:r w:rsidRPr="00390BEC">
        <w:rPr>
          <w:rFonts w:cs="Arial"/>
          <w:i/>
          <w:iCs/>
          <w:snapToGrid/>
          <w:szCs w:val="24"/>
        </w:rPr>
        <w:t>(OSHPD)</w:t>
      </w:r>
      <w:r w:rsidRPr="00390BEC">
        <w:rPr>
          <w:rFonts w:cs="Arial"/>
          <w:i/>
          <w:iCs/>
          <w:strike/>
          <w:snapToGrid/>
          <w:szCs w:val="24"/>
        </w:rPr>
        <w:t>.</w:t>
      </w:r>
      <w:r w:rsidR="00C375D2" w:rsidRPr="00390BEC">
        <w:rPr>
          <w:rFonts w:cs="Arial"/>
          <w:i/>
          <w:iCs/>
          <w:snapToGrid/>
          <w:szCs w:val="24"/>
        </w:rPr>
        <w:t xml:space="preserve">, </w:t>
      </w:r>
      <w:r w:rsidR="00C375D2" w:rsidRPr="00390BEC">
        <w:rPr>
          <w:rFonts w:cs="Arial"/>
          <w:i/>
          <w:iCs/>
          <w:snapToGrid/>
          <w:szCs w:val="24"/>
          <w:u w:val="single"/>
        </w:rPr>
        <w:t>which include hospital</w:t>
      </w:r>
      <w:r w:rsidR="00C375D2" w:rsidRPr="00390BEC">
        <w:rPr>
          <w:rFonts w:cs="Arial"/>
          <w:i/>
          <w:iCs/>
          <w:snapToGrid/>
          <w:szCs w:val="24"/>
        </w:rPr>
        <w:t xml:space="preserve"> </w:t>
      </w:r>
      <w:r w:rsidRPr="00390BEC">
        <w:rPr>
          <w:rFonts w:cs="Arial"/>
          <w:i/>
          <w:iCs/>
          <w:strike/>
          <w:snapToGrid/>
          <w:szCs w:val="24"/>
        </w:rPr>
        <w:t>B</w:t>
      </w:r>
      <w:r w:rsidR="00C375D2" w:rsidRPr="00390BEC">
        <w:rPr>
          <w:rFonts w:cs="Arial"/>
          <w:i/>
          <w:iCs/>
          <w:snapToGrid/>
          <w:szCs w:val="24"/>
        </w:rPr>
        <w:t xml:space="preserve"> </w:t>
      </w:r>
      <w:r w:rsidR="00C375D2" w:rsidRPr="00390BEC">
        <w:rPr>
          <w:rFonts w:cs="Arial"/>
          <w:i/>
          <w:iCs/>
          <w:snapToGrid/>
          <w:szCs w:val="24"/>
          <w:u w:val="single"/>
        </w:rPr>
        <w:t>b</w:t>
      </w:r>
      <w:r w:rsidRPr="00390BEC">
        <w:rPr>
          <w:rFonts w:cs="Arial"/>
          <w:i/>
          <w:iCs/>
          <w:snapToGrid/>
          <w:szCs w:val="24"/>
        </w:rPr>
        <w:t>uildings removed from general acute care service,</w:t>
      </w:r>
      <w:r w:rsidR="00C83B12" w:rsidRPr="00390BEC">
        <w:rPr>
          <w:rFonts w:cs="Arial"/>
          <w:i/>
          <w:iCs/>
          <w:snapToGrid/>
          <w:szCs w:val="24"/>
        </w:rPr>
        <w:t xml:space="preserve"> </w:t>
      </w:r>
      <w:r w:rsidRPr="00390BEC">
        <w:rPr>
          <w:rFonts w:cs="Arial"/>
          <w:i/>
          <w:iCs/>
          <w:snapToGrid/>
          <w:szCs w:val="24"/>
        </w:rPr>
        <w:t>skilled nursing facility buildings, intermediate care</w:t>
      </w:r>
      <w:r w:rsidR="005E77CE" w:rsidRPr="00390BEC">
        <w:rPr>
          <w:rFonts w:cs="Arial"/>
          <w:i/>
          <w:iCs/>
          <w:snapToGrid/>
          <w:szCs w:val="24"/>
        </w:rPr>
        <w:t xml:space="preserve"> </w:t>
      </w:r>
      <w:r w:rsidRPr="00390BEC">
        <w:rPr>
          <w:rFonts w:cs="Arial"/>
          <w:i/>
          <w:iCs/>
          <w:snapToGrid/>
          <w:szCs w:val="24"/>
        </w:rPr>
        <w:t>facility buildings and acute psychiatric hospital</w:t>
      </w:r>
      <w:r w:rsidR="005E77CE" w:rsidRPr="00390BEC">
        <w:rPr>
          <w:rFonts w:cs="Arial"/>
          <w:i/>
          <w:iCs/>
          <w:snapToGrid/>
          <w:szCs w:val="24"/>
        </w:rPr>
        <w:t xml:space="preserve"> </w:t>
      </w:r>
      <w:r w:rsidRPr="00390BEC">
        <w:rPr>
          <w:rFonts w:cs="Arial"/>
          <w:i/>
          <w:iCs/>
          <w:snapToGrid/>
          <w:szCs w:val="24"/>
        </w:rPr>
        <w:t>buildings</w:t>
      </w:r>
      <w:r w:rsidR="005B3980" w:rsidRPr="00390BEC">
        <w:rPr>
          <w:rFonts w:cs="Arial"/>
          <w:i/>
          <w:iCs/>
          <w:snapToGrid/>
          <w:szCs w:val="24"/>
          <w:u w:val="single"/>
        </w:rPr>
        <w:t>,</w:t>
      </w:r>
      <w:r w:rsidR="004E629D" w:rsidRPr="00390BEC">
        <w:rPr>
          <w:rFonts w:cs="Arial"/>
          <w:i/>
          <w:iCs/>
          <w:snapToGrid/>
          <w:szCs w:val="24"/>
        </w:rPr>
        <w:t xml:space="preserve"> </w:t>
      </w:r>
      <w:r w:rsidR="003A6803" w:rsidRPr="00390BEC">
        <w:rPr>
          <w:rFonts w:eastAsia="TimesNewRoman,Italic--Identity-" w:cs="Arial"/>
          <w:i/>
          <w:iCs/>
          <w:snapToGrid/>
          <w:szCs w:val="24"/>
          <w:u w:val="single"/>
        </w:rPr>
        <w:t>as</w:t>
      </w:r>
      <w:r w:rsidRPr="00390BEC">
        <w:rPr>
          <w:rFonts w:cs="Arial"/>
          <w:i/>
          <w:iCs/>
          <w:snapToGrid/>
          <w:szCs w:val="24"/>
        </w:rPr>
        <w:t xml:space="preserve"> </w:t>
      </w:r>
      <w:r w:rsidRPr="00390BEC">
        <w:rPr>
          <w:rFonts w:cs="Arial"/>
          <w:i/>
          <w:iCs/>
          <w:strike/>
          <w:snapToGrid/>
          <w:szCs w:val="24"/>
        </w:rPr>
        <w:t>regulated by OSHPD. Applications</w:t>
      </w:r>
      <w:r w:rsidRPr="00390BEC">
        <w:rPr>
          <w:rFonts w:cs="Arial"/>
          <w:i/>
          <w:iCs/>
          <w:snapToGrid/>
          <w:szCs w:val="24"/>
        </w:rPr>
        <w:t xml:space="preserve"> listed</w:t>
      </w:r>
      <w:r w:rsidR="005E77CE" w:rsidRPr="00390BEC">
        <w:rPr>
          <w:rFonts w:cs="Arial"/>
          <w:i/>
          <w:iCs/>
          <w:snapToGrid/>
          <w:szCs w:val="24"/>
        </w:rPr>
        <w:t xml:space="preserve"> </w:t>
      </w:r>
      <w:r w:rsidRPr="00390BEC">
        <w:rPr>
          <w:rFonts w:cs="Arial"/>
          <w:i/>
          <w:iCs/>
          <w:snapToGrid/>
          <w:szCs w:val="24"/>
        </w:rPr>
        <w:t>in Sections 1.10.1, 1.10.2 and 1.10.5.</w:t>
      </w:r>
    </w:p>
    <w:p w14:paraId="339C77A0" w14:textId="77777777" w:rsidR="00F2366C" w:rsidRPr="00390BEC" w:rsidRDefault="004B4208" w:rsidP="00C567FE">
      <w:pPr>
        <w:widowControl/>
        <w:autoSpaceDE w:val="0"/>
        <w:autoSpaceDN w:val="0"/>
        <w:adjustRightInd w:val="0"/>
        <w:ind w:left="900" w:hanging="270"/>
        <w:rPr>
          <w:rFonts w:eastAsia="Times New Roman" w:cs="Arial"/>
          <w:i/>
          <w:iCs/>
          <w:snapToGrid/>
          <w:szCs w:val="24"/>
        </w:rPr>
      </w:pPr>
      <w:bookmarkStart w:id="156" w:name="_Hlk153778828"/>
      <w:bookmarkEnd w:id="155"/>
      <w:r w:rsidRPr="00390BEC">
        <w:rPr>
          <w:rFonts w:cs="Arial"/>
          <w:i/>
          <w:iCs/>
          <w:snapToGrid/>
          <w:szCs w:val="24"/>
        </w:rPr>
        <w:t xml:space="preserve">2. </w:t>
      </w:r>
      <w:bookmarkStart w:id="157" w:name="_Hlk152133730"/>
      <w:r w:rsidR="00E003FF" w:rsidRPr="00390BEC">
        <w:rPr>
          <w:rFonts w:eastAsia="Times New Roman" w:cs="Arial"/>
          <w:i/>
          <w:iCs/>
          <w:snapToGrid/>
          <w:szCs w:val="24"/>
          <w:highlight w:val="cyan"/>
        </w:rPr>
        <w:t>Reserved for DSA-SS.</w:t>
      </w:r>
      <w:bookmarkEnd w:id="157"/>
    </w:p>
    <w:bookmarkEnd w:id="156"/>
    <w:p w14:paraId="78F3CD08" w14:textId="3E25515A" w:rsidR="004B4208" w:rsidRPr="00390BEC" w:rsidRDefault="004B4208" w:rsidP="00C567FE">
      <w:pPr>
        <w:widowControl/>
        <w:autoSpaceDE w:val="0"/>
        <w:autoSpaceDN w:val="0"/>
        <w:adjustRightInd w:val="0"/>
        <w:ind w:left="360"/>
        <w:rPr>
          <w:rFonts w:cs="Arial"/>
          <w:b/>
          <w:bCs/>
          <w:i/>
          <w:iCs/>
          <w:snapToGrid/>
          <w:szCs w:val="24"/>
        </w:rPr>
      </w:pPr>
      <w:r w:rsidRPr="00390BEC">
        <w:rPr>
          <w:rFonts w:cs="Arial"/>
          <w:b/>
          <w:bCs/>
          <w:i/>
          <w:iCs/>
          <w:snapToGrid/>
          <w:szCs w:val="24"/>
        </w:rPr>
        <w:t>2201.1.2 Amendments in this chapter.</w:t>
      </w:r>
      <w:r w:rsidR="000D6CD0" w:rsidRPr="00390BEC">
        <w:rPr>
          <w:rFonts w:cs="Arial"/>
          <w:b/>
          <w:bCs/>
          <w:i/>
          <w:iCs/>
          <w:snapToGrid/>
          <w:szCs w:val="24"/>
        </w:rPr>
        <w:t xml:space="preserve"> </w:t>
      </w:r>
      <w:r w:rsidR="00855D04" w:rsidRPr="00390BEC">
        <w:rPr>
          <w:rFonts w:cs="Arial"/>
          <w:b/>
          <w:bCs/>
          <w:i/>
          <w:iCs/>
          <w:snapToGrid/>
          <w:szCs w:val="24"/>
        </w:rPr>
        <w:t>[OSHPD]</w:t>
      </w:r>
      <w:r w:rsidRPr="00390BEC">
        <w:rPr>
          <w:rFonts w:cs="Arial"/>
          <w:b/>
          <w:bCs/>
          <w:i/>
          <w:iCs/>
          <w:snapToGrid/>
          <w:szCs w:val="24"/>
        </w:rPr>
        <w:t xml:space="preserve"> </w:t>
      </w:r>
      <w:r w:rsidRPr="00390BEC">
        <w:rPr>
          <w:rFonts w:cs="Arial"/>
          <w:i/>
          <w:iCs/>
          <w:snapToGrid/>
          <w:szCs w:val="24"/>
        </w:rPr>
        <w:t>OSHPD adopt</w:t>
      </w:r>
      <w:r w:rsidR="00555851" w:rsidRPr="00390BEC">
        <w:rPr>
          <w:rFonts w:cs="Arial"/>
          <w:i/>
          <w:iCs/>
          <w:snapToGrid/>
          <w:szCs w:val="24"/>
        </w:rPr>
        <w:t>s</w:t>
      </w:r>
      <w:r w:rsidRPr="00390BEC">
        <w:rPr>
          <w:rFonts w:cs="Arial"/>
          <w:i/>
          <w:iCs/>
          <w:snapToGrid/>
          <w:szCs w:val="24"/>
        </w:rPr>
        <w:t xml:space="preserve"> this chapter</w:t>
      </w:r>
      <w:r w:rsidR="00013D20" w:rsidRPr="00390BEC">
        <w:rPr>
          <w:rFonts w:cs="Arial"/>
          <w:i/>
          <w:iCs/>
          <w:snapToGrid/>
          <w:szCs w:val="24"/>
        </w:rPr>
        <w:t xml:space="preserve"> </w:t>
      </w:r>
      <w:r w:rsidRPr="00390BEC">
        <w:rPr>
          <w:rFonts w:cs="Arial"/>
          <w:i/>
          <w:iCs/>
          <w:strike/>
          <w:snapToGrid/>
          <w:szCs w:val="24"/>
        </w:rPr>
        <w:t>and all amendments.</w:t>
      </w:r>
      <w:r w:rsidR="00E26A0C" w:rsidRPr="00390BEC">
        <w:rPr>
          <w:rFonts w:cs="Arial"/>
          <w:i/>
          <w:iCs/>
          <w:snapToGrid/>
          <w:szCs w:val="24"/>
        </w:rPr>
        <w:t xml:space="preserve"> </w:t>
      </w:r>
      <w:r w:rsidR="00E26A0C" w:rsidRPr="00390BEC">
        <w:rPr>
          <w:rFonts w:cs="Arial"/>
          <w:i/>
          <w:iCs/>
          <w:snapToGrid/>
          <w:szCs w:val="24"/>
          <w:u w:val="single"/>
        </w:rPr>
        <w:t>as amended</w:t>
      </w:r>
      <w:r w:rsidR="001967AA" w:rsidRPr="00390BEC">
        <w:rPr>
          <w:rFonts w:cs="Arial"/>
          <w:i/>
          <w:iCs/>
          <w:snapToGrid/>
          <w:szCs w:val="24"/>
          <w:u w:val="single"/>
        </w:rPr>
        <w:t>.</w:t>
      </w:r>
    </w:p>
    <w:p w14:paraId="73A3852B" w14:textId="77090015" w:rsidR="004B4208" w:rsidRPr="00390BEC" w:rsidRDefault="004B4208" w:rsidP="00C567FE">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Exception: </w:t>
      </w:r>
      <w:r w:rsidRPr="00390BEC">
        <w:rPr>
          <w:rFonts w:cs="Arial"/>
          <w:i/>
          <w:iCs/>
          <w:strike/>
          <w:snapToGrid/>
          <w:szCs w:val="24"/>
        </w:rPr>
        <w:t>Amendments adopted by only one agency</w:t>
      </w:r>
      <w:r w:rsidR="008C779E" w:rsidRPr="00390BEC">
        <w:rPr>
          <w:rFonts w:cs="Arial"/>
          <w:i/>
          <w:iCs/>
          <w:strike/>
          <w:snapToGrid/>
          <w:szCs w:val="24"/>
        </w:rPr>
        <w:t xml:space="preserve"> </w:t>
      </w:r>
      <w:r w:rsidRPr="00390BEC">
        <w:rPr>
          <w:rFonts w:cs="Arial"/>
          <w:i/>
          <w:iCs/>
          <w:strike/>
          <w:snapToGrid/>
          <w:szCs w:val="24"/>
        </w:rPr>
        <w:t>appear in this chapter preceded with the appropriate</w:t>
      </w:r>
      <w:r w:rsidR="008C779E" w:rsidRPr="00390BEC">
        <w:rPr>
          <w:rFonts w:cs="Arial"/>
          <w:i/>
          <w:iCs/>
          <w:strike/>
          <w:snapToGrid/>
          <w:szCs w:val="24"/>
        </w:rPr>
        <w:t xml:space="preserve"> </w:t>
      </w:r>
      <w:r w:rsidRPr="00390BEC">
        <w:rPr>
          <w:rFonts w:cs="Arial"/>
          <w:i/>
          <w:iCs/>
          <w:strike/>
          <w:snapToGrid/>
          <w:szCs w:val="24"/>
        </w:rPr>
        <w:t>acronym of the adopting agency, as follows:</w:t>
      </w:r>
    </w:p>
    <w:p w14:paraId="77D969A5" w14:textId="346339A9" w:rsidR="00BF67C2" w:rsidRPr="00390BEC" w:rsidRDefault="00F673FA" w:rsidP="00C567FE">
      <w:pPr>
        <w:widowControl/>
        <w:autoSpaceDE w:val="0"/>
        <w:autoSpaceDN w:val="0"/>
        <w:adjustRightInd w:val="0"/>
        <w:ind w:left="360"/>
        <w:rPr>
          <w:rFonts w:eastAsia="Times New Roman" w:cs="Arial"/>
          <w:b/>
          <w:bCs/>
          <w:i/>
          <w:iCs/>
          <w:snapToGrid/>
          <w:szCs w:val="24"/>
          <w:u w:val="single"/>
        </w:rPr>
      </w:pPr>
      <w:r w:rsidRPr="00D168C7">
        <w:rPr>
          <w:rFonts w:cs="Arial"/>
          <w:b/>
          <w:bCs/>
          <w:i/>
          <w:iCs/>
          <w:snapToGrid/>
          <w:szCs w:val="24"/>
          <w:u w:val="single"/>
        </w:rPr>
        <w:t>2201.1.</w:t>
      </w:r>
      <w:r w:rsidR="00693D22" w:rsidRPr="00D168C7">
        <w:rPr>
          <w:rFonts w:cs="Arial"/>
          <w:b/>
          <w:bCs/>
          <w:i/>
          <w:iCs/>
          <w:snapToGrid/>
          <w:szCs w:val="24"/>
          <w:u w:val="single"/>
        </w:rPr>
        <w:t>3</w:t>
      </w:r>
      <w:bookmarkStart w:id="158" w:name="_Hlk153777706"/>
      <w:r w:rsidR="00855D04" w:rsidRPr="00D168C7">
        <w:rPr>
          <w:rFonts w:cs="Arial"/>
          <w:b/>
          <w:bCs/>
          <w:i/>
          <w:iCs/>
          <w:snapToGrid/>
          <w:szCs w:val="24"/>
          <w:u w:val="single"/>
        </w:rPr>
        <w:t xml:space="preserve"> </w:t>
      </w:r>
      <w:r w:rsidR="00C6359C" w:rsidRPr="00390BEC">
        <w:rPr>
          <w:rFonts w:cs="Arial"/>
          <w:b/>
          <w:bCs/>
          <w:i/>
          <w:iCs/>
          <w:snapToGrid/>
          <w:szCs w:val="24"/>
          <w:u w:val="single"/>
        </w:rPr>
        <w:t>Identification of amendments.</w:t>
      </w:r>
      <w:r w:rsidR="00D01F98" w:rsidRPr="00390BEC">
        <w:rPr>
          <w:rFonts w:cs="Arial"/>
          <w:b/>
          <w:bCs/>
          <w:i/>
          <w:iCs/>
          <w:snapToGrid/>
          <w:szCs w:val="24"/>
          <w:u w:val="single"/>
        </w:rPr>
        <w:t xml:space="preserve"> [OSHPD]</w:t>
      </w:r>
    </w:p>
    <w:p w14:paraId="6338BB54" w14:textId="36809C90" w:rsidR="004B4208" w:rsidRPr="00390BEC" w:rsidRDefault="00C6359C" w:rsidP="00C567FE">
      <w:pPr>
        <w:widowControl/>
        <w:autoSpaceDE w:val="0"/>
        <w:autoSpaceDN w:val="0"/>
        <w:adjustRightInd w:val="0"/>
        <w:ind w:left="990" w:hanging="270"/>
        <w:rPr>
          <w:rFonts w:cs="Arial"/>
          <w:i/>
          <w:iCs/>
          <w:snapToGrid/>
          <w:szCs w:val="24"/>
        </w:rPr>
      </w:pPr>
      <w:r w:rsidRPr="00390BEC">
        <w:rPr>
          <w:rFonts w:cs="Arial"/>
          <w:b/>
          <w:bCs/>
          <w:i/>
          <w:iCs/>
          <w:snapToGrid/>
          <w:szCs w:val="24"/>
        </w:rPr>
        <w:t xml:space="preserve"> </w:t>
      </w:r>
      <w:r w:rsidR="004B4208" w:rsidRPr="00390BEC">
        <w:rPr>
          <w:rFonts w:cs="Arial"/>
          <w:i/>
          <w:iCs/>
          <w:snapToGrid/>
          <w:szCs w:val="24"/>
        </w:rPr>
        <w:t xml:space="preserve">1. </w:t>
      </w:r>
      <w:r w:rsidR="005A1782" w:rsidRPr="00390BEC">
        <w:rPr>
          <w:rFonts w:eastAsia="Times New Roman" w:cs="Arial"/>
          <w:b/>
          <w:bCs/>
          <w:i/>
          <w:iCs/>
          <w:snapToGrid/>
          <w:szCs w:val="24"/>
          <w:u w:val="single"/>
        </w:rPr>
        <w:t>[OSHPD 1R, 2</w:t>
      </w:r>
      <w:r w:rsidR="00DF69FC" w:rsidRPr="00390BEC">
        <w:rPr>
          <w:rFonts w:eastAsia="Times New Roman" w:cs="Arial"/>
          <w:b/>
          <w:bCs/>
          <w:i/>
          <w:iCs/>
          <w:snapToGrid/>
          <w:szCs w:val="24"/>
          <w:u w:val="single"/>
        </w:rPr>
        <w:t xml:space="preserve"> &amp;</w:t>
      </w:r>
      <w:r w:rsidR="005A1782" w:rsidRPr="00390BEC">
        <w:rPr>
          <w:rFonts w:eastAsia="Times New Roman" w:cs="Arial"/>
          <w:b/>
          <w:bCs/>
          <w:i/>
          <w:iCs/>
          <w:snapToGrid/>
          <w:szCs w:val="24"/>
          <w:u w:val="single"/>
        </w:rPr>
        <w:t xml:space="preserve"> 5]</w:t>
      </w:r>
      <w:r w:rsidR="005A1782" w:rsidRPr="00390BEC">
        <w:rPr>
          <w:rFonts w:eastAsia="Times New Roman" w:cs="Arial"/>
          <w:b/>
          <w:bCs/>
          <w:i/>
          <w:iCs/>
          <w:snapToGrid/>
          <w:szCs w:val="24"/>
        </w:rPr>
        <w:t xml:space="preserve"> </w:t>
      </w:r>
      <w:bookmarkStart w:id="159" w:name="_Hlk153969191"/>
      <w:r w:rsidR="004B4208" w:rsidRPr="00390BEC">
        <w:rPr>
          <w:rFonts w:cs="Arial"/>
          <w:i/>
          <w:iCs/>
          <w:snapToGrid/>
          <w:szCs w:val="24"/>
        </w:rPr>
        <w:t xml:space="preserve">Office of Statewide </w:t>
      </w:r>
      <w:r w:rsidR="004B4208" w:rsidRPr="00390BEC">
        <w:rPr>
          <w:rFonts w:cs="Arial"/>
          <w:i/>
          <w:iCs/>
          <w:strike/>
          <w:snapToGrid/>
          <w:szCs w:val="24"/>
        </w:rPr>
        <w:t>Health</w:t>
      </w:r>
      <w:r w:rsidR="004B4208" w:rsidRPr="00390BEC">
        <w:rPr>
          <w:rFonts w:cs="Arial"/>
          <w:i/>
          <w:iCs/>
          <w:snapToGrid/>
          <w:szCs w:val="24"/>
        </w:rPr>
        <w:t xml:space="preserve"> </w:t>
      </w:r>
      <w:r w:rsidR="004B37FA" w:rsidRPr="00390BEC">
        <w:rPr>
          <w:rFonts w:cs="Arial"/>
          <w:i/>
          <w:iCs/>
          <w:snapToGrid/>
          <w:szCs w:val="24"/>
          <w:u w:val="single"/>
        </w:rPr>
        <w:t>Hospital</w:t>
      </w:r>
      <w:r w:rsidR="004B37FA" w:rsidRPr="00390BEC">
        <w:rPr>
          <w:rFonts w:cs="Arial"/>
          <w:i/>
          <w:iCs/>
          <w:snapToGrid/>
          <w:szCs w:val="24"/>
        </w:rPr>
        <w:t xml:space="preserve"> </w:t>
      </w:r>
      <w:r w:rsidR="004B4208" w:rsidRPr="00390BEC">
        <w:rPr>
          <w:rFonts w:cs="Arial"/>
          <w:i/>
          <w:iCs/>
          <w:snapToGrid/>
          <w:szCs w:val="24"/>
        </w:rPr>
        <w:t>Planning and Development</w:t>
      </w:r>
      <w:r w:rsidR="00C1353B" w:rsidRPr="00390BEC">
        <w:rPr>
          <w:rFonts w:cs="Arial"/>
          <w:i/>
          <w:iCs/>
          <w:snapToGrid/>
          <w:szCs w:val="24"/>
        </w:rPr>
        <w:t xml:space="preserve"> </w:t>
      </w:r>
      <w:r w:rsidR="004B37FA" w:rsidRPr="00390BEC">
        <w:rPr>
          <w:rFonts w:cs="Arial"/>
          <w:i/>
          <w:iCs/>
          <w:snapToGrid/>
          <w:szCs w:val="24"/>
          <w:u w:val="single"/>
        </w:rPr>
        <w:t>(OS</w:t>
      </w:r>
      <w:r w:rsidR="00084AE9" w:rsidRPr="00390BEC">
        <w:rPr>
          <w:rFonts w:cs="Arial"/>
          <w:i/>
          <w:iCs/>
          <w:snapToGrid/>
          <w:szCs w:val="24"/>
          <w:u w:val="single"/>
        </w:rPr>
        <w:t>HPD)</w:t>
      </w:r>
      <w:r w:rsidR="00B24EC3" w:rsidRPr="00390BEC">
        <w:rPr>
          <w:rFonts w:cs="Arial"/>
          <w:i/>
          <w:iCs/>
          <w:snapToGrid/>
          <w:szCs w:val="24"/>
          <w:u w:val="single"/>
        </w:rPr>
        <w:t xml:space="preserve"> </w:t>
      </w:r>
      <w:r w:rsidR="00B24EC3" w:rsidRPr="00390BEC">
        <w:rPr>
          <w:rFonts w:cs="Arial"/>
          <w:b/>
          <w:bCs/>
          <w:i/>
          <w:iCs/>
          <w:strike/>
          <w:snapToGrid/>
          <w:szCs w:val="24"/>
        </w:rPr>
        <w:t>Exception:</w:t>
      </w:r>
      <w:r w:rsidR="00B24EC3" w:rsidRPr="00390BEC">
        <w:rPr>
          <w:rFonts w:cs="Arial"/>
          <w:b/>
          <w:bCs/>
          <w:i/>
          <w:iCs/>
          <w:snapToGrid/>
          <w:szCs w:val="24"/>
        </w:rPr>
        <w:t xml:space="preserve"> </w:t>
      </w:r>
      <w:r w:rsidR="00EA43D0" w:rsidRPr="00390BEC">
        <w:rPr>
          <w:rFonts w:cs="Arial"/>
          <w:i/>
          <w:iCs/>
          <w:snapToGrid/>
          <w:szCs w:val="24"/>
          <w:u w:val="single"/>
        </w:rPr>
        <w:t xml:space="preserve">amendments appear in this </w:t>
      </w:r>
      <w:r w:rsidR="00E62E8B" w:rsidRPr="00390BEC">
        <w:rPr>
          <w:rFonts w:cs="Arial"/>
          <w:i/>
          <w:iCs/>
          <w:snapToGrid/>
          <w:szCs w:val="24"/>
          <w:u w:val="single"/>
        </w:rPr>
        <w:t xml:space="preserve">chapter </w:t>
      </w:r>
      <w:r w:rsidR="00DA654A" w:rsidRPr="00390BEC">
        <w:rPr>
          <w:rFonts w:cs="Arial"/>
          <w:i/>
          <w:iCs/>
          <w:snapToGrid/>
          <w:szCs w:val="24"/>
          <w:u w:val="single"/>
        </w:rPr>
        <w:t>preceded by the appropriate acronym</w:t>
      </w:r>
      <w:r w:rsidR="00151190" w:rsidRPr="00390BEC">
        <w:rPr>
          <w:rFonts w:cs="Arial"/>
          <w:i/>
          <w:iCs/>
          <w:snapToGrid/>
          <w:szCs w:val="24"/>
          <w:u w:val="single"/>
        </w:rPr>
        <w:t>, as follows</w:t>
      </w:r>
      <w:r w:rsidR="004B4208" w:rsidRPr="00390BEC">
        <w:rPr>
          <w:rFonts w:cs="Arial"/>
          <w:i/>
          <w:iCs/>
          <w:snapToGrid/>
          <w:szCs w:val="24"/>
        </w:rPr>
        <w:t>:</w:t>
      </w:r>
      <w:bookmarkEnd w:id="159"/>
    </w:p>
    <w:bookmarkEnd w:id="158"/>
    <w:p w14:paraId="0C29CE5A" w14:textId="51B7B8C0" w:rsidR="004B4208" w:rsidRPr="00390BEC" w:rsidRDefault="004B4208" w:rsidP="00C567FE">
      <w:pPr>
        <w:widowControl/>
        <w:autoSpaceDE w:val="0"/>
        <w:autoSpaceDN w:val="0"/>
        <w:adjustRightInd w:val="0"/>
        <w:ind w:left="990"/>
        <w:rPr>
          <w:rFonts w:cs="Arial"/>
          <w:i/>
          <w:iCs/>
          <w:snapToGrid/>
          <w:szCs w:val="24"/>
        </w:rPr>
      </w:pPr>
      <w:r w:rsidRPr="00390BEC">
        <w:rPr>
          <w:rFonts w:cs="Arial"/>
          <w:b/>
          <w:bCs/>
          <w:i/>
          <w:iCs/>
          <w:snapToGrid/>
          <w:szCs w:val="24"/>
        </w:rPr>
        <w:t>[OSHPD 1R</w:t>
      </w:r>
      <w:r w:rsidRPr="00390BEC">
        <w:rPr>
          <w:rFonts w:cs="Arial"/>
          <w:i/>
          <w:iCs/>
          <w:snapToGrid/>
          <w:szCs w:val="24"/>
        </w:rPr>
        <w:t>] - For applications listed in Section</w:t>
      </w:r>
      <w:r w:rsidR="007C4F8F" w:rsidRPr="00390BEC">
        <w:rPr>
          <w:rFonts w:cs="Arial"/>
          <w:i/>
          <w:iCs/>
          <w:snapToGrid/>
          <w:szCs w:val="24"/>
        </w:rPr>
        <w:t xml:space="preserve"> </w:t>
      </w:r>
      <w:r w:rsidRPr="00390BEC">
        <w:rPr>
          <w:rFonts w:cs="Arial"/>
          <w:i/>
          <w:iCs/>
          <w:snapToGrid/>
          <w:szCs w:val="24"/>
        </w:rPr>
        <w:t>1.10.1.</w:t>
      </w:r>
    </w:p>
    <w:p w14:paraId="70667143" w14:textId="1A4C7955" w:rsidR="004B4208" w:rsidRPr="00390BEC" w:rsidRDefault="004B4208" w:rsidP="00C567FE">
      <w:pPr>
        <w:widowControl/>
        <w:autoSpaceDE w:val="0"/>
        <w:autoSpaceDN w:val="0"/>
        <w:adjustRightInd w:val="0"/>
        <w:ind w:left="990"/>
        <w:rPr>
          <w:rFonts w:cs="Arial"/>
          <w:i/>
          <w:iCs/>
          <w:snapToGrid/>
          <w:szCs w:val="24"/>
        </w:rPr>
      </w:pPr>
      <w:r w:rsidRPr="00390BEC">
        <w:rPr>
          <w:rFonts w:cs="Arial"/>
          <w:b/>
          <w:bCs/>
          <w:i/>
          <w:iCs/>
          <w:snapToGrid/>
          <w:szCs w:val="24"/>
        </w:rPr>
        <w:t xml:space="preserve">[OSHPD 2] </w:t>
      </w:r>
      <w:r w:rsidRPr="00390BEC">
        <w:rPr>
          <w:rFonts w:cs="Arial"/>
          <w:i/>
          <w:iCs/>
          <w:snapToGrid/>
          <w:szCs w:val="24"/>
        </w:rPr>
        <w:t>- For applications listed in Section</w:t>
      </w:r>
      <w:r w:rsidR="007C4F8F" w:rsidRPr="00390BEC">
        <w:rPr>
          <w:rFonts w:cs="Arial"/>
          <w:i/>
          <w:iCs/>
          <w:snapToGrid/>
          <w:szCs w:val="24"/>
        </w:rPr>
        <w:t xml:space="preserve"> </w:t>
      </w:r>
      <w:r w:rsidRPr="00390BEC">
        <w:rPr>
          <w:rFonts w:cs="Arial"/>
          <w:i/>
          <w:iCs/>
          <w:snapToGrid/>
          <w:szCs w:val="24"/>
        </w:rPr>
        <w:t>1.10.2.</w:t>
      </w:r>
    </w:p>
    <w:p w14:paraId="0A93B264" w14:textId="602103DB" w:rsidR="004B4208" w:rsidRPr="00390BEC" w:rsidRDefault="004B4208" w:rsidP="00C567FE">
      <w:pPr>
        <w:widowControl/>
        <w:autoSpaceDE w:val="0"/>
        <w:autoSpaceDN w:val="0"/>
        <w:adjustRightInd w:val="0"/>
        <w:ind w:left="990"/>
        <w:rPr>
          <w:rFonts w:cs="Arial"/>
          <w:i/>
          <w:iCs/>
          <w:snapToGrid/>
          <w:szCs w:val="24"/>
        </w:rPr>
      </w:pPr>
      <w:r w:rsidRPr="00390BEC">
        <w:rPr>
          <w:rFonts w:cs="Arial"/>
          <w:b/>
          <w:bCs/>
          <w:i/>
          <w:iCs/>
          <w:snapToGrid/>
          <w:szCs w:val="24"/>
        </w:rPr>
        <w:t xml:space="preserve">[OSHPD 5] </w:t>
      </w:r>
      <w:r w:rsidRPr="00390BEC">
        <w:rPr>
          <w:rFonts w:cs="Arial"/>
          <w:i/>
          <w:iCs/>
          <w:snapToGrid/>
          <w:szCs w:val="24"/>
        </w:rPr>
        <w:t>- For applications listed in Section1.10.5</w:t>
      </w:r>
      <w:r w:rsidR="003306C2" w:rsidRPr="00390BEC">
        <w:rPr>
          <w:rFonts w:cs="Arial"/>
          <w:i/>
          <w:iCs/>
          <w:snapToGrid/>
          <w:szCs w:val="24"/>
          <w:u w:val="single"/>
        </w:rPr>
        <w:t>.</w:t>
      </w:r>
    </w:p>
    <w:p w14:paraId="7C1AB20D" w14:textId="77777777" w:rsidR="00CB4988" w:rsidRPr="00390BEC" w:rsidRDefault="00CB4988" w:rsidP="00C567FE">
      <w:pPr>
        <w:widowControl/>
        <w:autoSpaceDE w:val="0"/>
        <w:autoSpaceDN w:val="0"/>
        <w:adjustRightInd w:val="0"/>
        <w:ind w:left="1080" w:hanging="270"/>
        <w:rPr>
          <w:rFonts w:eastAsia="Times New Roman" w:cs="Arial"/>
          <w:i/>
          <w:iCs/>
          <w:snapToGrid/>
          <w:szCs w:val="24"/>
        </w:rPr>
      </w:pPr>
      <w:r w:rsidRPr="00390BEC">
        <w:rPr>
          <w:rFonts w:cs="Arial"/>
          <w:i/>
          <w:iCs/>
          <w:snapToGrid/>
          <w:szCs w:val="24"/>
        </w:rPr>
        <w:t xml:space="preserve">2. </w:t>
      </w:r>
      <w:r w:rsidRPr="00390BEC">
        <w:rPr>
          <w:rFonts w:eastAsia="Times New Roman" w:cs="Arial"/>
          <w:i/>
          <w:iCs/>
          <w:snapToGrid/>
          <w:szCs w:val="24"/>
          <w:highlight w:val="cyan"/>
        </w:rPr>
        <w:t>Reserved for DSA-SS.</w:t>
      </w:r>
    </w:p>
    <w:p w14:paraId="0AFBB168" w14:textId="137FE658" w:rsidR="004B4208" w:rsidRPr="00390BEC" w:rsidRDefault="004B4208" w:rsidP="00C567FE">
      <w:pPr>
        <w:widowControl/>
        <w:autoSpaceDE w:val="0"/>
        <w:autoSpaceDN w:val="0"/>
        <w:adjustRightInd w:val="0"/>
        <w:ind w:left="360"/>
        <w:rPr>
          <w:rFonts w:cs="Arial"/>
          <w:b/>
          <w:bCs/>
          <w:i/>
          <w:iCs/>
          <w:snapToGrid/>
          <w:szCs w:val="24"/>
        </w:rPr>
      </w:pPr>
      <w:r w:rsidRPr="00390BEC">
        <w:rPr>
          <w:rFonts w:cs="Arial"/>
          <w:b/>
          <w:bCs/>
          <w:i/>
          <w:iCs/>
          <w:strike/>
          <w:snapToGrid/>
          <w:szCs w:val="24"/>
        </w:rPr>
        <w:t xml:space="preserve">2201.1.4 </w:t>
      </w:r>
      <w:r w:rsidR="00613FC6" w:rsidRPr="00390BEC">
        <w:rPr>
          <w:rFonts w:cs="Arial"/>
          <w:b/>
          <w:bCs/>
          <w:i/>
          <w:iCs/>
          <w:strike/>
          <w:snapToGrid/>
          <w:szCs w:val="24"/>
        </w:rPr>
        <w:t xml:space="preserve">Amendments </w:t>
      </w:r>
      <w:r w:rsidR="001873E5" w:rsidRPr="00390BEC">
        <w:rPr>
          <w:rFonts w:cs="Arial"/>
          <w:b/>
          <w:bCs/>
          <w:i/>
          <w:iCs/>
          <w:strike/>
          <w:snapToGrid/>
          <w:szCs w:val="24"/>
        </w:rPr>
        <w:t xml:space="preserve">[OSHPD] </w:t>
      </w:r>
      <w:r w:rsidRPr="00390BEC">
        <w:rPr>
          <w:rFonts w:cs="Arial"/>
          <w:b/>
          <w:bCs/>
          <w:i/>
          <w:iCs/>
          <w:strike/>
          <w:snapToGrid/>
          <w:szCs w:val="24"/>
        </w:rPr>
        <w:t xml:space="preserve">[OSHPD 1R, 2 &amp; 5] </w:t>
      </w:r>
      <w:r w:rsidRPr="00390BEC">
        <w:rPr>
          <w:rFonts w:cs="Arial"/>
          <w:i/>
          <w:iCs/>
          <w:strike/>
          <w:snapToGrid/>
          <w:szCs w:val="24"/>
        </w:rPr>
        <w:t>See Section 2213 for additional</w:t>
      </w:r>
      <w:r w:rsidR="00980749" w:rsidRPr="00390BEC">
        <w:rPr>
          <w:rFonts w:cs="Arial"/>
          <w:i/>
          <w:iCs/>
          <w:strike/>
          <w:snapToGrid/>
          <w:szCs w:val="24"/>
        </w:rPr>
        <w:t xml:space="preserve"> </w:t>
      </w:r>
      <w:r w:rsidRPr="00390BEC">
        <w:rPr>
          <w:rFonts w:cs="Arial"/>
          <w:i/>
          <w:iCs/>
          <w:strike/>
          <w:snapToGrid/>
          <w:szCs w:val="24"/>
        </w:rPr>
        <w:t>requirements.</w:t>
      </w:r>
      <w:r w:rsidR="00C1617B" w:rsidRPr="00390BEC">
        <w:rPr>
          <w:rFonts w:cs="Arial"/>
          <w:i/>
          <w:iCs/>
          <w:snapToGrid/>
          <w:szCs w:val="24"/>
        </w:rPr>
        <w:t xml:space="preserve"> </w:t>
      </w:r>
    </w:p>
    <w:p w14:paraId="0D9E7790" w14:textId="14140E1C" w:rsidR="00C507E1" w:rsidRPr="00390BEC" w:rsidRDefault="001C00CB" w:rsidP="00465871">
      <w:pPr>
        <w:widowControl/>
        <w:autoSpaceDE w:val="0"/>
        <w:autoSpaceDN w:val="0"/>
        <w:adjustRightInd w:val="0"/>
        <w:spacing w:after="0"/>
      </w:pPr>
      <w:bookmarkStart w:id="160" w:name="_Hlk151103659"/>
      <w:r w:rsidRPr="00390BEC">
        <w:t>…</w:t>
      </w:r>
      <w:bookmarkEnd w:id="160"/>
    </w:p>
    <w:p w14:paraId="4E0E5300" w14:textId="125372F9" w:rsidR="00EA10BB" w:rsidRPr="00390BEC" w:rsidRDefault="00EA10BB" w:rsidP="006B62FC">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2201.4 Connections. </w:t>
      </w:r>
      <w:r w:rsidRPr="00390BEC">
        <w:rPr>
          <w:rFonts w:eastAsia="SourceSansPro-Bold" w:cs="Arial"/>
          <w:snapToGrid/>
          <w:szCs w:val="24"/>
        </w:rPr>
        <w:t xml:space="preserve">The design and installation of steel connections shall be in accordance with the applicable referenced standards within this chapter. For </w:t>
      </w:r>
      <w:r w:rsidRPr="00390BEC">
        <w:rPr>
          <w:rFonts w:eastAsia="SourceSansPro-It" w:cs="Arial"/>
          <w:snapToGrid/>
          <w:szCs w:val="24"/>
        </w:rPr>
        <w:t xml:space="preserve">special inspection </w:t>
      </w:r>
      <w:r w:rsidRPr="00390BEC">
        <w:rPr>
          <w:rFonts w:eastAsia="SourceSansPro-Bold" w:cs="Arial"/>
          <w:snapToGrid/>
          <w:szCs w:val="24"/>
        </w:rPr>
        <w:t>of welding or installation of high-strength bolts, see Section 1705.2.</w:t>
      </w:r>
    </w:p>
    <w:p w14:paraId="1692F3E1" w14:textId="76018789" w:rsidR="00EA10BB" w:rsidRPr="00390BEC" w:rsidRDefault="00EA10BB" w:rsidP="00C567FE">
      <w:pPr>
        <w:widowControl/>
        <w:autoSpaceDE w:val="0"/>
        <w:autoSpaceDN w:val="0"/>
        <w:adjustRightInd w:val="0"/>
        <w:ind w:left="360"/>
        <w:rPr>
          <w:rFonts w:eastAsia="Times New Roman" w:cs="Arial"/>
          <w:b/>
          <w:bCs/>
          <w:i/>
          <w:iCs/>
          <w:snapToGrid/>
          <w:szCs w:val="24"/>
        </w:rPr>
      </w:pPr>
      <w:r w:rsidRPr="00390BEC">
        <w:rPr>
          <w:rFonts w:eastAsia="Times New Roman" w:cs="Arial"/>
          <w:b/>
          <w:bCs/>
          <w:i/>
          <w:iCs/>
          <w:snapToGrid/>
          <w:szCs w:val="24"/>
          <w:u w:val="single"/>
        </w:rPr>
        <w:t>2201.4.1</w:t>
      </w:r>
      <w:r w:rsidRPr="00390BEC">
        <w:rPr>
          <w:rFonts w:eastAsia="Times New Roman" w:cs="Arial"/>
          <w:b/>
          <w:bCs/>
          <w:i/>
          <w:iCs/>
          <w:snapToGrid/>
          <w:szCs w:val="24"/>
        </w:rPr>
        <w:t xml:space="preserve"> </w:t>
      </w:r>
      <w:r w:rsidRPr="00390BEC">
        <w:rPr>
          <w:rFonts w:eastAsia="Times New Roman" w:cs="Arial"/>
          <w:b/>
          <w:bCs/>
          <w:i/>
          <w:iCs/>
          <w:strike/>
          <w:snapToGrid/>
          <w:szCs w:val="24"/>
        </w:rPr>
        <w:t>2204.1.1</w:t>
      </w:r>
      <w:r w:rsidRPr="00390BEC">
        <w:rPr>
          <w:rFonts w:eastAsia="Times New Roman" w:cs="Arial"/>
          <w:b/>
          <w:bCs/>
          <w:i/>
          <w:iCs/>
          <w:snapToGrid/>
          <w:szCs w:val="24"/>
        </w:rPr>
        <w:t xml:space="preserve"> Restrained welded connections. </w:t>
      </w:r>
      <w:bookmarkStart w:id="161" w:name="_Hlk151103174"/>
      <w:r w:rsidR="006420F7" w:rsidRPr="00390BEC">
        <w:rPr>
          <w:rFonts w:eastAsia="Times New Roman" w:cs="Arial"/>
          <w:b/>
          <w:bCs/>
          <w:i/>
          <w:iCs/>
          <w:snapToGrid/>
          <w:szCs w:val="24"/>
        </w:rPr>
        <w:t xml:space="preserve">[OSHPD 1R, 2 &amp; 5] </w:t>
      </w:r>
      <w:bookmarkEnd w:id="161"/>
      <w:r w:rsidRPr="00390BEC">
        <w:rPr>
          <w:rFonts w:eastAsia="Times New Roman" w:cs="Arial"/>
          <w:i/>
          <w:iCs/>
          <w:snapToGrid/>
          <w:szCs w:val="24"/>
        </w:rPr>
        <w:t>Welded structural steel connections having a medium</w:t>
      </w:r>
      <w:r w:rsidRPr="00390BEC">
        <w:rPr>
          <w:rFonts w:eastAsia="Times New Roman" w:cs="Arial"/>
          <w:b/>
          <w:bCs/>
          <w:i/>
          <w:iCs/>
          <w:snapToGrid/>
          <w:szCs w:val="24"/>
        </w:rPr>
        <w:t xml:space="preserve"> </w:t>
      </w:r>
      <w:r w:rsidRPr="00390BEC">
        <w:rPr>
          <w:rFonts w:eastAsia="Times New Roman" w:cs="Arial"/>
          <w:i/>
          <w:iCs/>
          <w:snapToGrid/>
          <w:szCs w:val="24"/>
        </w:rPr>
        <w:t>or high level of restraint, as defined by AWS D1.1 Annex</w:t>
      </w:r>
      <w:r w:rsidRPr="00390BEC">
        <w:rPr>
          <w:rFonts w:eastAsia="Times New Roman" w:cs="Arial"/>
          <w:b/>
          <w:bCs/>
          <w:i/>
          <w:iCs/>
          <w:snapToGrid/>
          <w:szCs w:val="24"/>
        </w:rPr>
        <w:t xml:space="preserve"> </w:t>
      </w:r>
      <w:r w:rsidRPr="00390BEC">
        <w:rPr>
          <w:rFonts w:eastAsia="Times New Roman" w:cs="Arial"/>
          <w:i/>
          <w:iCs/>
          <w:snapToGrid/>
          <w:szCs w:val="24"/>
        </w:rPr>
        <w:t>H, shall have a minimum pre-heat temperature of not less</w:t>
      </w:r>
      <w:r w:rsidRPr="00390BEC">
        <w:rPr>
          <w:rFonts w:eastAsia="Times New Roman" w:cs="Arial"/>
          <w:b/>
          <w:bCs/>
          <w:i/>
          <w:iCs/>
          <w:snapToGrid/>
          <w:szCs w:val="24"/>
        </w:rPr>
        <w:t xml:space="preserve"> </w:t>
      </w:r>
      <w:r w:rsidRPr="00390BEC">
        <w:rPr>
          <w:rFonts w:eastAsia="Times New Roman" w:cs="Arial"/>
          <w:i/>
          <w:iCs/>
          <w:snapToGrid/>
          <w:szCs w:val="24"/>
        </w:rPr>
        <w:t xml:space="preserve">than </w:t>
      </w:r>
      <w:r w:rsidRPr="00390BEC">
        <w:rPr>
          <w:rFonts w:eastAsia="Times New Roman" w:cs="Arial"/>
          <w:i/>
          <w:iCs/>
          <w:snapToGrid/>
          <w:szCs w:val="24"/>
        </w:rPr>
        <w:lastRenderedPageBreak/>
        <w:t>150</w:t>
      </w:r>
      <w:r w:rsidRPr="00390BEC">
        <w:rPr>
          <w:rFonts w:eastAsia="Times New Roman" w:cs="Arial"/>
          <w:i/>
          <w:iCs/>
          <w:snapToGrid/>
          <w:szCs w:val="24"/>
          <w:vertAlign w:val="superscript"/>
        </w:rPr>
        <w:t>0</w:t>
      </w:r>
      <w:r w:rsidRPr="00390BEC">
        <w:rPr>
          <w:rFonts w:eastAsia="Times New Roman" w:cs="Arial"/>
          <w:i/>
          <w:iCs/>
          <w:snapToGrid/>
          <w:szCs w:val="24"/>
        </w:rPr>
        <w:t>F (66</w:t>
      </w:r>
      <w:r w:rsidRPr="00390BEC">
        <w:rPr>
          <w:rFonts w:eastAsia="Times New Roman" w:cs="Arial"/>
          <w:i/>
          <w:iCs/>
          <w:snapToGrid/>
          <w:szCs w:val="24"/>
          <w:vertAlign w:val="superscript"/>
        </w:rPr>
        <w:t>0</w:t>
      </w:r>
      <w:r w:rsidRPr="00390BEC">
        <w:rPr>
          <w:rFonts w:eastAsia="Times New Roman" w:cs="Arial"/>
          <w:i/>
          <w:iCs/>
          <w:snapToGrid/>
          <w:szCs w:val="24"/>
        </w:rPr>
        <w:t>C). Welded structural steel connections</w:t>
      </w:r>
      <w:r w:rsidRPr="00390BEC">
        <w:rPr>
          <w:rFonts w:eastAsia="Times New Roman" w:cs="Arial"/>
          <w:b/>
          <w:bCs/>
          <w:i/>
          <w:iCs/>
          <w:snapToGrid/>
          <w:szCs w:val="24"/>
        </w:rPr>
        <w:t xml:space="preserve"> </w:t>
      </w:r>
      <w:r w:rsidRPr="00390BEC">
        <w:rPr>
          <w:rFonts w:eastAsia="Times New Roman" w:cs="Arial"/>
          <w:i/>
          <w:iCs/>
          <w:snapToGrid/>
          <w:szCs w:val="24"/>
        </w:rPr>
        <w:t>with welds to flange, web, wall</w:t>
      </w:r>
      <w:r w:rsidRPr="00390BEC">
        <w:rPr>
          <w:rFonts w:eastAsia="Times New Roman" w:cs="Arial"/>
          <w:i/>
          <w:iCs/>
          <w:snapToGrid/>
          <w:szCs w:val="24"/>
          <w:u w:val="single"/>
        </w:rPr>
        <w:t>,</w:t>
      </w:r>
      <w:r w:rsidRPr="00390BEC">
        <w:rPr>
          <w:rFonts w:eastAsia="Times New Roman" w:cs="Arial"/>
          <w:i/>
          <w:iCs/>
          <w:snapToGrid/>
          <w:szCs w:val="24"/>
        </w:rPr>
        <w:t xml:space="preserve"> or plate having a high level</w:t>
      </w:r>
      <w:r w:rsidRPr="00390BEC">
        <w:rPr>
          <w:rFonts w:eastAsia="Times New Roman" w:cs="Arial"/>
          <w:b/>
          <w:bCs/>
          <w:i/>
          <w:iCs/>
          <w:snapToGrid/>
          <w:szCs w:val="24"/>
        </w:rPr>
        <w:t xml:space="preserve"> </w:t>
      </w:r>
      <w:r w:rsidRPr="00390BEC">
        <w:rPr>
          <w:rFonts w:eastAsia="Times New Roman" w:cs="Arial"/>
          <w:i/>
          <w:iCs/>
          <w:snapToGrid/>
          <w:szCs w:val="24"/>
        </w:rPr>
        <w:t>of restraint shall maintain a post-heat temperature of</w:t>
      </w:r>
      <w:r w:rsidRPr="00390BEC">
        <w:rPr>
          <w:rFonts w:eastAsia="Times New Roman" w:cs="Arial"/>
          <w:b/>
          <w:bCs/>
          <w:i/>
          <w:iCs/>
          <w:snapToGrid/>
          <w:szCs w:val="24"/>
        </w:rPr>
        <w:t xml:space="preserve"> </w:t>
      </w:r>
      <w:r w:rsidRPr="00390BEC">
        <w:rPr>
          <w:rFonts w:eastAsia="Times New Roman" w:cs="Arial"/>
          <w:i/>
          <w:iCs/>
          <w:snapToGrid/>
          <w:szCs w:val="24"/>
        </w:rPr>
        <w:t>300</w:t>
      </w:r>
      <w:r w:rsidRPr="00390BEC">
        <w:rPr>
          <w:rFonts w:eastAsia="Times New Roman" w:cs="Arial"/>
          <w:i/>
          <w:iCs/>
          <w:snapToGrid/>
          <w:szCs w:val="24"/>
          <w:vertAlign w:val="superscript"/>
        </w:rPr>
        <w:t>0</w:t>
      </w:r>
      <w:r w:rsidRPr="00390BEC">
        <w:rPr>
          <w:rFonts w:eastAsia="Times New Roman" w:cs="Arial"/>
          <w:i/>
          <w:iCs/>
          <w:snapToGrid/>
          <w:szCs w:val="24"/>
        </w:rPr>
        <w:t>F (149</w:t>
      </w:r>
      <w:r w:rsidRPr="00390BEC">
        <w:rPr>
          <w:rFonts w:eastAsia="Times New Roman" w:cs="Arial"/>
          <w:i/>
          <w:iCs/>
          <w:snapToGrid/>
          <w:szCs w:val="24"/>
          <w:vertAlign w:val="superscript"/>
        </w:rPr>
        <w:t>0</w:t>
      </w:r>
      <w:r w:rsidRPr="00390BEC">
        <w:rPr>
          <w:rFonts w:eastAsia="Times New Roman" w:cs="Arial"/>
          <w:i/>
          <w:iCs/>
          <w:snapToGrid/>
          <w:szCs w:val="24"/>
        </w:rPr>
        <w:t>C) for a minimum of 1 hour after completion of welding.</w:t>
      </w:r>
    </w:p>
    <w:p w14:paraId="64B26199" w14:textId="04937A43" w:rsidR="00EA10BB" w:rsidRPr="00390BEC" w:rsidRDefault="00EA10BB" w:rsidP="006B62FC">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2201.5 Anchor rods. </w:t>
      </w:r>
      <w:r w:rsidRPr="00390BEC">
        <w:rPr>
          <w:rFonts w:eastAsia="SourceSansPro-Bold" w:cs="Arial"/>
          <w:snapToGrid/>
          <w:szCs w:val="24"/>
        </w:rPr>
        <w:t xml:space="preserve">Anchor rods shall be set in accordance with the </w:t>
      </w:r>
      <w:r w:rsidRPr="00390BEC">
        <w:rPr>
          <w:rFonts w:eastAsia="SourceSansPro-It" w:cs="Arial"/>
          <w:snapToGrid/>
          <w:szCs w:val="24"/>
        </w:rPr>
        <w:t>approved construction documents</w:t>
      </w:r>
      <w:r w:rsidRPr="00390BEC">
        <w:rPr>
          <w:rFonts w:eastAsia="SourceSansPro-Bold" w:cs="Arial"/>
          <w:snapToGrid/>
          <w:szCs w:val="24"/>
        </w:rPr>
        <w:t>. The protrusion of the threaded ends through the connected material shall fully engage the threads of the nuts, but shall not be greater than the length of the threaded portion of the bolts.</w:t>
      </w:r>
    </w:p>
    <w:p w14:paraId="2A5704B9" w14:textId="4E00F1D3" w:rsidR="00EA10BB" w:rsidRPr="00390BEC" w:rsidRDefault="00EA10BB" w:rsidP="00C567FE">
      <w:pPr>
        <w:widowControl/>
        <w:autoSpaceDE w:val="0"/>
        <w:autoSpaceDN w:val="0"/>
        <w:adjustRightInd w:val="0"/>
        <w:ind w:left="360"/>
        <w:rPr>
          <w:rFonts w:eastAsia="Times New Roman" w:cs="Arial"/>
          <w:i/>
          <w:iCs/>
          <w:snapToGrid/>
          <w:szCs w:val="24"/>
          <w:u w:val="single"/>
        </w:rPr>
      </w:pPr>
      <w:r w:rsidRPr="00390BEC">
        <w:rPr>
          <w:rFonts w:eastAsia="Times New Roman" w:cs="Arial"/>
          <w:b/>
          <w:bCs/>
          <w:i/>
          <w:iCs/>
          <w:snapToGrid/>
          <w:szCs w:val="24"/>
          <w:u w:val="single"/>
        </w:rPr>
        <w:t>2201.5.1</w:t>
      </w:r>
      <w:r w:rsidRPr="00390BEC">
        <w:rPr>
          <w:rFonts w:eastAsia="Times New Roman" w:cs="Arial"/>
          <w:b/>
          <w:bCs/>
          <w:i/>
          <w:iCs/>
          <w:snapToGrid/>
          <w:szCs w:val="24"/>
        </w:rPr>
        <w:t xml:space="preserve"> </w:t>
      </w:r>
      <w:r w:rsidRPr="00390BEC">
        <w:rPr>
          <w:rFonts w:eastAsia="Times New Roman" w:cs="Arial"/>
          <w:b/>
          <w:bCs/>
          <w:i/>
          <w:iCs/>
          <w:strike/>
          <w:snapToGrid/>
          <w:szCs w:val="24"/>
        </w:rPr>
        <w:t>2204.4</w:t>
      </w:r>
      <w:r w:rsidRPr="00390BEC">
        <w:rPr>
          <w:rFonts w:eastAsia="Times New Roman" w:cs="Arial"/>
          <w:b/>
          <w:bCs/>
          <w:i/>
          <w:iCs/>
          <w:snapToGrid/>
          <w:szCs w:val="24"/>
        </w:rPr>
        <w:t xml:space="preserve"> </w:t>
      </w:r>
      <w:r w:rsidR="00B9240F" w:rsidRPr="00390BEC">
        <w:rPr>
          <w:rFonts w:eastAsia="Times New Roman" w:cs="Arial"/>
          <w:b/>
          <w:bCs/>
          <w:i/>
          <w:iCs/>
          <w:snapToGrid/>
          <w:szCs w:val="24"/>
          <w:u w:val="single"/>
        </w:rPr>
        <w:t xml:space="preserve">Shear transfer at </w:t>
      </w:r>
      <w:r w:rsidR="002C2817" w:rsidRPr="00390BEC">
        <w:rPr>
          <w:rFonts w:eastAsia="Times New Roman" w:cs="Arial"/>
          <w:b/>
          <w:bCs/>
          <w:i/>
          <w:iCs/>
          <w:snapToGrid/>
          <w:szCs w:val="24"/>
          <w:u w:val="single"/>
        </w:rPr>
        <w:t>column</w:t>
      </w:r>
      <w:r w:rsidR="002C2817" w:rsidRPr="00390BEC">
        <w:rPr>
          <w:rFonts w:cs="Arial"/>
          <w:b/>
          <w:bCs/>
          <w:i/>
          <w:iCs/>
          <w:snapToGrid/>
          <w:szCs w:val="24"/>
        </w:rPr>
        <w:t xml:space="preserve"> </w:t>
      </w:r>
      <w:r w:rsidR="002C2817" w:rsidRPr="00390BEC">
        <w:rPr>
          <w:rFonts w:cs="Arial"/>
          <w:b/>
          <w:bCs/>
          <w:i/>
          <w:iCs/>
          <w:strike/>
          <w:snapToGrid/>
          <w:szCs w:val="24"/>
        </w:rPr>
        <w:t>Column</w:t>
      </w:r>
      <w:r w:rsidR="002C2817" w:rsidRPr="00390BEC">
        <w:rPr>
          <w:rFonts w:cs="Arial"/>
          <w:b/>
          <w:bCs/>
          <w:i/>
          <w:iCs/>
          <w:snapToGrid/>
          <w:szCs w:val="24"/>
        </w:rPr>
        <w:t xml:space="preserve"> base plate. [OSHPD 1R, 2 &amp; 5] </w:t>
      </w:r>
      <w:r w:rsidR="002C2817" w:rsidRPr="00390BEC">
        <w:rPr>
          <w:rFonts w:cs="Arial"/>
          <w:i/>
          <w:iCs/>
          <w:strike/>
          <w:snapToGrid/>
          <w:szCs w:val="24"/>
        </w:rPr>
        <w:t>When shear and / or tensile forces are intended to be transferred between column base plates and anchor bolts, provisions shall be made in the design to eliminate the effects of oversized holes permitted in base plates by AISC 360 by use of shear lugs into the reinforced concrete foundation element and/or welded shear transfer plates or other means acceptable to the enforcement agency, when the oversized holes are larger than the anchor bolt by more than 1/8 inch (3.2 mm). When welded shear transfer plates and shear lugs or other means acceptable to the enforcement agency are not used, the anchor bolts shall be checked for the induced bending stresses in combination with the shear stresses.</w:t>
      </w:r>
      <w:r w:rsidR="00B9240F" w:rsidRPr="00390BEC">
        <w:rPr>
          <w:rFonts w:cs="Arial"/>
          <w:i/>
          <w:iCs/>
          <w:szCs w:val="24"/>
          <w:u w:val="single"/>
        </w:rPr>
        <w:t xml:space="preserve"> Where the holes in column base plates are more than 1/8 inch (3mm) larger than the anchor rods, as permitted by AISC 360, the anchor rods shall be designed for the induced bending stresses in combination with axial and shear stresses. Alternatively, shear lugs designed in accordance with ACI 318 Section 17.11 shall be permitted to transfer shear forces between column base plates and the supporting structure.</w:t>
      </w:r>
    </w:p>
    <w:p w14:paraId="7B3A727D" w14:textId="0CDACBA4" w:rsidR="00886A6C" w:rsidRPr="00390BEC" w:rsidRDefault="00886A6C" w:rsidP="00C567FE">
      <w:pPr>
        <w:widowControl/>
        <w:autoSpaceDE w:val="0"/>
        <w:autoSpaceDN w:val="0"/>
        <w:adjustRightInd w:val="0"/>
        <w:rPr>
          <w:rFonts w:eastAsia="SourceSansPro-Bold" w:cs="Arial"/>
          <w:b/>
          <w:bCs/>
          <w:snapToGrid/>
          <w:szCs w:val="24"/>
        </w:rPr>
      </w:pPr>
      <w:bookmarkStart w:id="162" w:name="_Hlk164143237"/>
      <w:r w:rsidRPr="00390BEC">
        <w:rPr>
          <w:rFonts w:eastAsia="SourceSansPro-Bold" w:cs="Arial"/>
          <w:b/>
          <w:bCs/>
          <w:snapToGrid/>
          <w:szCs w:val="24"/>
        </w:rPr>
        <w:t>SECTION 2202 - STRUCTURAL STEEL AND COMPOSITE STRUCTURAL STEEL AND CONCRETE</w:t>
      </w:r>
    </w:p>
    <w:p w14:paraId="1CE5D2F7" w14:textId="418DB9B3" w:rsidR="00886A6C" w:rsidRPr="00390BEC" w:rsidRDefault="00173555" w:rsidP="006B62FC">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2202.1 General. </w:t>
      </w:r>
      <w:r w:rsidRPr="00390BEC">
        <w:rPr>
          <w:rFonts w:eastAsia="SourceSansPro-Bold" w:cs="Arial"/>
          <w:snapToGrid/>
          <w:szCs w:val="24"/>
        </w:rPr>
        <w:t xml:space="preserve">The design, fabrication and erection of </w:t>
      </w:r>
      <w:r w:rsidRPr="00390BEC">
        <w:rPr>
          <w:rFonts w:eastAsia="SourceSansPro-It" w:cs="Arial"/>
          <w:snapToGrid/>
          <w:szCs w:val="24"/>
        </w:rPr>
        <w:t xml:space="preserve">structural steel elements </w:t>
      </w:r>
      <w:r w:rsidRPr="00390BEC">
        <w:rPr>
          <w:rFonts w:eastAsia="SourceSansPro-Bold" w:cs="Arial"/>
          <w:snapToGrid/>
          <w:szCs w:val="24"/>
        </w:rPr>
        <w:t xml:space="preserve">and composite structural steel and concrete elements in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 xml:space="preserve">structures </w:t>
      </w:r>
      <w:r w:rsidRPr="00390BEC">
        <w:rPr>
          <w:rFonts w:eastAsia="SourceSansPro-Bold" w:cs="Arial"/>
          <w:snapToGrid/>
          <w:szCs w:val="24"/>
        </w:rPr>
        <w:t>and portions thereof shall be in accordance with AISC 360.</w:t>
      </w:r>
    </w:p>
    <w:bookmarkEnd w:id="162"/>
    <w:p w14:paraId="6DFCE0AE" w14:textId="620AD61B" w:rsidR="002930EE" w:rsidRPr="00390BEC" w:rsidRDefault="002930EE" w:rsidP="00C567FE">
      <w:pPr>
        <w:widowControl/>
        <w:autoSpaceDE w:val="0"/>
        <w:autoSpaceDN w:val="0"/>
        <w:adjustRightInd w:val="0"/>
        <w:ind w:left="360"/>
        <w:rPr>
          <w:rFonts w:eastAsia="Times New Roman" w:cs="Arial"/>
          <w:b/>
          <w:bCs/>
          <w:i/>
          <w:iCs/>
          <w:snapToGrid/>
          <w:szCs w:val="24"/>
        </w:rPr>
      </w:pPr>
      <w:r w:rsidRPr="00390BEC">
        <w:rPr>
          <w:rFonts w:eastAsia="Times New Roman" w:cs="Arial"/>
          <w:b/>
          <w:bCs/>
          <w:i/>
          <w:iCs/>
          <w:snapToGrid/>
          <w:szCs w:val="24"/>
        </w:rPr>
        <w:t xml:space="preserve">Exceptions: </w:t>
      </w:r>
      <w:bookmarkStart w:id="163" w:name="_Hlk161749544"/>
      <w:r w:rsidR="00AC52DC" w:rsidRPr="00390BEC">
        <w:rPr>
          <w:rFonts w:eastAsia="Times New Roman" w:cs="Arial"/>
          <w:b/>
          <w:bCs/>
          <w:i/>
          <w:iCs/>
          <w:snapToGrid/>
          <w:szCs w:val="24"/>
        </w:rPr>
        <w:t>[OSHPD 1R, 2 &amp; 5]</w:t>
      </w:r>
      <w:bookmarkEnd w:id="163"/>
    </w:p>
    <w:p w14:paraId="388CF022" w14:textId="5FA75769" w:rsidR="00D028CE" w:rsidRPr="00390BEC" w:rsidRDefault="00D028CE" w:rsidP="00C567FE">
      <w:pPr>
        <w:widowControl/>
        <w:autoSpaceDE w:val="0"/>
        <w:autoSpaceDN w:val="0"/>
        <w:adjustRightInd w:val="0"/>
        <w:ind w:left="360"/>
        <w:rPr>
          <w:rFonts w:eastAsia="Times New Roman" w:cs="Arial"/>
          <w:i/>
          <w:iCs/>
          <w:snapToGrid/>
          <w:szCs w:val="24"/>
        </w:rPr>
      </w:pPr>
      <w:r w:rsidRPr="00390BEC">
        <w:rPr>
          <w:rFonts w:eastAsia="Times New Roman" w:cs="Arial"/>
          <w:i/>
          <w:iCs/>
          <w:snapToGrid/>
          <w:szCs w:val="24"/>
          <w:highlight w:val="cyan"/>
        </w:rPr>
        <w:t>[Relocated from existing Section 2205.1]</w:t>
      </w:r>
    </w:p>
    <w:p w14:paraId="194470B8" w14:textId="77777777" w:rsidR="002930EE" w:rsidRPr="00390BEC" w:rsidRDefault="002930EE" w:rsidP="00C567FE">
      <w:pPr>
        <w:widowControl/>
        <w:autoSpaceDE w:val="0"/>
        <w:autoSpaceDN w:val="0"/>
        <w:adjustRightInd w:val="0"/>
        <w:ind w:left="900" w:hanging="180"/>
        <w:rPr>
          <w:rFonts w:eastAsia="Times New Roman" w:cs="Arial"/>
          <w:i/>
          <w:iCs/>
          <w:snapToGrid/>
          <w:szCs w:val="24"/>
        </w:rPr>
      </w:pPr>
      <w:r w:rsidRPr="00390BEC">
        <w:rPr>
          <w:rFonts w:eastAsia="Times New Roman" w:cs="Arial"/>
          <w:i/>
          <w:iCs/>
          <w:snapToGrid/>
          <w:szCs w:val="24"/>
        </w:rPr>
        <w:t xml:space="preserve">1. For members designed </w:t>
      </w:r>
      <w:r w:rsidRPr="00390BEC">
        <w:rPr>
          <w:rFonts w:eastAsia="Times New Roman" w:cs="Arial"/>
          <w:i/>
          <w:iCs/>
          <w:strike/>
          <w:snapToGrid/>
          <w:szCs w:val="24"/>
        </w:rPr>
        <w:t>on the basis of</w:t>
      </w:r>
      <w:r w:rsidRPr="00390BEC">
        <w:rPr>
          <w:rFonts w:eastAsia="Times New Roman" w:cs="Arial"/>
          <w:i/>
          <w:iCs/>
          <w:snapToGrid/>
          <w:szCs w:val="24"/>
        </w:rPr>
        <w:t xml:space="preserve"> </w:t>
      </w:r>
      <w:r w:rsidRPr="00390BEC">
        <w:rPr>
          <w:rFonts w:eastAsia="Times New Roman" w:cs="Arial"/>
          <w:i/>
          <w:iCs/>
          <w:snapToGrid/>
          <w:szCs w:val="24"/>
          <w:u w:val="single"/>
        </w:rPr>
        <w:t>based on</w:t>
      </w:r>
      <w:r w:rsidRPr="00390BEC">
        <w:rPr>
          <w:rFonts w:eastAsia="Times New Roman" w:cs="Arial"/>
          <w:i/>
          <w:iCs/>
          <w:snapToGrid/>
          <w:szCs w:val="24"/>
        </w:rPr>
        <w:t xml:space="preserve"> tension, the slenderness ratio (L/r) shall not exceed 300, except for design of hangers and bracing in accordance with NFPA 13 and for rod hangers in tension.</w:t>
      </w:r>
    </w:p>
    <w:p w14:paraId="71A4FFE8" w14:textId="77777777" w:rsidR="002930EE" w:rsidRPr="00390BEC" w:rsidRDefault="002930EE" w:rsidP="00C567FE">
      <w:pPr>
        <w:widowControl/>
        <w:autoSpaceDE w:val="0"/>
        <w:autoSpaceDN w:val="0"/>
        <w:adjustRightInd w:val="0"/>
        <w:ind w:left="900" w:hanging="180"/>
        <w:rPr>
          <w:rFonts w:eastAsia="Times New Roman" w:cs="Arial"/>
          <w:i/>
          <w:iCs/>
          <w:snapToGrid/>
          <w:szCs w:val="24"/>
        </w:rPr>
      </w:pPr>
      <w:r w:rsidRPr="00390BEC">
        <w:rPr>
          <w:rFonts w:eastAsia="Times New Roman" w:cs="Arial"/>
          <w:i/>
          <w:iCs/>
          <w:snapToGrid/>
          <w:szCs w:val="24"/>
        </w:rPr>
        <w:t xml:space="preserve">2. For members designed </w:t>
      </w:r>
      <w:r w:rsidRPr="00390BEC">
        <w:rPr>
          <w:rFonts w:eastAsia="Times New Roman" w:cs="Arial"/>
          <w:i/>
          <w:iCs/>
          <w:strike/>
          <w:snapToGrid/>
          <w:szCs w:val="24"/>
        </w:rPr>
        <w:t>on the basis of</w:t>
      </w:r>
      <w:r w:rsidRPr="00390BEC">
        <w:rPr>
          <w:rFonts w:eastAsia="Times New Roman" w:cs="Arial"/>
          <w:i/>
          <w:iCs/>
          <w:snapToGrid/>
          <w:szCs w:val="24"/>
        </w:rPr>
        <w:t xml:space="preserve"> </w:t>
      </w:r>
      <w:r w:rsidRPr="00390BEC">
        <w:rPr>
          <w:rFonts w:eastAsia="Times New Roman" w:cs="Arial"/>
          <w:i/>
          <w:iCs/>
          <w:snapToGrid/>
          <w:szCs w:val="24"/>
          <w:u w:val="single"/>
        </w:rPr>
        <w:t>based on</w:t>
      </w:r>
      <w:r w:rsidRPr="00390BEC">
        <w:rPr>
          <w:rFonts w:eastAsia="Times New Roman" w:cs="Arial"/>
          <w:i/>
          <w:iCs/>
          <w:snapToGrid/>
          <w:szCs w:val="24"/>
        </w:rPr>
        <w:t xml:space="preserve"> compression, the slenderness ratio (KL/r) shall not exceed 200, except for design of hangers and bracing in accordance with NFPA 13.</w:t>
      </w:r>
    </w:p>
    <w:p w14:paraId="683195A0" w14:textId="4C3FC3B8" w:rsidR="009B67FE" w:rsidRPr="00390BEC" w:rsidRDefault="009B67FE" w:rsidP="006B62FC">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2202.2 Seismic design. </w:t>
      </w:r>
      <w:r w:rsidRPr="00390BEC">
        <w:rPr>
          <w:rFonts w:eastAsia="SourceSansPro-Bold" w:cs="Arial"/>
          <w:snapToGrid/>
          <w:szCs w:val="24"/>
        </w:rPr>
        <w:t xml:space="preserve">Where required, the seismic design, fabrication and erection of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 xml:space="preserve">structures </w:t>
      </w:r>
      <w:r w:rsidRPr="00390BEC">
        <w:rPr>
          <w:rFonts w:eastAsia="SourceSansPro-Bold" w:cs="Arial"/>
          <w:snapToGrid/>
          <w:szCs w:val="24"/>
        </w:rPr>
        <w:t>and portions thereof shall be in accordance with Section 2202.2.1 or 2202.2.2, as applicable.</w:t>
      </w:r>
    </w:p>
    <w:p w14:paraId="352DD91B" w14:textId="28F12EFE" w:rsidR="00173555" w:rsidRPr="00390BEC" w:rsidRDefault="009B67FE" w:rsidP="00C567FE">
      <w:pPr>
        <w:widowControl/>
        <w:autoSpaceDE w:val="0"/>
        <w:autoSpaceDN w:val="0"/>
        <w:adjustRightInd w:val="0"/>
        <w:ind w:left="360"/>
        <w:rPr>
          <w:rFonts w:eastAsia="SourceSansPro-Bold" w:cs="Arial"/>
          <w:b/>
          <w:bCs/>
          <w:snapToGrid/>
          <w:szCs w:val="24"/>
        </w:rPr>
      </w:pPr>
      <w:r w:rsidRPr="00390BEC">
        <w:rPr>
          <w:rFonts w:eastAsia="SourceSansPro-Bold" w:cs="Arial"/>
          <w:b/>
          <w:bCs/>
          <w:snapToGrid/>
          <w:szCs w:val="24"/>
        </w:rPr>
        <w:t xml:space="preserve">2202.2.1 Structural steel seismic force-resisting systems and composite structural steel and concrete seismic force-resisting systems. </w:t>
      </w:r>
      <w:r w:rsidRPr="00390BEC">
        <w:rPr>
          <w:rFonts w:eastAsia="SourceSansPro-Bold" w:cs="Arial"/>
          <w:snapToGrid/>
          <w:szCs w:val="24"/>
        </w:rPr>
        <w:t xml:space="preserve">The design, detailing, fabrication and erection of structural steel </w:t>
      </w:r>
      <w:r w:rsidRPr="00390BEC">
        <w:rPr>
          <w:rFonts w:eastAsia="SourceSansPro-It" w:cs="Arial"/>
          <w:snapToGrid/>
          <w:szCs w:val="24"/>
        </w:rPr>
        <w:t>seismic</w:t>
      </w:r>
      <w:r w:rsidRPr="00390BEC">
        <w:rPr>
          <w:rFonts w:eastAsia="SourceSansPro-Bold" w:cs="Arial"/>
          <w:b/>
          <w:bCs/>
          <w:snapToGrid/>
          <w:szCs w:val="24"/>
        </w:rPr>
        <w:t xml:space="preserve"> </w:t>
      </w:r>
      <w:r w:rsidRPr="00390BEC">
        <w:rPr>
          <w:rFonts w:eastAsia="SourceSansPro-It" w:cs="Arial"/>
          <w:snapToGrid/>
          <w:szCs w:val="24"/>
        </w:rPr>
        <w:t xml:space="preserve">force-resisting systems </w:t>
      </w:r>
      <w:r w:rsidRPr="00390BEC">
        <w:rPr>
          <w:rFonts w:eastAsia="SourceSansPro-Bold" w:cs="Arial"/>
          <w:snapToGrid/>
          <w:szCs w:val="24"/>
        </w:rPr>
        <w:t>and composite structural steel and concrete seismic force-resisting systems shall be in</w:t>
      </w:r>
      <w:r w:rsidRPr="00390BEC">
        <w:rPr>
          <w:rFonts w:eastAsia="SourceSansPro-Bold" w:cs="Arial"/>
          <w:b/>
          <w:bCs/>
          <w:snapToGrid/>
          <w:szCs w:val="24"/>
        </w:rPr>
        <w:t xml:space="preserve"> </w:t>
      </w:r>
      <w:r w:rsidRPr="00390BEC">
        <w:rPr>
          <w:rFonts w:eastAsia="SourceSansPro-Bold" w:cs="Arial"/>
          <w:snapToGrid/>
          <w:szCs w:val="24"/>
        </w:rPr>
        <w:t>accordance with the provisions of Section 2202.2.1.1 or 2202.2.1.2, as applicable.</w:t>
      </w:r>
      <w:r w:rsidR="00EE475E" w:rsidRPr="00390BEC">
        <w:rPr>
          <w:rFonts w:eastAsia="SourceSansPro-Bold" w:cs="Arial"/>
          <w:b/>
          <w:bCs/>
          <w:snapToGrid/>
          <w:szCs w:val="24"/>
        </w:rPr>
        <w:t xml:space="preserve"> </w:t>
      </w:r>
      <w:bookmarkStart w:id="164" w:name="_Hlk161908092"/>
      <w:r w:rsidR="00D028CE" w:rsidRPr="00390BEC">
        <w:rPr>
          <w:rFonts w:eastAsia="Times New Roman" w:cs="Arial"/>
          <w:i/>
          <w:iCs/>
          <w:snapToGrid/>
          <w:szCs w:val="24"/>
          <w:highlight w:val="cyan"/>
        </w:rPr>
        <w:lastRenderedPageBreak/>
        <w:t>[Relocated from existing Section 2206.2.1]</w:t>
      </w:r>
      <w:bookmarkEnd w:id="164"/>
      <w:r w:rsidRPr="00390BEC">
        <w:rPr>
          <w:rFonts w:eastAsia="Times New Roman" w:cs="Arial"/>
          <w:b/>
          <w:bCs/>
          <w:i/>
          <w:iCs/>
          <w:snapToGrid/>
          <w:szCs w:val="24"/>
        </w:rPr>
        <w:t xml:space="preserve"> [OSHPD 1R, 2 &amp; 5]</w:t>
      </w:r>
      <w:r w:rsidRPr="00390BEC">
        <w:rPr>
          <w:rFonts w:eastAsia="Times New Roman" w:cs="Arial"/>
          <w:i/>
          <w:iCs/>
          <w:snapToGrid/>
          <w:szCs w:val="24"/>
        </w:rPr>
        <w:t xml:space="preserve"> </w:t>
      </w:r>
      <w:r w:rsidR="00D028CE" w:rsidRPr="00390BEC">
        <w:rPr>
          <w:rFonts w:eastAsia="Times New Roman" w:cs="Arial"/>
          <w:i/>
          <w:iCs/>
          <w:snapToGrid/>
          <w:szCs w:val="24"/>
        </w:rPr>
        <w:t>Seismic requirements for composite structural steel and concrete construction shall be considered as an alternative system</w:t>
      </w:r>
      <w:r w:rsidR="0026371A" w:rsidRPr="00390BEC">
        <w:rPr>
          <w:rFonts w:eastAsia="Times New Roman" w:cs="Arial"/>
          <w:i/>
          <w:iCs/>
          <w:snapToGrid/>
          <w:szCs w:val="24"/>
          <w:u w:val="single"/>
        </w:rPr>
        <w:t>,</w:t>
      </w:r>
      <w:r w:rsidR="0026371A" w:rsidRPr="00390BEC">
        <w:rPr>
          <w:rFonts w:eastAsia="Times New Roman" w:cs="Arial"/>
          <w:i/>
          <w:iCs/>
          <w:snapToGrid/>
          <w:szCs w:val="24"/>
        </w:rPr>
        <w:t xml:space="preserve"> </w:t>
      </w:r>
      <w:r w:rsidR="0026371A" w:rsidRPr="00390BEC">
        <w:rPr>
          <w:rFonts w:eastAsia="SourceSansPro-Bold" w:cs="Arial"/>
          <w:i/>
          <w:iCs/>
          <w:snapToGrid/>
          <w:szCs w:val="24"/>
          <w:u w:val="single"/>
        </w:rPr>
        <w:t>except as permitted by Section 2202.4.1</w:t>
      </w:r>
      <w:r w:rsidR="0026371A" w:rsidRPr="00390BEC">
        <w:rPr>
          <w:rFonts w:eastAsia="SourceSansPro-Bold" w:cs="Arial"/>
          <w:i/>
          <w:iCs/>
          <w:snapToGrid/>
          <w:szCs w:val="24"/>
        </w:rPr>
        <w:t>.</w:t>
      </w:r>
    </w:p>
    <w:p w14:paraId="707606C3" w14:textId="04E629B6" w:rsidR="00173555" w:rsidRPr="00390BEC" w:rsidRDefault="00173555" w:rsidP="00465871">
      <w:pPr>
        <w:widowControl/>
        <w:autoSpaceDE w:val="0"/>
        <w:autoSpaceDN w:val="0"/>
        <w:adjustRightInd w:val="0"/>
        <w:spacing w:after="0"/>
      </w:pPr>
      <w:r w:rsidRPr="00390BEC">
        <w:t>…</w:t>
      </w:r>
    </w:p>
    <w:p w14:paraId="698669DD" w14:textId="0D35BA47" w:rsidR="00EA3417" w:rsidRPr="00390BEC" w:rsidRDefault="00932946" w:rsidP="00C567FE">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 xml:space="preserve">2202.2.1.2 Seismic Design Category D, E or F.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D, E or F shall be designed and detailed in accordance with AISC 341, except as permitted in ASCE 7, Table 15.4-1. Beam-to-column moment connections in</w:t>
      </w:r>
      <w:r w:rsidR="00352518" w:rsidRPr="00390BEC">
        <w:rPr>
          <w:rFonts w:eastAsia="SourceSansPro-Bold" w:cs="Arial"/>
          <w:snapToGrid/>
          <w:szCs w:val="24"/>
        </w:rPr>
        <w:t xml:space="preserve"> </w:t>
      </w:r>
      <w:r w:rsidRPr="00390BEC">
        <w:rPr>
          <w:rFonts w:eastAsia="SourceSansPro-Bold" w:cs="Arial"/>
          <w:snapToGrid/>
          <w:szCs w:val="24"/>
        </w:rPr>
        <w:t>structural steel special moment frames and intermediate moment frames shall be prequalified in accordance with AISC 341, Section K1, qualified by testing in accordance with AISC 341, Section K2, or shall be prequalified in accordance with AISC 358.</w:t>
      </w:r>
      <w:r w:rsidR="00E7284C" w:rsidRPr="00390BEC">
        <w:rPr>
          <w:rFonts w:eastAsia="SourceSansPro-Bold" w:cs="Arial"/>
          <w:snapToGrid/>
          <w:szCs w:val="24"/>
        </w:rPr>
        <w:t xml:space="preserve"> </w:t>
      </w:r>
      <w:bookmarkStart w:id="165" w:name="_Hlk151371958"/>
      <w:r w:rsidR="00352518" w:rsidRPr="00390BEC">
        <w:rPr>
          <w:rFonts w:eastAsia="Times New Roman" w:cs="Arial"/>
          <w:i/>
          <w:iCs/>
          <w:snapToGrid/>
          <w:szCs w:val="24"/>
          <w:highlight w:val="cyan"/>
        </w:rPr>
        <w:t>[Relocated from existing Section 2205.2.1.2]</w:t>
      </w:r>
      <w:r w:rsidR="00352518" w:rsidRPr="00390BEC">
        <w:rPr>
          <w:rFonts w:eastAsia="Times New Roman" w:cs="Arial"/>
          <w:b/>
          <w:bCs/>
          <w:i/>
          <w:iCs/>
          <w:snapToGrid/>
          <w:szCs w:val="24"/>
        </w:rPr>
        <w:t xml:space="preserve"> </w:t>
      </w:r>
      <w:r w:rsidR="00AC52DC" w:rsidRPr="00390BEC">
        <w:rPr>
          <w:rFonts w:eastAsia="Times New Roman" w:cs="Arial"/>
          <w:b/>
          <w:bCs/>
          <w:i/>
          <w:iCs/>
          <w:snapToGrid/>
          <w:szCs w:val="24"/>
        </w:rPr>
        <w:t>[OSHPD 1R, 2 &amp; 5]</w:t>
      </w:r>
      <w:bookmarkEnd w:id="165"/>
      <w:r w:rsidR="00E7284C" w:rsidRPr="00390BEC">
        <w:rPr>
          <w:rFonts w:cs="Arial"/>
          <w:b/>
          <w:bCs/>
          <w:i/>
          <w:iCs/>
          <w:snapToGrid/>
          <w:szCs w:val="24"/>
        </w:rPr>
        <w:t xml:space="preserve"> </w:t>
      </w:r>
      <w:r w:rsidR="00E7284C" w:rsidRPr="00390BEC">
        <w:rPr>
          <w:rFonts w:cs="Arial"/>
          <w:i/>
          <w:iCs/>
          <w:snapToGrid/>
          <w:szCs w:val="24"/>
        </w:rPr>
        <w:t>All structural steel seismic force-resisting systems in ASCE 7 Table 15.4-1 shall be designed in accordance with AISC 341.</w:t>
      </w:r>
    </w:p>
    <w:p w14:paraId="46930A84" w14:textId="3E217054" w:rsidR="00AB2A59" w:rsidRPr="00390BEC" w:rsidRDefault="00AB2A59" w:rsidP="00C567FE">
      <w:pPr>
        <w:widowControl/>
        <w:autoSpaceDE w:val="0"/>
        <w:autoSpaceDN w:val="0"/>
        <w:adjustRightInd w:val="0"/>
        <w:ind w:left="360"/>
        <w:rPr>
          <w:rFonts w:eastAsia="SourceSansPro-It" w:cs="Arial"/>
          <w:snapToGrid/>
          <w:szCs w:val="24"/>
        </w:rPr>
      </w:pPr>
      <w:r w:rsidRPr="00390BEC">
        <w:rPr>
          <w:rFonts w:eastAsia="SourceSansPro-Bold" w:cs="Arial"/>
          <w:b/>
          <w:bCs/>
          <w:snapToGrid/>
          <w:szCs w:val="24"/>
        </w:rPr>
        <w:t xml:space="preserve">2202.2.2 Structural steel elements. </w:t>
      </w:r>
      <w:r w:rsidRPr="00390BEC">
        <w:rPr>
          <w:rFonts w:eastAsia="SourceSansPro-Bold" w:cs="Arial"/>
          <w:snapToGrid/>
          <w:szCs w:val="24"/>
        </w:rPr>
        <w:t xml:space="preserve">The design, detailing, fabrication and erection of </w:t>
      </w:r>
      <w:r w:rsidRPr="00390BEC">
        <w:rPr>
          <w:rFonts w:eastAsia="SourceSansPro-It" w:cs="Arial"/>
          <w:snapToGrid/>
          <w:szCs w:val="24"/>
        </w:rPr>
        <w:t xml:space="preserve">structural steel elements </w:t>
      </w:r>
      <w:r w:rsidRPr="00390BEC">
        <w:rPr>
          <w:rFonts w:eastAsia="SourceSansPro-Bold" w:cs="Arial"/>
          <w:snapToGrid/>
          <w:szCs w:val="24"/>
        </w:rPr>
        <w:t xml:space="preserve">in </w:t>
      </w:r>
      <w:r w:rsidRPr="00390BEC">
        <w:rPr>
          <w:rFonts w:eastAsia="SourceSansPro-It" w:cs="Arial"/>
          <w:snapToGrid/>
          <w:szCs w:val="24"/>
        </w:rPr>
        <w:t>seismic force</w:t>
      </w:r>
      <w:r w:rsidR="00A9684C" w:rsidRPr="00390BEC">
        <w:rPr>
          <w:rFonts w:eastAsia="SourceSansPro-It" w:cs="Arial"/>
          <w:snapToGrid/>
          <w:szCs w:val="24"/>
        </w:rPr>
        <w:t xml:space="preserve"> </w:t>
      </w:r>
      <w:r w:rsidRPr="00390BEC">
        <w:rPr>
          <w:rFonts w:eastAsia="SourceSansPro-It" w:cs="Arial"/>
          <w:snapToGrid/>
          <w:szCs w:val="24"/>
        </w:rPr>
        <w:t xml:space="preserve">resisting systems </w:t>
      </w:r>
      <w:r w:rsidRPr="00390BEC">
        <w:rPr>
          <w:rFonts w:eastAsia="SourceSansPro-Bold" w:cs="Arial"/>
          <w:snapToGrid/>
          <w:szCs w:val="24"/>
        </w:rPr>
        <w:t xml:space="preserve">other than those covered in Section 2202.2.1, including struts, </w:t>
      </w:r>
      <w:r w:rsidRPr="00390BEC">
        <w:rPr>
          <w:rFonts w:eastAsia="SourceSansPro-It" w:cs="Arial"/>
          <w:snapToGrid/>
          <w:szCs w:val="24"/>
        </w:rPr>
        <w:t>collectors</w:t>
      </w:r>
      <w:r w:rsidRPr="00390BEC">
        <w:rPr>
          <w:rFonts w:eastAsia="SourceSansPro-Bold" w:cs="Arial"/>
          <w:snapToGrid/>
          <w:szCs w:val="24"/>
        </w:rPr>
        <w:t>, chords and foundation elements, shall</w:t>
      </w:r>
      <w:r w:rsidR="007439A1" w:rsidRPr="00390BEC">
        <w:rPr>
          <w:rFonts w:eastAsia="SourceSansPro-It" w:cs="Arial"/>
          <w:snapToGrid/>
          <w:szCs w:val="24"/>
        </w:rPr>
        <w:t xml:space="preserve"> </w:t>
      </w:r>
      <w:r w:rsidRPr="00390BEC">
        <w:rPr>
          <w:rFonts w:eastAsia="SourceSansPro-Bold" w:cs="Arial"/>
          <w:snapToGrid/>
          <w:szCs w:val="24"/>
        </w:rPr>
        <w:t>be in accordance with AISC 341 where either of the following applies:</w:t>
      </w:r>
    </w:p>
    <w:p w14:paraId="12074CA3" w14:textId="77777777" w:rsidR="00AB2A59" w:rsidRPr="00390BEC" w:rsidRDefault="00AB2A59" w:rsidP="00C567FE">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 xml:space="preserve">1. The </w:t>
      </w:r>
      <w:r w:rsidRPr="00390BEC">
        <w:rPr>
          <w:rFonts w:eastAsia="SourceSansPro-It" w:cs="Arial"/>
          <w:snapToGrid/>
          <w:szCs w:val="24"/>
        </w:rPr>
        <w:t xml:space="preserve">structure </w:t>
      </w:r>
      <w:r w:rsidRPr="00390BEC">
        <w:rPr>
          <w:rFonts w:eastAsia="SourceSansPro-Bold" w:cs="Arial"/>
          <w:snapToGrid/>
          <w:szCs w:val="24"/>
        </w:rPr>
        <w:t xml:space="preserve">is assigned to </w:t>
      </w:r>
      <w:r w:rsidRPr="00390BEC">
        <w:rPr>
          <w:rFonts w:eastAsia="SourceSansPro-It" w:cs="Arial"/>
          <w:snapToGrid/>
          <w:szCs w:val="24"/>
        </w:rPr>
        <w:t xml:space="preserve">Seismic Design Category </w:t>
      </w:r>
      <w:r w:rsidRPr="00390BEC">
        <w:rPr>
          <w:rFonts w:eastAsia="SourceSansPro-Bold" w:cs="Arial"/>
          <w:snapToGrid/>
          <w:szCs w:val="24"/>
        </w:rPr>
        <w:t>D, E or F, except as permitted in ASCE 7, Table 15.4-1.</w:t>
      </w:r>
    </w:p>
    <w:p w14:paraId="16E711B8" w14:textId="1FDD5214" w:rsidR="00AB2A59" w:rsidRPr="00390BEC" w:rsidRDefault="00AB2A59" w:rsidP="00C567FE">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2. A response modification coefficient, R, greater than 3 in accordance with ASCE 7, Table 12.2-1, is used for the design of</w:t>
      </w:r>
      <w:r w:rsidR="00B26CF4" w:rsidRPr="00390BEC">
        <w:rPr>
          <w:rFonts w:eastAsia="SourceSansPro-Bold" w:cs="Arial"/>
          <w:snapToGrid/>
          <w:szCs w:val="24"/>
        </w:rPr>
        <w:t xml:space="preserve"> </w:t>
      </w:r>
      <w:r w:rsidRPr="00390BEC">
        <w:rPr>
          <w:rFonts w:eastAsia="SourceSansPro-Bold" w:cs="Arial"/>
          <w:snapToGrid/>
          <w:szCs w:val="24"/>
        </w:rPr>
        <w:t>the structure assigned to Seismic Design Category B or C.</w:t>
      </w:r>
    </w:p>
    <w:p w14:paraId="73C0011A" w14:textId="7DF4DB48" w:rsidR="00760CF7" w:rsidRPr="00390BEC" w:rsidRDefault="00760CF7" w:rsidP="00606EA3">
      <w:pPr>
        <w:widowControl/>
        <w:autoSpaceDE w:val="0"/>
        <w:autoSpaceDN w:val="0"/>
        <w:adjustRightInd w:val="0"/>
        <w:ind w:left="720"/>
        <w:rPr>
          <w:rFonts w:eastAsia="SourceSansPro-Bold" w:cs="Arial"/>
          <w:snapToGrid/>
          <w:szCs w:val="24"/>
          <w:u w:val="single"/>
        </w:rPr>
      </w:pPr>
      <w:r w:rsidRPr="00390BEC">
        <w:rPr>
          <w:rFonts w:eastAsia="Times New Roman" w:cs="Arial"/>
          <w:b/>
          <w:bCs/>
          <w:i/>
          <w:iCs/>
          <w:snapToGrid/>
          <w:szCs w:val="24"/>
          <w:u w:val="single"/>
        </w:rPr>
        <w:t xml:space="preserve">[OSHPD 1R, 2 </w:t>
      </w:r>
      <w:r w:rsidR="00982560" w:rsidRPr="00390BEC">
        <w:rPr>
          <w:rFonts w:eastAsia="Times New Roman" w:cs="Arial"/>
          <w:b/>
          <w:bCs/>
          <w:i/>
          <w:iCs/>
          <w:snapToGrid/>
          <w:szCs w:val="24"/>
          <w:u w:val="single"/>
        </w:rPr>
        <w:t xml:space="preserve">&amp; </w:t>
      </w:r>
      <w:r w:rsidRPr="00390BEC">
        <w:rPr>
          <w:rFonts w:eastAsia="Times New Roman" w:cs="Arial"/>
          <w:b/>
          <w:bCs/>
          <w:i/>
          <w:iCs/>
          <w:snapToGrid/>
          <w:szCs w:val="24"/>
          <w:u w:val="single"/>
        </w:rPr>
        <w:t>5]</w:t>
      </w:r>
      <w:r w:rsidRPr="00390BEC">
        <w:rPr>
          <w:rFonts w:cs="Arial"/>
          <w:b/>
          <w:bCs/>
          <w:i/>
          <w:iCs/>
          <w:snapToGrid/>
          <w:szCs w:val="24"/>
          <w:u w:val="single"/>
        </w:rPr>
        <w:t xml:space="preserve"> </w:t>
      </w:r>
      <w:r w:rsidRPr="00390BEC">
        <w:rPr>
          <w:rFonts w:cs="Arial"/>
          <w:i/>
          <w:iCs/>
          <w:snapToGrid/>
          <w:szCs w:val="24"/>
          <w:u w:val="single"/>
        </w:rPr>
        <w:t xml:space="preserve">All structural steel </w:t>
      </w:r>
      <w:r w:rsidR="00A26063" w:rsidRPr="00390BEC">
        <w:rPr>
          <w:rFonts w:cs="Arial"/>
          <w:i/>
          <w:iCs/>
          <w:snapToGrid/>
          <w:szCs w:val="24"/>
          <w:u w:val="single"/>
        </w:rPr>
        <w:t xml:space="preserve">elements </w:t>
      </w:r>
      <w:r w:rsidR="00126871" w:rsidRPr="00390BEC">
        <w:rPr>
          <w:rFonts w:cs="Arial"/>
          <w:i/>
          <w:iCs/>
          <w:snapToGrid/>
          <w:szCs w:val="24"/>
          <w:u w:val="single"/>
        </w:rPr>
        <w:t xml:space="preserve">in seismic force resisting systems </w:t>
      </w:r>
      <w:r w:rsidRPr="00390BEC">
        <w:rPr>
          <w:rFonts w:cs="Arial"/>
          <w:i/>
          <w:iCs/>
          <w:snapToGrid/>
          <w:szCs w:val="24"/>
          <w:u w:val="single"/>
        </w:rPr>
        <w:t xml:space="preserve">shall </w:t>
      </w:r>
      <w:r w:rsidR="00E20B10" w:rsidRPr="00390BEC">
        <w:rPr>
          <w:rFonts w:cs="Arial"/>
          <w:i/>
          <w:iCs/>
          <w:snapToGrid/>
          <w:szCs w:val="24"/>
          <w:u w:val="single"/>
        </w:rPr>
        <w:t>satisfy the requirements</w:t>
      </w:r>
      <w:r w:rsidRPr="00390BEC">
        <w:rPr>
          <w:rFonts w:cs="Arial"/>
          <w:i/>
          <w:iCs/>
          <w:snapToGrid/>
          <w:szCs w:val="24"/>
          <w:u w:val="single"/>
        </w:rPr>
        <w:t xml:space="preserve"> in AISC 341.</w:t>
      </w:r>
    </w:p>
    <w:p w14:paraId="0EA7A1DB" w14:textId="631D7797" w:rsidR="00A14ACB" w:rsidRPr="00390BEC" w:rsidRDefault="00094EA0" w:rsidP="00C567FE">
      <w:pPr>
        <w:widowControl/>
        <w:autoSpaceDE w:val="0"/>
        <w:autoSpaceDN w:val="0"/>
        <w:adjustRightInd w:val="0"/>
        <w:rPr>
          <w:rFonts w:cs="Arial"/>
          <w:b/>
          <w:bCs/>
          <w:i/>
          <w:iCs/>
          <w:snapToGrid/>
          <w:szCs w:val="24"/>
        </w:rPr>
      </w:pPr>
      <w:r w:rsidRPr="00390BEC">
        <w:rPr>
          <w:rFonts w:cs="Arial"/>
          <w:b/>
          <w:bCs/>
          <w:i/>
          <w:iCs/>
          <w:snapToGrid/>
          <w:szCs w:val="24"/>
          <w:u w:val="single"/>
        </w:rPr>
        <w:t>2202.3</w:t>
      </w:r>
      <w:r w:rsidRPr="00390BEC">
        <w:rPr>
          <w:rFonts w:cs="Arial"/>
          <w:b/>
          <w:bCs/>
          <w:i/>
          <w:iCs/>
          <w:snapToGrid/>
          <w:szCs w:val="24"/>
        </w:rPr>
        <w:t xml:space="preserve"> </w:t>
      </w:r>
      <w:r w:rsidR="00A14ACB" w:rsidRPr="00390BEC">
        <w:rPr>
          <w:rFonts w:cs="Arial"/>
          <w:b/>
          <w:bCs/>
          <w:i/>
          <w:iCs/>
          <w:strike/>
          <w:snapToGrid/>
          <w:szCs w:val="24"/>
        </w:rPr>
        <w:t>2205.3</w:t>
      </w:r>
      <w:r w:rsidR="00A14ACB" w:rsidRPr="00390BEC">
        <w:rPr>
          <w:rFonts w:cs="Arial"/>
          <w:b/>
          <w:bCs/>
          <w:i/>
          <w:iCs/>
          <w:snapToGrid/>
          <w:szCs w:val="24"/>
        </w:rPr>
        <w:t xml:space="preserve"> Modifications to AISC 341. [OSHPD 1R, 2 &amp; 5]</w:t>
      </w:r>
    </w:p>
    <w:p w14:paraId="4FF8FAD7" w14:textId="6E82D5AF" w:rsidR="00A14ACB" w:rsidRPr="00390BEC" w:rsidRDefault="00094EA0" w:rsidP="00C567FE">
      <w:pPr>
        <w:widowControl/>
        <w:autoSpaceDE w:val="0"/>
        <w:autoSpaceDN w:val="0"/>
        <w:adjustRightInd w:val="0"/>
        <w:ind w:left="360"/>
        <w:rPr>
          <w:rFonts w:cs="Arial"/>
          <w:i/>
          <w:iCs/>
          <w:snapToGrid/>
          <w:szCs w:val="24"/>
        </w:rPr>
      </w:pPr>
      <w:r w:rsidRPr="00390BEC">
        <w:rPr>
          <w:rFonts w:cs="Arial"/>
          <w:b/>
          <w:bCs/>
          <w:i/>
          <w:iCs/>
          <w:snapToGrid/>
          <w:szCs w:val="24"/>
        </w:rPr>
        <w:t xml:space="preserve">2202.3.1 </w:t>
      </w:r>
      <w:r w:rsidR="00A14ACB" w:rsidRPr="00390BEC">
        <w:rPr>
          <w:rFonts w:cs="Arial"/>
          <w:b/>
          <w:bCs/>
          <w:i/>
          <w:iCs/>
          <w:strike/>
          <w:snapToGrid/>
          <w:szCs w:val="24"/>
        </w:rPr>
        <w:t>2205.3.1</w:t>
      </w:r>
      <w:r w:rsidR="00A14ACB" w:rsidRPr="00390BEC">
        <w:rPr>
          <w:rFonts w:cs="Arial"/>
          <w:b/>
          <w:bCs/>
          <w:i/>
          <w:iCs/>
          <w:snapToGrid/>
          <w:szCs w:val="24"/>
        </w:rPr>
        <w:t xml:space="preserve"> Section A4. </w:t>
      </w:r>
      <w:r w:rsidR="00A14ACB" w:rsidRPr="00390BEC">
        <w:rPr>
          <w:rFonts w:cs="Arial"/>
          <w:i/>
          <w:iCs/>
          <w:strike/>
          <w:snapToGrid/>
          <w:szCs w:val="24"/>
        </w:rPr>
        <w:t>Replace</w:t>
      </w:r>
      <w:r w:rsidR="00A14ACB" w:rsidRPr="00390BEC">
        <w:rPr>
          <w:rFonts w:cs="Arial"/>
          <w:i/>
          <w:iCs/>
          <w:snapToGrid/>
          <w:szCs w:val="24"/>
        </w:rPr>
        <w:t xml:space="preserve"> </w:t>
      </w:r>
      <w:r w:rsidR="00B219B5" w:rsidRPr="00390BEC">
        <w:rPr>
          <w:rFonts w:cs="Arial"/>
          <w:i/>
          <w:iCs/>
          <w:snapToGrid/>
          <w:szCs w:val="24"/>
          <w:u w:val="single"/>
        </w:rPr>
        <w:t>Modify</w:t>
      </w:r>
      <w:r w:rsidR="00B219B5" w:rsidRPr="00390BEC">
        <w:rPr>
          <w:rFonts w:cs="Arial"/>
          <w:i/>
          <w:iCs/>
          <w:snapToGrid/>
          <w:szCs w:val="24"/>
        </w:rPr>
        <w:t xml:space="preserve"> </w:t>
      </w:r>
      <w:r w:rsidR="00A14ACB" w:rsidRPr="00390BEC">
        <w:rPr>
          <w:rFonts w:cs="Arial"/>
          <w:i/>
          <w:iCs/>
          <w:snapToGrid/>
          <w:szCs w:val="24"/>
        </w:rPr>
        <w:t xml:space="preserve">Section A4.1 Item (c) </w:t>
      </w:r>
      <w:r w:rsidR="00A14ACB" w:rsidRPr="00390BEC">
        <w:rPr>
          <w:rFonts w:cs="Arial"/>
          <w:i/>
          <w:iCs/>
          <w:strike/>
          <w:snapToGrid/>
          <w:szCs w:val="24"/>
        </w:rPr>
        <w:t>as follows</w:t>
      </w:r>
      <w:r w:rsidR="00B219B5" w:rsidRPr="00390BEC">
        <w:rPr>
          <w:rFonts w:cs="Arial"/>
          <w:i/>
          <w:iCs/>
          <w:snapToGrid/>
          <w:szCs w:val="24"/>
        </w:rPr>
        <w:t xml:space="preserve"> </w:t>
      </w:r>
      <w:r w:rsidR="00B219B5" w:rsidRPr="00390BEC">
        <w:rPr>
          <w:rFonts w:cs="Arial"/>
          <w:i/>
          <w:iCs/>
          <w:snapToGrid/>
          <w:szCs w:val="24"/>
          <w:u w:val="single"/>
        </w:rPr>
        <w:t>by adding the following</w:t>
      </w:r>
      <w:r w:rsidR="00A14ACB" w:rsidRPr="00390BEC">
        <w:rPr>
          <w:rFonts w:cs="Arial"/>
          <w:i/>
          <w:iCs/>
          <w:snapToGrid/>
          <w:szCs w:val="24"/>
        </w:rPr>
        <w:t>:</w:t>
      </w:r>
    </w:p>
    <w:p w14:paraId="2AC2E3FD" w14:textId="475F29D9" w:rsidR="00842724" w:rsidRPr="00390BEC" w:rsidRDefault="00A14ACB" w:rsidP="00C567FE">
      <w:pPr>
        <w:widowControl/>
        <w:autoSpaceDE w:val="0"/>
        <w:autoSpaceDN w:val="0"/>
        <w:adjustRightInd w:val="0"/>
        <w:ind w:left="720" w:hanging="360"/>
        <w:rPr>
          <w:rFonts w:cs="Arial"/>
          <w:i/>
          <w:iCs/>
          <w:snapToGrid/>
          <w:szCs w:val="24"/>
        </w:rPr>
      </w:pPr>
      <w:r w:rsidRPr="00390BEC">
        <w:rPr>
          <w:rFonts w:cs="Arial"/>
          <w:i/>
          <w:iCs/>
          <w:snapToGrid/>
          <w:szCs w:val="24"/>
        </w:rPr>
        <w:t>(c) Locations and dimensions of protected zones. The fabricator</w:t>
      </w:r>
      <w:r w:rsidR="00196274" w:rsidRPr="00390BEC">
        <w:rPr>
          <w:rFonts w:cs="Arial"/>
          <w:i/>
          <w:iCs/>
          <w:snapToGrid/>
          <w:szCs w:val="24"/>
        </w:rPr>
        <w:t xml:space="preserve"> </w:t>
      </w:r>
      <w:r w:rsidRPr="00390BEC">
        <w:rPr>
          <w:rFonts w:cs="Arial"/>
          <w:i/>
          <w:iCs/>
          <w:snapToGrid/>
          <w:szCs w:val="24"/>
        </w:rPr>
        <w:t>shall permanently mark protected zones of structural</w:t>
      </w:r>
      <w:r w:rsidR="00196274" w:rsidRPr="00390BEC">
        <w:rPr>
          <w:rFonts w:cs="Arial"/>
          <w:i/>
          <w:iCs/>
          <w:snapToGrid/>
          <w:szCs w:val="24"/>
        </w:rPr>
        <w:t xml:space="preserve"> </w:t>
      </w:r>
      <w:r w:rsidRPr="00390BEC">
        <w:rPr>
          <w:rFonts w:cs="Arial"/>
          <w:i/>
          <w:iCs/>
          <w:snapToGrid/>
          <w:szCs w:val="24"/>
        </w:rPr>
        <w:t>elements in the seismic force-resisting system in the</w:t>
      </w:r>
      <w:r w:rsidR="00094EA0" w:rsidRPr="00390BEC">
        <w:rPr>
          <w:rFonts w:cs="Arial"/>
          <w:i/>
          <w:iCs/>
          <w:snapToGrid/>
          <w:szCs w:val="24"/>
        </w:rPr>
        <w:t xml:space="preserve"> </w:t>
      </w:r>
      <w:r w:rsidRPr="00390BEC">
        <w:rPr>
          <w:rFonts w:cs="Arial"/>
          <w:i/>
          <w:iCs/>
          <w:snapToGrid/>
          <w:szCs w:val="24"/>
        </w:rPr>
        <w:t>building that are designated on the construction documents.</w:t>
      </w:r>
      <w:r w:rsidR="00452472" w:rsidRPr="00390BEC">
        <w:rPr>
          <w:rFonts w:cs="Arial"/>
          <w:i/>
          <w:iCs/>
          <w:snapToGrid/>
          <w:szCs w:val="24"/>
        </w:rPr>
        <w:t xml:space="preserve"> </w:t>
      </w:r>
      <w:r w:rsidRPr="00390BEC">
        <w:rPr>
          <w:rFonts w:cs="Arial"/>
          <w:i/>
          <w:iCs/>
          <w:snapToGrid/>
          <w:szCs w:val="24"/>
        </w:rPr>
        <w:t>If these markings are obscured during construction,</w:t>
      </w:r>
      <w:r w:rsidR="00452472" w:rsidRPr="00390BEC">
        <w:rPr>
          <w:rFonts w:cs="Arial"/>
          <w:i/>
          <w:iCs/>
          <w:snapToGrid/>
          <w:szCs w:val="24"/>
        </w:rPr>
        <w:t xml:space="preserve"> </w:t>
      </w:r>
      <w:r w:rsidRPr="00390BEC">
        <w:rPr>
          <w:rFonts w:cs="Arial"/>
          <w:i/>
          <w:iCs/>
          <w:snapToGrid/>
          <w:szCs w:val="24"/>
        </w:rPr>
        <w:t>such as after the application of fire protection, the</w:t>
      </w:r>
      <w:r w:rsidR="00094EA0" w:rsidRPr="00390BEC">
        <w:rPr>
          <w:rFonts w:cs="Arial"/>
          <w:i/>
          <w:iCs/>
          <w:snapToGrid/>
          <w:szCs w:val="24"/>
        </w:rPr>
        <w:t xml:space="preserve"> </w:t>
      </w:r>
      <w:r w:rsidRPr="00390BEC">
        <w:rPr>
          <w:rFonts w:cs="Arial"/>
          <w:i/>
          <w:iCs/>
          <w:snapToGrid/>
          <w:szCs w:val="24"/>
        </w:rPr>
        <w:t>owner’s designated representative shall re-mark the protected</w:t>
      </w:r>
      <w:r w:rsidR="00452472" w:rsidRPr="00390BEC">
        <w:rPr>
          <w:rFonts w:cs="Arial"/>
          <w:i/>
          <w:iCs/>
          <w:snapToGrid/>
          <w:szCs w:val="24"/>
        </w:rPr>
        <w:t xml:space="preserve"> </w:t>
      </w:r>
      <w:r w:rsidRPr="00390BEC">
        <w:rPr>
          <w:rFonts w:cs="Arial"/>
          <w:i/>
          <w:iCs/>
          <w:snapToGrid/>
          <w:szCs w:val="24"/>
        </w:rPr>
        <w:t>zones as they are designated on the construction</w:t>
      </w:r>
      <w:r w:rsidR="00452472" w:rsidRPr="00390BEC">
        <w:rPr>
          <w:rFonts w:cs="Arial"/>
          <w:i/>
          <w:iCs/>
          <w:snapToGrid/>
          <w:szCs w:val="24"/>
        </w:rPr>
        <w:t xml:space="preserve"> </w:t>
      </w:r>
      <w:r w:rsidR="00842724" w:rsidRPr="00390BEC">
        <w:rPr>
          <w:rFonts w:cs="Arial"/>
          <w:i/>
          <w:iCs/>
          <w:snapToGrid/>
          <w:szCs w:val="24"/>
        </w:rPr>
        <w:t>documents. Primers or paints used to mark protected</w:t>
      </w:r>
      <w:r w:rsidR="00452472" w:rsidRPr="00390BEC">
        <w:rPr>
          <w:rFonts w:cs="Arial"/>
          <w:i/>
          <w:iCs/>
          <w:snapToGrid/>
          <w:szCs w:val="24"/>
        </w:rPr>
        <w:t xml:space="preserve"> </w:t>
      </w:r>
      <w:r w:rsidR="00842724" w:rsidRPr="00390BEC">
        <w:rPr>
          <w:rFonts w:cs="Arial"/>
          <w:i/>
          <w:iCs/>
          <w:snapToGrid/>
          <w:szCs w:val="24"/>
        </w:rPr>
        <w:t>zones on steel surfaces, which are to receive sprayed fire</w:t>
      </w:r>
      <w:r w:rsidR="00452472" w:rsidRPr="00390BEC">
        <w:rPr>
          <w:rFonts w:cs="Arial"/>
          <w:i/>
          <w:iCs/>
          <w:snapToGrid/>
          <w:szCs w:val="24"/>
        </w:rPr>
        <w:t xml:space="preserve"> </w:t>
      </w:r>
      <w:r w:rsidR="00842724" w:rsidRPr="00390BEC">
        <w:rPr>
          <w:rFonts w:cs="Arial"/>
          <w:i/>
          <w:iCs/>
          <w:snapToGrid/>
          <w:szCs w:val="24"/>
        </w:rPr>
        <w:t>resistance</w:t>
      </w:r>
      <w:r w:rsidR="00452472" w:rsidRPr="00390BEC">
        <w:rPr>
          <w:rFonts w:cs="Arial"/>
          <w:i/>
          <w:iCs/>
          <w:snapToGrid/>
          <w:szCs w:val="24"/>
        </w:rPr>
        <w:t xml:space="preserve"> </w:t>
      </w:r>
      <w:r w:rsidR="00842724" w:rsidRPr="00390BEC">
        <w:rPr>
          <w:rFonts w:cs="Arial"/>
          <w:i/>
          <w:iCs/>
          <w:snapToGrid/>
          <w:szCs w:val="24"/>
        </w:rPr>
        <w:t>material, shall comply with California Building</w:t>
      </w:r>
      <w:r w:rsidR="00452472" w:rsidRPr="00390BEC">
        <w:rPr>
          <w:rFonts w:cs="Arial"/>
          <w:i/>
          <w:iCs/>
          <w:snapToGrid/>
          <w:szCs w:val="24"/>
        </w:rPr>
        <w:t xml:space="preserve"> </w:t>
      </w:r>
      <w:r w:rsidR="00842724" w:rsidRPr="00390BEC">
        <w:rPr>
          <w:rFonts w:cs="Arial"/>
          <w:i/>
          <w:iCs/>
          <w:snapToGrid/>
          <w:szCs w:val="24"/>
        </w:rPr>
        <w:t>Code Section 704.13.3.2.</w:t>
      </w:r>
    </w:p>
    <w:p w14:paraId="11B12BFE" w14:textId="1CE20084" w:rsidR="00842724" w:rsidRPr="00390BEC" w:rsidRDefault="00094EA0" w:rsidP="00C567FE">
      <w:pPr>
        <w:widowControl/>
        <w:autoSpaceDE w:val="0"/>
        <w:autoSpaceDN w:val="0"/>
        <w:adjustRightInd w:val="0"/>
        <w:ind w:left="360"/>
        <w:rPr>
          <w:rFonts w:cs="Arial"/>
          <w:i/>
          <w:iCs/>
          <w:snapToGrid/>
          <w:szCs w:val="24"/>
        </w:rPr>
      </w:pPr>
      <w:bookmarkStart w:id="166" w:name="_Hlk160604960"/>
      <w:r w:rsidRPr="00390BEC">
        <w:rPr>
          <w:rFonts w:cs="Arial"/>
          <w:b/>
          <w:bCs/>
          <w:i/>
          <w:iCs/>
          <w:snapToGrid/>
          <w:szCs w:val="24"/>
          <w:u w:val="single"/>
        </w:rPr>
        <w:t>2202.3.2</w:t>
      </w:r>
      <w:r w:rsidRPr="00390BEC">
        <w:rPr>
          <w:rFonts w:cs="Arial"/>
          <w:b/>
          <w:bCs/>
          <w:i/>
          <w:iCs/>
          <w:snapToGrid/>
          <w:szCs w:val="24"/>
        </w:rPr>
        <w:t xml:space="preserve"> </w:t>
      </w:r>
      <w:r w:rsidR="00842724" w:rsidRPr="00390BEC">
        <w:rPr>
          <w:rFonts w:cs="Arial"/>
          <w:b/>
          <w:bCs/>
          <w:i/>
          <w:iCs/>
          <w:strike/>
          <w:snapToGrid/>
          <w:szCs w:val="24"/>
        </w:rPr>
        <w:t>2205.3.2</w:t>
      </w:r>
      <w:bookmarkEnd w:id="166"/>
      <w:r w:rsidR="00842724" w:rsidRPr="00390BEC">
        <w:rPr>
          <w:rFonts w:cs="Arial"/>
          <w:b/>
          <w:bCs/>
          <w:i/>
          <w:iCs/>
          <w:snapToGrid/>
          <w:szCs w:val="24"/>
        </w:rPr>
        <w:t xml:space="preserve"> Section I2. </w:t>
      </w:r>
      <w:r w:rsidR="00842724" w:rsidRPr="00390BEC">
        <w:rPr>
          <w:rFonts w:cs="Arial"/>
          <w:i/>
          <w:iCs/>
          <w:snapToGrid/>
          <w:szCs w:val="24"/>
        </w:rPr>
        <w:t>Replace Section I2.1 item (d) as follows:</w:t>
      </w:r>
    </w:p>
    <w:p w14:paraId="1B953B07" w14:textId="6EF5FA57" w:rsidR="00842724" w:rsidRPr="00390BEC" w:rsidRDefault="00842724" w:rsidP="00C567FE">
      <w:pPr>
        <w:widowControl/>
        <w:autoSpaceDE w:val="0"/>
        <w:autoSpaceDN w:val="0"/>
        <w:adjustRightInd w:val="0"/>
        <w:ind w:left="720" w:hanging="360"/>
        <w:rPr>
          <w:rFonts w:cs="Arial"/>
          <w:i/>
          <w:iCs/>
          <w:snapToGrid/>
          <w:szCs w:val="24"/>
        </w:rPr>
      </w:pPr>
      <w:r w:rsidRPr="00390BEC">
        <w:rPr>
          <w:rFonts w:cs="Arial"/>
          <w:i/>
          <w:iCs/>
          <w:snapToGrid/>
          <w:szCs w:val="24"/>
        </w:rPr>
        <w:t>(d) Decking attachments that penetrate the beam flange</w:t>
      </w:r>
      <w:r w:rsidR="00452472" w:rsidRPr="00390BEC">
        <w:rPr>
          <w:rFonts w:cs="Arial"/>
          <w:i/>
          <w:iCs/>
          <w:snapToGrid/>
          <w:szCs w:val="24"/>
        </w:rPr>
        <w:t xml:space="preserve"> </w:t>
      </w:r>
      <w:r w:rsidRPr="00390BEC">
        <w:rPr>
          <w:rFonts w:cs="Arial"/>
          <w:i/>
          <w:iCs/>
          <w:snapToGrid/>
          <w:szCs w:val="24"/>
        </w:rPr>
        <w:t>shall not be placed on beam flanges within the protected</w:t>
      </w:r>
      <w:r w:rsidR="00452472" w:rsidRPr="00390BEC">
        <w:rPr>
          <w:rFonts w:cs="Arial"/>
          <w:i/>
          <w:iCs/>
          <w:snapToGrid/>
          <w:szCs w:val="24"/>
        </w:rPr>
        <w:t xml:space="preserve"> </w:t>
      </w:r>
      <w:r w:rsidRPr="00390BEC">
        <w:rPr>
          <w:rFonts w:cs="Arial"/>
          <w:i/>
          <w:iCs/>
          <w:snapToGrid/>
          <w:szCs w:val="24"/>
        </w:rPr>
        <w:t>zone, except power-actuated fasteners up to 0.18 in. diameter</w:t>
      </w:r>
      <w:r w:rsidR="00452472" w:rsidRPr="00390BEC">
        <w:rPr>
          <w:rFonts w:cs="Arial"/>
          <w:i/>
          <w:iCs/>
          <w:snapToGrid/>
          <w:szCs w:val="24"/>
        </w:rPr>
        <w:t xml:space="preserve"> </w:t>
      </w:r>
      <w:r w:rsidRPr="00390BEC">
        <w:rPr>
          <w:rFonts w:cs="Arial"/>
          <w:i/>
          <w:iCs/>
          <w:snapToGrid/>
          <w:szCs w:val="24"/>
        </w:rPr>
        <w:t>are permitted, provided that the penetration is less</w:t>
      </w:r>
      <w:r w:rsidR="00452472" w:rsidRPr="00390BEC">
        <w:rPr>
          <w:rFonts w:cs="Arial"/>
          <w:i/>
          <w:iCs/>
          <w:snapToGrid/>
          <w:szCs w:val="24"/>
        </w:rPr>
        <w:t xml:space="preserve"> </w:t>
      </w:r>
      <w:r w:rsidRPr="00390BEC">
        <w:rPr>
          <w:rFonts w:cs="Arial"/>
          <w:i/>
          <w:iCs/>
          <w:snapToGrid/>
          <w:szCs w:val="24"/>
        </w:rPr>
        <w:t>than 85% of beam flange thickness.</w:t>
      </w:r>
    </w:p>
    <w:p w14:paraId="5221CDA7" w14:textId="269F635E" w:rsidR="00735C91" w:rsidRPr="00390BEC" w:rsidRDefault="00611345" w:rsidP="00606EA3">
      <w:pPr>
        <w:widowControl/>
        <w:autoSpaceDE w:val="0"/>
        <w:autoSpaceDN w:val="0"/>
        <w:adjustRightInd w:val="0"/>
        <w:rPr>
          <w:rFonts w:cs="Arial"/>
          <w:b/>
          <w:bCs/>
          <w:i/>
          <w:iCs/>
          <w:snapToGrid/>
          <w:szCs w:val="24"/>
        </w:rPr>
      </w:pPr>
      <w:r w:rsidRPr="00390BEC">
        <w:rPr>
          <w:rFonts w:cs="Arial"/>
          <w:b/>
          <w:bCs/>
          <w:i/>
          <w:iCs/>
          <w:snapToGrid/>
          <w:szCs w:val="24"/>
          <w:u w:val="single"/>
        </w:rPr>
        <w:t>2202.</w:t>
      </w:r>
      <w:r w:rsidR="00B235C4" w:rsidRPr="00390BEC">
        <w:rPr>
          <w:rFonts w:cs="Arial"/>
          <w:b/>
          <w:bCs/>
          <w:i/>
          <w:iCs/>
          <w:snapToGrid/>
          <w:szCs w:val="24"/>
          <w:u w:val="single"/>
        </w:rPr>
        <w:t>4</w:t>
      </w:r>
      <w:r w:rsidR="00B235C4" w:rsidRPr="00390BEC">
        <w:rPr>
          <w:rFonts w:cs="Arial"/>
          <w:b/>
          <w:bCs/>
          <w:i/>
          <w:iCs/>
          <w:snapToGrid/>
          <w:szCs w:val="24"/>
        </w:rPr>
        <w:t xml:space="preserve"> </w:t>
      </w:r>
      <w:r w:rsidR="00735C91" w:rsidRPr="00390BEC">
        <w:rPr>
          <w:rFonts w:cs="Arial"/>
          <w:b/>
          <w:bCs/>
          <w:i/>
          <w:iCs/>
          <w:strike/>
          <w:snapToGrid/>
          <w:szCs w:val="24"/>
        </w:rPr>
        <w:t>2205.4</w:t>
      </w:r>
      <w:r w:rsidR="00735C91" w:rsidRPr="00390BEC">
        <w:rPr>
          <w:rFonts w:cs="Arial"/>
          <w:b/>
          <w:bCs/>
          <w:i/>
          <w:iCs/>
          <w:snapToGrid/>
          <w:szCs w:val="24"/>
        </w:rPr>
        <w:t xml:space="preserve"> Modifications to AISC 358. </w:t>
      </w:r>
      <w:r w:rsidR="006F0610" w:rsidRPr="00390BEC">
        <w:rPr>
          <w:rFonts w:eastAsia="Times New Roman" w:cs="Arial"/>
          <w:b/>
          <w:bCs/>
          <w:i/>
          <w:iCs/>
          <w:snapToGrid/>
          <w:szCs w:val="24"/>
        </w:rPr>
        <w:t>[OSHPD 1R, 2 &amp; 5]</w:t>
      </w:r>
    </w:p>
    <w:p w14:paraId="650D5763" w14:textId="5744644C" w:rsidR="00735C91" w:rsidRPr="00390BEC" w:rsidRDefault="00735C91" w:rsidP="00C567FE">
      <w:pPr>
        <w:widowControl/>
        <w:autoSpaceDE w:val="0"/>
        <w:autoSpaceDN w:val="0"/>
        <w:adjustRightInd w:val="0"/>
        <w:ind w:left="360"/>
        <w:rPr>
          <w:rFonts w:cs="Arial"/>
          <w:b/>
          <w:bCs/>
          <w:i/>
          <w:iCs/>
          <w:strike/>
          <w:snapToGrid/>
          <w:szCs w:val="24"/>
        </w:rPr>
      </w:pPr>
      <w:r w:rsidRPr="00390BEC">
        <w:rPr>
          <w:rFonts w:cs="Arial"/>
          <w:b/>
          <w:bCs/>
          <w:i/>
          <w:iCs/>
          <w:strike/>
          <w:snapToGrid/>
          <w:szCs w:val="24"/>
        </w:rPr>
        <w:lastRenderedPageBreak/>
        <w:t>2205.4.1 Design Requirements, 2.1 Special and Intermediate</w:t>
      </w:r>
      <w:r w:rsidR="000114B9" w:rsidRPr="00390BEC">
        <w:rPr>
          <w:rFonts w:cs="Arial"/>
          <w:b/>
          <w:bCs/>
          <w:i/>
          <w:iCs/>
          <w:strike/>
          <w:snapToGrid/>
          <w:szCs w:val="24"/>
        </w:rPr>
        <w:t xml:space="preserve"> </w:t>
      </w:r>
      <w:r w:rsidRPr="00390BEC">
        <w:rPr>
          <w:rFonts w:cs="Arial"/>
          <w:b/>
          <w:bCs/>
          <w:i/>
          <w:iCs/>
          <w:strike/>
          <w:snapToGrid/>
          <w:szCs w:val="24"/>
        </w:rPr>
        <w:t>Moment Frame Connection Types, Table 2-1 Prequalified</w:t>
      </w:r>
      <w:r w:rsidR="000114B9" w:rsidRPr="00390BEC">
        <w:rPr>
          <w:rFonts w:cs="Arial"/>
          <w:b/>
          <w:bCs/>
          <w:i/>
          <w:iCs/>
          <w:strike/>
          <w:snapToGrid/>
          <w:szCs w:val="24"/>
        </w:rPr>
        <w:t xml:space="preserve"> </w:t>
      </w:r>
      <w:r w:rsidRPr="00390BEC">
        <w:rPr>
          <w:rFonts w:cs="Arial"/>
          <w:b/>
          <w:bCs/>
          <w:i/>
          <w:iCs/>
          <w:strike/>
          <w:snapToGrid/>
          <w:szCs w:val="24"/>
        </w:rPr>
        <w:t xml:space="preserve">Moment Connections modifications. </w:t>
      </w:r>
      <w:r w:rsidRPr="00390BEC">
        <w:rPr>
          <w:rFonts w:cs="Arial"/>
          <w:i/>
          <w:iCs/>
          <w:strike/>
          <w:snapToGrid/>
          <w:szCs w:val="24"/>
        </w:rPr>
        <w:t>The</w:t>
      </w:r>
      <w:r w:rsidR="000114B9" w:rsidRPr="00390BEC">
        <w:rPr>
          <w:rFonts w:cs="Arial"/>
          <w:b/>
          <w:bCs/>
          <w:i/>
          <w:iCs/>
          <w:strike/>
          <w:snapToGrid/>
          <w:szCs w:val="24"/>
        </w:rPr>
        <w:t xml:space="preserve"> </w:t>
      </w:r>
      <w:r w:rsidRPr="00390BEC">
        <w:rPr>
          <w:rFonts w:cs="Arial"/>
          <w:i/>
          <w:iCs/>
          <w:strike/>
          <w:snapToGrid/>
          <w:szCs w:val="24"/>
        </w:rPr>
        <w:t>prequalified bolted moment connections are not permitted</w:t>
      </w:r>
      <w:r w:rsidR="000114B9" w:rsidRPr="00390BEC">
        <w:rPr>
          <w:rFonts w:cs="Arial"/>
          <w:b/>
          <w:bCs/>
          <w:i/>
          <w:iCs/>
          <w:strike/>
          <w:snapToGrid/>
          <w:szCs w:val="24"/>
        </w:rPr>
        <w:t xml:space="preserve"> </w:t>
      </w:r>
      <w:r w:rsidRPr="00390BEC">
        <w:rPr>
          <w:rFonts w:cs="Arial"/>
          <w:i/>
          <w:iCs/>
          <w:strike/>
          <w:snapToGrid/>
          <w:szCs w:val="24"/>
        </w:rPr>
        <w:t>in buildings.</w:t>
      </w:r>
    </w:p>
    <w:p w14:paraId="4BDE670D" w14:textId="77777777" w:rsidR="00735C91" w:rsidRPr="00390BEC" w:rsidRDefault="00735C91" w:rsidP="00606EA3">
      <w:pPr>
        <w:widowControl/>
        <w:autoSpaceDE w:val="0"/>
        <w:autoSpaceDN w:val="0"/>
        <w:adjustRightInd w:val="0"/>
        <w:ind w:left="720"/>
        <w:rPr>
          <w:rFonts w:cs="Arial"/>
          <w:b/>
          <w:bCs/>
          <w:i/>
          <w:iCs/>
          <w:strike/>
          <w:snapToGrid/>
          <w:szCs w:val="24"/>
        </w:rPr>
      </w:pPr>
      <w:r w:rsidRPr="00390BEC">
        <w:rPr>
          <w:rFonts w:cs="Arial"/>
          <w:b/>
          <w:bCs/>
          <w:i/>
          <w:iCs/>
          <w:strike/>
          <w:snapToGrid/>
          <w:szCs w:val="24"/>
        </w:rPr>
        <w:t>Exceptions:</w:t>
      </w:r>
    </w:p>
    <w:p w14:paraId="2E2441C1" w14:textId="77777777" w:rsidR="00735C91" w:rsidRPr="00390BEC" w:rsidRDefault="00735C91" w:rsidP="00C567FE">
      <w:pPr>
        <w:widowControl/>
        <w:autoSpaceDE w:val="0"/>
        <w:autoSpaceDN w:val="0"/>
        <w:adjustRightInd w:val="0"/>
        <w:ind w:left="1800" w:hanging="270"/>
        <w:rPr>
          <w:rFonts w:cs="Arial"/>
          <w:i/>
          <w:iCs/>
          <w:strike/>
          <w:snapToGrid/>
          <w:szCs w:val="24"/>
        </w:rPr>
      </w:pPr>
      <w:r w:rsidRPr="00390BEC">
        <w:rPr>
          <w:rFonts w:cs="Arial"/>
          <w:i/>
          <w:iCs/>
          <w:strike/>
          <w:snapToGrid/>
          <w:szCs w:val="24"/>
        </w:rPr>
        <w:t>1. Erection bolts are permitted.</w:t>
      </w:r>
    </w:p>
    <w:p w14:paraId="1DB30572" w14:textId="157E03AC" w:rsidR="00735C91" w:rsidRPr="00390BEC" w:rsidRDefault="00735C91" w:rsidP="00C567FE">
      <w:pPr>
        <w:widowControl/>
        <w:autoSpaceDE w:val="0"/>
        <w:autoSpaceDN w:val="0"/>
        <w:adjustRightInd w:val="0"/>
        <w:ind w:left="1800" w:hanging="270"/>
        <w:rPr>
          <w:rFonts w:cs="Arial"/>
          <w:i/>
          <w:iCs/>
          <w:strike/>
          <w:snapToGrid/>
          <w:szCs w:val="24"/>
        </w:rPr>
      </w:pPr>
      <w:r w:rsidRPr="00390BEC">
        <w:rPr>
          <w:rFonts w:cs="Arial"/>
          <w:i/>
          <w:iCs/>
          <w:strike/>
          <w:snapToGrid/>
          <w:szCs w:val="24"/>
        </w:rPr>
        <w:t>2. The approved bolted moment connection in</w:t>
      </w:r>
      <w:r w:rsidR="000114B9" w:rsidRPr="00390BEC">
        <w:rPr>
          <w:rFonts w:cs="Arial"/>
          <w:i/>
          <w:iCs/>
          <w:strike/>
          <w:snapToGrid/>
          <w:szCs w:val="24"/>
        </w:rPr>
        <w:t xml:space="preserve"> </w:t>
      </w:r>
      <w:r w:rsidRPr="00390BEC">
        <w:rPr>
          <w:rFonts w:cs="Arial"/>
          <w:i/>
          <w:iCs/>
          <w:strike/>
          <w:snapToGrid/>
          <w:szCs w:val="24"/>
        </w:rPr>
        <w:t>accordance with AISC 358 Chapter 10 as permitted</w:t>
      </w:r>
      <w:r w:rsidR="000114B9" w:rsidRPr="00390BEC">
        <w:rPr>
          <w:rFonts w:cs="Arial"/>
          <w:i/>
          <w:iCs/>
          <w:strike/>
          <w:snapToGrid/>
          <w:szCs w:val="24"/>
        </w:rPr>
        <w:t xml:space="preserve"> </w:t>
      </w:r>
      <w:r w:rsidRPr="00390BEC">
        <w:rPr>
          <w:rFonts w:cs="Arial"/>
          <w:i/>
          <w:iCs/>
          <w:strike/>
          <w:snapToGrid/>
          <w:szCs w:val="24"/>
        </w:rPr>
        <w:t>by the exception to Section 2206.2 and AISC</w:t>
      </w:r>
      <w:r w:rsidR="00606EA3" w:rsidRPr="00390BEC">
        <w:rPr>
          <w:rFonts w:cs="Arial"/>
          <w:i/>
          <w:iCs/>
          <w:strike/>
          <w:snapToGrid/>
          <w:szCs w:val="24"/>
        </w:rPr>
        <w:t xml:space="preserve"> </w:t>
      </w:r>
      <w:r w:rsidRPr="00390BEC">
        <w:rPr>
          <w:rFonts w:cs="Arial"/>
          <w:i/>
          <w:iCs/>
          <w:strike/>
          <w:snapToGrid/>
          <w:szCs w:val="24"/>
        </w:rPr>
        <w:t>358-16 Supplement No. 1, Chapter 11.</w:t>
      </w:r>
    </w:p>
    <w:p w14:paraId="086209D7" w14:textId="484B84A2" w:rsidR="00735C91" w:rsidRPr="00390BEC" w:rsidRDefault="00735C91" w:rsidP="00C567FE">
      <w:pPr>
        <w:widowControl/>
        <w:autoSpaceDE w:val="0"/>
        <w:autoSpaceDN w:val="0"/>
        <w:adjustRightInd w:val="0"/>
        <w:ind w:left="1800" w:hanging="270"/>
        <w:rPr>
          <w:rFonts w:cs="Arial"/>
          <w:i/>
          <w:iCs/>
          <w:strike/>
          <w:snapToGrid/>
          <w:szCs w:val="24"/>
        </w:rPr>
      </w:pPr>
      <w:r w:rsidRPr="00390BEC">
        <w:rPr>
          <w:rFonts w:cs="Arial"/>
          <w:i/>
          <w:iCs/>
          <w:strike/>
          <w:snapToGrid/>
          <w:szCs w:val="24"/>
        </w:rPr>
        <w:t>3. Single-story Type V skilled nursing or intermediate</w:t>
      </w:r>
      <w:r w:rsidR="000114B9" w:rsidRPr="00390BEC">
        <w:rPr>
          <w:rFonts w:cs="Arial"/>
          <w:i/>
          <w:iCs/>
          <w:strike/>
          <w:snapToGrid/>
          <w:szCs w:val="24"/>
        </w:rPr>
        <w:t xml:space="preserve"> </w:t>
      </w:r>
      <w:r w:rsidRPr="00390BEC">
        <w:rPr>
          <w:rFonts w:cs="Arial"/>
          <w:i/>
          <w:iCs/>
          <w:strike/>
          <w:snapToGrid/>
          <w:szCs w:val="24"/>
        </w:rPr>
        <w:t>care facilities utilizing wood-frame or light</w:t>
      </w:r>
      <w:r w:rsidR="0075159C" w:rsidRPr="00390BEC">
        <w:rPr>
          <w:rFonts w:cs="Arial"/>
          <w:i/>
          <w:iCs/>
          <w:strike/>
          <w:snapToGrid/>
          <w:szCs w:val="24"/>
        </w:rPr>
        <w:t xml:space="preserve"> </w:t>
      </w:r>
      <w:r w:rsidRPr="00390BEC">
        <w:rPr>
          <w:rFonts w:cs="Arial"/>
          <w:i/>
          <w:iCs/>
          <w:strike/>
          <w:snapToGrid/>
          <w:szCs w:val="24"/>
        </w:rPr>
        <w:t>steel-frame construction.</w:t>
      </w:r>
    </w:p>
    <w:p w14:paraId="2932B235" w14:textId="5E0033FA" w:rsidR="00EC1366" w:rsidRPr="00390BEC" w:rsidRDefault="00EC1366" w:rsidP="00C567FE">
      <w:pPr>
        <w:widowControl/>
        <w:autoSpaceDE w:val="0"/>
        <w:autoSpaceDN w:val="0"/>
        <w:adjustRightInd w:val="0"/>
        <w:ind w:left="360"/>
        <w:rPr>
          <w:rFonts w:cs="Arial"/>
          <w:i/>
          <w:iCs/>
          <w:snapToGrid/>
          <w:szCs w:val="24"/>
        </w:rPr>
      </w:pPr>
      <w:r w:rsidRPr="00390BEC">
        <w:rPr>
          <w:rFonts w:cs="Arial"/>
          <w:b/>
          <w:bCs/>
          <w:i/>
          <w:iCs/>
          <w:snapToGrid/>
          <w:szCs w:val="24"/>
          <w:u w:val="single"/>
        </w:rPr>
        <w:t>2202.</w:t>
      </w:r>
      <w:r w:rsidR="00B235C4" w:rsidRPr="00390BEC">
        <w:rPr>
          <w:rFonts w:cs="Arial"/>
          <w:b/>
          <w:bCs/>
          <w:i/>
          <w:iCs/>
          <w:snapToGrid/>
          <w:szCs w:val="24"/>
          <w:u w:val="single"/>
        </w:rPr>
        <w:t>4</w:t>
      </w:r>
      <w:r w:rsidRPr="00390BEC">
        <w:rPr>
          <w:rFonts w:cs="Arial"/>
          <w:b/>
          <w:bCs/>
          <w:i/>
          <w:iCs/>
          <w:snapToGrid/>
          <w:szCs w:val="24"/>
          <w:u w:val="single"/>
        </w:rPr>
        <w:t>.1 Modifications to AISC 358 Chapter 10.</w:t>
      </w:r>
      <w:r w:rsidRPr="00390BEC">
        <w:rPr>
          <w:rFonts w:cs="Arial"/>
          <w:b/>
          <w:bCs/>
          <w:i/>
          <w:iCs/>
          <w:snapToGrid/>
          <w:szCs w:val="24"/>
        </w:rPr>
        <w:t xml:space="preserve"> </w:t>
      </w:r>
      <w:r w:rsidRPr="00390BEC">
        <w:rPr>
          <w:rFonts w:eastAsia="SourceSansPro-Bold" w:cs="Arial"/>
          <w:i/>
          <w:iCs/>
          <w:snapToGrid/>
          <w:szCs w:val="24"/>
          <w:highlight w:val="cyan"/>
        </w:rPr>
        <w:t>[Relocated from exception to existing Section 2206.2.1]</w:t>
      </w:r>
      <w:r w:rsidRPr="00390BEC">
        <w:rPr>
          <w:rFonts w:eastAsia="SourceSansPro-Bold" w:cs="Arial"/>
          <w:i/>
          <w:iCs/>
          <w:snapToGrid/>
          <w:szCs w:val="24"/>
        </w:rPr>
        <w:t xml:space="preserve"> </w:t>
      </w:r>
      <w:r w:rsidRPr="00390BEC">
        <w:rPr>
          <w:rFonts w:cs="Arial"/>
          <w:i/>
          <w:iCs/>
          <w:snapToGrid/>
          <w:szCs w:val="24"/>
        </w:rPr>
        <w:t xml:space="preserve">Steel and concrete </w:t>
      </w:r>
      <w:r w:rsidRPr="00390BEC">
        <w:rPr>
          <w:rFonts w:cs="Arial"/>
          <w:i/>
          <w:iCs/>
          <w:snapToGrid/>
          <w:szCs w:val="24"/>
          <w:u w:val="single"/>
        </w:rPr>
        <w:t>ConXtech ConXL</w:t>
      </w:r>
      <w:r w:rsidRPr="00390BEC">
        <w:rPr>
          <w:rFonts w:cs="Arial"/>
          <w:i/>
          <w:iCs/>
          <w:snapToGrid/>
          <w:szCs w:val="24"/>
        </w:rPr>
        <w:t xml:space="preserve"> composite special moment frame </w:t>
      </w:r>
      <w:r w:rsidRPr="00390BEC">
        <w:rPr>
          <w:rFonts w:cs="Arial"/>
          <w:i/>
          <w:iCs/>
          <w:strike/>
          <w:snapToGrid/>
          <w:szCs w:val="24"/>
        </w:rPr>
        <w:t>with the approved moment</w:t>
      </w:r>
      <w:r w:rsidRPr="00390BEC">
        <w:rPr>
          <w:rFonts w:cs="Arial"/>
          <w:i/>
          <w:iCs/>
          <w:snapToGrid/>
          <w:szCs w:val="24"/>
        </w:rPr>
        <w:t xml:space="preserve"> connections </w:t>
      </w:r>
      <w:r w:rsidRPr="00390BEC">
        <w:rPr>
          <w:rFonts w:cs="Arial"/>
          <w:i/>
          <w:iCs/>
          <w:strike/>
          <w:snapToGrid/>
          <w:szCs w:val="24"/>
        </w:rPr>
        <w:t>in accordance with AISC 358 Chapter 10</w:t>
      </w:r>
      <w:r w:rsidRPr="00390BEC">
        <w:rPr>
          <w:rFonts w:cs="Arial"/>
          <w:i/>
          <w:iCs/>
          <w:snapToGrid/>
          <w:szCs w:val="24"/>
        </w:rPr>
        <w:t xml:space="preserve"> shall be permitted, provided:</w:t>
      </w:r>
    </w:p>
    <w:p w14:paraId="18EB5E21" w14:textId="77777777" w:rsidR="00EC1366" w:rsidRPr="00390BEC" w:rsidRDefault="00EC1366" w:rsidP="00C567FE">
      <w:pPr>
        <w:widowControl/>
        <w:autoSpaceDE w:val="0"/>
        <w:autoSpaceDN w:val="0"/>
        <w:adjustRightInd w:val="0"/>
        <w:ind w:left="1080" w:hanging="270"/>
        <w:rPr>
          <w:rFonts w:cs="Arial"/>
          <w:i/>
          <w:iCs/>
          <w:snapToGrid/>
          <w:szCs w:val="24"/>
        </w:rPr>
      </w:pPr>
      <w:r w:rsidRPr="00390BEC">
        <w:rPr>
          <w:rFonts w:cs="Arial"/>
          <w:i/>
          <w:iCs/>
          <w:snapToGrid/>
          <w:szCs w:val="24"/>
        </w:rPr>
        <w:t>1. Beams are provided with reduced beam sections (RBS);</w:t>
      </w:r>
    </w:p>
    <w:p w14:paraId="1886E308" w14:textId="1D1E9168" w:rsidR="00EC1366" w:rsidRPr="00390BEC" w:rsidRDefault="00EC1366" w:rsidP="00C567FE">
      <w:pPr>
        <w:widowControl/>
        <w:autoSpaceDE w:val="0"/>
        <w:autoSpaceDN w:val="0"/>
        <w:adjustRightInd w:val="0"/>
        <w:ind w:left="1080" w:hanging="270"/>
        <w:rPr>
          <w:rFonts w:cs="Arial"/>
          <w:i/>
          <w:iCs/>
          <w:snapToGrid/>
          <w:szCs w:val="24"/>
        </w:rPr>
      </w:pPr>
      <w:r w:rsidRPr="00390BEC">
        <w:rPr>
          <w:rFonts w:cs="Arial"/>
          <w:i/>
          <w:iCs/>
          <w:snapToGrid/>
          <w:szCs w:val="24"/>
        </w:rPr>
        <w:t xml:space="preserve">2. Web extension to beam web two-sided fillet weld welds are sized to develop expected strength of the beam web and shall not be less than a </w:t>
      </w:r>
      <w:r w:rsidR="007000EE" w:rsidRPr="00390BEC">
        <w:rPr>
          <w:rFonts w:cs="Arial"/>
          <w:i/>
          <w:iCs/>
          <w:snapToGrid/>
          <w:szCs w:val="24"/>
        </w:rPr>
        <w:t>¼ inch</w:t>
      </w:r>
      <w:r w:rsidRPr="00390BEC">
        <w:rPr>
          <w:rFonts w:cs="Arial"/>
          <w:i/>
          <w:iCs/>
          <w:snapToGrid/>
          <w:szCs w:val="24"/>
        </w:rPr>
        <w:t xml:space="preserve"> fillet weld; and</w:t>
      </w:r>
    </w:p>
    <w:p w14:paraId="09C06D3C" w14:textId="77777777" w:rsidR="00EC1366" w:rsidRPr="00390BEC" w:rsidRDefault="00EC1366" w:rsidP="00C567FE">
      <w:pPr>
        <w:widowControl/>
        <w:autoSpaceDE w:val="0"/>
        <w:autoSpaceDN w:val="0"/>
        <w:adjustRightInd w:val="0"/>
        <w:ind w:left="1080" w:hanging="270"/>
        <w:rPr>
          <w:rFonts w:cs="Arial"/>
          <w:i/>
          <w:iCs/>
          <w:snapToGrid/>
          <w:szCs w:val="24"/>
        </w:rPr>
      </w:pPr>
      <w:r w:rsidRPr="00390BEC">
        <w:rPr>
          <w:rFonts w:cs="Arial"/>
          <w:i/>
          <w:iCs/>
          <w:snapToGrid/>
          <w:szCs w:val="24"/>
        </w:rPr>
        <w:t>3. The built-up box column wall thickness shall not be less than 1.25 inches and the HSS column wall thickness shall not be less than 1/2 inch.</w:t>
      </w:r>
    </w:p>
    <w:p w14:paraId="51060089" w14:textId="22711B24" w:rsidR="00735C91" w:rsidRPr="00390BEC" w:rsidRDefault="002E440E" w:rsidP="00C567FE">
      <w:pPr>
        <w:widowControl/>
        <w:autoSpaceDE w:val="0"/>
        <w:autoSpaceDN w:val="0"/>
        <w:adjustRightInd w:val="0"/>
        <w:ind w:left="360"/>
        <w:rPr>
          <w:rFonts w:cs="Arial"/>
          <w:i/>
          <w:iCs/>
          <w:snapToGrid/>
          <w:szCs w:val="24"/>
        </w:rPr>
      </w:pPr>
      <w:r w:rsidRPr="00390BEC">
        <w:rPr>
          <w:rFonts w:cs="Arial"/>
          <w:b/>
          <w:bCs/>
          <w:i/>
          <w:iCs/>
          <w:snapToGrid/>
          <w:szCs w:val="24"/>
          <w:u w:val="single"/>
        </w:rPr>
        <w:t>2202.</w:t>
      </w:r>
      <w:r w:rsidR="00B235C4" w:rsidRPr="00390BEC">
        <w:rPr>
          <w:rFonts w:cs="Arial"/>
          <w:b/>
          <w:bCs/>
          <w:i/>
          <w:iCs/>
          <w:snapToGrid/>
          <w:szCs w:val="24"/>
          <w:u w:val="single"/>
        </w:rPr>
        <w:t>4</w:t>
      </w:r>
      <w:r w:rsidRPr="00390BEC">
        <w:rPr>
          <w:rFonts w:cs="Arial"/>
          <w:b/>
          <w:bCs/>
          <w:i/>
          <w:iCs/>
          <w:snapToGrid/>
          <w:szCs w:val="24"/>
          <w:u w:val="single"/>
        </w:rPr>
        <w:t>.</w:t>
      </w:r>
      <w:r w:rsidR="0061518C" w:rsidRPr="00390BEC">
        <w:rPr>
          <w:rFonts w:cs="Arial"/>
          <w:b/>
          <w:bCs/>
          <w:i/>
          <w:iCs/>
          <w:snapToGrid/>
          <w:szCs w:val="24"/>
          <w:u w:val="single"/>
        </w:rPr>
        <w:t>2</w:t>
      </w:r>
      <w:r w:rsidRPr="00390BEC">
        <w:rPr>
          <w:rFonts w:cs="Arial"/>
          <w:b/>
          <w:bCs/>
          <w:i/>
          <w:iCs/>
          <w:snapToGrid/>
          <w:szCs w:val="24"/>
        </w:rPr>
        <w:t xml:space="preserve"> </w:t>
      </w:r>
      <w:r w:rsidR="00735C91" w:rsidRPr="00390BEC">
        <w:rPr>
          <w:rFonts w:cs="Arial"/>
          <w:b/>
          <w:bCs/>
          <w:i/>
          <w:iCs/>
          <w:strike/>
          <w:snapToGrid/>
          <w:szCs w:val="24"/>
        </w:rPr>
        <w:t>2205.4.2</w:t>
      </w:r>
      <w:r w:rsidR="00735C91" w:rsidRPr="00390BEC">
        <w:rPr>
          <w:rFonts w:cs="Arial"/>
          <w:b/>
          <w:bCs/>
          <w:i/>
          <w:iCs/>
          <w:snapToGrid/>
          <w:szCs w:val="24"/>
        </w:rPr>
        <w:t xml:space="preserve"> </w:t>
      </w:r>
      <w:r w:rsidR="00ED51BD" w:rsidRPr="00390BEC">
        <w:rPr>
          <w:rFonts w:cs="Arial"/>
          <w:b/>
          <w:bCs/>
          <w:i/>
          <w:iCs/>
          <w:snapToGrid/>
          <w:szCs w:val="24"/>
          <w:u w:val="single"/>
        </w:rPr>
        <w:t>Modifications to AISC 358 Chapter 11 Welded</w:t>
      </w:r>
      <w:r w:rsidR="00ED51BD" w:rsidRPr="00390BEC">
        <w:rPr>
          <w:rFonts w:cs="Arial"/>
          <w:b/>
          <w:bCs/>
          <w:i/>
          <w:iCs/>
          <w:snapToGrid/>
          <w:szCs w:val="24"/>
        </w:rPr>
        <w:t xml:space="preserve"> Moment Connection</w:t>
      </w:r>
      <w:r w:rsidR="00ED51BD" w:rsidRPr="00390BEC">
        <w:rPr>
          <w:rFonts w:cs="Arial"/>
          <w:b/>
          <w:bCs/>
          <w:i/>
          <w:iCs/>
          <w:strike/>
          <w:snapToGrid/>
          <w:szCs w:val="24"/>
        </w:rPr>
        <w:t xml:space="preserve"> - Chapter 11</w:t>
      </w:r>
      <w:r w:rsidR="00ED51BD" w:rsidRPr="00390BEC">
        <w:rPr>
          <w:rFonts w:cs="Arial"/>
          <w:b/>
          <w:bCs/>
          <w:i/>
          <w:iCs/>
          <w:snapToGrid/>
          <w:szCs w:val="24"/>
        </w:rPr>
        <w:t>.</w:t>
      </w:r>
      <w:r w:rsidR="00735C91" w:rsidRPr="00390BEC">
        <w:rPr>
          <w:rFonts w:cs="Arial"/>
          <w:b/>
          <w:bCs/>
          <w:i/>
          <w:iCs/>
          <w:snapToGrid/>
          <w:szCs w:val="24"/>
        </w:rPr>
        <w:t xml:space="preserve"> </w:t>
      </w:r>
      <w:r w:rsidR="00735C91" w:rsidRPr="00390BEC">
        <w:rPr>
          <w:rFonts w:cs="Arial"/>
          <w:i/>
          <w:iCs/>
          <w:snapToGrid/>
          <w:szCs w:val="24"/>
        </w:rPr>
        <w:t>The welded</w:t>
      </w:r>
      <w:r w:rsidR="00FD4E68" w:rsidRPr="00390BEC">
        <w:rPr>
          <w:rFonts w:cs="Arial"/>
          <w:i/>
          <w:iCs/>
          <w:snapToGrid/>
          <w:szCs w:val="24"/>
        </w:rPr>
        <w:t xml:space="preserve"> </w:t>
      </w:r>
      <w:r w:rsidR="00735C91" w:rsidRPr="00390BEC">
        <w:rPr>
          <w:rFonts w:cs="Arial"/>
          <w:i/>
          <w:iCs/>
          <w:snapToGrid/>
          <w:szCs w:val="24"/>
        </w:rPr>
        <w:t>sideplate steel moment connection shall be permitted provided:</w:t>
      </w:r>
    </w:p>
    <w:p w14:paraId="75D395AD" w14:textId="0CE28269" w:rsidR="00735C91" w:rsidRPr="00390BEC" w:rsidRDefault="00735C91" w:rsidP="00C567FE">
      <w:pPr>
        <w:widowControl/>
        <w:tabs>
          <w:tab w:val="left" w:pos="1530"/>
        </w:tabs>
        <w:autoSpaceDE w:val="0"/>
        <w:autoSpaceDN w:val="0"/>
        <w:adjustRightInd w:val="0"/>
        <w:ind w:left="1170" w:hanging="270"/>
        <w:rPr>
          <w:rFonts w:cs="Arial"/>
          <w:i/>
          <w:iCs/>
          <w:snapToGrid/>
          <w:szCs w:val="24"/>
        </w:rPr>
      </w:pPr>
      <w:r w:rsidRPr="00390BEC">
        <w:rPr>
          <w:rFonts w:cs="Arial"/>
          <w:i/>
          <w:iCs/>
          <w:snapToGrid/>
          <w:szCs w:val="24"/>
        </w:rPr>
        <w:t>1. The beams shall consist of either rolled or built-up</w:t>
      </w:r>
      <w:r w:rsidR="00FD4E68" w:rsidRPr="00390BEC">
        <w:rPr>
          <w:rFonts w:cs="Arial"/>
          <w:i/>
          <w:iCs/>
          <w:snapToGrid/>
          <w:szCs w:val="24"/>
        </w:rPr>
        <w:t xml:space="preserve"> </w:t>
      </w:r>
      <w:r w:rsidRPr="00390BEC">
        <w:rPr>
          <w:rFonts w:cs="Arial"/>
          <w:i/>
          <w:iCs/>
          <w:snapToGrid/>
          <w:szCs w:val="24"/>
        </w:rPr>
        <w:t>wide flange sections.</w:t>
      </w:r>
    </w:p>
    <w:p w14:paraId="6A68D3BC" w14:textId="4076CD8B" w:rsidR="00735C91" w:rsidRPr="00390BEC" w:rsidRDefault="00735C91" w:rsidP="00C567FE">
      <w:pPr>
        <w:widowControl/>
        <w:tabs>
          <w:tab w:val="left" w:pos="1530"/>
        </w:tabs>
        <w:autoSpaceDE w:val="0"/>
        <w:autoSpaceDN w:val="0"/>
        <w:adjustRightInd w:val="0"/>
        <w:ind w:left="1170" w:hanging="270"/>
        <w:rPr>
          <w:rFonts w:cs="Arial"/>
          <w:i/>
          <w:iCs/>
          <w:snapToGrid/>
          <w:szCs w:val="24"/>
        </w:rPr>
      </w:pPr>
      <w:r w:rsidRPr="00390BEC">
        <w:rPr>
          <w:rFonts w:cs="Arial"/>
          <w:i/>
          <w:iCs/>
          <w:snapToGrid/>
          <w:szCs w:val="24"/>
        </w:rPr>
        <w:t>2. The biaxial dual-strong axis and column minor axis</w:t>
      </w:r>
      <w:r w:rsidR="00FD4E68" w:rsidRPr="00390BEC">
        <w:rPr>
          <w:rFonts w:cs="Arial"/>
          <w:i/>
          <w:iCs/>
          <w:snapToGrid/>
          <w:szCs w:val="24"/>
        </w:rPr>
        <w:t xml:space="preserve"> </w:t>
      </w:r>
      <w:r w:rsidRPr="00390BEC">
        <w:rPr>
          <w:rFonts w:cs="Arial"/>
          <w:i/>
          <w:iCs/>
          <w:snapToGrid/>
          <w:szCs w:val="24"/>
        </w:rPr>
        <w:t>configurations of the moment connection shall be</w:t>
      </w:r>
      <w:r w:rsidR="00FD4E68" w:rsidRPr="00390BEC">
        <w:rPr>
          <w:rFonts w:cs="Arial"/>
          <w:i/>
          <w:iCs/>
          <w:snapToGrid/>
          <w:szCs w:val="24"/>
        </w:rPr>
        <w:t xml:space="preserve"> </w:t>
      </w:r>
      <w:r w:rsidRPr="00390BEC">
        <w:rPr>
          <w:rFonts w:cs="Arial"/>
          <w:i/>
          <w:iCs/>
          <w:snapToGrid/>
          <w:szCs w:val="24"/>
        </w:rPr>
        <w:t>considered as an alternative system.</w:t>
      </w:r>
    </w:p>
    <w:p w14:paraId="20995440" w14:textId="2677BBEB" w:rsidR="00735C91" w:rsidRPr="00390BEC" w:rsidRDefault="00735C91" w:rsidP="00C567FE">
      <w:pPr>
        <w:widowControl/>
        <w:tabs>
          <w:tab w:val="left" w:pos="1530"/>
        </w:tabs>
        <w:autoSpaceDE w:val="0"/>
        <w:autoSpaceDN w:val="0"/>
        <w:adjustRightInd w:val="0"/>
        <w:ind w:left="1170" w:hanging="270"/>
        <w:rPr>
          <w:rFonts w:cs="Arial"/>
          <w:i/>
          <w:iCs/>
          <w:snapToGrid/>
          <w:szCs w:val="24"/>
        </w:rPr>
      </w:pPr>
      <w:r w:rsidRPr="00390BEC">
        <w:rPr>
          <w:rFonts w:cs="Arial"/>
          <w:i/>
          <w:iCs/>
          <w:snapToGrid/>
          <w:szCs w:val="24"/>
        </w:rPr>
        <w:t>3. For SMF and IMF systems, U-shaped cover plates</w:t>
      </w:r>
      <w:r w:rsidR="00FD4E68" w:rsidRPr="00390BEC">
        <w:rPr>
          <w:rFonts w:cs="Arial"/>
          <w:i/>
          <w:iCs/>
          <w:snapToGrid/>
          <w:szCs w:val="24"/>
        </w:rPr>
        <w:t xml:space="preserve"> </w:t>
      </w:r>
      <w:r w:rsidRPr="00390BEC">
        <w:rPr>
          <w:rFonts w:cs="Arial"/>
          <w:i/>
          <w:iCs/>
          <w:snapToGrid/>
          <w:szCs w:val="24"/>
        </w:rPr>
        <w:t>shall be used and the hinge-to-hinge span to beam</w:t>
      </w:r>
      <w:r w:rsidR="00FD4E68" w:rsidRPr="00390BEC">
        <w:rPr>
          <w:rFonts w:cs="Arial"/>
          <w:i/>
          <w:iCs/>
          <w:snapToGrid/>
          <w:szCs w:val="24"/>
        </w:rPr>
        <w:t xml:space="preserve"> </w:t>
      </w:r>
      <w:r w:rsidRPr="00390BEC">
        <w:rPr>
          <w:rFonts w:cs="Arial"/>
          <w:i/>
          <w:iCs/>
          <w:snapToGrid/>
          <w:szCs w:val="24"/>
        </w:rPr>
        <w:t>depth, L</w:t>
      </w:r>
      <w:r w:rsidRPr="00390BEC">
        <w:rPr>
          <w:rFonts w:cs="Arial"/>
          <w:i/>
          <w:iCs/>
          <w:snapToGrid/>
          <w:szCs w:val="24"/>
          <w:vertAlign w:val="subscript"/>
        </w:rPr>
        <w:t>h</w:t>
      </w:r>
      <w:r w:rsidRPr="00390BEC">
        <w:rPr>
          <w:rFonts w:cs="Arial"/>
          <w:i/>
          <w:iCs/>
          <w:snapToGrid/>
          <w:szCs w:val="24"/>
        </w:rPr>
        <w:t>/d, shall be greater than or equal to 5.</w:t>
      </w:r>
    </w:p>
    <w:p w14:paraId="389EC780" w14:textId="2CE42E43" w:rsidR="00735C91" w:rsidRPr="00390BEC" w:rsidRDefault="00735C91" w:rsidP="00C567FE">
      <w:pPr>
        <w:widowControl/>
        <w:tabs>
          <w:tab w:val="left" w:pos="1530"/>
        </w:tabs>
        <w:autoSpaceDE w:val="0"/>
        <w:autoSpaceDN w:val="0"/>
        <w:adjustRightInd w:val="0"/>
        <w:ind w:left="1170" w:hanging="270"/>
        <w:rPr>
          <w:rFonts w:cs="Arial"/>
          <w:i/>
          <w:iCs/>
          <w:snapToGrid/>
          <w:szCs w:val="24"/>
        </w:rPr>
      </w:pPr>
      <w:r w:rsidRPr="00390BEC">
        <w:rPr>
          <w:rFonts w:cs="Arial"/>
          <w:i/>
          <w:iCs/>
          <w:snapToGrid/>
          <w:szCs w:val="24"/>
        </w:rPr>
        <w:t>4. The width-to-thickness ratios for beam flanges shall</w:t>
      </w:r>
      <w:r w:rsidR="00FD4E68" w:rsidRPr="00390BEC">
        <w:rPr>
          <w:rFonts w:cs="Arial"/>
          <w:i/>
          <w:iCs/>
          <w:snapToGrid/>
          <w:szCs w:val="24"/>
        </w:rPr>
        <w:t xml:space="preserve"> </w:t>
      </w:r>
      <w:r w:rsidRPr="00390BEC">
        <w:rPr>
          <w:rFonts w:cs="Arial"/>
          <w:i/>
          <w:iCs/>
          <w:snapToGrid/>
          <w:szCs w:val="24"/>
        </w:rPr>
        <w:t>not be less than 3.</w:t>
      </w:r>
    </w:p>
    <w:p w14:paraId="2C393BD0" w14:textId="4CE946A2" w:rsidR="00735C91" w:rsidRPr="00390BEC" w:rsidRDefault="00735C91" w:rsidP="00C567FE">
      <w:pPr>
        <w:widowControl/>
        <w:tabs>
          <w:tab w:val="left" w:pos="1530"/>
        </w:tabs>
        <w:autoSpaceDE w:val="0"/>
        <w:autoSpaceDN w:val="0"/>
        <w:adjustRightInd w:val="0"/>
        <w:ind w:left="1170" w:hanging="270"/>
        <w:rPr>
          <w:rFonts w:cs="Arial"/>
          <w:i/>
          <w:iCs/>
          <w:snapToGrid/>
          <w:szCs w:val="24"/>
        </w:rPr>
      </w:pPr>
      <w:r w:rsidRPr="00390BEC">
        <w:rPr>
          <w:rFonts w:cs="Arial"/>
          <w:i/>
          <w:iCs/>
          <w:snapToGrid/>
          <w:szCs w:val="24"/>
        </w:rPr>
        <w:t>5. The spacing for lateral bracing of wide flange</w:t>
      </w:r>
      <w:r w:rsidR="00FD4E68" w:rsidRPr="00390BEC">
        <w:rPr>
          <w:rFonts w:cs="Arial"/>
          <w:i/>
          <w:iCs/>
          <w:snapToGrid/>
          <w:szCs w:val="24"/>
        </w:rPr>
        <w:t xml:space="preserve"> </w:t>
      </w:r>
      <w:r w:rsidRPr="00390BEC">
        <w:rPr>
          <w:rFonts w:cs="Arial"/>
          <w:i/>
          <w:iCs/>
          <w:snapToGrid/>
          <w:szCs w:val="24"/>
        </w:rPr>
        <w:t>beams, L</w:t>
      </w:r>
      <w:r w:rsidRPr="00390BEC">
        <w:rPr>
          <w:rFonts w:cs="Arial"/>
          <w:i/>
          <w:iCs/>
          <w:snapToGrid/>
          <w:szCs w:val="24"/>
          <w:vertAlign w:val="subscript"/>
        </w:rPr>
        <w:t>b</w:t>
      </w:r>
      <w:r w:rsidRPr="00390BEC">
        <w:rPr>
          <w:rFonts w:cs="Arial"/>
          <w:i/>
          <w:iCs/>
          <w:snapToGrid/>
          <w:szCs w:val="24"/>
        </w:rPr>
        <w:t>, shall include the length of the side plate</w:t>
      </w:r>
      <w:r w:rsidR="00FD4E68" w:rsidRPr="00390BEC">
        <w:rPr>
          <w:rFonts w:cs="Arial"/>
          <w:i/>
          <w:iCs/>
          <w:snapToGrid/>
          <w:szCs w:val="24"/>
        </w:rPr>
        <w:t xml:space="preserve"> </w:t>
      </w:r>
      <w:r w:rsidRPr="00390BEC">
        <w:rPr>
          <w:rFonts w:cs="Arial"/>
          <w:i/>
          <w:iCs/>
          <w:snapToGrid/>
          <w:szCs w:val="24"/>
        </w:rPr>
        <w:t>at beam ends.</w:t>
      </w:r>
    </w:p>
    <w:p w14:paraId="7FAFD819" w14:textId="22AAFF45" w:rsidR="00735C91" w:rsidRPr="00390BEC" w:rsidRDefault="00735C91" w:rsidP="00C567FE">
      <w:pPr>
        <w:widowControl/>
        <w:tabs>
          <w:tab w:val="left" w:pos="1530"/>
        </w:tabs>
        <w:autoSpaceDE w:val="0"/>
        <w:autoSpaceDN w:val="0"/>
        <w:adjustRightInd w:val="0"/>
        <w:ind w:left="1170" w:hanging="270"/>
        <w:rPr>
          <w:rFonts w:cs="Arial"/>
          <w:i/>
          <w:iCs/>
          <w:snapToGrid/>
          <w:szCs w:val="24"/>
        </w:rPr>
      </w:pPr>
      <w:r w:rsidRPr="00390BEC">
        <w:rPr>
          <w:rFonts w:cs="Arial"/>
          <w:i/>
          <w:iCs/>
          <w:snapToGrid/>
          <w:szCs w:val="24"/>
        </w:rPr>
        <w:t>6. The extension of the side plates beyond the face of the</w:t>
      </w:r>
      <w:r w:rsidR="00FD4E68" w:rsidRPr="00390BEC">
        <w:rPr>
          <w:rFonts w:cs="Arial"/>
          <w:i/>
          <w:iCs/>
          <w:snapToGrid/>
          <w:szCs w:val="24"/>
        </w:rPr>
        <w:t xml:space="preserve"> </w:t>
      </w:r>
      <w:r w:rsidRPr="00390BEC">
        <w:rPr>
          <w:rFonts w:cs="Arial"/>
          <w:i/>
          <w:iCs/>
          <w:snapToGrid/>
          <w:szCs w:val="24"/>
        </w:rPr>
        <w:t>column shall be within the range of 0.77d to 1.0d.</w:t>
      </w:r>
    </w:p>
    <w:p w14:paraId="26CAEBF5" w14:textId="522D9227" w:rsidR="00735C91" w:rsidRPr="00390BEC" w:rsidRDefault="00735C91" w:rsidP="00C567FE">
      <w:pPr>
        <w:widowControl/>
        <w:tabs>
          <w:tab w:val="left" w:pos="1530"/>
        </w:tabs>
        <w:autoSpaceDE w:val="0"/>
        <w:autoSpaceDN w:val="0"/>
        <w:adjustRightInd w:val="0"/>
        <w:ind w:left="1170" w:hanging="270"/>
        <w:rPr>
          <w:rFonts w:cs="Arial"/>
          <w:i/>
          <w:iCs/>
          <w:snapToGrid/>
          <w:szCs w:val="24"/>
        </w:rPr>
      </w:pPr>
      <w:r w:rsidRPr="00390BEC">
        <w:rPr>
          <w:rFonts w:cs="Arial"/>
          <w:i/>
          <w:iCs/>
          <w:snapToGrid/>
          <w:szCs w:val="24"/>
        </w:rPr>
        <w:t xml:space="preserve">7. </w:t>
      </w:r>
      <w:bookmarkStart w:id="167" w:name="_Hlk164237625"/>
      <w:r w:rsidRPr="00390BEC">
        <w:rPr>
          <w:rFonts w:cs="Arial"/>
          <w:i/>
          <w:iCs/>
          <w:snapToGrid/>
          <w:szCs w:val="24"/>
        </w:rPr>
        <w:t xml:space="preserve">The gap-to-side plate thickness </w:t>
      </w:r>
      <w:bookmarkEnd w:id="167"/>
      <w:r w:rsidRPr="00390BEC">
        <w:rPr>
          <w:rFonts w:cs="Arial"/>
          <w:i/>
          <w:iCs/>
          <w:snapToGrid/>
          <w:szCs w:val="24"/>
        </w:rPr>
        <w:t>ratio shall range</w:t>
      </w:r>
      <w:r w:rsidR="00FD4E68" w:rsidRPr="00390BEC">
        <w:rPr>
          <w:rFonts w:cs="Arial"/>
          <w:i/>
          <w:iCs/>
          <w:snapToGrid/>
          <w:szCs w:val="24"/>
        </w:rPr>
        <w:t xml:space="preserve"> </w:t>
      </w:r>
      <w:r w:rsidRPr="00390BEC">
        <w:rPr>
          <w:rFonts w:cs="Arial"/>
          <w:i/>
          <w:iCs/>
          <w:snapToGrid/>
          <w:szCs w:val="24"/>
        </w:rPr>
        <w:t>from 2.1 to 2.3.</w:t>
      </w:r>
    </w:p>
    <w:p w14:paraId="6E0FEEB7" w14:textId="42929467" w:rsidR="002F6539" w:rsidRPr="00390BEC" w:rsidRDefault="002F6539" w:rsidP="00C567FE">
      <w:pPr>
        <w:widowControl/>
        <w:autoSpaceDE w:val="0"/>
        <w:autoSpaceDN w:val="0"/>
        <w:adjustRightInd w:val="0"/>
        <w:ind w:left="1440"/>
        <w:rPr>
          <w:rFonts w:cs="Arial"/>
          <w:i/>
          <w:iCs/>
          <w:snapToGrid/>
          <w:szCs w:val="24"/>
          <w:u w:val="single"/>
        </w:rPr>
      </w:pPr>
      <w:r w:rsidRPr="00390BEC">
        <w:rPr>
          <w:rFonts w:cs="Arial"/>
          <w:b/>
          <w:bCs/>
          <w:i/>
          <w:iCs/>
          <w:snapToGrid/>
          <w:szCs w:val="24"/>
          <w:u w:val="single"/>
        </w:rPr>
        <w:t>Exception:</w:t>
      </w:r>
      <w:r w:rsidRPr="00390BEC">
        <w:rPr>
          <w:rFonts w:cs="Arial"/>
          <w:i/>
          <w:iCs/>
          <w:snapToGrid/>
          <w:szCs w:val="24"/>
          <w:u w:val="single"/>
        </w:rPr>
        <w:t xml:space="preserve"> The gap-to-side plate thickness ratio shall be permitted to be modified for moment connections with unequal beam sizes on opposite sides of </w:t>
      </w:r>
      <w:r w:rsidR="00E6740B" w:rsidRPr="00390BEC">
        <w:rPr>
          <w:rFonts w:cs="Arial"/>
          <w:i/>
          <w:iCs/>
          <w:snapToGrid/>
          <w:szCs w:val="24"/>
          <w:u w:val="single"/>
        </w:rPr>
        <w:t xml:space="preserve">the </w:t>
      </w:r>
      <w:r w:rsidRPr="00390BEC">
        <w:rPr>
          <w:rFonts w:cs="Arial"/>
          <w:i/>
          <w:iCs/>
          <w:snapToGrid/>
          <w:szCs w:val="24"/>
          <w:u w:val="single"/>
        </w:rPr>
        <w:t xml:space="preserve">column or when orthogonal beams acting as drag connections frame into the side plate. </w:t>
      </w:r>
    </w:p>
    <w:p w14:paraId="092DE8DA" w14:textId="0E05B7F8" w:rsidR="00735C91" w:rsidRPr="00390BEC" w:rsidRDefault="00735C91" w:rsidP="00C567FE">
      <w:pPr>
        <w:widowControl/>
        <w:tabs>
          <w:tab w:val="left" w:pos="1530"/>
        </w:tabs>
        <w:autoSpaceDE w:val="0"/>
        <w:autoSpaceDN w:val="0"/>
        <w:adjustRightInd w:val="0"/>
        <w:ind w:left="1170" w:hanging="270"/>
        <w:rPr>
          <w:rFonts w:cs="Arial"/>
          <w:i/>
          <w:iCs/>
          <w:snapToGrid/>
          <w:szCs w:val="24"/>
        </w:rPr>
      </w:pPr>
      <w:r w:rsidRPr="00390BEC">
        <w:rPr>
          <w:rFonts w:cs="Arial"/>
          <w:i/>
          <w:iCs/>
          <w:snapToGrid/>
          <w:szCs w:val="24"/>
        </w:rPr>
        <w:t>8. Demand critical fillet welds {2}, {5}, {5a} and {7}</w:t>
      </w:r>
      <w:r w:rsidR="00FD4E68" w:rsidRPr="00390BEC">
        <w:rPr>
          <w:rFonts w:cs="Arial"/>
          <w:i/>
          <w:iCs/>
          <w:snapToGrid/>
          <w:szCs w:val="24"/>
        </w:rPr>
        <w:t xml:space="preserve"> </w:t>
      </w:r>
      <w:r w:rsidRPr="00390BEC">
        <w:rPr>
          <w:rFonts w:cs="Arial"/>
          <w:i/>
          <w:iCs/>
          <w:snapToGrid/>
          <w:szCs w:val="24"/>
        </w:rPr>
        <w:t>shall have Magnetic Particle Testing (MT) in accordance</w:t>
      </w:r>
      <w:r w:rsidR="00FD4E68" w:rsidRPr="00390BEC">
        <w:rPr>
          <w:rFonts w:cs="Arial"/>
          <w:i/>
          <w:iCs/>
          <w:snapToGrid/>
          <w:szCs w:val="24"/>
        </w:rPr>
        <w:t xml:space="preserve"> </w:t>
      </w:r>
      <w:r w:rsidRPr="00390BEC">
        <w:rPr>
          <w:rFonts w:cs="Arial"/>
          <w:i/>
          <w:iCs/>
          <w:snapToGrid/>
          <w:szCs w:val="24"/>
        </w:rPr>
        <w:t xml:space="preserve">with AWS D1.1 for procedure, </w:t>
      </w:r>
      <w:r w:rsidR="00B65199" w:rsidRPr="00390BEC">
        <w:rPr>
          <w:rFonts w:cs="Arial"/>
          <w:i/>
          <w:iCs/>
          <w:snapToGrid/>
          <w:szCs w:val="24"/>
        </w:rPr>
        <w:t>technique,</w:t>
      </w:r>
      <w:r w:rsidRPr="00390BEC">
        <w:rPr>
          <w:rFonts w:cs="Arial"/>
          <w:i/>
          <w:iCs/>
          <w:snapToGrid/>
          <w:szCs w:val="24"/>
        </w:rPr>
        <w:t xml:space="preserve"> and</w:t>
      </w:r>
      <w:r w:rsidR="00FD4E68" w:rsidRPr="00390BEC">
        <w:rPr>
          <w:rFonts w:cs="Arial"/>
          <w:i/>
          <w:iCs/>
          <w:snapToGrid/>
          <w:szCs w:val="24"/>
        </w:rPr>
        <w:t xml:space="preserve"> </w:t>
      </w:r>
      <w:r w:rsidRPr="00390BEC">
        <w:rPr>
          <w:rFonts w:cs="Arial"/>
          <w:i/>
          <w:iCs/>
          <w:snapToGrid/>
          <w:szCs w:val="24"/>
        </w:rPr>
        <w:lastRenderedPageBreak/>
        <w:t>acceptance. Inspect the beginning and end of these</w:t>
      </w:r>
      <w:r w:rsidR="00FD4E68" w:rsidRPr="00390BEC">
        <w:rPr>
          <w:rFonts w:cs="Arial"/>
          <w:i/>
          <w:iCs/>
          <w:snapToGrid/>
          <w:szCs w:val="24"/>
        </w:rPr>
        <w:t xml:space="preserve"> </w:t>
      </w:r>
      <w:r w:rsidRPr="00390BEC">
        <w:rPr>
          <w:rFonts w:cs="Arial"/>
          <w:i/>
          <w:iCs/>
          <w:snapToGrid/>
          <w:szCs w:val="24"/>
        </w:rPr>
        <w:t>welds for a 6-inch length, plus any location along</w:t>
      </w:r>
      <w:r w:rsidR="00814706" w:rsidRPr="00390BEC">
        <w:rPr>
          <w:rFonts w:cs="Arial"/>
          <w:i/>
          <w:iCs/>
          <w:snapToGrid/>
          <w:szCs w:val="24"/>
        </w:rPr>
        <w:t xml:space="preserve"> </w:t>
      </w:r>
      <w:r w:rsidRPr="00390BEC">
        <w:rPr>
          <w:rFonts w:cs="Arial"/>
          <w:i/>
          <w:iCs/>
          <w:snapToGrid/>
          <w:szCs w:val="24"/>
        </w:rPr>
        <w:t>the length of the weld where a start and restart is</w:t>
      </w:r>
      <w:r w:rsidR="00FD4E68" w:rsidRPr="00390BEC">
        <w:rPr>
          <w:rFonts w:cs="Arial"/>
          <w:i/>
          <w:iCs/>
          <w:snapToGrid/>
          <w:szCs w:val="24"/>
        </w:rPr>
        <w:t xml:space="preserve"> </w:t>
      </w:r>
      <w:r w:rsidRPr="00390BEC">
        <w:rPr>
          <w:rFonts w:cs="Arial"/>
          <w:i/>
          <w:iCs/>
          <w:snapToGrid/>
          <w:szCs w:val="24"/>
        </w:rPr>
        <w:t>visually noted for a distance of 6 inches on either</w:t>
      </w:r>
      <w:r w:rsidR="00FD4E68" w:rsidRPr="00390BEC">
        <w:rPr>
          <w:rFonts w:cs="Arial"/>
          <w:i/>
          <w:iCs/>
          <w:snapToGrid/>
          <w:szCs w:val="24"/>
        </w:rPr>
        <w:t xml:space="preserve"> </w:t>
      </w:r>
      <w:r w:rsidRPr="00390BEC">
        <w:rPr>
          <w:rFonts w:cs="Arial"/>
          <w:i/>
          <w:iCs/>
          <w:snapToGrid/>
          <w:szCs w:val="24"/>
        </w:rPr>
        <w:t>side of the start/stop location.</w:t>
      </w:r>
    </w:p>
    <w:p w14:paraId="1779A0FB" w14:textId="682AF124" w:rsidR="00735C91" w:rsidRPr="00390BEC" w:rsidRDefault="00E1440E" w:rsidP="00C567FE">
      <w:pPr>
        <w:widowControl/>
        <w:autoSpaceDE w:val="0"/>
        <w:autoSpaceDN w:val="0"/>
        <w:adjustRightInd w:val="0"/>
        <w:ind w:left="360"/>
        <w:rPr>
          <w:rFonts w:cs="Arial"/>
          <w:b/>
          <w:bCs/>
          <w:i/>
          <w:iCs/>
          <w:strike/>
          <w:snapToGrid/>
          <w:szCs w:val="24"/>
          <w:u w:val="single"/>
        </w:rPr>
      </w:pPr>
      <w:r w:rsidRPr="00390BEC">
        <w:rPr>
          <w:rFonts w:cs="Arial"/>
          <w:b/>
          <w:bCs/>
          <w:i/>
          <w:iCs/>
          <w:snapToGrid/>
          <w:szCs w:val="24"/>
          <w:u w:val="single"/>
        </w:rPr>
        <w:t>2202.</w:t>
      </w:r>
      <w:r w:rsidR="00B235C4" w:rsidRPr="00390BEC">
        <w:rPr>
          <w:rFonts w:cs="Arial"/>
          <w:b/>
          <w:bCs/>
          <w:i/>
          <w:iCs/>
          <w:snapToGrid/>
          <w:szCs w:val="24"/>
          <w:u w:val="single"/>
        </w:rPr>
        <w:t>4</w:t>
      </w:r>
      <w:r w:rsidRPr="00390BEC">
        <w:rPr>
          <w:rFonts w:cs="Arial"/>
          <w:b/>
          <w:bCs/>
          <w:i/>
          <w:iCs/>
          <w:snapToGrid/>
          <w:szCs w:val="24"/>
          <w:u w:val="single"/>
        </w:rPr>
        <w:t>.</w:t>
      </w:r>
      <w:r w:rsidR="0061518C" w:rsidRPr="00390BEC">
        <w:rPr>
          <w:rFonts w:cs="Arial"/>
          <w:b/>
          <w:bCs/>
          <w:i/>
          <w:iCs/>
          <w:snapToGrid/>
          <w:szCs w:val="24"/>
          <w:u w:val="single"/>
        </w:rPr>
        <w:t>3</w:t>
      </w:r>
      <w:r w:rsidRPr="00390BEC">
        <w:rPr>
          <w:rFonts w:cs="Arial"/>
          <w:b/>
          <w:bCs/>
          <w:i/>
          <w:iCs/>
          <w:snapToGrid/>
          <w:szCs w:val="24"/>
        </w:rPr>
        <w:t xml:space="preserve"> </w:t>
      </w:r>
      <w:r w:rsidR="00735C91" w:rsidRPr="00390BEC">
        <w:rPr>
          <w:rFonts w:cs="Arial"/>
          <w:b/>
          <w:bCs/>
          <w:i/>
          <w:iCs/>
          <w:strike/>
          <w:snapToGrid/>
          <w:szCs w:val="24"/>
        </w:rPr>
        <w:t>2205.4.3</w:t>
      </w:r>
      <w:r w:rsidR="00735C91" w:rsidRPr="00390BEC">
        <w:rPr>
          <w:rFonts w:cs="Arial"/>
          <w:b/>
          <w:bCs/>
          <w:i/>
          <w:iCs/>
          <w:snapToGrid/>
          <w:szCs w:val="24"/>
        </w:rPr>
        <w:t xml:space="preserve"> </w:t>
      </w:r>
      <w:r w:rsidR="00A30076" w:rsidRPr="00390BEC">
        <w:rPr>
          <w:rFonts w:cs="Arial"/>
          <w:b/>
          <w:bCs/>
          <w:i/>
          <w:iCs/>
          <w:snapToGrid/>
          <w:szCs w:val="24"/>
          <w:u w:val="single"/>
        </w:rPr>
        <w:t>Modifications to AISC 358 Chapter 11</w:t>
      </w:r>
      <w:r w:rsidR="00A30076" w:rsidRPr="00390BEC">
        <w:rPr>
          <w:rFonts w:cs="Arial"/>
          <w:b/>
          <w:bCs/>
          <w:i/>
          <w:iCs/>
          <w:snapToGrid/>
          <w:szCs w:val="24"/>
        </w:rPr>
        <w:t xml:space="preserve"> Bolted Moment Connection</w:t>
      </w:r>
      <w:r w:rsidR="00A30076" w:rsidRPr="00390BEC">
        <w:rPr>
          <w:rFonts w:cs="Arial"/>
          <w:b/>
          <w:bCs/>
          <w:i/>
          <w:iCs/>
          <w:snapToGrid/>
          <w:szCs w:val="24"/>
          <w:u w:val="single"/>
        </w:rPr>
        <w:t>.</w:t>
      </w:r>
      <w:r w:rsidR="00A30076" w:rsidRPr="00390BEC">
        <w:rPr>
          <w:rFonts w:cs="Arial"/>
          <w:b/>
          <w:bCs/>
          <w:i/>
          <w:iCs/>
          <w:snapToGrid/>
          <w:szCs w:val="24"/>
        </w:rPr>
        <w:t xml:space="preserve"> </w:t>
      </w:r>
      <w:r w:rsidR="00A30076" w:rsidRPr="00390BEC">
        <w:rPr>
          <w:rFonts w:cs="Arial"/>
          <w:b/>
          <w:bCs/>
          <w:i/>
          <w:iCs/>
          <w:strike/>
          <w:snapToGrid/>
          <w:szCs w:val="24"/>
        </w:rPr>
        <w:t>- Chapter 11.,Supplement No. 1.</w:t>
      </w:r>
      <w:r w:rsidR="00735C91" w:rsidRPr="00390BEC">
        <w:rPr>
          <w:rFonts w:cs="Arial"/>
          <w:i/>
          <w:iCs/>
          <w:snapToGrid/>
          <w:szCs w:val="24"/>
        </w:rPr>
        <w:t>The bolted sideplate steel moment connection</w:t>
      </w:r>
      <w:r w:rsidR="00FD4E68" w:rsidRPr="00390BEC">
        <w:rPr>
          <w:rFonts w:cs="Arial"/>
          <w:i/>
          <w:iCs/>
          <w:snapToGrid/>
          <w:szCs w:val="24"/>
        </w:rPr>
        <w:t xml:space="preserve"> </w:t>
      </w:r>
      <w:r w:rsidR="00735C91" w:rsidRPr="00390BEC">
        <w:rPr>
          <w:rFonts w:cs="Arial"/>
          <w:i/>
          <w:iCs/>
          <w:strike/>
          <w:snapToGrid/>
          <w:szCs w:val="24"/>
        </w:rPr>
        <w:t>in accordance with AISC 358-16 Supplement No. 1</w:t>
      </w:r>
      <w:r w:rsidR="00B65199" w:rsidRPr="00390BEC">
        <w:rPr>
          <w:rFonts w:cs="Arial"/>
          <w:b/>
          <w:bCs/>
          <w:i/>
          <w:iCs/>
          <w:snapToGrid/>
          <w:szCs w:val="24"/>
        </w:rPr>
        <w:t xml:space="preserve"> </w:t>
      </w:r>
      <w:r w:rsidR="00735C91" w:rsidRPr="00390BEC">
        <w:rPr>
          <w:rFonts w:cs="Arial"/>
          <w:i/>
          <w:iCs/>
          <w:snapToGrid/>
          <w:szCs w:val="24"/>
        </w:rPr>
        <w:t>shall be permitted provided:</w:t>
      </w:r>
    </w:p>
    <w:p w14:paraId="2B98853C" w14:textId="3D8C64FC" w:rsidR="00735C91" w:rsidRPr="00390BEC" w:rsidRDefault="00735C91" w:rsidP="00C567FE">
      <w:pPr>
        <w:widowControl/>
        <w:autoSpaceDE w:val="0"/>
        <w:autoSpaceDN w:val="0"/>
        <w:adjustRightInd w:val="0"/>
        <w:ind w:left="1170" w:hanging="270"/>
        <w:rPr>
          <w:rFonts w:cs="Arial"/>
          <w:i/>
          <w:iCs/>
          <w:strike/>
          <w:snapToGrid/>
          <w:szCs w:val="24"/>
        </w:rPr>
      </w:pPr>
      <w:r w:rsidRPr="00390BEC">
        <w:rPr>
          <w:rFonts w:cs="Arial"/>
          <w:i/>
          <w:iCs/>
          <w:strike/>
          <w:snapToGrid/>
          <w:szCs w:val="24"/>
        </w:rPr>
        <w:t>1. A linear analysis procedure shall be used for design</w:t>
      </w:r>
      <w:r w:rsidR="00FD4E68" w:rsidRPr="00390BEC">
        <w:rPr>
          <w:rFonts w:cs="Arial"/>
          <w:i/>
          <w:iCs/>
          <w:strike/>
          <w:snapToGrid/>
          <w:szCs w:val="24"/>
        </w:rPr>
        <w:t xml:space="preserve"> </w:t>
      </w:r>
      <w:r w:rsidRPr="00390BEC">
        <w:rPr>
          <w:rFonts w:cs="Arial"/>
          <w:i/>
          <w:iCs/>
          <w:strike/>
          <w:snapToGrid/>
          <w:szCs w:val="24"/>
        </w:rPr>
        <w:t>of the SMF and IMF systems using the bolted sideplate</w:t>
      </w:r>
      <w:r w:rsidR="00FD4E68" w:rsidRPr="00390BEC">
        <w:rPr>
          <w:rFonts w:cs="Arial"/>
          <w:i/>
          <w:iCs/>
          <w:strike/>
          <w:snapToGrid/>
          <w:szCs w:val="24"/>
        </w:rPr>
        <w:t xml:space="preserve"> </w:t>
      </w:r>
      <w:r w:rsidRPr="00390BEC">
        <w:rPr>
          <w:rFonts w:cs="Arial"/>
          <w:i/>
          <w:iCs/>
          <w:strike/>
          <w:snapToGrid/>
          <w:szCs w:val="24"/>
        </w:rPr>
        <w:t>connection when permitted in accordance with</w:t>
      </w:r>
      <w:r w:rsidR="00FD4E68" w:rsidRPr="00390BEC">
        <w:rPr>
          <w:rFonts w:cs="Arial"/>
          <w:i/>
          <w:iCs/>
          <w:strike/>
          <w:snapToGrid/>
          <w:szCs w:val="24"/>
        </w:rPr>
        <w:t xml:space="preserve"> </w:t>
      </w:r>
      <w:r w:rsidR="006C231C" w:rsidRPr="00390BEC">
        <w:rPr>
          <w:rFonts w:cs="Arial"/>
          <w:i/>
          <w:iCs/>
          <w:strike/>
          <w:snapToGrid/>
          <w:szCs w:val="24"/>
        </w:rPr>
        <w:t xml:space="preserve">by </w:t>
      </w:r>
      <w:r w:rsidRPr="00390BEC">
        <w:rPr>
          <w:rFonts w:cs="Arial"/>
          <w:i/>
          <w:iCs/>
          <w:strike/>
          <w:snapToGrid/>
          <w:szCs w:val="24"/>
        </w:rPr>
        <w:t>ASCE 7. Nonlinear procedures will be considered as</w:t>
      </w:r>
      <w:r w:rsidR="00FD4E68" w:rsidRPr="00390BEC">
        <w:rPr>
          <w:rFonts w:cs="Arial"/>
          <w:i/>
          <w:iCs/>
          <w:strike/>
          <w:snapToGrid/>
          <w:szCs w:val="24"/>
        </w:rPr>
        <w:t xml:space="preserve"> </w:t>
      </w:r>
      <w:r w:rsidRPr="00390BEC">
        <w:rPr>
          <w:rFonts w:cs="Arial"/>
          <w:i/>
          <w:iCs/>
          <w:strike/>
          <w:snapToGrid/>
          <w:szCs w:val="24"/>
        </w:rPr>
        <w:t>an alternative system.</w:t>
      </w:r>
    </w:p>
    <w:p w14:paraId="1B28A446" w14:textId="0F28D6D3" w:rsidR="00735C91" w:rsidRPr="00390BEC" w:rsidRDefault="00155ED9" w:rsidP="00C567FE">
      <w:pPr>
        <w:widowControl/>
        <w:autoSpaceDE w:val="0"/>
        <w:autoSpaceDN w:val="0"/>
        <w:adjustRightInd w:val="0"/>
        <w:ind w:left="1170" w:hanging="270"/>
        <w:rPr>
          <w:rFonts w:cs="Arial"/>
          <w:i/>
          <w:iCs/>
          <w:snapToGrid/>
          <w:szCs w:val="24"/>
        </w:rPr>
      </w:pPr>
      <w:r w:rsidRPr="00390BEC">
        <w:rPr>
          <w:rFonts w:cs="Arial"/>
          <w:i/>
          <w:iCs/>
          <w:snapToGrid/>
          <w:szCs w:val="24"/>
          <w:u w:val="single"/>
        </w:rPr>
        <w:t xml:space="preserve">1. </w:t>
      </w:r>
      <w:r w:rsidR="00735C91" w:rsidRPr="00390BEC">
        <w:rPr>
          <w:rFonts w:cs="Arial"/>
          <w:i/>
          <w:iCs/>
          <w:strike/>
          <w:snapToGrid/>
          <w:szCs w:val="24"/>
        </w:rPr>
        <w:t>2.</w:t>
      </w:r>
      <w:r w:rsidR="00735C91" w:rsidRPr="00390BEC">
        <w:rPr>
          <w:rFonts w:cs="Arial"/>
          <w:i/>
          <w:iCs/>
          <w:snapToGrid/>
          <w:szCs w:val="24"/>
        </w:rPr>
        <w:t xml:space="preserve"> The beams shall consist of either rolled or built-up</w:t>
      </w:r>
      <w:r w:rsidR="00FD4E68" w:rsidRPr="00390BEC">
        <w:rPr>
          <w:rFonts w:cs="Arial"/>
          <w:i/>
          <w:iCs/>
          <w:snapToGrid/>
          <w:szCs w:val="24"/>
        </w:rPr>
        <w:t xml:space="preserve"> </w:t>
      </w:r>
      <w:r w:rsidR="00735C91" w:rsidRPr="00390BEC">
        <w:rPr>
          <w:rFonts w:cs="Arial"/>
          <w:i/>
          <w:iCs/>
          <w:snapToGrid/>
          <w:szCs w:val="24"/>
        </w:rPr>
        <w:t>wide flange sections. Columns shall consist of rolled</w:t>
      </w:r>
      <w:r w:rsidR="00FD4E68" w:rsidRPr="00390BEC">
        <w:rPr>
          <w:rFonts w:cs="Arial"/>
          <w:i/>
          <w:iCs/>
          <w:snapToGrid/>
          <w:szCs w:val="24"/>
        </w:rPr>
        <w:t xml:space="preserve"> </w:t>
      </w:r>
      <w:r w:rsidR="00735C91" w:rsidRPr="00390BEC">
        <w:rPr>
          <w:rFonts w:cs="Arial"/>
          <w:i/>
          <w:iCs/>
          <w:snapToGrid/>
          <w:szCs w:val="24"/>
        </w:rPr>
        <w:t>or built-up wide flange sections or noncomposite</w:t>
      </w:r>
      <w:r w:rsidR="00FD4E68" w:rsidRPr="00390BEC">
        <w:rPr>
          <w:rFonts w:cs="Arial"/>
          <w:i/>
          <w:iCs/>
          <w:snapToGrid/>
          <w:szCs w:val="24"/>
        </w:rPr>
        <w:t xml:space="preserve"> </w:t>
      </w:r>
      <w:r w:rsidR="00735C91" w:rsidRPr="00390BEC">
        <w:rPr>
          <w:rFonts w:cs="Arial"/>
          <w:i/>
          <w:iCs/>
          <w:snapToGrid/>
          <w:szCs w:val="24"/>
        </w:rPr>
        <w:t>built-up box or HSS with a minimum wall thickness</w:t>
      </w:r>
      <w:r w:rsidR="00FD4E68" w:rsidRPr="00390BEC">
        <w:rPr>
          <w:rFonts w:cs="Arial"/>
          <w:i/>
          <w:iCs/>
          <w:snapToGrid/>
          <w:szCs w:val="24"/>
        </w:rPr>
        <w:t xml:space="preserve"> </w:t>
      </w:r>
      <w:r w:rsidR="00735C91" w:rsidRPr="00390BEC">
        <w:rPr>
          <w:rFonts w:cs="Arial"/>
          <w:i/>
          <w:iCs/>
          <w:snapToGrid/>
          <w:szCs w:val="24"/>
        </w:rPr>
        <w:t>of 3/4 inch (19 mm), or satisfy the requirements of</w:t>
      </w:r>
      <w:r w:rsidR="00606EA3" w:rsidRPr="00390BEC">
        <w:rPr>
          <w:rFonts w:cs="Arial"/>
          <w:i/>
          <w:iCs/>
          <w:snapToGrid/>
          <w:szCs w:val="24"/>
        </w:rPr>
        <w:t xml:space="preserve"> </w:t>
      </w:r>
      <w:r w:rsidR="00735C91" w:rsidRPr="00390BEC">
        <w:rPr>
          <w:rFonts w:cs="Arial"/>
          <w:i/>
          <w:iCs/>
          <w:snapToGrid/>
          <w:szCs w:val="24"/>
        </w:rPr>
        <w:t>width-to-thickness ratios of highly ductile members</w:t>
      </w:r>
      <w:r w:rsidR="00FD4E68" w:rsidRPr="00390BEC">
        <w:rPr>
          <w:rFonts w:cs="Arial"/>
          <w:i/>
          <w:iCs/>
          <w:snapToGrid/>
          <w:szCs w:val="24"/>
        </w:rPr>
        <w:t xml:space="preserve"> </w:t>
      </w:r>
      <w:r w:rsidR="00735C91" w:rsidRPr="00390BEC">
        <w:rPr>
          <w:rFonts w:cs="Arial"/>
          <w:i/>
          <w:iCs/>
          <w:snapToGrid/>
          <w:szCs w:val="24"/>
        </w:rPr>
        <w:t>in AISC 341-16.</w:t>
      </w:r>
    </w:p>
    <w:p w14:paraId="7FC373A8" w14:textId="564BED6B" w:rsidR="00735C91" w:rsidRPr="00390BEC" w:rsidRDefault="00155ED9" w:rsidP="00C567FE">
      <w:pPr>
        <w:widowControl/>
        <w:autoSpaceDE w:val="0"/>
        <w:autoSpaceDN w:val="0"/>
        <w:adjustRightInd w:val="0"/>
        <w:ind w:left="1170" w:hanging="270"/>
        <w:rPr>
          <w:rFonts w:cs="Arial"/>
          <w:i/>
          <w:iCs/>
          <w:snapToGrid/>
          <w:szCs w:val="24"/>
        </w:rPr>
      </w:pPr>
      <w:r w:rsidRPr="00390BEC">
        <w:rPr>
          <w:rFonts w:cs="Arial"/>
          <w:i/>
          <w:iCs/>
          <w:snapToGrid/>
          <w:szCs w:val="24"/>
          <w:u w:val="single"/>
        </w:rPr>
        <w:t xml:space="preserve">2. </w:t>
      </w:r>
      <w:r w:rsidR="00735C91" w:rsidRPr="00390BEC">
        <w:rPr>
          <w:rFonts w:cs="Arial"/>
          <w:i/>
          <w:iCs/>
          <w:snapToGrid/>
          <w:szCs w:val="24"/>
        </w:rPr>
        <w:t>3. The biaxial dual-strong axis and column minor axis</w:t>
      </w:r>
      <w:r w:rsidR="00FD4E68" w:rsidRPr="00390BEC">
        <w:rPr>
          <w:rFonts w:cs="Arial"/>
          <w:i/>
          <w:iCs/>
          <w:snapToGrid/>
          <w:szCs w:val="24"/>
        </w:rPr>
        <w:t xml:space="preserve"> </w:t>
      </w:r>
      <w:r w:rsidR="00735C91" w:rsidRPr="00390BEC">
        <w:rPr>
          <w:rFonts w:cs="Arial"/>
          <w:i/>
          <w:iCs/>
          <w:snapToGrid/>
          <w:szCs w:val="24"/>
        </w:rPr>
        <w:t>configurations of the moment connection shall be</w:t>
      </w:r>
      <w:r w:rsidR="00FD4E68" w:rsidRPr="00390BEC">
        <w:rPr>
          <w:rFonts w:cs="Arial"/>
          <w:i/>
          <w:iCs/>
          <w:snapToGrid/>
          <w:szCs w:val="24"/>
        </w:rPr>
        <w:t xml:space="preserve"> </w:t>
      </w:r>
      <w:r w:rsidR="00735C91" w:rsidRPr="00390BEC">
        <w:rPr>
          <w:rFonts w:cs="Arial"/>
          <w:i/>
          <w:iCs/>
          <w:snapToGrid/>
          <w:szCs w:val="24"/>
        </w:rPr>
        <w:t>considered as an alternative system.</w:t>
      </w:r>
    </w:p>
    <w:p w14:paraId="735377AE" w14:textId="64321F79" w:rsidR="00735C91" w:rsidRPr="00390BEC" w:rsidRDefault="00155ED9" w:rsidP="00C567FE">
      <w:pPr>
        <w:widowControl/>
        <w:autoSpaceDE w:val="0"/>
        <w:autoSpaceDN w:val="0"/>
        <w:adjustRightInd w:val="0"/>
        <w:ind w:left="1170" w:hanging="270"/>
        <w:rPr>
          <w:rFonts w:cs="Arial"/>
          <w:i/>
          <w:iCs/>
          <w:snapToGrid/>
          <w:szCs w:val="24"/>
        </w:rPr>
      </w:pPr>
      <w:r w:rsidRPr="00390BEC">
        <w:rPr>
          <w:rFonts w:cs="Arial"/>
          <w:i/>
          <w:iCs/>
          <w:snapToGrid/>
          <w:szCs w:val="24"/>
          <w:u w:val="single"/>
        </w:rPr>
        <w:t xml:space="preserve">3. </w:t>
      </w:r>
      <w:r w:rsidR="00735C91" w:rsidRPr="00390BEC">
        <w:rPr>
          <w:rFonts w:cs="Arial"/>
          <w:i/>
          <w:iCs/>
          <w:strike/>
          <w:snapToGrid/>
          <w:szCs w:val="24"/>
        </w:rPr>
        <w:t>4.</w:t>
      </w:r>
      <w:r w:rsidR="00735C91" w:rsidRPr="00390BEC">
        <w:rPr>
          <w:rFonts w:cs="Arial"/>
          <w:i/>
          <w:iCs/>
          <w:snapToGrid/>
          <w:szCs w:val="24"/>
        </w:rPr>
        <w:t xml:space="preserve"> For SMF and IMF systems, on the sideplate standard</w:t>
      </w:r>
      <w:r w:rsidR="00FD4E68" w:rsidRPr="00390BEC">
        <w:rPr>
          <w:rFonts w:cs="Arial"/>
          <w:i/>
          <w:iCs/>
          <w:snapToGrid/>
          <w:szCs w:val="24"/>
        </w:rPr>
        <w:t xml:space="preserve"> </w:t>
      </w:r>
      <w:r w:rsidR="00735C91" w:rsidRPr="00390BEC">
        <w:rPr>
          <w:rFonts w:cs="Arial"/>
          <w:i/>
          <w:iCs/>
          <w:snapToGrid/>
          <w:szCs w:val="24"/>
        </w:rPr>
        <w:t>or configuration A the U-shaped cover plates</w:t>
      </w:r>
      <w:r w:rsidR="00FD4E68" w:rsidRPr="00390BEC">
        <w:rPr>
          <w:rFonts w:cs="Arial"/>
          <w:i/>
          <w:iCs/>
          <w:snapToGrid/>
          <w:szCs w:val="24"/>
        </w:rPr>
        <w:t xml:space="preserve"> </w:t>
      </w:r>
      <w:r w:rsidR="00735C91" w:rsidRPr="00390BEC">
        <w:rPr>
          <w:rFonts w:cs="Arial"/>
          <w:i/>
          <w:iCs/>
          <w:snapToGrid/>
          <w:szCs w:val="24"/>
        </w:rPr>
        <w:t>shall be used with the k dimension extension. The k</w:t>
      </w:r>
      <w:r w:rsidR="00E6740B" w:rsidRPr="00390BEC">
        <w:rPr>
          <w:rFonts w:cs="Arial"/>
          <w:i/>
          <w:iCs/>
          <w:snapToGrid/>
          <w:szCs w:val="24"/>
        </w:rPr>
        <w:t xml:space="preserve"> </w:t>
      </w:r>
      <w:r w:rsidR="00735C91" w:rsidRPr="00390BEC">
        <w:rPr>
          <w:rFonts w:cs="Arial"/>
          <w:i/>
          <w:iCs/>
          <w:snapToGrid/>
          <w:szCs w:val="24"/>
        </w:rPr>
        <w:t>dimension extension length is defined as beam depth</w:t>
      </w:r>
      <w:r w:rsidR="00FD4E68" w:rsidRPr="00390BEC">
        <w:rPr>
          <w:rFonts w:cs="Arial"/>
          <w:i/>
          <w:iCs/>
          <w:snapToGrid/>
          <w:szCs w:val="24"/>
        </w:rPr>
        <w:t xml:space="preserve"> </w:t>
      </w:r>
      <w:r w:rsidR="00735C91" w:rsidRPr="00390BEC">
        <w:rPr>
          <w:rFonts w:cs="Arial"/>
          <w:i/>
          <w:iCs/>
          <w:snapToGrid/>
          <w:szCs w:val="24"/>
        </w:rPr>
        <w:t>d</w:t>
      </w:r>
      <w:r w:rsidR="00735C91" w:rsidRPr="00390BEC">
        <w:rPr>
          <w:rFonts w:cs="Arial"/>
          <w:i/>
          <w:iCs/>
          <w:snapToGrid/>
          <w:szCs w:val="24"/>
          <w:vertAlign w:val="subscript"/>
        </w:rPr>
        <w:t>b</w:t>
      </w:r>
      <w:r w:rsidR="00735C91" w:rsidRPr="00390BEC">
        <w:rPr>
          <w:rFonts w:cs="Arial"/>
          <w:i/>
          <w:iCs/>
          <w:snapToGrid/>
          <w:szCs w:val="24"/>
        </w:rPr>
        <w:t>/6, rounded to the nearest 1/2 inch (12.7 mm).</w:t>
      </w:r>
    </w:p>
    <w:p w14:paraId="3739A4A3" w14:textId="5DD493CB" w:rsidR="00735C91" w:rsidRPr="00390BEC" w:rsidRDefault="00155ED9" w:rsidP="00C567FE">
      <w:pPr>
        <w:widowControl/>
        <w:autoSpaceDE w:val="0"/>
        <w:autoSpaceDN w:val="0"/>
        <w:adjustRightInd w:val="0"/>
        <w:ind w:left="1170" w:hanging="270"/>
        <w:rPr>
          <w:rFonts w:cs="Arial"/>
          <w:i/>
          <w:iCs/>
          <w:snapToGrid/>
          <w:szCs w:val="24"/>
        </w:rPr>
      </w:pPr>
      <w:r w:rsidRPr="00390BEC">
        <w:rPr>
          <w:rFonts w:cs="Arial"/>
          <w:i/>
          <w:iCs/>
          <w:snapToGrid/>
          <w:szCs w:val="24"/>
          <w:u w:val="single"/>
        </w:rPr>
        <w:t xml:space="preserve">4. </w:t>
      </w:r>
      <w:r w:rsidR="00735C91" w:rsidRPr="00390BEC">
        <w:rPr>
          <w:rFonts w:cs="Arial"/>
          <w:i/>
          <w:iCs/>
          <w:strike/>
          <w:snapToGrid/>
          <w:szCs w:val="24"/>
        </w:rPr>
        <w:t>5.</w:t>
      </w:r>
      <w:r w:rsidR="00735C91" w:rsidRPr="00390BEC">
        <w:rPr>
          <w:rFonts w:cs="Arial"/>
          <w:i/>
          <w:iCs/>
          <w:snapToGrid/>
          <w:szCs w:val="24"/>
        </w:rPr>
        <w:t xml:space="preserve"> The hinge-to-hinge span to beam depth, L</w:t>
      </w:r>
      <w:r w:rsidR="00735C91" w:rsidRPr="00390BEC">
        <w:rPr>
          <w:rFonts w:cs="Arial"/>
          <w:i/>
          <w:iCs/>
          <w:snapToGrid/>
          <w:szCs w:val="24"/>
          <w:vertAlign w:val="subscript"/>
        </w:rPr>
        <w:t>h</w:t>
      </w:r>
      <w:r w:rsidR="00735C91" w:rsidRPr="00390BEC">
        <w:rPr>
          <w:rFonts w:cs="Arial"/>
          <w:i/>
          <w:iCs/>
          <w:snapToGrid/>
          <w:szCs w:val="24"/>
        </w:rPr>
        <w:t>/d, shall</w:t>
      </w:r>
      <w:r w:rsidR="00FD4E68" w:rsidRPr="00390BEC">
        <w:rPr>
          <w:rFonts w:cs="Arial"/>
          <w:i/>
          <w:iCs/>
          <w:snapToGrid/>
          <w:szCs w:val="24"/>
        </w:rPr>
        <w:t xml:space="preserve"> </w:t>
      </w:r>
      <w:r w:rsidR="00735C91" w:rsidRPr="00390BEC">
        <w:rPr>
          <w:rFonts w:cs="Arial"/>
          <w:i/>
          <w:iCs/>
          <w:snapToGrid/>
          <w:szCs w:val="24"/>
        </w:rPr>
        <w:t>be greater than or equal to 4.5.</w:t>
      </w:r>
    </w:p>
    <w:p w14:paraId="46F51432" w14:textId="33B5180E" w:rsidR="00735C91" w:rsidRPr="00390BEC" w:rsidRDefault="00155ED9" w:rsidP="00C567FE">
      <w:pPr>
        <w:widowControl/>
        <w:autoSpaceDE w:val="0"/>
        <w:autoSpaceDN w:val="0"/>
        <w:adjustRightInd w:val="0"/>
        <w:ind w:left="1170" w:hanging="270"/>
        <w:rPr>
          <w:rFonts w:cs="Arial"/>
          <w:i/>
          <w:iCs/>
          <w:snapToGrid/>
          <w:szCs w:val="24"/>
        </w:rPr>
      </w:pPr>
      <w:r w:rsidRPr="00390BEC">
        <w:rPr>
          <w:rFonts w:cs="Arial"/>
          <w:i/>
          <w:iCs/>
          <w:snapToGrid/>
          <w:szCs w:val="24"/>
          <w:u w:val="single"/>
        </w:rPr>
        <w:t xml:space="preserve">5. </w:t>
      </w:r>
      <w:r w:rsidR="00735C91" w:rsidRPr="00390BEC">
        <w:rPr>
          <w:rFonts w:cs="Arial"/>
          <w:i/>
          <w:iCs/>
          <w:strike/>
          <w:snapToGrid/>
          <w:szCs w:val="24"/>
        </w:rPr>
        <w:t>6.</w:t>
      </w:r>
      <w:r w:rsidR="00735C91" w:rsidRPr="00390BEC">
        <w:rPr>
          <w:rFonts w:cs="Arial"/>
          <w:i/>
          <w:iCs/>
          <w:snapToGrid/>
          <w:szCs w:val="24"/>
        </w:rPr>
        <w:t xml:space="preserve"> The width-to-thickness ratios for beam flanges shall</w:t>
      </w:r>
      <w:r w:rsidR="00FD4E68" w:rsidRPr="00390BEC">
        <w:rPr>
          <w:rFonts w:cs="Arial"/>
          <w:i/>
          <w:iCs/>
          <w:snapToGrid/>
          <w:szCs w:val="24"/>
        </w:rPr>
        <w:t xml:space="preserve"> </w:t>
      </w:r>
      <w:r w:rsidR="00735C91" w:rsidRPr="00390BEC">
        <w:rPr>
          <w:rFonts w:cs="Arial"/>
          <w:i/>
          <w:iCs/>
          <w:snapToGrid/>
          <w:szCs w:val="24"/>
        </w:rPr>
        <w:t>not be less than 3.5.</w:t>
      </w:r>
    </w:p>
    <w:p w14:paraId="4F9F45F1" w14:textId="38A34F63" w:rsidR="00735C91" w:rsidRPr="00390BEC" w:rsidRDefault="00735C91" w:rsidP="00C567FE">
      <w:pPr>
        <w:widowControl/>
        <w:autoSpaceDE w:val="0"/>
        <w:autoSpaceDN w:val="0"/>
        <w:adjustRightInd w:val="0"/>
        <w:ind w:left="1440"/>
        <w:rPr>
          <w:rFonts w:cs="Arial"/>
          <w:i/>
          <w:iCs/>
          <w:snapToGrid/>
          <w:szCs w:val="24"/>
        </w:rPr>
      </w:pPr>
      <w:r w:rsidRPr="00390BEC">
        <w:rPr>
          <w:rFonts w:cs="Arial"/>
          <w:b/>
          <w:bCs/>
          <w:i/>
          <w:iCs/>
          <w:snapToGrid/>
          <w:szCs w:val="24"/>
        </w:rPr>
        <w:t xml:space="preserve">Exception: </w:t>
      </w:r>
      <w:r w:rsidRPr="00390BEC">
        <w:rPr>
          <w:rFonts w:cs="Arial"/>
          <w:i/>
          <w:iCs/>
          <w:snapToGrid/>
          <w:szCs w:val="24"/>
        </w:rPr>
        <w:t>For width-to-thickness ratios less than</w:t>
      </w:r>
      <w:r w:rsidR="00934BAF" w:rsidRPr="00390BEC">
        <w:rPr>
          <w:rFonts w:cs="Arial"/>
          <w:i/>
          <w:iCs/>
          <w:snapToGrid/>
          <w:szCs w:val="24"/>
        </w:rPr>
        <w:t xml:space="preserve"> </w:t>
      </w:r>
      <w:r w:rsidRPr="00390BEC">
        <w:rPr>
          <w:rFonts w:cs="Arial"/>
          <w:i/>
          <w:iCs/>
          <w:snapToGrid/>
          <w:szCs w:val="24"/>
        </w:rPr>
        <w:t>3.5 the C</w:t>
      </w:r>
      <w:r w:rsidRPr="00390BEC">
        <w:rPr>
          <w:rFonts w:cs="Arial"/>
          <w:i/>
          <w:iCs/>
          <w:snapToGrid/>
          <w:szCs w:val="24"/>
          <w:vertAlign w:val="subscript"/>
        </w:rPr>
        <w:t>pr</w:t>
      </w:r>
      <w:r w:rsidRPr="00390BEC">
        <w:rPr>
          <w:rFonts w:cs="Arial"/>
          <w:i/>
          <w:iCs/>
          <w:snapToGrid/>
          <w:szCs w:val="24"/>
        </w:rPr>
        <w:t xml:space="preserve"> shall be calculated in accordance with</w:t>
      </w:r>
      <w:r w:rsidR="00934BAF" w:rsidRPr="00390BEC">
        <w:rPr>
          <w:rFonts w:cs="Arial"/>
          <w:i/>
          <w:iCs/>
          <w:snapToGrid/>
          <w:szCs w:val="24"/>
        </w:rPr>
        <w:t xml:space="preserve"> </w:t>
      </w:r>
      <w:r w:rsidRPr="00390BEC">
        <w:rPr>
          <w:rFonts w:cs="Arial"/>
          <w:i/>
          <w:iCs/>
          <w:snapToGrid/>
          <w:szCs w:val="24"/>
        </w:rPr>
        <w:t>that for welded sideplate connections but in no case</w:t>
      </w:r>
      <w:r w:rsidR="00934BAF" w:rsidRPr="00390BEC">
        <w:rPr>
          <w:rFonts w:cs="Arial"/>
          <w:i/>
          <w:iCs/>
          <w:snapToGrid/>
          <w:szCs w:val="24"/>
        </w:rPr>
        <w:t xml:space="preserve"> </w:t>
      </w:r>
      <w:r w:rsidRPr="00390BEC">
        <w:rPr>
          <w:rFonts w:cs="Arial"/>
          <w:i/>
          <w:iCs/>
          <w:snapToGrid/>
          <w:szCs w:val="24"/>
        </w:rPr>
        <w:t>shall the width-to-thickness ratio be less than 3.0.</w:t>
      </w:r>
    </w:p>
    <w:p w14:paraId="572E833F" w14:textId="4AF753A2" w:rsidR="00735C91" w:rsidRPr="00390BEC" w:rsidRDefault="00155ED9" w:rsidP="00155ED9">
      <w:pPr>
        <w:widowControl/>
        <w:autoSpaceDE w:val="0"/>
        <w:autoSpaceDN w:val="0"/>
        <w:adjustRightInd w:val="0"/>
        <w:ind w:left="720"/>
        <w:rPr>
          <w:rFonts w:cs="Arial"/>
          <w:i/>
          <w:iCs/>
          <w:snapToGrid/>
          <w:szCs w:val="24"/>
        </w:rPr>
      </w:pPr>
      <w:r w:rsidRPr="00390BEC">
        <w:rPr>
          <w:rFonts w:cs="Arial"/>
          <w:i/>
          <w:iCs/>
          <w:snapToGrid/>
          <w:szCs w:val="24"/>
        </w:rPr>
        <w:t xml:space="preserve">   </w:t>
      </w:r>
      <w:r w:rsidRPr="00390BEC">
        <w:rPr>
          <w:rFonts w:cs="Arial"/>
          <w:i/>
          <w:iCs/>
          <w:snapToGrid/>
          <w:szCs w:val="24"/>
          <w:u w:val="single"/>
        </w:rPr>
        <w:t>6.</w:t>
      </w:r>
      <w:r w:rsidR="00735C91" w:rsidRPr="00390BEC">
        <w:rPr>
          <w:rFonts w:cs="Arial"/>
          <w:i/>
          <w:iCs/>
          <w:strike/>
          <w:snapToGrid/>
          <w:szCs w:val="24"/>
        </w:rPr>
        <w:t>7.</w:t>
      </w:r>
      <w:r w:rsidR="00735C91" w:rsidRPr="00390BEC">
        <w:rPr>
          <w:rFonts w:cs="Arial"/>
          <w:i/>
          <w:iCs/>
          <w:snapToGrid/>
          <w:szCs w:val="24"/>
        </w:rPr>
        <w:t xml:space="preserve"> The minimum bolt-to-bolt spacing shall not be less</w:t>
      </w:r>
      <w:r w:rsidR="00934BAF" w:rsidRPr="00390BEC">
        <w:rPr>
          <w:rFonts w:cs="Arial"/>
          <w:i/>
          <w:iCs/>
          <w:snapToGrid/>
          <w:szCs w:val="24"/>
        </w:rPr>
        <w:t xml:space="preserve"> </w:t>
      </w:r>
      <w:r w:rsidR="00735C91" w:rsidRPr="00390BEC">
        <w:rPr>
          <w:rFonts w:cs="Arial"/>
          <w:i/>
          <w:iCs/>
          <w:snapToGrid/>
          <w:szCs w:val="24"/>
        </w:rPr>
        <w:t>than 3 bolt diameters.</w:t>
      </w:r>
    </w:p>
    <w:p w14:paraId="599060D7" w14:textId="13BDFF2F" w:rsidR="00735C91" w:rsidRPr="00390BEC" w:rsidRDefault="00155ED9" w:rsidP="00155ED9">
      <w:pPr>
        <w:widowControl/>
        <w:autoSpaceDE w:val="0"/>
        <w:autoSpaceDN w:val="0"/>
        <w:adjustRightInd w:val="0"/>
        <w:ind w:left="720"/>
        <w:rPr>
          <w:rFonts w:cs="Arial"/>
          <w:i/>
          <w:iCs/>
          <w:snapToGrid/>
          <w:szCs w:val="24"/>
        </w:rPr>
      </w:pPr>
      <w:r w:rsidRPr="00390BEC">
        <w:rPr>
          <w:rFonts w:cs="Arial"/>
          <w:i/>
          <w:iCs/>
          <w:snapToGrid/>
          <w:szCs w:val="24"/>
        </w:rPr>
        <w:t xml:space="preserve">  </w:t>
      </w:r>
      <w:r w:rsidRPr="00390BEC">
        <w:rPr>
          <w:rFonts w:cs="Arial"/>
          <w:i/>
          <w:iCs/>
          <w:snapToGrid/>
          <w:szCs w:val="24"/>
          <w:u w:val="single"/>
        </w:rPr>
        <w:t>7.</w:t>
      </w:r>
      <w:r w:rsidR="00735C91" w:rsidRPr="00390BEC">
        <w:rPr>
          <w:rFonts w:cs="Arial"/>
          <w:i/>
          <w:iCs/>
          <w:strike/>
          <w:snapToGrid/>
          <w:szCs w:val="24"/>
        </w:rPr>
        <w:t>8.</w:t>
      </w:r>
      <w:r w:rsidR="00735C91" w:rsidRPr="00390BEC">
        <w:rPr>
          <w:rFonts w:cs="Arial"/>
          <w:i/>
          <w:iCs/>
          <w:snapToGrid/>
          <w:szCs w:val="24"/>
        </w:rPr>
        <w:t xml:space="preserve"> The extension of the side plates beyond the face of</w:t>
      </w:r>
      <w:r w:rsidR="00934BAF" w:rsidRPr="00390BEC">
        <w:rPr>
          <w:rFonts w:cs="Arial"/>
          <w:i/>
          <w:iCs/>
          <w:snapToGrid/>
          <w:szCs w:val="24"/>
        </w:rPr>
        <w:t xml:space="preserve"> </w:t>
      </w:r>
      <w:r w:rsidR="00735C91" w:rsidRPr="00390BEC">
        <w:rPr>
          <w:rFonts w:cs="Arial"/>
          <w:i/>
          <w:iCs/>
          <w:snapToGrid/>
          <w:szCs w:val="24"/>
        </w:rPr>
        <w:t>the column shall be within the range of 0.65d to</w:t>
      </w:r>
      <w:r w:rsidR="00934BAF" w:rsidRPr="00390BEC">
        <w:rPr>
          <w:rFonts w:cs="Arial"/>
          <w:i/>
          <w:iCs/>
          <w:snapToGrid/>
          <w:szCs w:val="24"/>
        </w:rPr>
        <w:t xml:space="preserve"> </w:t>
      </w:r>
      <w:r w:rsidR="00735C91" w:rsidRPr="00390BEC">
        <w:rPr>
          <w:rFonts w:cs="Arial"/>
          <w:i/>
          <w:iCs/>
          <w:snapToGrid/>
          <w:szCs w:val="24"/>
        </w:rPr>
        <w:t>1.5d.</w:t>
      </w:r>
    </w:p>
    <w:p w14:paraId="38ACF069" w14:textId="3B30A7C7" w:rsidR="00735C91" w:rsidRPr="00390BEC" w:rsidRDefault="00155ED9" w:rsidP="00155ED9">
      <w:pPr>
        <w:widowControl/>
        <w:autoSpaceDE w:val="0"/>
        <w:autoSpaceDN w:val="0"/>
        <w:adjustRightInd w:val="0"/>
        <w:ind w:firstLine="720"/>
        <w:rPr>
          <w:rFonts w:cs="Arial"/>
          <w:i/>
          <w:iCs/>
          <w:snapToGrid/>
          <w:szCs w:val="24"/>
        </w:rPr>
      </w:pPr>
      <w:r w:rsidRPr="00390BEC">
        <w:rPr>
          <w:rFonts w:cs="Arial"/>
          <w:i/>
          <w:iCs/>
          <w:snapToGrid/>
          <w:szCs w:val="24"/>
        </w:rPr>
        <w:t xml:space="preserve">  </w:t>
      </w:r>
      <w:r w:rsidRPr="00390BEC">
        <w:rPr>
          <w:rFonts w:cs="Arial"/>
          <w:i/>
          <w:iCs/>
          <w:snapToGrid/>
          <w:szCs w:val="24"/>
          <w:u w:val="single"/>
        </w:rPr>
        <w:t>8.</w:t>
      </w:r>
      <w:r w:rsidR="00735C91" w:rsidRPr="00390BEC">
        <w:rPr>
          <w:rFonts w:cs="Arial"/>
          <w:i/>
          <w:iCs/>
          <w:strike/>
          <w:snapToGrid/>
          <w:szCs w:val="24"/>
        </w:rPr>
        <w:t>9.</w:t>
      </w:r>
      <w:r w:rsidR="00735C91" w:rsidRPr="00390BEC">
        <w:rPr>
          <w:rFonts w:cs="Arial"/>
          <w:i/>
          <w:iCs/>
          <w:snapToGrid/>
          <w:szCs w:val="24"/>
        </w:rPr>
        <w:t xml:space="preserve"> The gap-to-side plate thickness ratio shall range</w:t>
      </w:r>
      <w:r w:rsidR="00934BAF" w:rsidRPr="00390BEC">
        <w:rPr>
          <w:rFonts w:cs="Arial"/>
          <w:i/>
          <w:iCs/>
          <w:snapToGrid/>
          <w:szCs w:val="24"/>
        </w:rPr>
        <w:t xml:space="preserve"> </w:t>
      </w:r>
      <w:r w:rsidR="00735C91" w:rsidRPr="00390BEC">
        <w:rPr>
          <w:rFonts w:cs="Arial"/>
          <w:i/>
          <w:iCs/>
          <w:snapToGrid/>
          <w:szCs w:val="24"/>
        </w:rPr>
        <w:t>from 2.1 to 2.3.</w:t>
      </w:r>
    </w:p>
    <w:p w14:paraId="0E2133DA" w14:textId="340ADDDA" w:rsidR="002F6539" w:rsidRPr="00390BEC" w:rsidRDefault="002F6539" w:rsidP="00C567FE">
      <w:pPr>
        <w:widowControl/>
        <w:autoSpaceDE w:val="0"/>
        <w:autoSpaceDN w:val="0"/>
        <w:adjustRightInd w:val="0"/>
        <w:ind w:left="1440"/>
        <w:rPr>
          <w:rFonts w:cs="Arial"/>
          <w:i/>
          <w:iCs/>
          <w:snapToGrid/>
          <w:szCs w:val="24"/>
          <w:u w:val="single"/>
        </w:rPr>
      </w:pPr>
      <w:r w:rsidRPr="00390BEC">
        <w:rPr>
          <w:rFonts w:cs="Arial"/>
          <w:b/>
          <w:bCs/>
          <w:i/>
          <w:iCs/>
          <w:snapToGrid/>
          <w:szCs w:val="24"/>
          <w:u w:val="single"/>
        </w:rPr>
        <w:t>Exception:</w:t>
      </w:r>
      <w:r w:rsidRPr="00390BEC">
        <w:rPr>
          <w:rFonts w:cs="Arial"/>
          <w:i/>
          <w:iCs/>
          <w:snapToGrid/>
          <w:szCs w:val="24"/>
          <w:u w:val="single"/>
        </w:rPr>
        <w:t xml:space="preserve"> The gap-to-side plate thickness ratio shall be permitted to be modified for moment connections with unequal beam sizes on opposite sides of </w:t>
      </w:r>
      <w:r w:rsidR="00E6740B" w:rsidRPr="00390BEC">
        <w:rPr>
          <w:rFonts w:cs="Arial"/>
          <w:i/>
          <w:iCs/>
          <w:snapToGrid/>
          <w:szCs w:val="24"/>
          <w:u w:val="single"/>
        </w:rPr>
        <w:t xml:space="preserve">the </w:t>
      </w:r>
      <w:r w:rsidRPr="00390BEC">
        <w:rPr>
          <w:rFonts w:cs="Arial"/>
          <w:i/>
          <w:iCs/>
          <w:snapToGrid/>
          <w:szCs w:val="24"/>
          <w:u w:val="single"/>
        </w:rPr>
        <w:t xml:space="preserve">column or when orthogonal beams acting as drag connections frame into the side plate. </w:t>
      </w:r>
    </w:p>
    <w:p w14:paraId="5654BB99" w14:textId="4E367266" w:rsidR="00735C91" w:rsidRPr="00390BEC" w:rsidRDefault="00155ED9" w:rsidP="00C567FE">
      <w:pPr>
        <w:widowControl/>
        <w:autoSpaceDE w:val="0"/>
        <w:autoSpaceDN w:val="0"/>
        <w:adjustRightInd w:val="0"/>
        <w:ind w:left="1170" w:hanging="360"/>
        <w:rPr>
          <w:rFonts w:cs="Arial"/>
          <w:i/>
          <w:iCs/>
          <w:snapToGrid/>
          <w:szCs w:val="24"/>
        </w:rPr>
      </w:pPr>
      <w:r w:rsidRPr="00390BEC">
        <w:rPr>
          <w:rFonts w:cs="Arial"/>
          <w:i/>
          <w:iCs/>
          <w:snapToGrid/>
          <w:szCs w:val="24"/>
          <w:u w:val="single"/>
        </w:rPr>
        <w:t xml:space="preserve">9. </w:t>
      </w:r>
      <w:r w:rsidR="00735C91" w:rsidRPr="00390BEC">
        <w:rPr>
          <w:rFonts w:cs="Arial"/>
          <w:i/>
          <w:iCs/>
          <w:strike/>
          <w:snapToGrid/>
          <w:szCs w:val="24"/>
        </w:rPr>
        <w:t>10.</w:t>
      </w:r>
      <w:r w:rsidR="00735C91" w:rsidRPr="00390BEC">
        <w:rPr>
          <w:rFonts w:cs="Arial"/>
          <w:i/>
          <w:iCs/>
          <w:snapToGrid/>
          <w:szCs w:val="24"/>
        </w:rPr>
        <w:t xml:space="preserve"> Demand Critical fillet welds {2}, {5}, {5a} and {8}</w:t>
      </w:r>
      <w:r w:rsidR="00934BAF" w:rsidRPr="00390BEC">
        <w:rPr>
          <w:rFonts w:cs="Arial"/>
          <w:i/>
          <w:iCs/>
          <w:snapToGrid/>
          <w:szCs w:val="24"/>
        </w:rPr>
        <w:t xml:space="preserve"> </w:t>
      </w:r>
      <w:r w:rsidR="00735C91" w:rsidRPr="00390BEC">
        <w:rPr>
          <w:rFonts w:cs="Arial"/>
          <w:i/>
          <w:iCs/>
          <w:snapToGrid/>
          <w:szCs w:val="24"/>
        </w:rPr>
        <w:t>shall have Magnetic Particle Testing (MT) in accordance</w:t>
      </w:r>
      <w:r w:rsidR="00934BAF" w:rsidRPr="00390BEC">
        <w:rPr>
          <w:rFonts w:cs="Arial"/>
          <w:i/>
          <w:iCs/>
          <w:snapToGrid/>
          <w:szCs w:val="24"/>
        </w:rPr>
        <w:t xml:space="preserve"> </w:t>
      </w:r>
      <w:r w:rsidR="00735C91" w:rsidRPr="00390BEC">
        <w:rPr>
          <w:rFonts w:cs="Arial"/>
          <w:i/>
          <w:iCs/>
          <w:snapToGrid/>
          <w:szCs w:val="24"/>
        </w:rPr>
        <w:t>with AWS D1.1 for procedure, technique and</w:t>
      </w:r>
      <w:r w:rsidR="007000EE" w:rsidRPr="00390BEC">
        <w:rPr>
          <w:rFonts w:cs="Arial"/>
          <w:i/>
          <w:iCs/>
          <w:snapToGrid/>
          <w:szCs w:val="24"/>
        </w:rPr>
        <w:t xml:space="preserve"> </w:t>
      </w:r>
      <w:r w:rsidR="00735C91" w:rsidRPr="00390BEC">
        <w:rPr>
          <w:rFonts w:cs="Arial"/>
          <w:i/>
          <w:iCs/>
          <w:snapToGrid/>
          <w:szCs w:val="24"/>
        </w:rPr>
        <w:t>acceptance. Inspect the beginning and end of these</w:t>
      </w:r>
      <w:r w:rsidR="00934BAF" w:rsidRPr="00390BEC">
        <w:rPr>
          <w:rFonts w:cs="Arial"/>
          <w:i/>
          <w:iCs/>
          <w:snapToGrid/>
          <w:szCs w:val="24"/>
        </w:rPr>
        <w:t xml:space="preserve"> </w:t>
      </w:r>
      <w:r w:rsidR="00735C91" w:rsidRPr="00390BEC">
        <w:rPr>
          <w:rFonts w:cs="Arial"/>
          <w:i/>
          <w:iCs/>
          <w:snapToGrid/>
          <w:szCs w:val="24"/>
        </w:rPr>
        <w:t>welds for a 6-inch (152 mm) length, plus any location</w:t>
      </w:r>
      <w:r w:rsidR="00934BAF" w:rsidRPr="00390BEC">
        <w:rPr>
          <w:rFonts w:cs="Arial"/>
          <w:i/>
          <w:iCs/>
          <w:snapToGrid/>
          <w:szCs w:val="24"/>
        </w:rPr>
        <w:t xml:space="preserve"> </w:t>
      </w:r>
      <w:r w:rsidR="00735C91" w:rsidRPr="00390BEC">
        <w:rPr>
          <w:rFonts w:cs="Arial"/>
          <w:i/>
          <w:iCs/>
          <w:snapToGrid/>
          <w:szCs w:val="24"/>
        </w:rPr>
        <w:t xml:space="preserve">along the length of the weld where a start </w:t>
      </w:r>
      <w:r w:rsidR="00735C91" w:rsidRPr="00390BEC">
        <w:rPr>
          <w:rFonts w:cs="Arial"/>
          <w:i/>
          <w:iCs/>
          <w:snapToGrid/>
          <w:szCs w:val="24"/>
        </w:rPr>
        <w:lastRenderedPageBreak/>
        <w:t>and</w:t>
      </w:r>
      <w:r w:rsidR="00934BAF" w:rsidRPr="00390BEC">
        <w:rPr>
          <w:rFonts w:cs="Arial"/>
          <w:i/>
          <w:iCs/>
          <w:snapToGrid/>
          <w:szCs w:val="24"/>
        </w:rPr>
        <w:t xml:space="preserve"> </w:t>
      </w:r>
      <w:r w:rsidR="00735C91" w:rsidRPr="00390BEC">
        <w:rPr>
          <w:rFonts w:cs="Arial"/>
          <w:i/>
          <w:iCs/>
          <w:snapToGrid/>
          <w:szCs w:val="24"/>
        </w:rPr>
        <w:t>restart is visually noted for a distance of 6 inches</w:t>
      </w:r>
      <w:r w:rsidR="00934BAF" w:rsidRPr="00390BEC">
        <w:rPr>
          <w:rFonts w:cs="Arial"/>
          <w:i/>
          <w:iCs/>
          <w:snapToGrid/>
          <w:szCs w:val="24"/>
        </w:rPr>
        <w:t xml:space="preserve"> </w:t>
      </w:r>
      <w:r w:rsidR="00735C91" w:rsidRPr="00390BEC">
        <w:rPr>
          <w:rFonts w:cs="Arial"/>
          <w:i/>
          <w:iCs/>
          <w:snapToGrid/>
          <w:szCs w:val="24"/>
        </w:rPr>
        <w:t>(152 mm) on either side of the start/stop location.</w:t>
      </w:r>
    </w:p>
    <w:p w14:paraId="7731874D" w14:textId="01D44498" w:rsidR="00735C91" w:rsidRPr="00390BEC" w:rsidRDefault="00155ED9" w:rsidP="00155ED9">
      <w:pPr>
        <w:widowControl/>
        <w:autoSpaceDE w:val="0"/>
        <w:autoSpaceDN w:val="0"/>
        <w:adjustRightInd w:val="0"/>
        <w:ind w:left="1170" w:hanging="360"/>
        <w:rPr>
          <w:rFonts w:cs="Arial"/>
          <w:i/>
          <w:iCs/>
          <w:snapToGrid/>
          <w:szCs w:val="24"/>
        </w:rPr>
      </w:pPr>
      <w:r w:rsidRPr="00390BEC">
        <w:rPr>
          <w:rFonts w:cs="Arial"/>
          <w:i/>
          <w:iCs/>
          <w:snapToGrid/>
          <w:szCs w:val="24"/>
          <w:u w:val="single"/>
        </w:rPr>
        <w:t xml:space="preserve">10. </w:t>
      </w:r>
      <w:r w:rsidR="00735C91" w:rsidRPr="00390BEC">
        <w:rPr>
          <w:rFonts w:cs="Arial"/>
          <w:i/>
          <w:iCs/>
          <w:strike/>
          <w:snapToGrid/>
          <w:szCs w:val="24"/>
        </w:rPr>
        <w:t>11.</w:t>
      </w:r>
      <w:r w:rsidR="00735C91" w:rsidRPr="00390BEC">
        <w:rPr>
          <w:rFonts w:cs="Arial"/>
          <w:i/>
          <w:iCs/>
          <w:snapToGrid/>
          <w:szCs w:val="24"/>
        </w:rPr>
        <w:t xml:space="preserve"> The connection specific factor to account for peak</w:t>
      </w:r>
      <w:r w:rsidR="00934BAF" w:rsidRPr="00390BEC">
        <w:rPr>
          <w:rFonts w:cs="Arial"/>
          <w:i/>
          <w:iCs/>
          <w:snapToGrid/>
          <w:szCs w:val="24"/>
        </w:rPr>
        <w:t xml:space="preserve"> </w:t>
      </w:r>
      <w:r w:rsidR="00735C91" w:rsidRPr="00390BEC">
        <w:rPr>
          <w:rFonts w:cs="Arial"/>
          <w:i/>
          <w:iCs/>
          <w:snapToGrid/>
          <w:szCs w:val="24"/>
        </w:rPr>
        <w:t>connection strength, C</w:t>
      </w:r>
      <w:r w:rsidR="00735C91" w:rsidRPr="00390BEC">
        <w:rPr>
          <w:rFonts w:cs="Arial"/>
          <w:i/>
          <w:iCs/>
          <w:snapToGrid/>
          <w:szCs w:val="24"/>
          <w:vertAlign w:val="subscript"/>
        </w:rPr>
        <w:t>pr</w:t>
      </w:r>
      <w:r w:rsidR="00735C91" w:rsidRPr="00390BEC">
        <w:rPr>
          <w:rFonts w:cs="Arial"/>
          <w:i/>
          <w:iCs/>
          <w:snapToGrid/>
          <w:szCs w:val="24"/>
        </w:rPr>
        <w:t>, shall be between 1.15 and</w:t>
      </w:r>
      <w:r w:rsidRPr="00390BEC">
        <w:rPr>
          <w:rFonts w:cs="Arial"/>
          <w:i/>
          <w:iCs/>
          <w:snapToGrid/>
          <w:szCs w:val="24"/>
        </w:rPr>
        <w:t xml:space="preserve"> </w:t>
      </w:r>
      <w:r w:rsidR="00735C91" w:rsidRPr="00390BEC">
        <w:rPr>
          <w:rFonts w:cs="Arial"/>
          <w:i/>
          <w:iCs/>
          <w:snapToGrid/>
          <w:szCs w:val="24"/>
        </w:rPr>
        <w:t>1.35. Calculations shall be submitted to OSHPD for</w:t>
      </w:r>
      <w:r w:rsidR="00934BAF" w:rsidRPr="00390BEC">
        <w:rPr>
          <w:rFonts w:cs="Arial"/>
          <w:i/>
          <w:iCs/>
          <w:snapToGrid/>
          <w:szCs w:val="24"/>
        </w:rPr>
        <w:t xml:space="preserve"> </w:t>
      </w:r>
      <w:r w:rsidR="00735C91" w:rsidRPr="00390BEC">
        <w:rPr>
          <w:rFonts w:cs="Arial"/>
          <w:i/>
          <w:iCs/>
          <w:snapToGrid/>
          <w:szCs w:val="24"/>
        </w:rPr>
        <w:t>review and approval.</w:t>
      </w:r>
    </w:p>
    <w:p w14:paraId="34B93AFF" w14:textId="7F0F4FA2" w:rsidR="001A465D" w:rsidRPr="00390BEC" w:rsidRDefault="00155ED9" w:rsidP="00C567FE">
      <w:pPr>
        <w:widowControl/>
        <w:autoSpaceDE w:val="0"/>
        <w:autoSpaceDN w:val="0"/>
        <w:adjustRightInd w:val="0"/>
        <w:ind w:left="1170" w:hanging="360"/>
        <w:rPr>
          <w:rFonts w:cs="Arial"/>
          <w:i/>
          <w:iCs/>
          <w:snapToGrid/>
          <w:szCs w:val="24"/>
        </w:rPr>
      </w:pPr>
      <w:r w:rsidRPr="00390BEC">
        <w:rPr>
          <w:rFonts w:cs="Arial"/>
          <w:i/>
          <w:iCs/>
          <w:snapToGrid/>
          <w:szCs w:val="24"/>
          <w:u w:val="single"/>
        </w:rPr>
        <w:t xml:space="preserve">11. </w:t>
      </w:r>
      <w:r w:rsidR="00735C91" w:rsidRPr="00390BEC">
        <w:rPr>
          <w:rFonts w:cs="Arial"/>
          <w:i/>
          <w:iCs/>
          <w:strike/>
          <w:snapToGrid/>
          <w:szCs w:val="24"/>
        </w:rPr>
        <w:t>12.</w:t>
      </w:r>
      <w:r w:rsidR="00735C91" w:rsidRPr="00390BEC">
        <w:rPr>
          <w:rFonts w:cs="Arial"/>
          <w:i/>
          <w:iCs/>
          <w:snapToGrid/>
          <w:szCs w:val="24"/>
        </w:rPr>
        <w:t xml:space="preserve"> For in-plane collectors transferring axial loads into</w:t>
      </w:r>
      <w:r w:rsidR="00934BAF" w:rsidRPr="00390BEC">
        <w:rPr>
          <w:rFonts w:cs="Arial"/>
          <w:i/>
          <w:iCs/>
          <w:snapToGrid/>
          <w:szCs w:val="24"/>
        </w:rPr>
        <w:t xml:space="preserve"> </w:t>
      </w:r>
      <w:r w:rsidR="00735C91" w:rsidRPr="00390BEC">
        <w:rPr>
          <w:rFonts w:cs="Arial"/>
          <w:i/>
          <w:iCs/>
          <w:snapToGrid/>
          <w:szCs w:val="24"/>
        </w:rPr>
        <w:t>the sideplate connection, coordination between sideplate</w:t>
      </w:r>
      <w:r w:rsidR="00934BAF" w:rsidRPr="00390BEC">
        <w:rPr>
          <w:rFonts w:cs="Arial"/>
          <w:i/>
          <w:iCs/>
          <w:snapToGrid/>
          <w:szCs w:val="24"/>
        </w:rPr>
        <w:t xml:space="preserve"> </w:t>
      </w:r>
      <w:r w:rsidR="00735C91" w:rsidRPr="00390BEC">
        <w:rPr>
          <w:rFonts w:cs="Arial"/>
          <w:i/>
          <w:iCs/>
          <w:snapToGrid/>
          <w:szCs w:val="24"/>
        </w:rPr>
        <w:t>and the registered design professional in</w:t>
      </w:r>
      <w:r w:rsidR="007000EE" w:rsidRPr="00390BEC">
        <w:rPr>
          <w:rFonts w:cs="Arial"/>
          <w:i/>
          <w:iCs/>
          <w:snapToGrid/>
          <w:szCs w:val="24"/>
        </w:rPr>
        <w:t xml:space="preserve"> </w:t>
      </w:r>
      <w:r w:rsidR="00735C91" w:rsidRPr="00390BEC">
        <w:rPr>
          <w:rFonts w:cs="Arial"/>
          <w:i/>
          <w:iCs/>
          <w:snapToGrid/>
          <w:szCs w:val="24"/>
        </w:rPr>
        <w:t>responsible charge will be required to confirm the</w:t>
      </w:r>
      <w:r w:rsidR="00934BAF" w:rsidRPr="00390BEC">
        <w:rPr>
          <w:rFonts w:cs="Arial"/>
          <w:i/>
          <w:iCs/>
          <w:snapToGrid/>
          <w:szCs w:val="24"/>
        </w:rPr>
        <w:t xml:space="preserve"> </w:t>
      </w:r>
      <w:r w:rsidR="00735C91" w:rsidRPr="00390BEC">
        <w:rPr>
          <w:rFonts w:cs="Arial"/>
          <w:i/>
          <w:iCs/>
          <w:snapToGrid/>
          <w:szCs w:val="24"/>
        </w:rPr>
        <w:t>collector connection is sufficient to transfer the load</w:t>
      </w:r>
      <w:r w:rsidR="00934BAF" w:rsidRPr="00390BEC">
        <w:rPr>
          <w:rFonts w:cs="Arial"/>
          <w:i/>
          <w:iCs/>
          <w:snapToGrid/>
          <w:szCs w:val="24"/>
        </w:rPr>
        <w:t xml:space="preserve"> </w:t>
      </w:r>
      <w:r w:rsidR="00735C91" w:rsidRPr="00390BEC">
        <w:rPr>
          <w:rFonts w:cs="Arial"/>
          <w:i/>
          <w:iCs/>
          <w:snapToGrid/>
          <w:szCs w:val="24"/>
        </w:rPr>
        <w:t>into the moment frame system. This requirement</w:t>
      </w:r>
      <w:r w:rsidR="00934BAF" w:rsidRPr="00390BEC">
        <w:rPr>
          <w:rFonts w:cs="Arial"/>
          <w:i/>
          <w:iCs/>
          <w:snapToGrid/>
          <w:szCs w:val="24"/>
        </w:rPr>
        <w:t xml:space="preserve"> </w:t>
      </w:r>
      <w:r w:rsidR="00735C91" w:rsidRPr="00390BEC">
        <w:rPr>
          <w:rFonts w:cs="Arial"/>
          <w:i/>
          <w:iCs/>
          <w:snapToGrid/>
          <w:szCs w:val="24"/>
        </w:rPr>
        <w:t>shall be satisfied by designing the sideplate connec</w:t>
      </w:r>
      <w:r w:rsidR="001A465D" w:rsidRPr="00390BEC">
        <w:rPr>
          <w:rFonts w:cs="Arial"/>
          <w:i/>
          <w:iCs/>
          <w:snapToGrid/>
          <w:szCs w:val="24"/>
        </w:rPr>
        <w:t>tions in the first bay of a multi-bay sideplate moment</w:t>
      </w:r>
      <w:r w:rsidR="00F753F7" w:rsidRPr="00390BEC">
        <w:rPr>
          <w:rFonts w:cs="Arial"/>
          <w:i/>
          <w:iCs/>
          <w:snapToGrid/>
          <w:szCs w:val="24"/>
        </w:rPr>
        <w:t xml:space="preserve"> </w:t>
      </w:r>
      <w:r w:rsidR="001A465D" w:rsidRPr="00390BEC">
        <w:rPr>
          <w:rFonts w:cs="Arial"/>
          <w:i/>
          <w:iCs/>
          <w:snapToGrid/>
          <w:szCs w:val="24"/>
        </w:rPr>
        <w:t>frame or an end bay to have a minimum connection</w:t>
      </w:r>
      <w:r w:rsidR="00F753F7" w:rsidRPr="00390BEC">
        <w:rPr>
          <w:rFonts w:cs="Arial"/>
          <w:i/>
          <w:iCs/>
          <w:snapToGrid/>
          <w:szCs w:val="24"/>
        </w:rPr>
        <w:t xml:space="preserve"> </w:t>
      </w:r>
      <w:r w:rsidR="001A465D" w:rsidRPr="00390BEC">
        <w:rPr>
          <w:rFonts w:cs="Arial"/>
          <w:i/>
          <w:iCs/>
          <w:snapToGrid/>
          <w:szCs w:val="24"/>
        </w:rPr>
        <w:t>capacity, including combined shear (V</w:t>
      </w:r>
      <w:r w:rsidR="001A465D" w:rsidRPr="00390BEC">
        <w:rPr>
          <w:rFonts w:cs="Arial"/>
          <w:i/>
          <w:iCs/>
          <w:snapToGrid/>
          <w:szCs w:val="24"/>
          <w:vertAlign w:val="subscript"/>
        </w:rPr>
        <w:t>u</w:t>
      </w:r>
      <w:r w:rsidR="001A465D" w:rsidRPr="00390BEC">
        <w:rPr>
          <w:rFonts w:cs="Arial"/>
          <w:i/>
          <w:iCs/>
          <w:snapToGrid/>
          <w:szCs w:val="24"/>
        </w:rPr>
        <w:t xml:space="preserve"> + V</w:t>
      </w:r>
      <w:r w:rsidR="001A465D" w:rsidRPr="00390BEC">
        <w:rPr>
          <w:rFonts w:cs="Arial"/>
          <w:i/>
          <w:iCs/>
          <w:snapToGrid/>
          <w:szCs w:val="24"/>
          <w:vertAlign w:val="subscript"/>
        </w:rPr>
        <w:t>g</w:t>
      </w:r>
      <w:r w:rsidR="001A465D" w:rsidRPr="00390BEC">
        <w:rPr>
          <w:rFonts w:cs="Arial"/>
          <w:i/>
          <w:iCs/>
          <w:snapToGrid/>
          <w:szCs w:val="24"/>
        </w:rPr>
        <w:t>) and</w:t>
      </w:r>
      <w:r w:rsidR="00F753F7" w:rsidRPr="00390BEC">
        <w:rPr>
          <w:rFonts w:cs="Arial"/>
          <w:i/>
          <w:iCs/>
          <w:snapToGrid/>
          <w:szCs w:val="24"/>
        </w:rPr>
        <w:t xml:space="preserve"> </w:t>
      </w:r>
      <w:r w:rsidR="001A465D" w:rsidRPr="00390BEC">
        <w:rPr>
          <w:rFonts w:cs="Arial"/>
          <w:i/>
          <w:iCs/>
          <w:snapToGrid/>
          <w:szCs w:val="24"/>
        </w:rPr>
        <w:t>moment (M</w:t>
      </w:r>
      <w:r w:rsidR="001A465D" w:rsidRPr="00390BEC">
        <w:rPr>
          <w:rFonts w:cs="Arial"/>
          <w:i/>
          <w:iCs/>
          <w:snapToGrid/>
          <w:szCs w:val="24"/>
          <w:vertAlign w:val="subscript"/>
        </w:rPr>
        <w:t>pr</w:t>
      </w:r>
      <w:r w:rsidR="001A465D" w:rsidRPr="00390BEC">
        <w:rPr>
          <w:rFonts w:cs="Arial"/>
          <w:i/>
          <w:iCs/>
          <w:snapToGrid/>
          <w:szCs w:val="24"/>
        </w:rPr>
        <w:t>) demands, of at least 1.2 times the M</w:t>
      </w:r>
      <w:r w:rsidR="001A465D" w:rsidRPr="00390BEC">
        <w:rPr>
          <w:rFonts w:cs="Arial"/>
          <w:i/>
          <w:iCs/>
          <w:snapToGrid/>
          <w:szCs w:val="24"/>
          <w:vertAlign w:val="subscript"/>
        </w:rPr>
        <w:t>pr</w:t>
      </w:r>
      <w:r w:rsidR="00F753F7" w:rsidRPr="00390BEC">
        <w:rPr>
          <w:rFonts w:cs="Arial"/>
          <w:i/>
          <w:iCs/>
          <w:snapToGrid/>
          <w:szCs w:val="24"/>
        </w:rPr>
        <w:t xml:space="preserve"> </w:t>
      </w:r>
      <w:r w:rsidR="001A465D" w:rsidRPr="00390BEC">
        <w:rPr>
          <w:rFonts w:cs="Arial"/>
          <w:i/>
          <w:iCs/>
          <w:snapToGrid/>
          <w:szCs w:val="24"/>
        </w:rPr>
        <w:t>at the plastic hinge location when the axial load, as</w:t>
      </w:r>
      <w:r w:rsidR="00F753F7" w:rsidRPr="00390BEC">
        <w:rPr>
          <w:rFonts w:cs="Arial"/>
          <w:i/>
          <w:iCs/>
          <w:snapToGrid/>
          <w:szCs w:val="24"/>
        </w:rPr>
        <w:t xml:space="preserve"> </w:t>
      </w:r>
      <w:r w:rsidR="001A465D" w:rsidRPr="00390BEC">
        <w:rPr>
          <w:rFonts w:cs="Arial"/>
          <w:i/>
          <w:iCs/>
          <w:snapToGrid/>
          <w:szCs w:val="24"/>
        </w:rPr>
        <w:t>determined by ASCE 7, Section 12.10.2.1 without</w:t>
      </w:r>
      <w:r w:rsidR="00B235C4" w:rsidRPr="00390BEC">
        <w:rPr>
          <w:rFonts w:cs="Arial"/>
          <w:i/>
          <w:iCs/>
          <w:snapToGrid/>
          <w:szCs w:val="24"/>
        </w:rPr>
        <w:t xml:space="preserve"> </w:t>
      </w:r>
      <w:r w:rsidR="001A465D" w:rsidRPr="00390BEC">
        <w:rPr>
          <w:rFonts w:cs="Arial"/>
          <w:i/>
          <w:iCs/>
          <w:snapToGrid/>
          <w:szCs w:val="24"/>
        </w:rPr>
        <w:t>Ω</w:t>
      </w:r>
      <w:r w:rsidR="001A465D" w:rsidRPr="00390BEC">
        <w:rPr>
          <w:rFonts w:cs="Arial"/>
          <w:i/>
          <w:iCs/>
          <w:snapToGrid/>
          <w:szCs w:val="24"/>
          <w:vertAlign w:val="subscript"/>
        </w:rPr>
        <w:t>o</w:t>
      </w:r>
      <w:r w:rsidR="001A465D" w:rsidRPr="00390BEC">
        <w:rPr>
          <w:rFonts w:cs="Arial"/>
          <w:i/>
          <w:iCs/>
          <w:snapToGrid/>
          <w:szCs w:val="24"/>
        </w:rPr>
        <w:t>, exceeds 0.1 F</w:t>
      </w:r>
      <w:r w:rsidR="001A465D" w:rsidRPr="00390BEC">
        <w:rPr>
          <w:rFonts w:cs="Arial"/>
          <w:i/>
          <w:iCs/>
          <w:snapToGrid/>
          <w:szCs w:val="24"/>
          <w:vertAlign w:val="subscript"/>
        </w:rPr>
        <w:t>y</w:t>
      </w:r>
      <w:r w:rsidR="001A465D" w:rsidRPr="00390BEC">
        <w:rPr>
          <w:rFonts w:cs="Arial"/>
          <w:i/>
          <w:iCs/>
          <w:snapToGrid/>
          <w:szCs w:val="24"/>
        </w:rPr>
        <w:t>A</w:t>
      </w:r>
      <w:r w:rsidR="001A465D" w:rsidRPr="00390BEC">
        <w:rPr>
          <w:rFonts w:cs="Arial"/>
          <w:i/>
          <w:iCs/>
          <w:snapToGrid/>
          <w:szCs w:val="24"/>
          <w:vertAlign w:val="subscript"/>
        </w:rPr>
        <w:t>g</w:t>
      </w:r>
      <w:r w:rsidR="001A465D" w:rsidRPr="00390BEC">
        <w:rPr>
          <w:rFonts w:cs="Arial"/>
          <w:i/>
          <w:iCs/>
          <w:snapToGrid/>
          <w:szCs w:val="24"/>
        </w:rPr>
        <w:t xml:space="preserve"> of the sideplate beam.</w:t>
      </w:r>
    </w:p>
    <w:p w14:paraId="2A631F68" w14:textId="2E770B67" w:rsidR="001A465D" w:rsidRPr="00390BEC" w:rsidRDefault="00155ED9" w:rsidP="00C567FE">
      <w:pPr>
        <w:widowControl/>
        <w:autoSpaceDE w:val="0"/>
        <w:autoSpaceDN w:val="0"/>
        <w:adjustRightInd w:val="0"/>
        <w:ind w:left="1170" w:hanging="360"/>
        <w:rPr>
          <w:rFonts w:cs="Arial"/>
          <w:i/>
          <w:iCs/>
          <w:snapToGrid/>
          <w:szCs w:val="24"/>
        </w:rPr>
      </w:pPr>
      <w:r w:rsidRPr="00390BEC">
        <w:rPr>
          <w:rFonts w:cs="Arial"/>
          <w:i/>
          <w:iCs/>
          <w:snapToGrid/>
          <w:szCs w:val="24"/>
          <w:u w:val="single"/>
        </w:rPr>
        <w:t xml:space="preserve">12. </w:t>
      </w:r>
      <w:r w:rsidR="001A465D" w:rsidRPr="00390BEC">
        <w:rPr>
          <w:rFonts w:cs="Arial"/>
          <w:i/>
          <w:iCs/>
          <w:strike/>
          <w:snapToGrid/>
          <w:szCs w:val="24"/>
        </w:rPr>
        <w:t>13.</w:t>
      </w:r>
      <w:r w:rsidR="001A465D" w:rsidRPr="00390BEC">
        <w:rPr>
          <w:rFonts w:cs="Arial"/>
          <w:i/>
          <w:iCs/>
          <w:snapToGrid/>
          <w:szCs w:val="24"/>
        </w:rPr>
        <w:t xml:space="preserve"> A complete frame analysis for gravity and design</w:t>
      </w:r>
      <w:r w:rsidR="00F753F7" w:rsidRPr="00390BEC">
        <w:rPr>
          <w:rFonts w:cs="Arial"/>
          <w:i/>
          <w:iCs/>
          <w:snapToGrid/>
          <w:szCs w:val="24"/>
        </w:rPr>
        <w:t xml:space="preserve"> </w:t>
      </w:r>
      <w:r w:rsidR="001A465D" w:rsidRPr="00390BEC">
        <w:rPr>
          <w:rFonts w:cs="Arial"/>
          <w:i/>
          <w:iCs/>
          <w:snapToGrid/>
          <w:szCs w:val="24"/>
        </w:rPr>
        <w:t>wind loading using LRFD load combinations in Section</w:t>
      </w:r>
      <w:r w:rsidR="00F753F7" w:rsidRPr="00390BEC">
        <w:rPr>
          <w:rFonts w:cs="Arial"/>
          <w:i/>
          <w:iCs/>
          <w:snapToGrid/>
          <w:szCs w:val="24"/>
        </w:rPr>
        <w:t xml:space="preserve"> </w:t>
      </w:r>
      <w:r w:rsidR="001A465D" w:rsidRPr="00390BEC">
        <w:rPr>
          <w:rFonts w:cs="Arial"/>
          <w:i/>
          <w:iCs/>
          <w:snapToGrid/>
          <w:szCs w:val="24"/>
        </w:rPr>
        <w:t>1605.1 shall be performed including</w:t>
      </w:r>
      <w:r w:rsidR="00F753F7" w:rsidRPr="00390BEC">
        <w:rPr>
          <w:rFonts w:cs="Arial"/>
          <w:i/>
          <w:iCs/>
          <w:snapToGrid/>
          <w:szCs w:val="24"/>
        </w:rPr>
        <w:t xml:space="preserve"> </w:t>
      </w:r>
      <w:r w:rsidR="001A465D" w:rsidRPr="00390BEC">
        <w:rPr>
          <w:rFonts w:cs="Arial"/>
          <w:i/>
          <w:iCs/>
          <w:snapToGrid/>
          <w:szCs w:val="24"/>
        </w:rPr>
        <w:t>Demand/Capacity Ratios. Frame beam member</w:t>
      </w:r>
      <w:r w:rsidR="00F753F7" w:rsidRPr="00390BEC">
        <w:rPr>
          <w:rFonts w:cs="Arial"/>
          <w:i/>
          <w:iCs/>
          <w:snapToGrid/>
          <w:szCs w:val="24"/>
        </w:rPr>
        <w:t xml:space="preserve"> </w:t>
      </w:r>
      <w:r w:rsidR="001A465D" w:rsidRPr="00390BEC">
        <w:rPr>
          <w:rFonts w:cs="Arial"/>
          <w:i/>
          <w:iCs/>
          <w:snapToGrid/>
          <w:szCs w:val="24"/>
        </w:rPr>
        <w:t>nominal moment strengths (Mn) used for gravity and</w:t>
      </w:r>
      <w:r w:rsidR="00B44AF8" w:rsidRPr="00390BEC">
        <w:rPr>
          <w:rFonts w:cs="Arial"/>
          <w:i/>
          <w:iCs/>
          <w:snapToGrid/>
          <w:szCs w:val="24"/>
        </w:rPr>
        <w:t xml:space="preserve"> </w:t>
      </w:r>
      <w:r w:rsidR="001A465D" w:rsidRPr="00390BEC">
        <w:rPr>
          <w:rFonts w:cs="Arial"/>
          <w:i/>
          <w:iCs/>
          <w:snapToGrid/>
          <w:szCs w:val="24"/>
        </w:rPr>
        <w:t>design wind loading for the bolted sideplate connection</w:t>
      </w:r>
      <w:r w:rsidR="00B44AF8" w:rsidRPr="00390BEC">
        <w:rPr>
          <w:rFonts w:cs="Arial"/>
          <w:i/>
          <w:iCs/>
          <w:snapToGrid/>
          <w:szCs w:val="24"/>
        </w:rPr>
        <w:t xml:space="preserve"> </w:t>
      </w:r>
      <w:r w:rsidR="001A465D" w:rsidRPr="00390BEC">
        <w:rPr>
          <w:rFonts w:cs="Arial"/>
          <w:i/>
          <w:iCs/>
          <w:snapToGrid/>
          <w:szCs w:val="24"/>
        </w:rPr>
        <w:t>using Class A or Class B faying surfaces shall</w:t>
      </w:r>
      <w:r w:rsidR="00B44AF8" w:rsidRPr="00390BEC">
        <w:rPr>
          <w:rFonts w:cs="Arial"/>
          <w:i/>
          <w:iCs/>
          <w:snapToGrid/>
          <w:szCs w:val="24"/>
        </w:rPr>
        <w:t xml:space="preserve"> </w:t>
      </w:r>
      <w:r w:rsidR="001A465D" w:rsidRPr="00390BEC">
        <w:rPr>
          <w:rFonts w:cs="Arial"/>
          <w:i/>
          <w:iCs/>
          <w:snapToGrid/>
          <w:szCs w:val="24"/>
        </w:rPr>
        <w:t>be taken as 0.80F</w:t>
      </w:r>
      <w:r w:rsidR="001A465D" w:rsidRPr="00390BEC">
        <w:rPr>
          <w:rFonts w:cs="Arial"/>
          <w:i/>
          <w:iCs/>
          <w:snapToGrid/>
          <w:szCs w:val="24"/>
          <w:vertAlign w:val="subscript"/>
        </w:rPr>
        <w:t>y</w:t>
      </w:r>
      <w:r w:rsidR="001A465D" w:rsidRPr="00390BEC">
        <w:rPr>
          <w:rFonts w:cs="Arial"/>
          <w:i/>
          <w:iCs/>
          <w:snapToGrid/>
          <w:szCs w:val="24"/>
        </w:rPr>
        <w:t>Z for frame beams up to 300 plf</w:t>
      </w:r>
      <w:r w:rsidR="00B44AF8" w:rsidRPr="00390BEC">
        <w:rPr>
          <w:rFonts w:cs="Arial"/>
          <w:i/>
          <w:iCs/>
          <w:snapToGrid/>
          <w:szCs w:val="24"/>
        </w:rPr>
        <w:t xml:space="preserve"> </w:t>
      </w:r>
      <w:r w:rsidR="001A465D" w:rsidRPr="00390BEC">
        <w:rPr>
          <w:rFonts w:cs="Arial"/>
          <w:i/>
          <w:iCs/>
          <w:snapToGrid/>
          <w:szCs w:val="24"/>
        </w:rPr>
        <w:t>and 0.60F</w:t>
      </w:r>
      <w:r w:rsidR="001A465D" w:rsidRPr="00390BEC">
        <w:rPr>
          <w:rFonts w:cs="Arial"/>
          <w:i/>
          <w:iCs/>
          <w:snapToGrid/>
          <w:szCs w:val="24"/>
          <w:vertAlign w:val="subscript"/>
        </w:rPr>
        <w:t>y</w:t>
      </w:r>
      <w:r w:rsidR="001A465D" w:rsidRPr="00390BEC">
        <w:rPr>
          <w:rFonts w:cs="Arial"/>
          <w:i/>
          <w:iCs/>
          <w:snapToGrid/>
          <w:szCs w:val="24"/>
        </w:rPr>
        <w:t>Z for frame beams greater than 300 plf.</w:t>
      </w:r>
    </w:p>
    <w:p w14:paraId="396CA6EB" w14:textId="2E0ECCD0" w:rsidR="001A465D" w:rsidRPr="00390BEC" w:rsidRDefault="00155ED9" w:rsidP="00C567FE">
      <w:pPr>
        <w:widowControl/>
        <w:autoSpaceDE w:val="0"/>
        <w:autoSpaceDN w:val="0"/>
        <w:adjustRightInd w:val="0"/>
        <w:ind w:left="1170" w:hanging="360"/>
        <w:rPr>
          <w:rFonts w:cs="Arial"/>
          <w:i/>
          <w:iCs/>
          <w:snapToGrid/>
          <w:szCs w:val="24"/>
        </w:rPr>
      </w:pPr>
      <w:r w:rsidRPr="00390BEC">
        <w:rPr>
          <w:rFonts w:cs="Arial"/>
          <w:i/>
          <w:iCs/>
          <w:snapToGrid/>
          <w:szCs w:val="24"/>
          <w:u w:val="single"/>
        </w:rPr>
        <w:t xml:space="preserve">13. </w:t>
      </w:r>
      <w:r w:rsidR="001A465D" w:rsidRPr="00390BEC">
        <w:rPr>
          <w:rFonts w:cs="Arial"/>
          <w:i/>
          <w:iCs/>
          <w:strike/>
          <w:snapToGrid/>
          <w:szCs w:val="24"/>
        </w:rPr>
        <w:t>14.</w:t>
      </w:r>
      <w:r w:rsidR="001A465D" w:rsidRPr="00390BEC">
        <w:rPr>
          <w:rFonts w:cs="Arial"/>
          <w:i/>
          <w:iCs/>
          <w:snapToGrid/>
          <w:szCs w:val="24"/>
        </w:rPr>
        <w:t xml:space="preserve"> For moment frame beams with maximum beam</w:t>
      </w:r>
      <w:r w:rsidR="00B44AF8" w:rsidRPr="00390BEC">
        <w:rPr>
          <w:rFonts w:cs="Arial"/>
          <w:i/>
          <w:iCs/>
          <w:snapToGrid/>
          <w:szCs w:val="24"/>
        </w:rPr>
        <w:t xml:space="preserve"> </w:t>
      </w:r>
      <w:r w:rsidR="001A465D" w:rsidRPr="00390BEC">
        <w:rPr>
          <w:rFonts w:cs="Arial"/>
          <w:i/>
          <w:iCs/>
          <w:snapToGrid/>
          <w:szCs w:val="24"/>
        </w:rPr>
        <w:t>shear greater than 90 percent of the vertical bolt</w:t>
      </w:r>
      <w:r w:rsidR="00B44AF8" w:rsidRPr="00390BEC">
        <w:rPr>
          <w:rFonts w:cs="Arial"/>
          <w:i/>
          <w:iCs/>
          <w:snapToGrid/>
          <w:szCs w:val="24"/>
        </w:rPr>
        <w:t xml:space="preserve"> </w:t>
      </w:r>
      <w:r w:rsidR="001A465D" w:rsidRPr="00390BEC">
        <w:rPr>
          <w:rFonts w:cs="Arial"/>
          <w:i/>
          <w:iCs/>
          <w:snapToGrid/>
          <w:szCs w:val="24"/>
        </w:rPr>
        <w:t>shear capacity, a secondary check is to be provided</w:t>
      </w:r>
      <w:r w:rsidR="00B44AF8" w:rsidRPr="00390BEC">
        <w:rPr>
          <w:rFonts w:cs="Arial"/>
          <w:i/>
          <w:iCs/>
          <w:snapToGrid/>
          <w:szCs w:val="24"/>
        </w:rPr>
        <w:t xml:space="preserve"> </w:t>
      </w:r>
      <w:r w:rsidR="001A465D" w:rsidRPr="00390BEC">
        <w:rPr>
          <w:rFonts w:cs="Arial"/>
          <w:i/>
          <w:iCs/>
          <w:snapToGrid/>
          <w:szCs w:val="24"/>
        </w:rPr>
        <w:t>to confirm the vertical bolt shear capacities are sufficient.</w:t>
      </w:r>
    </w:p>
    <w:p w14:paraId="2142625E" w14:textId="6858B14F" w:rsidR="001A465D" w:rsidRPr="00390BEC" w:rsidRDefault="00155ED9" w:rsidP="00C567FE">
      <w:pPr>
        <w:widowControl/>
        <w:autoSpaceDE w:val="0"/>
        <w:autoSpaceDN w:val="0"/>
        <w:adjustRightInd w:val="0"/>
        <w:ind w:left="1170" w:hanging="360"/>
        <w:rPr>
          <w:rFonts w:cs="Arial"/>
          <w:i/>
          <w:iCs/>
          <w:snapToGrid/>
          <w:szCs w:val="24"/>
        </w:rPr>
      </w:pPr>
      <w:r w:rsidRPr="00390BEC">
        <w:rPr>
          <w:rFonts w:cs="Arial"/>
          <w:i/>
          <w:iCs/>
          <w:snapToGrid/>
          <w:szCs w:val="24"/>
          <w:u w:val="single"/>
        </w:rPr>
        <w:t xml:space="preserve">14. </w:t>
      </w:r>
      <w:r w:rsidR="001A465D" w:rsidRPr="00390BEC">
        <w:rPr>
          <w:rFonts w:cs="Arial"/>
          <w:i/>
          <w:iCs/>
          <w:strike/>
          <w:snapToGrid/>
          <w:szCs w:val="24"/>
        </w:rPr>
        <w:t>15.</w:t>
      </w:r>
      <w:r w:rsidR="001A465D" w:rsidRPr="00390BEC">
        <w:rPr>
          <w:rFonts w:cs="Arial"/>
          <w:i/>
          <w:iCs/>
          <w:snapToGrid/>
          <w:szCs w:val="24"/>
        </w:rPr>
        <w:t xml:space="preserve"> Bolted sideplate connections used on heavy-shallow</w:t>
      </w:r>
      <w:r w:rsidR="00B44AF8" w:rsidRPr="00390BEC">
        <w:rPr>
          <w:rFonts w:cs="Arial"/>
          <w:i/>
          <w:iCs/>
          <w:snapToGrid/>
          <w:szCs w:val="24"/>
        </w:rPr>
        <w:t xml:space="preserve"> </w:t>
      </w:r>
      <w:r w:rsidR="001A465D" w:rsidRPr="00390BEC">
        <w:rPr>
          <w:rFonts w:cs="Arial"/>
          <w:i/>
          <w:iCs/>
          <w:snapToGrid/>
          <w:szCs w:val="24"/>
        </w:rPr>
        <w:t>frame beams for beams greater than 200 plf and</w:t>
      </w:r>
      <w:r w:rsidR="00B44AF8" w:rsidRPr="00390BEC">
        <w:rPr>
          <w:rFonts w:cs="Arial"/>
          <w:i/>
          <w:iCs/>
          <w:snapToGrid/>
          <w:szCs w:val="24"/>
        </w:rPr>
        <w:t xml:space="preserve"> </w:t>
      </w:r>
      <w:r w:rsidR="001A465D" w:rsidRPr="00390BEC">
        <w:rPr>
          <w:rFonts w:cs="Arial"/>
          <w:i/>
          <w:iCs/>
          <w:snapToGrid/>
          <w:szCs w:val="24"/>
        </w:rPr>
        <w:t>shallower than 24 inches (610 mm) in depth shall be</w:t>
      </w:r>
      <w:r w:rsidR="007000EE" w:rsidRPr="00390BEC">
        <w:rPr>
          <w:rFonts w:cs="Arial"/>
          <w:i/>
          <w:iCs/>
          <w:snapToGrid/>
          <w:szCs w:val="24"/>
        </w:rPr>
        <w:t xml:space="preserve"> </w:t>
      </w:r>
      <w:r w:rsidR="001A465D" w:rsidRPr="00390BEC">
        <w:rPr>
          <w:rFonts w:cs="Arial"/>
          <w:i/>
          <w:iCs/>
          <w:snapToGrid/>
          <w:szCs w:val="24"/>
        </w:rPr>
        <w:t>considered as an alternative system.</w:t>
      </w:r>
    </w:p>
    <w:p w14:paraId="1C2F644E" w14:textId="3E990E16" w:rsidR="001A465D" w:rsidRPr="00390BEC" w:rsidRDefault="00155ED9" w:rsidP="00C567FE">
      <w:pPr>
        <w:widowControl/>
        <w:autoSpaceDE w:val="0"/>
        <w:autoSpaceDN w:val="0"/>
        <w:adjustRightInd w:val="0"/>
        <w:ind w:left="1170" w:hanging="360"/>
        <w:rPr>
          <w:rFonts w:cs="Arial"/>
          <w:i/>
          <w:iCs/>
          <w:snapToGrid/>
          <w:szCs w:val="24"/>
        </w:rPr>
      </w:pPr>
      <w:r w:rsidRPr="00390BEC">
        <w:rPr>
          <w:rFonts w:cs="Arial"/>
          <w:i/>
          <w:iCs/>
          <w:snapToGrid/>
          <w:szCs w:val="24"/>
          <w:u w:val="single"/>
        </w:rPr>
        <w:t xml:space="preserve">15. </w:t>
      </w:r>
      <w:r w:rsidR="001A465D" w:rsidRPr="00390BEC">
        <w:rPr>
          <w:rFonts w:cs="Arial"/>
          <w:i/>
          <w:iCs/>
          <w:strike/>
          <w:snapToGrid/>
          <w:szCs w:val="24"/>
        </w:rPr>
        <w:t>16.</w:t>
      </w:r>
      <w:r w:rsidR="001A465D" w:rsidRPr="00390BEC">
        <w:rPr>
          <w:rFonts w:cs="Arial"/>
          <w:i/>
          <w:iCs/>
          <w:snapToGrid/>
          <w:szCs w:val="24"/>
        </w:rPr>
        <w:t xml:space="preserve"> Skewed beams shall utilize the link-beam fabrication</w:t>
      </w:r>
      <w:r w:rsidR="00B44AF8" w:rsidRPr="00390BEC">
        <w:rPr>
          <w:rFonts w:cs="Arial"/>
          <w:i/>
          <w:iCs/>
          <w:snapToGrid/>
          <w:szCs w:val="24"/>
        </w:rPr>
        <w:t xml:space="preserve"> </w:t>
      </w:r>
      <w:r w:rsidR="001A465D" w:rsidRPr="00390BEC">
        <w:rPr>
          <w:rFonts w:cs="Arial"/>
          <w:i/>
          <w:iCs/>
          <w:snapToGrid/>
          <w:szCs w:val="24"/>
        </w:rPr>
        <w:t>method with CJP welded splices for skew angles.</w:t>
      </w:r>
      <w:r w:rsidR="00B44AF8" w:rsidRPr="00390BEC">
        <w:rPr>
          <w:rFonts w:cs="Arial"/>
          <w:i/>
          <w:iCs/>
          <w:snapToGrid/>
          <w:szCs w:val="24"/>
        </w:rPr>
        <w:t xml:space="preserve"> </w:t>
      </w:r>
      <w:r w:rsidR="001A465D" w:rsidRPr="00390BEC">
        <w:rPr>
          <w:rFonts w:cs="Arial"/>
          <w:i/>
          <w:iCs/>
          <w:snapToGrid/>
          <w:szCs w:val="24"/>
        </w:rPr>
        <w:t>The skew angle shall be less than 15 degrees.</w:t>
      </w:r>
    </w:p>
    <w:p w14:paraId="7A7C487C" w14:textId="2AB45048" w:rsidR="005F1E92" w:rsidRPr="00390BEC" w:rsidRDefault="00155ED9" w:rsidP="00C567FE">
      <w:pPr>
        <w:widowControl/>
        <w:autoSpaceDE w:val="0"/>
        <w:autoSpaceDN w:val="0"/>
        <w:adjustRightInd w:val="0"/>
        <w:ind w:left="1170" w:hanging="360"/>
        <w:rPr>
          <w:rFonts w:cs="Arial"/>
          <w:i/>
          <w:iCs/>
          <w:snapToGrid/>
          <w:szCs w:val="24"/>
        </w:rPr>
      </w:pPr>
      <w:r w:rsidRPr="00390BEC">
        <w:rPr>
          <w:rFonts w:cs="Arial"/>
          <w:i/>
          <w:iCs/>
          <w:snapToGrid/>
          <w:szCs w:val="24"/>
          <w:u w:val="single"/>
        </w:rPr>
        <w:t xml:space="preserve">16. </w:t>
      </w:r>
      <w:r w:rsidR="001A465D" w:rsidRPr="00390BEC">
        <w:rPr>
          <w:rFonts w:cs="Arial"/>
          <w:i/>
          <w:iCs/>
          <w:strike/>
          <w:snapToGrid/>
          <w:szCs w:val="24"/>
        </w:rPr>
        <w:t>17.</w:t>
      </w:r>
      <w:r w:rsidR="001A465D" w:rsidRPr="00390BEC">
        <w:rPr>
          <w:rFonts w:cs="Arial"/>
          <w:i/>
          <w:iCs/>
          <w:snapToGrid/>
          <w:szCs w:val="24"/>
        </w:rPr>
        <w:t xml:space="preserve"> For two-sided bolted sideplate connections sharing</w:t>
      </w:r>
      <w:r w:rsidR="00B44AF8" w:rsidRPr="00390BEC">
        <w:rPr>
          <w:rFonts w:cs="Arial"/>
          <w:i/>
          <w:iCs/>
          <w:snapToGrid/>
          <w:szCs w:val="24"/>
        </w:rPr>
        <w:t xml:space="preserve"> </w:t>
      </w:r>
      <w:r w:rsidR="001A465D" w:rsidRPr="00390BEC">
        <w:rPr>
          <w:rFonts w:cs="Arial"/>
          <w:i/>
          <w:iCs/>
          <w:snapToGrid/>
          <w:szCs w:val="24"/>
        </w:rPr>
        <w:t>the same side plates at the same height and depth</w:t>
      </w:r>
      <w:r w:rsidR="00B44AF8" w:rsidRPr="00390BEC">
        <w:rPr>
          <w:rFonts w:cs="Arial"/>
          <w:i/>
          <w:iCs/>
          <w:snapToGrid/>
          <w:szCs w:val="24"/>
        </w:rPr>
        <w:t xml:space="preserve"> </w:t>
      </w:r>
      <w:r w:rsidR="001A465D" w:rsidRPr="00390BEC">
        <w:rPr>
          <w:rFonts w:cs="Arial"/>
          <w:i/>
          <w:iCs/>
          <w:snapToGrid/>
          <w:szCs w:val="24"/>
        </w:rPr>
        <w:t>across the column, the vertical offset in the beams</w:t>
      </w:r>
      <w:r w:rsidR="00B44AF8" w:rsidRPr="00390BEC">
        <w:rPr>
          <w:rFonts w:cs="Arial"/>
          <w:i/>
          <w:iCs/>
          <w:snapToGrid/>
          <w:szCs w:val="24"/>
        </w:rPr>
        <w:t xml:space="preserve"> </w:t>
      </w:r>
      <w:r w:rsidR="001A465D" w:rsidRPr="00390BEC">
        <w:rPr>
          <w:rFonts w:cs="Arial"/>
          <w:i/>
          <w:iCs/>
          <w:snapToGrid/>
          <w:szCs w:val="24"/>
        </w:rPr>
        <w:t>shall not exceed 10 inches (254 mm).</w:t>
      </w:r>
    </w:p>
    <w:p w14:paraId="42C4C869" w14:textId="704D748E" w:rsidR="003C6700" w:rsidRPr="00390BEC" w:rsidRDefault="003C6700" w:rsidP="00C567FE">
      <w:pPr>
        <w:widowControl/>
        <w:autoSpaceDE w:val="0"/>
        <w:autoSpaceDN w:val="0"/>
        <w:adjustRightInd w:val="0"/>
        <w:ind w:left="360"/>
        <w:rPr>
          <w:rFonts w:cs="Arial"/>
          <w:i/>
          <w:iCs/>
          <w:snapToGrid/>
          <w:szCs w:val="24"/>
          <w:u w:val="single"/>
        </w:rPr>
      </w:pPr>
      <w:r w:rsidRPr="00390BEC">
        <w:rPr>
          <w:rFonts w:cs="Arial"/>
          <w:b/>
          <w:bCs/>
          <w:i/>
          <w:iCs/>
          <w:snapToGrid/>
          <w:szCs w:val="24"/>
          <w:u w:val="single"/>
        </w:rPr>
        <w:t>2202.</w:t>
      </w:r>
      <w:r w:rsidR="00B235C4" w:rsidRPr="00390BEC">
        <w:rPr>
          <w:rFonts w:cs="Arial"/>
          <w:b/>
          <w:bCs/>
          <w:i/>
          <w:iCs/>
          <w:snapToGrid/>
          <w:szCs w:val="24"/>
          <w:u w:val="single"/>
        </w:rPr>
        <w:t>4</w:t>
      </w:r>
      <w:r w:rsidRPr="00390BEC">
        <w:rPr>
          <w:rFonts w:cs="Arial"/>
          <w:b/>
          <w:bCs/>
          <w:i/>
          <w:iCs/>
          <w:snapToGrid/>
          <w:szCs w:val="24"/>
          <w:u w:val="single"/>
        </w:rPr>
        <w:t>.4 Modifications to AISC 358 Chapter 12.</w:t>
      </w:r>
      <w:r w:rsidRPr="00390BEC">
        <w:rPr>
          <w:rFonts w:cs="Arial"/>
          <w:b/>
          <w:bCs/>
          <w:i/>
          <w:iCs/>
          <w:snapToGrid/>
          <w:szCs w:val="24"/>
        </w:rPr>
        <w:t xml:space="preserve"> </w:t>
      </w:r>
      <w:r w:rsidRPr="00390BEC">
        <w:rPr>
          <w:rFonts w:cs="Arial"/>
          <w:i/>
          <w:iCs/>
          <w:snapToGrid/>
          <w:szCs w:val="24"/>
          <w:u w:val="single"/>
        </w:rPr>
        <w:t>The Simpson Strong-Tie (SST) Strong Frame bolted moment connection shall be permitted, provided:</w:t>
      </w:r>
    </w:p>
    <w:p w14:paraId="215141E6" w14:textId="77777777" w:rsidR="003C6700" w:rsidRPr="00390BEC" w:rsidRDefault="003C6700" w:rsidP="00F7792F">
      <w:pPr>
        <w:pStyle w:val="ListParagraph"/>
        <w:widowControl/>
        <w:numPr>
          <w:ilvl w:val="0"/>
          <w:numId w:val="5"/>
        </w:numPr>
        <w:autoSpaceDE w:val="0"/>
        <w:autoSpaceDN w:val="0"/>
        <w:adjustRightInd w:val="0"/>
        <w:ind w:left="1166" w:hanging="446"/>
        <w:contextualSpacing w:val="0"/>
        <w:rPr>
          <w:i/>
          <w:iCs/>
          <w:u w:val="single"/>
        </w:rPr>
      </w:pPr>
      <w:r w:rsidRPr="00390BEC">
        <w:rPr>
          <w:i/>
          <w:iCs/>
          <w:u w:val="single"/>
        </w:rPr>
        <w:t xml:space="preserve">Only T-stub yield links are permitted. End plate yield links are not permitted. </w:t>
      </w:r>
    </w:p>
    <w:p w14:paraId="4559D9CA" w14:textId="77777777" w:rsidR="003C6700" w:rsidRPr="00390BEC" w:rsidRDefault="003C6700" w:rsidP="00F7792F">
      <w:pPr>
        <w:pStyle w:val="ListParagraph"/>
        <w:widowControl/>
        <w:numPr>
          <w:ilvl w:val="0"/>
          <w:numId w:val="5"/>
        </w:numPr>
        <w:autoSpaceDE w:val="0"/>
        <w:autoSpaceDN w:val="0"/>
        <w:adjustRightInd w:val="0"/>
        <w:ind w:left="1166" w:hanging="446"/>
        <w:contextualSpacing w:val="0"/>
        <w:rPr>
          <w:i/>
          <w:iCs/>
          <w:u w:val="single"/>
        </w:rPr>
      </w:pPr>
      <w:r w:rsidRPr="00390BEC">
        <w:rPr>
          <w:i/>
          <w:iCs/>
          <w:u w:val="single"/>
        </w:rPr>
        <w:t xml:space="preserve">The biaxial dual-strong axis and column minor axis configurations of the moment connection shall be considered as an alternative system. </w:t>
      </w:r>
    </w:p>
    <w:p w14:paraId="2304EDEE" w14:textId="77777777" w:rsidR="003C6700" w:rsidRPr="00390BEC" w:rsidRDefault="003C6700" w:rsidP="00F7792F">
      <w:pPr>
        <w:pStyle w:val="ListParagraph"/>
        <w:widowControl/>
        <w:numPr>
          <w:ilvl w:val="0"/>
          <w:numId w:val="5"/>
        </w:numPr>
        <w:autoSpaceDE w:val="0"/>
        <w:autoSpaceDN w:val="0"/>
        <w:adjustRightInd w:val="0"/>
        <w:ind w:left="1166" w:hanging="446"/>
        <w:contextualSpacing w:val="0"/>
        <w:rPr>
          <w:i/>
          <w:iCs/>
          <w:u w:val="single"/>
        </w:rPr>
      </w:pPr>
      <w:r w:rsidRPr="00390BEC">
        <w:rPr>
          <w:i/>
          <w:iCs/>
          <w:u w:val="single"/>
        </w:rPr>
        <w:t>Beam flange width-to-thickness ratio shall satisfy AISC 341 Table D1.1b.</w:t>
      </w:r>
    </w:p>
    <w:p w14:paraId="0F288B3F" w14:textId="03F9C5F5" w:rsidR="003C6700" w:rsidRPr="00390BEC" w:rsidRDefault="003C6700" w:rsidP="00F7792F">
      <w:pPr>
        <w:pStyle w:val="ListParagraph"/>
        <w:widowControl/>
        <w:numPr>
          <w:ilvl w:val="0"/>
          <w:numId w:val="5"/>
        </w:numPr>
        <w:autoSpaceDE w:val="0"/>
        <w:autoSpaceDN w:val="0"/>
        <w:adjustRightInd w:val="0"/>
        <w:ind w:left="1166" w:hanging="446"/>
        <w:contextualSpacing w:val="0"/>
        <w:rPr>
          <w:i/>
          <w:iCs/>
          <w:u w:val="single"/>
        </w:rPr>
      </w:pPr>
      <w:r w:rsidRPr="00390BEC">
        <w:rPr>
          <w:i/>
          <w:iCs/>
          <w:u w:val="single"/>
        </w:rPr>
        <w:t xml:space="preserve">Yield Link stem-to-beam flange connection bolts shall not slip under wind design demand loads. Yield-Link stem to beam flange connection shall be </w:t>
      </w:r>
      <w:r w:rsidRPr="00390BEC">
        <w:rPr>
          <w:i/>
          <w:iCs/>
          <w:u w:val="single"/>
        </w:rPr>
        <w:lastRenderedPageBreak/>
        <w:t>designed to prevent slip using AISC 360 Equation (J3-4), where the slip resistance</w:t>
      </w:r>
      <w:r w:rsidR="00C81570">
        <w:rPr>
          <w:i/>
          <w:iCs/>
          <w:u w:val="single"/>
        </w:rPr>
        <w:t>,</w:t>
      </w:r>
      <w:r w:rsidRPr="00390BEC">
        <w:rPr>
          <w:i/>
          <w:iCs/>
          <w:u w:val="single"/>
        </w:rPr>
        <w:t xml:space="preserve"> μ</w:t>
      </w:r>
      <w:r w:rsidR="00C81570">
        <w:rPr>
          <w:i/>
          <w:iCs/>
          <w:u w:val="single"/>
        </w:rPr>
        <w:t>,</w:t>
      </w:r>
      <w:r w:rsidRPr="00390BEC">
        <w:rPr>
          <w:i/>
          <w:iCs/>
          <w:u w:val="single"/>
        </w:rPr>
        <w:t xml:space="preserve"> is taken to be 0.3. </w:t>
      </w:r>
    </w:p>
    <w:p w14:paraId="2172A3D0" w14:textId="77777777" w:rsidR="003C6700" w:rsidRPr="00390BEC" w:rsidRDefault="003C6700" w:rsidP="00F7792F">
      <w:pPr>
        <w:pStyle w:val="ListParagraph"/>
        <w:widowControl/>
        <w:numPr>
          <w:ilvl w:val="0"/>
          <w:numId w:val="5"/>
        </w:numPr>
        <w:autoSpaceDE w:val="0"/>
        <w:autoSpaceDN w:val="0"/>
        <w:adjustRightInd w:val="0"/>
        <w:ind w:left="1166" w:hanging="446"/>
        <w:contextualSpacing w:val="0"/>
        <w:rPr>
          <w:rFonts w:cs="Arial"/>
          <w:snapToGrid/>
          <w:szCs w:val="24"/>
        </w:rPr>
      </w:pPr>
      <w:r w:rsidRPr="00390BEC">
        <w:rPr>
          <w:i/>
          <w:iCs/>
          <w:u w:val="single"/>
        </w:rPr>
        <w:t>Double shear plate connection is permitted to increase connection axial capacity for collector loads. A PJP groove weld for second shear plate is permissible due to space restrictions.</w:t>
      </w:r>
    </w:p>
    <w:p w14:paraId="047BF53E" w14:textId="667D5A1A" w:rsidR="003C6700" w:rsidRPr="00390BEC" w:rsidRDefault="003C6700" w:rsidP="00C567FE">
      <w:pPr>
        <w:ind w:left="360"/>
        <w:contextualSpacing/>
        <w:rPr>
          <w:rFonts w:cs="Arial"/>
          <w:snapToGrid/>
          <w:szCs w:val="24"/>
        </w:rPr>
      </w:pPr>
      <w:r w:rsidRPr="00390BEC">
        <w:rPr>
          <w:rFonts w:cs="Arial"/>
          <w:b/>
          <w:bCs/>
          <w:i/>
          <w:iCs/>
          <w:snapToGrid/>
          <w:szCs w:val="24"/>
          <w:u w:val="single"/>
        </w:rPr>
        <w:t>2202.</w:t>
      </w:r>
      <w:r w:rsidR="00B235C4" w:rsidRPr="00390BEC">
        <w:rPr>
          <w:rFonts w:cs="Arial"/>
          <w:b/>
          <w:bCs/>
          <w:i/>
          <w:iCs/>
          <w:snapToGrid/>
          <w:szCs w:val="24"/>
          <w:u w:val="single"/>
        </w:rPr>
        <w:t>4</w:t>
      </w:r>
      <w:r w:rsidRPr="00390BEC">
        <w:rPr>
          <w:rFonts w:cs="Arial"/>
          <w:b/>
          <w:bCs/>
          <w:i/>
          <w:iCs/>
          <w:snapToGrid/>
          <w:szCs w:val="24"/>
          <w:u w:val="single"/>
        </w:rPr>
        <w:t xml:space="preserve">.5 Modifications to AISC 358 Chapter 15. </w:t>
      </w:r>
      <w:r w:rsidRPr="00390BEC">
        <w:rPr>
          <w:rFonts w:cs="Arial"/>
          <w:i/>
          <w:iCs/>
          <w:snapToGrid/>
          <w:szCs w:val="24"/>
          <w:u w:val="single"/>
        </w:rPr>
        <w:t>The DuraFuse Frames (DFF) bolted moment connection shall be permitted, provided:</w:t>
      </w:r>
    </w:p>
    <w:p w14:paraId="3329FB96" w14:textId="77777777" w:rsidR="00171224" w:rsidRPr="00390BEC" w:rsidRDefault="00171224" w:rsidP="00171224">
      <w:pPr>
        <w:pStyle w:val="ListParagraph"/>
        <w:numPr>
          <w:ilvl w:val="0"/>
          <w:numId w:val="6"/>
        </w:numPr>
        <w:spacing w:after="0"/>
        <w:ind w:left="1440"/>
        <w:rPr>
          <w:rFonts w:cs="Arial"/>
          <w:i/>
          <w:iCs/>
          <w:snapToGrid/>
          <w:szCs w:val="24"/>
          <w:u w:val="single"/>
        </w:rPr>
      </w:pPr>
      <w:r w:rsidRPr="00390BEC">
        <w:rPr>
          <w:i/>
          <w:iCs/>
          <w:u w:val="single"/>
        </w:rPr>
        <w:t xml:space="preserve">The biaxial dual-strong axis and column minor axis configurations of the moment connection shall be considered as an alternative system. </w:t>
      </w:r>
    </w:p>
    <w:p w14:paraId="6CA56FD9" w14:textId="77777777" w:rsidR="00171224" w:rsidRPr="00390BEC" w:rsidRDefault="00171224" w:rsidP="00171224">
      <w:pPr>
        <w:pStyle w:val="ListParagraph"/>
        <w:numPr>
          <w:ilvl w:val="0"/>
          <w:numId w:val="6"/>
        </w:numPr>
        <w:spacing w:after="0"/>
        <w:ind w:left="1440"/>
        <w:rPr>
          <w:rFonts w:cs="Arial"/>
          <w:i/>
          <w:iCs/>
          <w:snapToGrid/>
          <w:szCs w:val="24"/>
          <w:u w:val="single"/>
        </w:rPr>
      </w:pPr>
      <w:r w:rsidRPr="00390BEC">
        <w:rPr>
          <w:i/>
          <w:iCs/>
          <w:u w:val="single"/>
        </w:rPr>
        <w:t>DFF connection bolts shall not slip under wind design demand loads. The connection shall be designed to prevent slip using AISC 360 Equation J3-4, where the slip resistance is taken to be 0.3.</w:t>
      </w:r>
    </w:p>
    <w:p w14:paraId="21C0C72D" w14:textId="77777777" w:rsidR="00171224" w:rsidRPr="00390BEC" w:rsidRDefault="00171224" w:rsidP="00171224">
      <w:pPr>
        <w:pStyle w:val="ListParagraph"/>
        <w:widowControl/>
        <w:numPr>
          <w:ilvl w:val="0"/>
          <w:numId w:val="6"/>
        </w:numPr>
        <w:autoSpaceDE w:val="0"/>
        <w:autoSpaceDN w:val="0"/>
        <w:adjustRightInd w:val="0"/>
        <w:spacing w:after="0"/>
        <w:ind w:left="1440"/>
        <w:rPr>
          <w:i/>
          <w:iCs/>
          <w:u w:val="single"/>
        </w:rPr>
      </w:pPr>
      <w:r w:rsidRPr="00390BEC">
        <w:rPr>
          <w:i/>
          <w:iCs/>
          <w:u w:val="single"/>
        </w:rPr>
        <w:t>Beam flange width-to-thickness ratio shall satisfy AISC 341 Table D1.1b.</w:t>
      </w:r>
    </w:p>
    <w:p w14:paraId="7BA5E030" w14:textId="77777777" w:rsidR="00171224" w:rsidRPr="00390BEC" w:rsidRDefault="00171224" w:rsidP="00171224">
      <w:pPr>
        <w:pStyle w:val="ListParagraph"/>
        <w:numPr>
          <w:ilvl w:val="0"/>
          <w:numId w:val="6"/>
        </w:numPr>
        <w:spacing w:after="0"/>
        <w:ind w:left="1440"/>
        <w:rPr>
          <w:rFonts w:cs="Arial"/>
          <w:i/>
          <w:iCs/>
          <w:snapToGrid/>
          <w:szCs w:val="24"/>
          <w:u w:val="single"/>
        </w:rPr>
      </w:pPr>
      <w:r w:rsidRPr="00390BEC">
        <w:rPr>
          <w:i/>
          <w:iCs/>
          <w:u w:val="single"/>
        </w:rPr>
        <w:t>The beam weight shall be limited to a maximum of 232 lbs/ft.</w:t>
      </w:r>
    </w:p>
    <w:p w14:paraId="6942AEFB" w14:textId="71A2B5F8" w:rsidR="00886A6C" w:rsidRPr="00390BEC" w:rsidRDefault="00B44AF8" w:rsidP="00171224">
      <w:pPr>
        <w:widowControl/>
        <w:autoSpaceDE w:val="0"/>
        <w:autoSpaceDN w:val="0"/>
        <w:adjustRightInd w:val="0"/>
        <w:spacing w:after="0"/>
      </w:pPr>
      <w:r w:rsidRPr="00390BEC">
        <w:t>…</w:t>
      </w:r>
    </w:p>
    <w:p w14:paraId="174A64FE" w14:textId="6B972DB5" w:rsidR="00DA2BEB" w:rsidRPr="00390BEC" w:rsidRDefault="00DA2BEB" w:rsidP="00C567FE">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2204</w:t>
      </w:r>
      <w:r w:rsidR="00610B01" w:rsidRPr="00390BEC">
        <w:rPr>
          <w:rFonts w:eastAsia="SourceSansPro-Bold" w:cs="Arial"/>
          <w:b/>
          <w:bCs/>
          <w:snapToGrid/>
          <w:szCs w:val="24"/>
        </w:rPr>
        <w:t xml:space="preserve"> </w:t>
      </w:r>
      <w:r w:rsidRPr="00390BEC">
        <w:rPr>
          <w:rFonts w:eastAsia="SourceSansPro-Bold" w:cs="Arial"/>
          <w:b/>
          <w:bCs/>
          <w:snapToGrid/>
          <w:szCs w:val="24"/>
        </w:rPr>
        <w:t>COLD-FORMED STEEL</w:t>
      </w:r>
    </w:p>
    <w:p w14:paraId="3121B433" w14:textId="033065BD" w:rsidR="00886A6C" w:rsidRPr="00390BEC" w:rsidRDefault="00DA2BEB" w:rsidP="00606EA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2204.1 General. </w:t>
      </w:r>
      <w:r w:rsidRPr="00390BEC">
        <w:rPr>
          <w:rFonts w:eastAsia="SourceSansPro-Bold" w:cs="Arial"/>
          <w:snapToGrid/>
          <w:szCs w:val="24"/>
        </w:rPr>
        <w:t xml:space="preserve">The design of cold-formed carbon and low-alloy steel structural members not covered in Sections 2206 through 2209 shall be in accordance with AISI S100. The design of cold-formed steel diaphragms shall be in accordance with additional provisions of AISI S310 as applicable. Where required, the seismic design of cold-formed steel </w:t>
      </w:r>
      <w:r w:rsidRPr="00390BEC">
        <w:rPr>
          <w:rFonts w:eastAsia="SourceSansPro-It" w:cs="Arial"/>
          <w:snapToGrid/>
          <w:szCs w:val="24"/>
        </w:rPr>
        <w:t xml:space="preserve">structures </w:t>
      </w:r>
      <w:r w:rsidRPr="00390BEC">
        <w:rPr>
          <w:rFonts w:eastAsia="SourceSansPro-Bold" w:cs="Arial"/>
          <w:snapToGrid/>
          <w:szCs w:val="24"/>
        </w:rPr>
        <w:t>shall be in accordance with the additional provisions of Section 2204.2.</w:t>
      </w:r>
    </w:p>
    <w:p w14:paraId="4B6F5468" w14:textId="4E904C88" w:rsidR="002E10C3" w:rsidRPr="00390BEC" w:rsidRDefault="00E15230" w:rsidP="00606EA3">
      <w:pPr>
        <w:widowControl/>
        <w:autoSpaceDE w:val="0"/>
        <w:autoSpaceDN w:val="0"/>
        <w:adjustRightInd w:val="0"/>
        <w:rPr>
          <w:rFonts w:cs="Arial"/>
          <w:i/>
          <w:iCs/>
          <w:strike/>
          <w:snapToGrid/>
          <w:szCs w:val="24"/>
        </w:rPr>
      </w:pPr>
      <w:r w:rsidRPr="00390BEC">
        <w:rPr>
          <w:rFonts w:cs="Arial"/>
          <w:i/>
          <w:iCs/>
          <w:snapToGrid/>
          <w:szCs w:val="24"/>
          <w:highlight w:val="cyan"/>
        </w:rPr>
        <w:t>[Relocated from existing Section 2210.1]</w:t>
      </w:r>
      <w:r w:rsidRPr="00390BEC">
        <w:rPr>
          <w:rFonts w:cs="Arial"/>
          <w:b/>
          <w:bCs/>
          <w:i/>
          <w:iCs/>
          <w:snapToGrid/>
          <w:szCs w:val="24"/>
        </w:rPr>
        <w:t xml:space="preserve"> </w:t>
      </w:r>
      <w:r w:rsidR="002E10C3" w:rsidRPr="00390BEC">
        <w:rPr>
          <w:rFonts w:cs="Arial"/>
          <w:b/>
          <w:bCs/>
          <w:i/>
          <w:iCs/>
          <w:strike/>
          <w:snapToGrid/>
          <w:szCs w:val="24"/>
        </w:rPr>
        <w:t xml:space="preserve">[OSHPD 1R, 2 &amp; 5] </w:t>
      </w:r>
      <w:r w:rsidR="002E10C3" w:rsidRPr="00390BEC">
        <w:rPr>
          <w:rFonts w:cs="Arial"/>
          <w:i/>
          <w:iCs/>
          <w:strike/>
          <w:snapToGrid/>
          <w:szCs w:val="24"/>
        </w:rPr>
        <w:t>Modify AISI S100 Chapter J (Connections</w:t>
      </w:r>
      <w:r w:rsidRPr="00390BEC">
        <w:rPr>
          <w:rFonts w:cs="Arial"/>
          <w:i/>
          <w:iCs/>
          <w:strike/>
          <w:snapToGrid/>
          <w:szCs w:val="24"/>
        </w:rPr>
        <w:t xml:space="preserve"> </w:t>
      </w:r>
      <w:r w:rsidR="002E10C3" w:rsidRPr="00390BEC">
        <w:rPr>
          <w:rFonts w:cs="Arial"/>
          <w:i/>
          <w:iCs/>
          <w:strike/>
          <w:snapToGrid/>
          <w:szCs w:val="24"/>
        </w:rPr>
        <w:t>and Joints, Section J7.2) by the following: Power-actuated</w:t>
      </w:r>
    </w:p>
    <w:p w14:paraId="10E114A1" w14:textId="799A0DDA" w:rsidR="002E10C3" w:rsidRPr="00390BEC" w:rsidRDefault="002E10C3" w:rsidP="00606EA3">
      <w:pPr>
        <w:widowControl/>
        <w:autoSpaceDE w:val="0"/>
        <w:autoSpaceDN w:val="0"/>
        <w:adjustRightInd w:val="0"/>
        <w:rPr>
          <w:rFonts w:cs="Arial"/>
          <w:i/>
          <w:iCs/>
          <w:strike/>
          <w:snapToGrid/>
          <w:szCs w:val="24"/>
        </w:rPr>
      </w:pPr>
      <w:r w:rsidRPr="00390BEC">
        <w:rPr>
          <w:rFonts w:cs="Arial"/>
          <w:i/>
          <w:iCs/>
          <w:strike/>
          <w:snapToGrid/>
          <w:szCs w:val="24"/>
        </w:rPr>
        <w:t>fastener allowable design strength shall not exceed that</w:t>
      </w:r>
      <w:r w:rsidR="00E15230" w:rsidRPr="00390BEC">
        <w:rPr>
          <w:rFonts w:cs="Arial"/>
          <w:i/>
          <w:iCs/>
          <w:strike/>
          <w:snapToGrid/>
          <w:szCs w:val="24"/>
        </w:rPr>
        <w:t xml:space="preserve"> </w:t>
      </w:r>
      <w:r w:rsidRPr="00390BEC">
        <w:rPr>
          <w:rFonts w:cs="Arial"/>
          <w:i/>
          <w:iCs/>
          <w:strike/>
          <w:snapToGrid/>
          <w:szCs w:val="24"/>
        </w:rPr>
        <w:t>permitted in the evaluation report qualified by ICC AC 70 or</w:t>
      </w:r>
      <w:r w:rsidR="00E15230" w:rsidRPr="00390BEC">
        <w:rPr>
          <w:rFonts w:cs="Arial"/>
          <w:i/>
          <w:iCs/>
          <w:strike/>
          <w:snapToGrid/>
          <w:szCs w:val="24"/>
        </w:rPr>
        <w:t xml:space="preserve"> </w:t>
      </w:r>
      <w:r w:rsidRPr="00390BEC">
        <w:rPr>
          <w:rFonts w:cs="Arial"/>
          <w:i/>
          <w:iCs/>
          <w:strike/>
          <w:snapToGrid/>
          <w:szCs w:val="24"/>
        </w:rPr>
        <w:t>ASCE 7, Section 13.4.5.</w:t>
      </w:r>
    </w:p>
    <w:p w14:paraId="561407F1" w14:textId="055CA4E2" w:rsidR="006F130F" w:rsidRPr="00390BEC" w:rsidRDefault="006F130F" w:rsidP="00606EA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2204.2 Seismic design. </w:t>
      </w:r>
      <w:r w:rsidRPr="00390BEC">
        <w:rPr>
          <w:rFonts w:eastAsia="SourceSansPro-Bold" w:cs="Arial"/>
          <w:snapToGrid/>
          <w:szCs w:val="24"/>
        </w:rPr>
        <w:t>The design and detailing of cold-formed steel seismic force-resisting systems shall be in</w:t>
      </w:r>
      <w:r w:rsidR="00A350AA" w:rsidRPr="00390BEC">
        <w:rPr>
          <w:rFonts w:eastAsia="SourceSansPro-Bold" w:cs="Arial"/>
          <w:snapToGrid/>
          <w:szCs w:val="24"/>
        </w:rPr>
        <w:t xml:space="preserve"> </w:t>
      </w:r>
      <w:r w:rsidRPr="00390BEC">
        <w:rPr>
          <w:rFonts w:eastAsia="SourceSansPro-Bold" w:cs="Arial"/>
          <w:snapToGrid/>
          <w:szCs w:val="24"/>
        </w:rPr>
        <w:t>accordance with Sections 2204.2.1 and 2204.2.2, as applicable.</w:t>
      </w:r>
      <w:r w:rsidR="004E1CD4" w:rsidRPr="00390BEC">
        <w:rPr>
          <w:rFonts w:eastAsia="SourceSansPro-Bold" w:cs="Arial"/>
          <w:snapToGrid/>
          <w:szCs w:val="24"/>
        </w:rPr>
        <w:t xml:space="preserve"> </w:t>
      </w:r>
    </w:p>
    <w:p w14:paraId="13F39B33" w14:textId="149C5D73" w:rsidR="002838A2" w:rsidRPr="00390BEC" w:rsidRDefault="005C5639" w:rsidP="00606EA3">
      <w:pPr>
        <w:widowControl/>
        <w:autoSpaceDE w:val="0"/>
        <w:autoSpaceDN w:val="0"/>
        <w:adjustRightInd w:val="0"/>
        <w:rPr>
          <w:rFonts w:cs="Arial"/>
          <w:i/>
          <w:iCs/>
          <w:snapToGrid/>
          <w:szCs w:val="24"/>
        </w:rPr>
      </w:pPr>
      <w:r w:rsidRPr="00390BEC">
        <w:rPr>
          <w:rFonts w:cs="Arial"/>
          <w:i/>
          <w:iCs/>
          <w:snapToGrid/>
          <w:szCs w:val="24"/>
          <w:highlight w:val="cyan"/>
        </w:rPr>
        <w:t>[Relocated from existing Section 2210.1]</w:t>
      </w:r>
      <w:r w:rsidRPr="00390BEC">
        <w:rPr>
          <w:rFonts w:cs="Arial"/>
          <w:b/>
          <w:bCs/>
          <w:i/>
          <w:iCs/>
          <w:snapToGrid/>
          <w:szCs w:val="24"/>
        </w:rPr>
        <w:t xml:space="preserve"> </w:t>
      </w:r>
      <w:r w:rsidR="00887275" w:rsidRPr="00390BEC">
        <w:rPr>
          <w:rFonts w:eastAsia="Times New Roman" w:cs="Arial"/>
          <w:b/>
          <w:bCs/>
          <w:i/>
          <w:iCs/>
          <w:snapToGrid/>
          <w:szCs w:val="24"/>
        </w:rPr>
        <w:t>[OSHPD 1R, 2 &amp; 5]</w:t>
      </w:r>
      <w:r w:rsidR="004C18E1" w:rsidRPr="00390BEC">
        <w:rPr>
          <w:rFonts w:cs="Arial"/>
          <w:b/>
          <w:bCs/>
          <w:i/>
          <w:iCs/>
          <w:snapToGrid/>
          <w:szCs w:val="24"/>
        </w:rPr>
        <w:t xml:space="preserve"> </w:t>
      </w:r>
      <w:r w:rsidR="004C18E1" w:rsidRPr="00390BEC">
        <w:rPr>
          <w:rFonts w:cs="Arial"/>
          <w:i/>
          <w:iCs/>
          <w:snapToGrid/>
          <w:szCs w:val="24"/>
        </w:rPr>
        <w:t>Cold</w:t>
      </w:r>
      <w:r w:rsidR="00BC4BFD" w:rsidRPr="00390BEC">
        <w:rPr>
          <w:rFonts w:cs="Arial"/>
          <w:i/>
          <w:iCs/>
          <w:snapToGrid/>
          <w:szCs w:val="24"/>
        </w:rPr>
        <w:t>-</w:t>
      </w:r>
      <w:r w:rsidR="004C18E1" w:rsidRPr="00390BEC">
        <w:rPr>
          <w:rFonts w:cs="Arial"/>
          <w:i/>
          <w:iCs/>
          <w:snapToGrid/>
          <w:szCs w:val="24"/>
        </w:rPr>
        <w:t>formed</w:t>
      </w:r>
      <w:r w:rsidR="00BC4BFD" w:rsidRPr="00390BEC">
        <w:rPr>
          <w:rFonts w:cs="Arial"/>
          <w:i/>
          <w:iCs/>
          <w:snapToGrid/>
          <w:szCs w:val="24"/>
        </w:rPr>
        <w:t xml:space="preserve"> </w:t>
      </w:r>
      <w:r w:rsidR="004C18E1" w:rsidRPr="00390BEC">
        <w:rPr>
          <w:rFonts w:cs="Arial"/>
          <w:i/>
          <w:iCs/>
          <w:snapToGrid/>
          <w:szCs w:val="24"/>
        </w:rPr>
        <w:t>steel structures shall be designed and detailed in</w:t>
      </w:r>
      <w:r w:rsidR="00BC4BFD" w:rsidRPr="00390BEC">
        <w:rPr>
          <w:rFonts w:cs="Arial"/>
          <w:i/>
          <w:iCs/>
          <w:snapToGrid/>
          <w:szCs w:val="24"/>
        </w:rPr>
        <w:t xml:space="preserve"> </w:t>
      </w:r>
      <w:r w:rsidR="004C18E1" w:rsidRPr="00390BEC">
        <w:rPr>
          <w:rFonts w:cs="Arial"/>
          <w:i/>
          <w:iCs/>
          <w:snapToGrid/>
          <w:szCs w:val="24"/>
        </w:rPr>
        <w:t>accordance with the requirements of AISI S100 and AISI</w:t>
      </w:r>
      <w:r w:rsidR="00BC4BFD" w:rsidRPr="00390BEC">
        <w:rPr>
          <w:rFonts w:cs="Arial"/>
          <w:i/>
          <w:iCs/>
          <w:snapToGrid/>
          <w:szCs w:val="24"/>
        </w:rPr>
        <w:t xml:space="preserve"> </w:t>
      </w:r>
      <w:r w:rsidR="004C18E1" w:rsidRPr="00390BEC">
        <w:rPr>
          <w:rFonts w:cs="Arial"/>
          <w:i/>
          <w:iCs/>
          <w:snapToGrid/>
          <w:szCs w:val="24"/>
        </w:rPr>
        <w:t>S400. Cold-formed steel special bolted moment frames are</w:t>
      </w:r>
      <w:r w:rsidR="007451A9" w:rsidRPr="00390BEC">
        <w:rPr>
          <w:rFonts w:cs="Arial"/>
          <w:i/>
          <w:iCs/>
          <w:snapToGrid/>
          <w:szCs w:val="24"/>
        </w:rPr>
        <w:t xml:space="preserve"> </w:t>
      </w:r>
      <w:r w:rsidR="004C18E1" w:rsidRPr="00390BEC">
        <w:rPr>
          <w:rFonts w:cs="Arial"/>
          <w:i/>
          <w:iCs/>
          <w:snapToGrid/>
          <w:szCs w:val="24"/>
        </w:rPr>
        <w:t>not permitted by OSHPD.</w:t>
      </w:r>
    </w:p>
    <w:p w14:paraId="50968A2B" w14:textId="77777777" w:rsidR="002838A2" w:rsidRPr="00390BEC" w:rsidRDefault="002838A2" w:rsidP="00CA5F0A">
      <w:pPr>
        <w:widowControl/>
        <w:autoSpaceDE w:val="0"/>
        <w:autoSpaceDN w:val="0"/>
        <w:adjustRightInd w:val="0"/>
      </w:pPr>
      <w:r w:rsidRPr="00390BEC">
        <w:t>…</w:t>
      </w:r>
    </w:p>
    <w:p w14:paraId="73BFE1D3" w14:textId="77777777" w:rsidR="0053658C" w:rsidRPr="00390BEC" w:rsidRDefault="0053658C" w:rsidP="00C567FE">
      <w:pPr>
        <w:widowControl/>
        <w:autoSpaceDE w:val="0"/>
        <w:autoSpaceDN w:val="0"/>
        <w:adjustRightInd w:val="0"/>
        <w:rPr>
          <w:rFonts w:eastAsia="SourceSansPro-Bold" w:cs="Arial"/>
          <w:b/>
          <w:bCs/>
          <w:snapToGrid/>
          <w:szCs w:val="24"/>
        </w:rPr>
      </w:pPr>
      <w:bookmarkStart w:id="168" w:name="_Hlk164143268"/>
      <w:r w:rsidRPr="00390BEC">
        <w:rPr>
          <w:rFonts w:eastAsia="SourceSansPro-Bold" w:cs="Arial"/>
          <w:b/>
          <w:bCs/>
          <w:snapToGrid/>
          <w:szCs w:val="24"/>
        </w:rPr>
        <w:t>SECTION 2206—COLD-FORMED STEEL LIGHT-FRAME CONSTRUCTION</w:t>
      </w:r>
    </w:p>
    <w:p w14:paraId="4BF1B217" w14:textId="738134BE" w:rsidR="0053658C" w:rsidRPr="00390BEC" w:rsidRDefault="0053658C" w:rsidP="00606EA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2206.1 Structural framing. </w:t>
      </w:r>
      <w:r w:rsidRPr="00390BEC">
        <w:rPr>
          <w:rFonts w:eastAsia="SourceSansPro-Bold" w:cs="Arial"/>
          <w:snapToGrid/>
          <w:szCs w:val="24"/>
        </w:rPr>
        <w:t xml:space="preserve">For cold-formed steel </w:t>
      </w:r>
      <w:r w:rsidRPr="00390BEC">
        <w:rPr>
          <w:rFonts w:eastAsia="SourceSansPro-It" w:cs="Arial"/>
          <w:snapToGrid/>
          <w:szCs w:val="24"/>
        </w:rPr>
        <w:t>light-frame construction</w:t>
      </w:r>
      <w:r w:rsidRPr="00390BEC">
        <w:rPr>
          <w:rFonts w:eastAsia="SourceSansPro-Bold" w:cs="Arial"/>
          <w:snapToGrid/>
          <w:szCs w:val="24"/>
        </w:rPr>
        <w:t>, the design and installation of the</w:t>
      </w:r>
      <w:r w:rsidR="00906047" w:rsidRPr="00390BEC">
        <w:rPr>
          <w:rFonts w:eastAsia="SourceSansPro-Bold" w:cs="Arial"/>
          <w:snapToGrid/>
          <w:szCs w:val="24"/>
        </w:rPr>
        <w:t xml:space="preserve"> </w:t>
      </w:r>
      <w:r w:rsidRPr="00390BEC">
        <w:rPr>
          <w:rFonts w:eastAsia="SourceSansPro-Bold" w:cs="Arial"/>
          <w:snapToGrid/>
          <w:szCs w:val="24"/>
        </w:rPr>
        <w:t>following structural framing systems, including their members and connections, shall be in accordance with AISI</w:t>
      </w:r>
      <w:r w:rsidR="00906047" w:rsidRPr="00390BEC">
        <w:rPr>
          <w:rFonts w:eastAsia="SourceSansPro-Bold" w:cs="Arial"/>
          <w:snapToGrid/>
          <w:szCs w:val="24"/>
        </w:rPr>
        <w:t xml:space="preserve"> </w:t>
      </w:r>
      <w:r w:rsidRPr="00390BEC">
        <w:rPr>
          <w:rFonts w:eastAsia="SourceSansPro-Bold" w:cs="Arial"/>
          <w:snapToGrid/>
          <w:szCs w:val="24"/>
        </w:rPr>
        <w:t>S240, and Sections 2206.1.1 through 2206.1.3, as applicable:</w:t>
      </w:r>
    </w:p>
    <w:p w14:paraId="1249F3F3" w14:textId="77777777" w:rsidR="0053658C" w:rsidRPr="00390BEC" w:rsidRDefault="0053658C" w:rsidP="00C567FE">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1. Floor and roof systems.</w:t>
      </w:r>
    </w:p>
    <w:p w14:paraId="3A2071B7" w14:textId="77777777" w:rsidR="0053658C" w:rsidRPr="00390BEC" w:rsidRDefault="0053658C" w:rsidP="00C567FE">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2. Structural walls.</w:t>
      </w:r>
    </w:p>
    <w:p w14:paraId="09B75B6A" w14:textId="77777777" w:rsidR="0053658C" w:rsidRPr="00390BEC" w:rsidRDefault="0053658C" w:rsidP="00C567FE">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3. Shear walls, strap-braced walls and diaphragms that resist in-plane lateral loads.</w:t>
      </w:r>
    </w:p>
    <w:p w14:paraId="5A3AB47E" w14:textId="77777777" w:rsidR="0053658C" w:rsidRPr="00390BEC" w:rsidRDefault="0053658C" w:rsidP="00C567FE">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lastRenderedPageBreak/>
        <w:t>4. Trusses.</w:t>
      </w:r>
    </w:p>
    <w:bookmarkEnd w:id="168"/>
    <w:p w14:paraId="6EE2B957" w14:textId="22F4986D" w:rsidR="002838A2" w:rsidRPr="00390BEC" w:rsidRDefault="0053658C" w:rsidP="0038617E">
      <w:pPr>
        <w:widowControl/>
        <w:autoSpaceDE w:val="0"/>
        <w:autoSpaceDN w:val="0"/>
        <w:adjustRightInd w:val="0"/>
        <w:ind w:left="360"/>
        <w:rPr>
          <w:rFonts w:eastAsia="SourceSansPro-It" w:cs="Arial"/>
          <w:snapToGrid/>
          <w:szCs w:val="24"/>
        </w:rPr>
      </w:pPr>
      <w:r w:rsidRPr="00390BEC">
        <w:rPr>
          <w:rFonts w:eastAsia="SourceSansPro-Bold" w:cs="Arial"/>
          <w:b/>
          <w:bCs/>
          <w:snapToGrid/>
          <w:szCs w:val="24"/>
        </w:rPr>
        <w:t xml:space="preserve">2206.1.1 Seismic requirements for cold-formed steel structural systems. </w:t>
      </w:r>
      <w:r w:rsidRPr="00390BEC">
        <w:rPr>
          <w:rFonts w:eastAsia="SourceSansPro-Bold" w:cs="Arial"/>
          <w:snapToGrid/>
          <w:szCs w:val="24"/>
        </w:rPr>
        <w:t xml:space="preserve">The design of cold-formed steel </w:t>
      </w:r>
      <w:r w:rsidRPr="00390BEC">
        <w:rPr>
          <w:rFonts w:eastAsia="SourceSansPro-It" w:cs="Arial"/>
          <w:snapToGrid/>
          <w:szCs w:val="24"/>
        </w:rPr>
        <w:t>light-frame</w:t>
      </w:r>
      <w:r w:rsidR="006C480F" w:rsidRPr="00390BEC">
        <w:rPr>
          <w:rFonts w:eastAsia="SourceSansPro-It" w:cs="Arial"/>
          <w:snapToGrid/>
          <w:szCs w:val="24"/>
        </w:rPr>
        <w:t xml:space="preserve"> </w:t>
      </w:r>
      <w:r w:rsidRPr="00390BEC">
        <w:rPr>
          <w:rFonts w:eastAsia="SourceSansPro-It" w:cs="Arial"/>
          <w:snapToGrid/>
          <w:szCs w:val="24"/>
        </w:rPr>
        <w:t xml:space="preserve">construction </w:t>
      </w:r>
      <w:r w:rsidRPr="00390BEC">
        <w:rPr>
          <w:rFonts w:eastAsia="SourceSansPro-Bold" w:cs="Arial"/>
          <w:snapToGrid/>
          <w:szCs w:val="24"/>
        </w:rPr>
        <w:t>to resist seismic forces shall be in accordance with the provisions of Section 2206.1.1.1 or 2206.1.1.2, as applicable</w:t>
      </w:r>
      <w:r w:rsidRPr="00390BEC">
        <w:rPr>
          <w:rFonts w:ascii="SourceSansPro-Regular" w:eastAsia="SourceSansPro-Bold" w:hAnsi="SourceSansPro-Regular" w:cs="SourceSansPro-Regular"/>
          <w:snapToGrid/>
          <w:sz w:val="19"/>
          <w:szCs w:val="19"/>
        </w:rPr>
        <w:t>.</w:t>
      </w:r>
    </w:p>
    <w:p w14:paraId="3A3F8104" w14:textId="0381CC7F" w:rsidR="002838A2" w:rsidRPr="00390BEC" w:rsidRDefault="002838A2" w:rsidP="006A7510">
      <w:pPr>
        <w:widowControl/>
        <w:autoSpaceDE w:val="0"/>
        <w:autoSpaceDN w:val="0"/>
        <w:adjustRightInd w:val="0"/>
      </w:pPr>
      <w:r w:rsidRPr="00390BEC">
        <w:t>…</w:t>
      </w:r>
    </w:p>
    <w:p w14:paraId="519A1767" w14:textId="6BEA4E81" w:rsidR="006C480F" w:rsidRPr="00390BEC" w:rsidRDefault="006E4417" w:rsidP="0038617E">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 xml:space="preserve">2206.1.1.2 Seismic Design Categories D through F. </w:t>
      </w:r>
      <w:r w:rsidRPr="00390BEC">
        <w:rPr>
          <w:rFonts w:eastAsia="SourceSansPro-Bold" w:cs="Arial"/>
          <w:snapToGrid/>
          <w:szCs w:val="24"/>
        </w:rPr>
        <w:t xml:space="preserve">In cold-formed steel </w:t>
      </w:r>
      <w:r w:rsidRPr="00390BEC">
        <w:rPr>
          <w:rFonts w:eastAsia="SourceSansPro-It" w:cs="Arial"/>
          <w:snapToGrid/>
          <w:szCs w:val="24"/>
        </w:rPr>
        <w:t xml:space="preserve">light-frame construction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 xml:space="preserve">D, E or F, the </w:t>
      </w:r>
      <w:r w:rsidRPr="00390BEC">
        <w:rPr>
          <w:rFonts w:eastAsia="SourceSansPro-It" w:cs="Arial"/>
          <w:snapToGrid/>
          <w:szCs w:val="24"/>
        </w:rPr>
        <w:t xml:space="preserve">seismic force-resisting system </w:t>
      </w:r>
      <w:r w:rsidRPr="00390BEC">
        <w:rPr>
          <w:rFonts w:eastAsia="SourceSansPro-Bold" w:cs="Arial"/>
          <w:snapToGrid/>
          <w:szCs w:val="24"/>
        </w:rPr>
        <w:t>shall be designed and detailed in accordance with AISI S400.</w:t>
      </w:r>
    </w:p>
    <w:p w14:paraId="131FB0E0" w14:textId="4377EBD8" w:rsidR="00825830" w:rsidRPr="00390BEC" w:rsidRDefault="00825830" w:rsidP="0038617E">
      <w:pPr>
        <w:widowControl/>
        <w:autoSpaceDE w:val="0"/>
        <w:autoSpaceDN w:val="0"/>
        <w:adjustRightInd w:val="0"/>
        <w:ind w:left="720"/>
        <w:rPr>
          <w:rFonts w:cs="Arial"/>
          <w:b/>
          <w:bCs/>
          <w:i/>
          <w:iCs/>
          <w:snapToGrid/>
          <w:szCs w:val="24"/>
        </w:rPr>
      </w:pPr>
      <w:bookmarkStart w:id="169" w:name="_Hlk151121641"/>
      <w:r w:rsidRPr="00390BEC">
        <w:rPr>
          <w:rFonts w:cs="Arial"/>
          <w:i/>
          <w:iCs/>
          <w:snapToGrid/>
          <w:szCs w:val="24"/>
          <w:highlight w:val="cyan"/>
        </w:rPr>
        <w:t>[Relocated from existing Section 221</w:t>
      </w:r>
      <w:r w:rsidR="006D4890" w:rsidRPr="00390BEC">
        <w:rPr>
          <w:rFonts w:cs="Arial"/>
          <w:i/>
          <w:iCs/>
          <w:snapToGrid/>
          <w:szCs w:val="24"/>
          <w:highlight w:val="cyan"/>
        </w:rPr>
        <w:t>1</w:t>
      </w:r>
      <w:r w:rsidRPr="00390BEC">
        <w:rPr>
          <w:rFonts w:cs="Arial"/>
          <w:i/>
          <w:iCs/>
          <w:snapToGrid/>
          <w:szCs w:val="24"/>
          <w:highlight w:val="cyan"/>
        </w:rPr>
        <w:t>.1</w:t>
      </w:r>
      <w:r w:rsidR="00B14339" w:rsidRPr="00390BEC">
        <w:rPr>
          <w:rFonts w:cs="Arial"/>
          <w:i/>
          <w:iCs/>
          <w:snapToGrid/>
          <w:szCs w:val="24"/>
          <w:highlight w:val="cyan"/>
        </w:rPr>
        <w:t>.1</w:t>
      </w:r>
      <w:r w:rsidR="006D4890" w:rsidRPr="00390BEC">
        <w:rPr>
          <w:rFonts w:cs="Arial"/>
          <w:i/>
          <w:iCs/>
          <w:snapToGrid/>
          <w:szCs w:val="24"/>
          <w:highlight w:val="cyan"/>
        </w:rPr>
        <w:t>.</w:t>
      </w:r>
      <w:r w:rsidR="001F426C" w:rsidRPr="00390BEC">
        <w:rPr>
          <w:rFonts w:cs="Arial"/>
          <w:i/>
          <w:iCs/>
          <w:snapToGrid/>
          <w:szCs w:val="24"/>
          <w:highlight w:val="cyan"/>
        </w:rPr>
        <w:t>2</w:t>
      </w:r>
      <w:r w:rsidRPr="00390BEC">
        <w:rPr>
          <w:rFonts w:cs="Arial"/>
          <w:i/>
          <w:iCs/>
          <w:snapToGrid/>
          <w:szCs w:val="24"/>
          <w:highlight w:val="cyan"/>
        </w:rPr>
        <w:t>]</w:t>
      </w:r>
      <w:r w:rsidRPr="00390BEC">
        <w:rPr>
          <w:rFonts w:cs="Arial"/>
          <w:b/>
          <w:bCs/>
          <w:i/>
          <w:iCs/>
          <w:snapToGrid/>
          <w:szCs w:val="24"/>
        </w:rPr>
        <w:t xml:space="preserve"> </w:t>
      </w:r>
      <w:r w:rsidR="00A26068" w:rsidRPr="00390BEC">
        <w:rPr>
          <w:rFonts w:eastAsia="Times New Roman" w:cs="Arial"/>
          <w:b/>
          <w:bCs/>
          <w:i/>
          <w:iCs/>
          <w:snapToGrid/>
          <w:szCs w:val="24"/>
        </w:rPr>
        <w:t>[OSHPD 1R, 2 &amp; 5]</w:t>
      </w:r>
      <w:bookmarkEnd w:id="169"/>
      <w:r w:rsidRPr="00390BEC">
        <w:rPr>
          <w:rFonts w:cs="Arial"/>
          <w:b/>
          <w:bCs/>
          <w:i/>
          <w:iCs/>
          <w:snapToGrid/>
          <w:szCs w:val="24"/>
        </w:rPr>
        <w:t>:</w:t>
      </w:r>
    </w:p>
    <w:p w14:paraId="3328B10F" w14:textId="70B77EFC" w:rsidR="00825830" w:rsidRPr="00390BEC" w:rsidRDefault="00825830" w:rsidP="0038617E">
      <w:pPr>
        <w:widowControl/>
        <w:autoSpaceDE w:val="0"/>
        <w:autoSpaceDN w:val="0"/>
        <w:adjustRightInd w:val="0"/>
        <w:ind w:left="1080" w:hanging="270"/>
        <w:rPr>
          <w:rFonts w:cs="Arial"/>
          <w:i/>
          <w:iCs/>
          <w:snapToGrid/>
          <w:szCs w:val="24"/>
        </w:rPr>
      </w:pPr>
      <w:r w:rsidRPr="00390BEC">
        <w:rPr>
          <w:rFonts w:cs="Arial"/>
          <w:i/>
          <w:iCs/>
          <w:snapToGrid/>
          <w:szCs w:val="24"/>
        </w:rPr>
        <w:t>1. Cold-formed steel stud foundation plates or sills</w:t>
      </w:r>
      <w:r w:rsidR="001F426C" w:rsidRPr="00390BEC">
        <w:rPr>
          <w:rFonts w:cs="Arial"/>
          <w:i/>
          <w:iCs/>
          <w:snapToGrid/>
          <w:szCs w:val="24"/>
        </w:rPr>
        <w:t xml:space="preserve"> </w:t>
      </w:r>
      <w:r w:rsidRPr="00390BEC">
        <w:rPr>
          <w:rFonts w:cs="Arial"/>
          <w:i/>
          <w:iCs/>
          <w:snapToGrid/>
          <w:szCs w:val="24"/>
        </w:rPr>
        <w:t>shall be bolted or fastened to the foundation or</w:t>
      </w:r>
      <w:r w:rsidR="00B3726E" w:rsidRPr="00390BEC">
        <w:rPr>
          <w:rFonts w:cs="Arial"/>
          <w:i/>
          <w:iCs/>
          <w:snapToGrid/>
          <w:szCs w:val="24"/>
        </w:rPr>
        <w:t xml:space="preserve"> </w:t>
      </w:r>
      <w:r w:rsidRPr="00390BEC">
        <w:rPr>
          <w:rFonts w:cs="Arial"/>
          <w:i/>
          <w:iCs/>
          <w:snapToGrid/>
          <w:szCs w:val="24"/>
        </w:rPr>
        <w:t>foundation wall in accordance with Section</w:t>
      </w:r>
      <w:r w:rsidR="00B3726E" w:rsidRPr="00390BEC">
        <w:rPr>
          <w:rFonts w:cs="Arial"/>
          <w:i/>
          <w:iCs/>
          <w:snapToGrid/>
          <w:szCs w:val="24"/>
        </w:rPr>
        <w:t xml:space="preserve"> </w:t>
      </w:r>
      <w:r w:rsidRPr="00390BEC">
        <w:rPr>
          <w:rFonts w:cs="Arial"/>
          <w:i/>
          <w:iCs/>
          <w:snapToGrid/>
          <w:szCs w:val="24"/>
        </w:rPr>
        <w:t>2304.3.4, Item 2.</w:t>
      </w:r>
    </w:p>
    <w:p w14:paraId="2A1731F7" w14:textId="0497A222" w:rsidR="00825830" w:rsidRPr="00390BEC" w:rsidRDefault="00825830" w:rsidP="0038617E">
      <w:pPr>
        <w:widowControl/>
        <w:autoSpaceDE w:val="0"/>
        <w:autoSpaceDN w:val="0"/>
        <w:adjustRightInd w:val="0"/>
        <w:ind w:left="1080" w:hanging="270"/>
        <w:rPr>
          <w:rFonts w:cs="Arial"/>
          <w:i/>
          <w:iCs/>
          <w:snapToGrid/>
          <w:szCs w:val="24"/>
        </w:rPr>
      </w:pPr>
      <w:r w:rsidRPr="00390BEC">
        <w:rPr>
          <w:rFonts w:cs="Arial"/>
          <w:i/>
          <w:iCs/>
          <w:snapToGrid/>
          <w:szCs w:val="24"/>
        </w:rPr>
        <w:t>2. Shear wall assemblies in accordance with Sections</w:t>
      </w:r>
      <w:r w:rsidR="00B3726E" w:rsidRPr="00390BEC">
        <w:rPr>
          <w:rFonts w:cs="Arial"/>
          <w:i/>
          <w:iCs/>
          <w:snapToGrid/>
          <w:szCs w:val="24"/>
        </w:rPr>
        <w:t xml:space="preserve"> </w:t>
      </w:r>
      <w:r w:rsidRPr="00390BEC">
        <w:rPr>
          <w:rFonts w:cs="Arial"/>
          <w:i/>
          <w:iCs/>
          <w:snapToGrid/>
          <w:szCs w:val="24"/>
        </w:rPr>
        <w:t>E5, E6 and E7 of AISI S400 are not permitted</w:t>
      </w:r>
      <w:r w:rsidR="00B3726E" w:rsidRPr="00390BEC">
        <w:rPr>
          <w:rFonts w:cs="Arial"/>
          <w:i/>
          <w:iCs/>
          <w:snapToGrid/>
          <w:szCs w:val="24"/>
        </w:rPr>
        <w:t xml:space="preserve"> </w:t>
      </w:r>
      <w:r w:rsidRPr="00390BEC">
        <w:rPr>
          <w:rFonts w:cs="Arial"/>
          <w:i/>
          <w:iCs/>
          <w:snapToGrid/>
          <w:szCs w:val="24"/>
        </w:rPr>
        <w:t>within the seismic force-resisting system of</w:t>
      </w:r>
      <w:r w:rsidR="00B3726E" w:rsidRPr="00390BEC">
        <w:rPr>
          <w:rFonts w:cs="Arial"/>
          <w:i/>
          <w:iCs/>
          <w:snapToGrid/>
          <w:szCs w:val="24"/>
        </w:rPr>
        <w:t xml:space="preserve"> </w:t>
      </w:r>
      <w:r w:rsidRPr="00390BEC">
        <w:rPr>
          <w:rFonts w:cs="Arial"/>
          <w:i/>
          <w:iCs/>
          <w:snapToGrid/>
          <w:szCs w:val="24"/>
        </w:rPr>
        <w:t>buildings.</w:t>
      </w:r>
    </w:p>
    <w:p w14:paraId="366FB679" w14:textId="77777777" w:rsidR="006C480F" w:rsidRPr="00390BEC" w:rsidRDefault="006C480F" w:rsidP="006A7510">
      <w:pPr>
        <w:widowControl/>
        <w:autoSpaceDE w:val="0"/>
        <w:autoSpaceDN w:val="0"/>
        <w:adjustRightInd w:val="0"/>
      </w:pPr>
      <w:bookmarkStart w:id="170" w:name="_Hlk151121619"/>
      <w:r w:rsidRPr="00390BEC">
        <w:t>…</w:t>
      </w:r>
    </w:p>
    <w:bookmarkEnd w:id="170"/>
    <w:p w14:paraId="6813E3CF" w14:textId="72799ECD" w:rsidR="009F1DBA" w:rsidRPr="00390BEC" w:rsidRDefault="000517B8" w:rsidP="0038617E">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2206.1.3 Truss design. </w:t>
      </w:r>
      <w:r w:rsidRPr="00390BEC">
        <w:rPr>
          <w:rFonts w:eastAsia="SourceSansPro-Bold" w:cs="Arial"/>
          <w:snapToGrid/>
          <w:szCs w:val="24"/>
        </w:rPr>
        <w:t>Cold-formed steel trusses shall comply with the additional provisions of Sections 2206.1.3.1. through 2206.1.3.3.</w:t>
      </w:r>
    </w:p>
    <w:p w14:paraId="6F4DAB85" w14:textId="1374A001" w:rsidR="00EA7E3B" w:rsidRPr="00390BEC" w:rsidRDefault="00A20662" w:rsidP="0038617E">
      <w:pPr>
        <w:widowControl/>
        <w:autoSpaceDE w:val="0"/>
        <w:autoSpaceDN w:val="0"/>
        <w:adjustRightInd w:val="0"/>
        <w:ind w:left="360"/>
        <w:rPr>
          <w:rFonts w:cs="Arial"/>
          <w:i/>
          <w:iCs/>
          <w:snapToGrid/>
          <w:szCs w:val="24"/>
        </w:rPr>
      </w:pPr>
      <w:bookmarkStart w:id="171" w:name="_Hlk151121944"/>
      <w:r w:rsidRPr="00390BEC">
        <w:rPr>
          <w:rFonts w:cs="Arial"/>
          <w:i/>
          <w:iCs/>
          <w:snapToGrid/>
          <w:szCs w:val="24"/>
          <w:highlight w:val="cyan"/>
        </w:rPr>
        <w:t>[Relocated from existing Section 2211.1.3]</w:t>
      </w:r>
      <w:r w:rsidRPr="00390BEC">
        <w:rPr>
          <w:rFonts w:cs="Arial"/>
          <w:b/>
          <w:bCs/>
          <w:i/>
          <w:iCs/>
          <w:snapToGrid/>
          <w:szCs w:val="24"/>
        </w:rPr>
        <w:t xml:space="preserve"> </w:t>
      </w:r>
      <w:r w:rsidR="00A26068" w:rsidRPr="00390BEC">
        <w:rPr>
          <w:rFonts w:eastAsia="Times New Roman" w:cs="Arial"/>
          <w:b/>
          <w:bCs/>
          <w:i/>
          <w:iCs/>
          <w:snapToGrid/>
          <w:szCs w:val="24"/>
        </w:rPr>
        <w:t>[OSHPD 1R, 2 &amp; 5]</w:t>
      </w:r>
      <w:bookmarkEnd w:id="171"/>
      <w:r w:rsidR="00EA7E3B" w:rsidRPr="00390BEC">
        <w:rPr>
          <w:rFonts w:cs="Arial"/>
          <w:i/>
          <w:iCs/>
          <w:snapToGrid/>
          <w:szCs w:val="24"/>
        </w:rPr>
        <w:t xml:space="preserve"> Complete engineering analysis and</w:t>
      </w:r>
      <w:r w:rsidRPr="00390BEC">
        <w:rPr>
          <w:rFonts w:cs="Arial"/>
          <w:i/>
          <w:iCs/>
          <w:snapToGrid/>
          <w:szCs w:val="24"/>
        </w:rPr>
        <w:t xml:space="preserve"> </w:t>
      </w:r>
      <w:r w:rsidR="00EA7E3B" w:rsidRPr="00390BEC">
        <w:rPr>
          <w:rFonts w:cs="Arial"/>
          <w:i/>
          <w:iCs/>
          <w:snapToGrid/>
          <w:szCs w:val="24"/>
        </w:rPr>
        <w:t>truss design drawings shall accompany the construction</w:t>
      </w:r>
      <w:r w:rsidRPr="00390BEC">
        <w:rPr>
          <w:rFonts w:cs="Arial"/>
          <w:i/>
          <w:iCs/>
          <w:snapToGrid/>
          <w:szCs w:val="24"/>
        </w:rPr>
        <w:t xml:space="preserve"> </w:t>
      </w:r>
      <w:r w:rsidR="00EA7E3B" w:rsidRPr="00390BEC">
        <w:rPr>
          <w:rFonts w:cs="Arial"/>
          <w:i/>
          <w:iCs/>
          <w:snapToGrid/>
          <w:szCs w:val="24"/>
        </w:rPr>
        <w:t>documents submitted to the enforcement agency for</w:t>
      </w:r>
      <w:r w:rsidRPr="00390BEC">
        <w:rPr>
          <w:rFonts w:cs="Arial"/>
          <w:i/>
          <w:iCs/>
          <w:snapToGrid/>
          <w:szCs w:val="24"/>
        </w:rPr>
        <w:t xml:space="preserve"> </w:t>
      </w:r>
      <w:r w:rsidR="00EA7E3B" w:rsidRPr="00390BEC">
        <w:rPr>
          <w:rFonts w:cs="Arial"/>
          <w:i/>
          <w:iCs/>
          <w:snapToGrid/>
          <w:szCs w:val="24"/>
        </w:rPr>
        <w:t>approval. When load testing is required, the test report</w:t>
      </w:r>
      <w:r w:rsidR="009F1DBA" w:rsidRPr="00390BEC">
        <w:rPr>
          <w:rFonts w:cs="Arial"/>
          <w:i/>
          <w:iCs/>
          <w:snapToGrid/>
          <w:szCs w:val="24"/>
        </w:rPr>
        <w:t xml:space="preserve"> </w:t>
      </w:r>
      <w:r w:rsidR="00EA7E3B" w:rsidRPr="00390BEC">
        <w:rPr>
          <w:rFonts w:cs="Arial"/>
          <w:i/>
          <w:iCs/>
          <w:snapToGrid/>
          <w:szCs w:val="24"/>
        </w:rPr>
        <w:t>shall be submitted with the truss design drawings and</w:t>
      </w:r>
      <w:r w:rsidR="00606EA3" w:rsidRPr="00390BEC">
        <w:rPr>
          <w:rFonts w:cs="Arial"/>
          <w:i/>
          <w:iCs/>
          <w:snapToGrid/>
          <w:szCs w:val="24"/>
        </w:rPr>
        <w:t xml:space="preserve"> </w:t>
      </w:r>
      <w:r w:rsidR="00EA7E3B" w:rsidRPr="00390BEC">
        <w:rPr>
          <w:rFonts w:cs="Arial"/>
          <w:i/>
          <w:iCs/>
          <w:snapToGrid/>
          <w:szCs w:val="24"/>
        </w:rPr>
        <w:t>engineering analysis to the enforcement agency.</w:t>
      </w:r>
    </w:p>
    <w:p w14:paraId="5541E6AD" w14:textId="77777777" w:rsidR="00A20662" w:rsidRPr="00390BEC" w:rsidRDefault="00A20662" w:rsidP="00192914">
      <w:pPr>
        <w:widowControl/>
        <w:autoSpaceDE w:val="0"/>
        <w:autoSpaceDN w:val="0"/>
        <w:adjustRightInd w:val="0"/>
      </w:pPr>
      <w:r w:rsidRPr="00390BEC">
        <w:t>…</w:t>
      </w:r>
    </w:p>
    <w:p w14:paraId="3258D45A" w14:textId="16B14AF0" w:rsidR="0044292E" w:rsidRPr="00390BEC" w:rsidRDefault="0044292E" w:rsidP="00606EA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2206.2 Nonstructural members. </w:t>
      </w:r>
      <w:r w:rsidRPr="00390BEC">
        <w:rPr>
          <w:rFonts w:eastAsia="SourceSansPro-Bold" w:cs="Arial"/>
          <w:snapToGrid/>
          <w:szCs w:val="24"/>
        </w:rPr>
        <w:t xml:space="preserve">For cold-formed steel </w:t>
      </w:r>
      <w:r w:rsidRPr="00390BEC">
        <w:rPr>
          <w:rFonts w:eastAsia="SourceSansPro-It" w:cs="Arial"/>
          <w:snapToGrid/>
          <w:szCs w:val="24"/>
        </w:rPr>
        <w:t>light-frame construction</w:t>
      </w:r>
      <w:r w:rsidRPr="00390BEC">
        <w:rPr>
          <w:rFonts w:eastAsia="SourceSansPro-Bold" w:cs="Arial"/>
          <w:snapToGrid/>
          <w:szCs w:val="24"/>
        </w:rPr>
        <w:t>, the design and installation of nonstructural members and connections shall be in accordance with AISI S220.</w:t>
      </w:r>
      <w:r w:rsidRPr="00390BEC">
        <w:rPr>
          <w:rFonts w:cs="Arial"/>
          <w:i/>
          <w:iCs/>
          <w:snapToGrid/>
          <w:szCs w:val="24"/>
          <w:highlight w:val="cyan"/>
        </w:rPr>
        <w:t xml:space="preserve"> </w:t>
      </w:r>
      <w:r w:rsidR="00835B46" w:rsidRPr="00390BEC">
        <w:rPr>
          <w:rFonts w:cs="Arial"/>
          <w:i/>
          <w:iCs/>
          <w:snapToGrid/>
          <w:szCs w:val="24"/>
          <w:highlight w:val="cyan"/>
        </w:rPr>
        <w:t>[Relocated from existing Section 221</w:t>
      </w:r>
      <w:r w:rsidRPr="00390BEC">
        <w:rPr>
          <w:rFonts w:cs="Arial"/>
          <w:i/>
          <w:iCs/>
          <w:snapToGrid/>
          <w:szCs w:val="24"/>
          <w:highlight w:val="cyan"/>
        </w:rPr>
        <w:t>1</w:t>
      </w:r>
      <w:r w:rsidR="00835B46" w:rsidRPr="00390BEC">
        <w:rPr>
          <w:rFonts w:cs="Arial"/>
          <w:i/>
          <w:iCs/>
          <w:snapToGrid/>
          <w:szCs w:val="24"/>
          <w:highlight w:val="cyan"/>
        </w:rPr>
        <w:t>.</w:t>
      </w:r>
      <w:r w:rsidR="00DC38FE" w:rsidRPr="00390BEC">
        <w:rPr>
          <w:rFonts w:cs="Arial"/>
          <w:i/>
          <w:iCs/>
          <w:snapToGrid/>
          <w:szCs w:val="24"/>
          <w:highlight w:val="cyan"/>
        </w:rPr>
        <w:t>2</w:t>
      </w:r>
      <w:r w:rsidR="00835B46" w:rsidRPr="00390BEC">
        <w:rPr>
          <w:rFonts w:cs="Arial"/>
          <w:i/>
          <w:iCs/>
          <w:snapToGrid/>
          <w:szCs w:val="24"/>
          <w:highlight w:val="cyan"/>
        </w:rPr>
        <w:t>]</w:t>
      </w:r>
      <w:r w:rsidR="00835B46" w:rsidRPr="00390BEC">
        <w:rPr>
          <w:rFonts w:cs="Arial"/>
          <w:b/>
          <w:bCs/>
          <w:i/>
          <w:iCs/>
          <w:snapToGrid/>
          <w:szCs w:val="24"/>
        </w:rPr>
        <w:t xml:space="preserve"> </w:t>
      </w:r>
      <w:r w:rsidR="00A26068" w:rsidRPr="00390BEC">
        <w:rPr>
          <w:rFonts w:eastAsia="Times New Roman" w:cs="Arial"/>
          <w:b/>
          <w:bCs/>
          <w:i/>
          <w:iCs/>
          <w:snapToGrid/>
          <w:szCs w:val="24"/>
        </w:rPr>
        <w:t>[OSHPD 1R, 2 &amp; 5]</w:t>
      </w:r>
      <w:r w:rsidR="00FC5A05" w:rsidRPr="00390BEC">
        <w:rPr>
          <w:rFonts w:cs="Arial"/>
          <w:b/>
          <w:bCs/>
          <w:i/>
          <w:iCs/>
          <w:snapToGrid/>
          <w:szCs w:val="24"/>
        </w:rPr>
        <w:t xml:space="preserve"> </w:t>
      </w:r>
      <w:r w:rsidR="00CE5A61" w:rsidRPr="00390BEC">
        <w:rPr>
          <w:rFonts w:cs="Arial"/>
          <w:i/>
          <w:iCs/>
          <w:snapToGrid/>
          <w:szCs w:val="24"/>
        </w:rPr>
        <w:t>for noncomposite</w:t>
      </w:r>
      <w:r w:rsidR="003546C2" w:rsidRPr="00390BEC">
        <w:rPr>
          <w:rFonts w:eastAsia="SourceSansPro-Bold" w:cs="Arial"/>
          <w:snapToGrid/>
          <w:szCs w:val="24"/>
        </w:rPr>
        <w:t xml:space="preserve"> </w:t>
      </w:r>
      <w:r w:rsidR="00CE5A61" w:rsidRPr="00390BEC">
        <w:rPr>
          <w:rFonts w:cs="Arial"/>
          <w:i/>
          <w:iCs/>
          <w:snapToGrid/>
          <w:szCs w:val="24"/>
        </w:rPr>
        <w:t>assembly design. Where nonstructural members do not qualify</w:t>
      </w:r>
      <w:r w:rsidR="00606EA3" w:rsidRPr="00390BEC">
        <w:rPr>
          <w:rFonts w:eastAsia="SourceSansPro-Bold" w:cs="Arial"/>
          <w:snapToGrid/>
          <w:szCs w:val="24"/>
        </w:rPr>
        <w:t xml:space="preserve"> </w:t>
      </w:r>
      <w:r w:rsidR="00CE5A61" w:rsidRPr="00390BEC">
        <w:rPr>
          <w:rFonts w:cs="Arial"/>
          <w:i/>
          <w:iCs/>
          <w:snapToGrid/>
          <w:szCs w:val="24"/>
        </w:rPr>
        <w:t>for design under AISI S220, the design and installation of</w:t>
      </w:r>
      <w:r w:rsidR="003546C2" w:rsidRPr="00390BEC">
        <w:rPr>
          <w:rFonts w:cs="Arial"/>
          <w:i/>
          <w:iCs/>
          <w:snapToGrid/>
          <w:szCs w:val="24"/>
        </w:rPr>
        <w:t xml:space="preserve"> </w:t>
      </w:r>
      <w:r w:rsidR="00CE5A61" w:rsidRPr="00390BEC">
        <w:rPr>
          <w:rFonts w:cs="Arial"/>
          <w:i/>
          <w:iCs/>
          <w:snapToGrid/>
          <w:szCs w:val="24"/>
        </w:rPr>
        <w:t>nonstructural members and connections shall be in accordance</w:t>
      </w:r>
      <w:r w:rsidR="003546C2" w:rsidRPr="00390BEC">
        <w:rPr>
          <w:rFonts w:cs="Arial"/>
          <w:i/>
          <w:iCs/>
          <w:snapToGrid/>
          <w:szCs w:val="24"/>
        </w:rPr>
        <w:t xml:space="preserve"> </w:t>
      </w:r>
      <w:r w:rsidR="00CE5A61" w:rsidRPr="00390BEC">
        <w:rPr>
          <w:rFonts w:cs="Arial"/>
          <w:i/>
          <w:iCs/>
          <w:snapToGrid/>
          <w:szCs w:val="24"/>
        </w:rPr>
        <w:t>with AISI S240 or S100.</w:t>
      </w:r>
    </w:p>
    <w:p w14:paraId="3DC86E07" w14:textId="14D7530B" w:rsidR="00DF50B3" w:rsidRPr="00390BEC" w:rsidRDefault="00DF50B3" w:rsidP="00192914">
      <w:pPr>
        <w:widowControl/>
        <w:autoSpaceDE w:val="0"/>
        <w:autoSpaceDN w:val="0"/>
        <w:adjustRightInd w:val="0"/>
      </w:pPr>
      <w:bookmarkStart w:id="172" w:name="_Hlk151122121"/>
      <w:r w:rsidRPr="00390BEC">
        <w:t>…</w:t>
      </w:r>
    </w:p>
    <w:bookmarkEnd w:id="172"/>
    <w:p w14:paraId="7493ED97" w14:textId="15EE24E4" w:rsidR="00CB506B" w:rsidRPr="00390BEC" w:rsidRDefault="00CB506B" w:rsidP="0038617E">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2207</w:t>
      </w:r>
      <w:r w:rsidR="004A6732" w:rsidRPr="00390BEC">
        <w:rPr>
          <w:rFonts w:eastAsia="SourceSansPro-Bold" w:cs="Arial"/>
          <w:b/>
          <w:bCs/>
          <w:snapToGrid/>
          <w:szCs w:val="24"/>
        </w:rPr>
        <w:t xml:space="preserve"> </w:t>
      </w:r>
      <w:r w:rsidRPr="00390BEC">
        <w:rPr>
          <w:rFonts w:eastAsia="SourceSansPro-Bold" w:cs="Arial"/>
          <w:b/>
          <w:bCs/>
          <w:snapToGrid/>
          <w:szCs w:val="24"/>
        </w:rPr>
        <w:t>STEEL JOISTS</w:t>
      </w:r>
    </w:p>
    <w:p w14:paraId="4EB78938" w14:textId="0B294EF1" w:rsidR="00CB506B" w:rsidRPr="00390BEC" w:rsidRDefault="00CB506B" w:rsidP="00606EA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2207.1 General. </w:t>
      </w:r>
      <w:r w:rsidRPr="00390BEC">
        <w:rPr>
          <w:rFonts w:eastAsia="SourceSansPro-Bold" w:cs="Arial"/>
          <w:snapToGrid/>
          <w:szCs w:val="24"/>
        </w:rPr>
        <w:t xml:space="preserve">The design, manufacture and use of open-web </w:t>
      </w:r>
      <w:r w:rsidRPr="00390BEC">
        <w:rPr>
          <w:rFonts w:eastAsia="SourceSansPro-It" w:cs="Arial"/>
          <w:snapToGrid/>
          <w:szCs w:val="24"/>
        </w:rPr>
        <w:t xml:space="preserve">steel joists </w:t>
      </w:r>
      <w:r w:rsidRPr="00390BEC">
        <w:rPr>
          <w:rFonts w:eastAsia="SourceSansPro-Bold" w:cs="Arial"/>
          <w:snapToGrid/>
          <w:szCs w:val="24"/>
        </w:rPr>
        <w:t>and joist girders shall be in accordance with either SJI 100 or SJI 200, as applicable.</w:t>
      </w:r>
    </w:p>
    <w:p w14:paraId="2D1E65F3" w14:textId="67F79F35" w:rsidR="00A76235" w:rsidRPr="00390BEC" w:rsidRDefault="00CB506B" w:rsidP="00606EA3">
      <w:pPr>
        <w:widowControl/>
        <w:autoSpaceDE w:val="0"/>
        <w:autoSpaceDN w:val="0"/>
        <w:adjustRightInd w:val="0"/>
        <w:rPr>
          <w:rFonts w:cs="Arial"/>
          <w:snapToGrid/>
          <w:szCs w:val="24"/>
        </w:rPr>
      </w:pPr>
      <w:r w:rsidRPr="00390BEC">
        <w:rPr>
          <w:rFonts w:eastAsia="SourceSansPro-Bold" w:cs="Arial"/>
          <w:b/>
          <w:bCs/>
          <w:snapToGrid/>
          <w:szCs w:val="24"/>
        </w:rPr>
        <w:t xml:space="preserve">2207.1.1 Seismic design. </w:t>
      </w:r>
      <w:r w:rsidRPr="00390BEC">
        <w:rPr>
          <w:rFonts w:eastAsia="SourceSansPro-Bold" w:cs="Arial"/>
          <w:snapToGrid/>
          <w:szCs w:val="24"/>
        </w:rPr>
        <w:t>Where required, the seismic</w:t>
      </w:r>
      <w:r w:rsidR="00AA7116" w:rsidRPr="00390BEC">
        <w:rPr>
          <w:rFonts w:eastAsia="SourceSansPro-Bold" w:cs="Arial"/>
          <w:snapToGrid/>
          <w:szCs w:val="24"/>
        </w:rPr>
        <w:t xml:space="preserve"> </w:t>
      </w:r>
      <w:r w:rsidR="00AA7116" w:rsidRPr="00390BEC">
        <w:rPr>
          <w:rFonts w:cs="Arial"/>
          <w:snapToGrid/>
          <w:szCs w:val="24"/>
        </w:rPr>
        <w:t xml:space="preserve">design of </w:t>
      </w:r>
      <w:r w:rsidR="00AA7116" w:rsidRPr="00390BEC">
        <w:rPr>
          <w:rFonts w:eastAsia="SourceSansPro-It" w:cs="Arial"/>
          <w:snapToGrid/>
          <w:szCs w:val="24"/>
        </w:rPr>
        <w:t xml:space="preserve">buildings </w:t>
      </w:r>
      <w:r w:rsidR="00AA7116" w:rsidRPr="00390BEC">
        <w:rPr>
          <w:rFonts w:cs="Arial"/>
          <w:snapToGrid/>
          <w:szCs w:val="24"/>
        </w:rPr>
        <w:t>shall be in accordance with the additional provisions of Section 2202.2 or 2206.1.1.</w:t>
      </w:r>
    </w:p>
    <w:p w14:paraId="76EA7DAA" w14:textId="77777777" w:rsidR="00A76235" w:rsidRPr="00390BEC" w:rsidRDefault="00A76235" w:rsidP="006A7510">
      <w:pPr>
        <w:widowControl/>
        <w:autoSpaceDE w:val="0"/>
        <w:autoSpaceDN w:val="0"/>
        <w:adjustRightInd w:val="0"/>
      </w:pPr>
      <w:r w:rsidRPr="00390BEC">
        <w:t>…</w:t>
      </w:r>
    </w:p>
    <w:p w14:paraId="672F3EB0" w14:textId="2063A1BE" w:rsidR="00EE2925" w:rsidRPr="00390BEC" w:rsidRDefault="00EE2925" w:rsidP="00606EA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2207.4 Steel joist drawings. </w:t>
      </w:r>
      <w:r w:rsidRPr="00390BEC">
        <w:rPr>
          <w:rFonts w:eastAsia="SourceSansPro-It" w:cs="Arial"/>
          <w:snapToGrid/>
          <w:szCs w:val="24"/>
        </w:rPr>
        <w:t xml:space="preserve">Steel joist </w:t>
      </w:r>
      <w:r w:rsidRPr="00390BEC">
        <w:rPr>
          <w:rFonts w:eastAsia="SourceSansPro-Bold" w:cs="Arial"/>
          <w:snapToGrid/>
          <w:szCs w:val="24"/>
        </w:rPr>
        <w:t xml:space="preserve">placement plans shall be provided to show the </w:t>
      </w:r>
      <w:r w:rsidRPr="00390BEC">
        <w:rPr>
          <w:rFonts w:eastAsia="SourceSansPro-It" w:cs="Arial"/>
          <w:snapToGrid/>
          <w:szCs w:val="24"/>
        </w:rPr>
        <w:t xml:space="preserve">steel joist </w:t>
      </w:r>
      <w:r w:rsidRPr="00390BEC">
        <w:rPr>
          <w:rFonts w:eastAsia="SourceSansPro-Bold" w:cs="Arial"/>
          <w:snapToGrid/>
          <w:szCs w:val="24"/>
        </w:rPr>
        <w:t xml:space="preserve">products as specified on the </w:t>
      </w:r>
      <w:r w:rsidRPr="00390BEC">
        <w:rPr>
          <w:rFonts w:eastAsia="SourceSansPro-It" w:cs="Arial"/>
          <w:snapToGrid/>
          <w:szCs w:val="24"/>
        </w:rPr>
        <w:t xml:space="preserve">approved construction documents </w:t>
      </w:r>
      <w:r w:rsidRPr="00390BEC">
        <w:rPr>
          <w:rFonts w:eastAsia="SourceSansPro-Bold" w:cs="Arial"/>
          <w:snapToGrid/>
          <w:szCs w:val="24"/>
        </w:rPr>
        <w:t>and are to be utilized for field installation in accordance with specific project requirements as</w:t>
      </w:r>
      <w:r w:rsidR="00606EA3" w:rsidRPr="00390BEC">
        <w:rPr>
          <w:rFonts w:eastAsia="SourceSansPro-Bold" w:cs="Arial"/>
          <w:snapToGrid/>
          <w:szCs w:val="24"/>
        </w:rPr>
        <w:t xml:space="preserve"> </w:t>
      </w:r>
      <w:r w:rsidRPr="00390BEC">
        <w:rPr>
          <w:rFonts w:eastAsia="SourceSansPro-Bold" w:cs="Arial"/>
          <w:snapToGrid/>
          <w:szCs w:val="24"/>
        </w:rPr>
        <w:t xml:space="preserve">stated in Section 2207.2. </w:t>
      </w:r>
      <w:r w:rsidRPr="00390BEC">
        <w:rPr>
          <w:rFonts w:eastAsia="SourceSansPro-It" w:cs="Arial"/>
          <w:snapToGrid/>
          <w:szCs w:val="24"/>
        </w:rPr>
        <w:t xml:space="preserve">Steel joist </w:t>
      </w:r>
      <w:r w:rsidRPr="00390BEC">
        <w:rPr>
          <w:rFonts w:eastAsia="SourceSansPro-Bold" w:cs="Arial"/>
          <w:snapToGrid/>
          <w:szCs w:val="24"/>
        </w:rPr>
        <w:t>placement plans shall include, at a minimum, the following:</w:t>
      </w:r>
    </w:p>
    <w:p w14:paraId="754D3DF7" w14:textId="5E078D5C" w:rsidR="00EE2925" w:rsidRPr="00390BEC" w:rsidRDefault="00EE2925" w:rsidP="0038617E">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lastRenderedPageBreak/>
        <w:t xml:space="preserve">1. Listing of applicable </w:t>
      </w:r>
      <w:r w:rsidRPr="00390BEC">
        <w:rPr>
          <w:rFonts w:eastAsia="SourceSansPro-It" w:cs="Arial"/>
          <w:snapToGrid/>
          <w:szCs w:val="24"/>
        </w:rPr>
        <w:t xml:space="preserve">loads </w:t>
      </w:r>
      <w:r w:rsidRPr="00390BEC">
        <w:rPr>
          <w:rFonts w:eastAsia="SourceSansPro-Bold" w:cs="Arial"/>
          <w:snapToGrid/>
          <w:szCs w:val="24"/>
        </w:rPr>
        <w:t xml:space="preserve">as stated in Section 2207.2 and used in the design of the </w:t>
      </w:r>
      <w:r w:rsidRPr="00390BEC">
        <w:rPr>
          <w:rFonts w:eastAsia="SourceSansPro-It" w:cs="Arial"/>
          <w:snapToGrid/>
          <w:szCs w:val="24"/>
        </w:rPr>
        <w:t xml:space="preserve">steel joists </w:t>
      </w:r>
      <w:r w:rsidRPr="00390BEC">
        <w:rPr>
          <w:rFonts w:eastAsia="SourceSansPro-Bold" w:cs="Arial"/>
          <w:snapToGrid/>
          <w:szCs w:val="24"/>
        </w:rPr>
        <w:t>and joist girders as specified</w:t>
      </w:r>
      <w:r w:rsidR="000F609B" w:rsidRPr="00390BEC">
        <w:rPr>
          <w:rFonts w:eastAsia="SourceSansPro-Bold" w:cs="Arial"/>
          <w:snapToGrid/>
          <w:szCs w:val="24"/>
        </w:rPr>
        <w:t xml:space="preserve"> </w:t>
      </w:r>
      <w:r w:rsidRPr="00390BEC">
        <w:rPr>
          <w:rFonts w:eastAsia="SourceSansPro-Bold" w:cs="Arial"/>
          <w:snapToGrid/>
          <w:szCs w:val="24"/>
        </w:rPr>
        <w:t xml:space="preserve">in the </w:t>
      </w:r>
      <w:r w:rsidRPr="00390BEC">
        <w:rPr>
          <w:rFonts w:eastAsia="SourceSansPro-It" w:cs="Arial"/>
          <w:snapToGrid/>
          <w:szCs w:val="24"/>
        </w:rPr>
        <w:t>approved construction documents</w:t>
      </w:r>
      <w:r w:rsidRPr="00390BEC">
        <w:rPr>
          <w:rFonts w:eastAsia="SourceSansPro-Bold" w:cs="Arial"/>
          <w:snapToGrid/>
          <w:szCs w:val="24"/>
        </w:rPr>
        <w:t>.</w:t>
      </w:r>
    </w:p>
    <w:p w14:paraId="2F4F2A76" w14:textId="02B79F9C" w:rsidR="00EE2925" w:rsidRPr="00390BEC" w:rsidRDefault="00EE2925" w:rsidP="0038617E">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2. Profiles for joist and joist girder configurations that differ from those defined by SJI</w:t>
      </w:r>
      <w:r w:rsidR="000F609B" w:rsidRPr="00390BEC">
        <w:rPr>
          <w:rFonts w:eastAsia="SourceSansPro-Bold" w:cs="Arial"/>
          <w:snapToGrid/>
          <w:szCs w:val="24"/>
        </w:rPr>
        <w:t xml:space="preserve"> </w:t>
      </w:r>
      <w:r w:rsidRPr="00390BEC">
        <w:rPr>
          <w:rFonts w:eastAsia="SourceSansPro-Bold" w:cs="Arial"/>
          <w:snapToGrid/>
          <w:szCs w:val="24"/>
        </w:rPr>
        <w:t>100 or SJI 200.</w:t>
      </w:r>
    </w:p>
    <w:p w14:paraId="0B1CC2EB" w14:textId="77777777" w:rsidR="00EE2925" w:rsidRPr="00390BEC" w:rsidRDefault="00EE2925" w:rsidP="00606EA3">
      <w:pPr>
        <w:widowControl/>
        <w:autoSpaceDE w:val="0"/>
        <w:autoSpaceDN w:val="0"/>
        <w:adjustRightInd w:val="0"/>
        <w:ind w:left="720"/>
        <w:rPr>
          <w:rFonts w:eastAsia="SourceSansPro-Bold" w:cs="Arial"/>
          <w:snapToGrid/>
          <w:szCs w:val="24"/>
        </w:rPr>
      </w:pPr>
      <w:r w:rsidRPr="00390BEC">
        <w:rPr>
          <w:rFonts w:eastAsia="SourceSansPro-Bold" w:cs="Arial"/>
          <w:snapToGrid/>
          <w:szCs w:val="24"/>
        </w:rPr>
        <w:t>3. Connection requirements for:</w:t>
      </w:r>
    </w:p>
    <w:p w14:paraId="696E60E0" w14:textId="77777777" w:rsidR="00EE2925" w:rsidRPr="00390BEC" w:rsidRDefault="00EE2925" w:rsidP="0038617E">
      <w:pPr>
        <w:widowControl/>
        <w:autoSpaceDE w:val="0"/>
        <w:autoSpaceDN w:val="0"/>
        <w:adjustRightInd w:val="0"/>
        <w:ind w:left="900" w:hanging="180"/>
        <w:rPr>
          <w:rFonts w:eastAsia="SourceSansPro-Bold" w:cs="Arial"/>
          <w:snapToGrid/>
          <w:szCs w:val="24"/>
        </w:rPr>
      </w:pPr>
      <w:r w:rsidRPr="00390BEC">
        <w:rPr>
          <w:rFonts w:eastAsia="SourceSansPro-Bold" w:cs="Arial"/>
          <w:snapToGrid/>
          <w:szCs w:val="24"/>
        </w:rPr>
        <w:t>3.1. Joist supports.</w:t>
      </w:r>
    </w:p>
    <w:p w14:paraId="4A87515C" w14:textId="77777777" w:rsidR="00EE2925" w:rsidRPr="00390BEC" w:rsidRDefault="00EE2925" w:rsidP="0038617E">
      <w:pPr>
        <w:widowControl/>
        <w:autoSpaceDE w:val="0"/>
        <w:autoSpaceDN w:val="0"/>
        <w:adjustRightInd w:val="0"/>
        <w:ind w:left="900" w:hanging="180"/>
        <w:rPr>
          <w:rFonts w:eastAsia="SourceSansPro-Bold" w:cs="Arial"/>
          <w:snapToGrid/>
          <w:szCs w:val="24"/>
        </w:rPr>
      </w:pPr>
      <w:r w:rsidRPr="00390BEC">
        <w:rPr>
          <w:rFonts w:eastAsia="SourceSansPro-Bold" w:cs="Arial"/>
          <w:snapToGrid/>
          <w:szCs w:val="24"/>
        </w:rPr>
        <w:t>3.2. Joist girder supports.</w:t>
      </w:r>
    </w:p>
    <w:p w14:paraId="4449040C" w14:textId="77777777" w:rsidR="00EE2925" w:rsidRPr="00390BEC" w:rsidRDefault="00EE2925" w:rsidP="0038617E">
      <w:pPr>
        <w:widowControl/>
        <w:autoSpaceDE w:val="0"/>
        <w:autoSpaceDN w:val="0"/>
        <w:adjustRightInd w:val="0"/>
        <w:ind w:left="900" w:hanging="180"/>
        <w:rPr>
          <w:rFonts w:eastAsia="SourceSansPro-Bold" w:cs="Arial"/>
          <w:snapToGrid/>
          <w:szCs w:val="24"/>
        </w:rPr>
      </w:pPr>
      <w:r w:rsidRPr="00390BEC">
        <w:rPr>
          <w:rFonts w:eastAsia="SourceSansPro-Bold" w:cs="Arial"/>
          <w:snapToGrid/>
          <w:szCs w:val="24"/>
        </w:rPr>
        <w:t>3.3. Field splices.</w:t>
      </w:r>
    </w:p>
    <w:p w14:paraId="402D2118" w14:textId="77777777" w:rsidR="00EE2925" w:rsidRPr="00390BEC" w:rsidRDefault="00EE2925" w:rsidP="0038617E">
      <w:pPr>
        <w:widowControl/>
        <w:autoSpaceDE w:val="0"/>
        <w:autoSpaceDN w:val="0"/>
        <w:adjustRightInd w:val="0"/>
        <w:ind w:left="900" w:hanging="180"/>
        <w:rPr>
          <w:rFonts w:eastAsia="SourceSansPro-Bold" w:cs="Arial"/>
          <w:snapToGrid/>
          <w:szCs w:val="24"/>
        </w:rPr>
      </w:pPr>
      <w:r w:rsidRPr="00390BEC">
        <w:rPr>
          <w:rFonts w:eastAsia="SourceSansPro-Bold" w:cs="Arial"/>
          <w:snapToGrid/>
          <w:szCs w:val="24"/>
        </w:rPr>
        <w:t>3.4. Bridging attachments.</w:t>
      </w:r>
    </w:p>
    <w:p w14:paraId="1E5B5C4E" w14:textId="77777777" w:rsidR="00EE2925" w:rsidRPr="00390BEC" w:rsidRDefault="00EE2925" w:rsidP="0038617E">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4. Deflection criteria for joists and joist girder configurations that differ from those defined by SJI 100 or SJI 200.</w:t>
      </w:r>
    </w:p>
    <w:p w14:paraId="31F0D3DC" w14:textId="77777777" w:rsidR="00EE2925" w:rsidRPr="00390BEC" w:rsidRDefault="00EE2925" w:rsidP="0038617E">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5. Size, location and connections for bridging.</w:t>
      </w:r>
    </w:p>
    <w:p w14:paraId="7EFC693F" w14:textId="77777777" w:rsidR="00EE2925" w:rsidRPr="00390BEC" w:rsidRDefault="00EE2925" w:rsidP="0038617E">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6. Joist headers.</w:t>
      </w:r>
    </w:p>
    <w:p w14:paraId="35669BFC" w14:textId="33E8D7C1" w:rsidR="000235FA" w:rsidRPr="00390BEC" w:rsidRDefault="00EE2925" w:rsidP="00606EA3">
      <w:pPr>
        <w:widowControl/>
        <w:autoSpaceDE w:val="0"/>
        <w:autoSpaceDN w:val="0"/>
        <w:adjustRightInd w:val="0"/>
        <w:rPr>
          <w:rFonts w:cs="Arial"/>
          <w:b/>
          <w:bCs/>
          <w:szCs w:val="24"/>
        </w:rPr>
      </w:pPr>
      <w:r w:rsidRPr="00390BEC">
        <w:rPr>
          <w:rFonts w:eastAsia="SourceSansPro-It" w:cs="Arial"/>
          <w:i/>
          <w:iCs/>
          <w:snapToGrid/>
          <w:szCs w:val="24"/>
        </w:rPr>
        <w:t xml:space="preserve">Steel joist </w:t>
      </w:r>
      <w:r w:rsidRPr="00390BEC">
        <w:rPr>
          <w:rFonts w:eastAsia="SourceSansPro-Bold" w:cs="Arial"/>
          <w:snapToGrid/>
          <w:szCs w:val="24"/>
        </w:rPr>
        <w:t xml:space="preserve">placement plans do not require the seal and signature of the joist manufacturer’s </w:t>
      </w:r>
      <w:r w:rsidRPr="00390BEC">
        <w:rPr>
          <w:rFonts w:eastAsia="SourceSansPro-It" w:cs="Arial"/>
          <w:i/>
          <w:iCs/>
          <w:snapToGrid/>
          <w:szCs w:val="24"/>
        </w:rPr>
        <w:t>registered design professional</w:t>
      </w:r>
      <w:r w:rsidRPr="00390BEC">
        <w:rPr>
          <w:rFonts w:eastAsia="SourceSansPro-Bold" w:cs="Arial"/>
          <w:snapToGrid/>
          <w:szCs w:val="24"/>
        </w:rPr>
        <w:t>.</w:t>
      </w:r>
      <w:r w:rsidR="00AE2F8C" w:rsidRPr="00390BEC">
        <w:rPr>
          <w:rFonts w:eastAsia="SourceSansPro-Bold" w:cs="Arial"/>
          <w:snapToGrid/>
          <w:szCs w:val="24"/>
        </w:rPr>
        <w:t xml:space="preserve"> </w:t>
      </w:r>
      <w:bookmarkStart w:id="173" w:name="_Hlk151123146"/>
      <w:r w:rsidR="00AE2F8C" w:rsidRPr="00390BEC">
        <w:rPr>
          <w:rFonts w:cs="Arial"/>
          <w:i/>
          <w:iCs/>
          <w:snapToGrid/>
          <w:szCs w:val="24"/>
          <w:highlight w:val="cyan"/>
        </w:rPr>
        <w:t xml:space="preserve">[Relocated from existing Section </w:t>
      </w:r>
      <w:r w:rsidR="00504C00" w:rsidRPr="00390BEC">
        <w:rPr>
          <w:rFonts w:cs="Arial"/>
          <w:i/>
          <w:iCs/>
          <w:snapToGrid/>
          <w:szCs w:val="24"/>
          <w:highlight w:val="cyan"/>
        </w:rPr>
        <w:t>2207</w:t>
      </w:r>
      <w:r w:rsidR="00AE2F8C" w:rsidRPr="00390BEC">
        <w:rPr>
          <w:rFonts w:cs="Arial"/>
          <w:i/>
          <w:iCs/>
          <w:snapToGrid/>
          <w:szCs w:val="24"/>
          <w:highlight w:val="cyan"/>
        </w:rPr>
        <w:t>.</w:t>
      </w:r>
      <w:r w:rsidR="00504C00" w:rsidRPr="00390BEC">
        <w:rPr>
          <w:rFonts w:cs="Arial"/>
          <w:i/>
          <w:iCs/>
          <w:snapToGrid/>
          <w:szCs w:val="24"/>
          <w:highlight w:val="cyan"/>
        </w:rPr>
        <w:t>4</w:t>
      </w:r>
      <w:r w:rsidR="00AE2F8C" w:rsidRPr="00390BEC">
        <w:rPr>
          <w:rFonts w:cs="Arial"/>
          <w:i/>
          <w:iCs/>
          <w:snapToGrid/>
          <w:szCs w:val="24"/>
          <w:highlight w:val="cyan"/>
        </w:rPr>
        <w:t>]</w:t>
      </w:r>
      <w:r w:rsidR="00AE2F8C" w:rsidRPr="00390BEC">
        <w:rPr>
          <w:rFonts w:cs="Arial"/>
          <w:b/>
          <w:bCs/>
          <w:i/>
          <w:iCs/>
          <w:snapToGrid/>
          <w:szCs w:val="24"/>
        </w:rPr>
        <w:t xml:space="preserve"> </w:t>
      </w:r>
      <w:r w:rsidR="00AF7F8F" w:rsidRPr="00390BEC">
        <w:rPr>
          <w:rFonts w:eastAsia="Times New Roman" w:cs="Arial"/>
          <w:b/>
          <w:bCs/>
          <w:i/>
          <w:iCs/>
          <w:snapToGrid/>
          <w:szCs w:val="24"/>
        </w:rPr>
        <w:t>[OSHPD 1R, 2 &amp; 5]</w:t>
      </w:r>
      <w:bookmarkEnd w:id="173"/>
      <w:r w:rsidR="00AE2F8C" w:rsidRPr="00390BEC">
        <w:rPr>
          <w:rFonts w:cs="Arial"/>
          <w:b/>
          <w:bCs/>
          <w:i/>
          <w:iCs/>
          <w:snapToGrid/>
          <w:szCs w:val="24"/>
        </w:rPr>
        <w:t xml:space="preserve"> </w:t>
      </w:r>
      <w:r w:rsidR="00AE2F8C" w:rsidRPr="00390BEC">
        <w:rPr>
          <w:rFonts w:cs="Arial"/>
          <w:i/>
          <w:iCs/>
          <w:snapToGrid/>
          <w:szCs w:val="24"/>
        </w:rPr>
        <w:t>Not permitted by OSHPD.</w:t>
      </w:r>
    </w:p>
    <w:p w14:paraId="2CD1B6AA" w14:textId="373B4B53" w:rsidR="000235FA" w:rsidRPr="00390BEC" w:rsidRDefault="000235FA" w:rsidP="006A7510">
      <w:pPr>
        <w:widowControl/>
        <w:autoSpaceDE w:val="0"/>
        <w:autoSpaceDN w:val="0"/>
        <w:adjustRightInd w:val="0"/>
      </w:pPr>
      <w:r w:rsidRPr="00390BEC">
        <w:t>…</w:t>
      </w:r>
    </w:p>
    <w:p w14:paraId="68A8B1B3" w14:textId="0DA6C91C" w:rsidR="00110143" w:rsidRPr="00390BEC" w:rsidRDefault="001B0ECD" w:rsidP="00606EA3">
      <w:pPr>
        <w:widowControl/>
        <w:autoSpaceDE w:val="0"/>
        <w:autoSpaceDN w:val="0"/>
        <w:adjustRightInd w:val="0"/>
        <w:rPr>
          <w:rFonts w:cs="Arial"/>
          <w:i/>
          <w:iCs/>
          <w:snapToGrid/>
          <w:szCs w:val="24"/>
        </w:rPr>
      </w:pPr>
      <w:r w:rsidRPr="00390BEC">
        <w:rPr>
          <w:rFonts w:cs="Arial"/>
          <w:b/>
          <w:bCs/>
          <w:i/>
          <w:iCs/>
          <w:snapToGrid/>
          <w:szCs w:val="24"/>
        </w:rPr>
        <w:t xml:space="preserve">2207.6 Joist chord bracing. </w:t>
      </w:r>
      <w:r w:rsidR="00AF7F8F" w:rsidRPr="00390BEC">
        <w:rPr>
          <w:rFonts w:eastAsia="Times New Roman" w:cs="Arial"/>
          <w:b/>
          <w:bCs/>
          <w:i/>
          <w:iCs/>
          <w:snapToGrid/>
          <w:szCs w:val="24"/>
        </w:rPr>
        <w:t>[OSHPD 1R, 2 &amp; 5]</w:t>
      </w:r>
      <w:r w:rsidRPr="00390BEC">
        <w:rPr>
          <w:rFonts w:cs="Arial"/>
          <w:b/>
          <w:bCs/>
          <w:i/>
          <w:iCs/>
          <w:snapToGrid/>
          <w:szCs w:val="24"/>
        </w:rPr>
        <w:t xml:space="preserve"> </w:t>
      </w:r>
      <w:r w:rsidRPr="00390BEC">
        <w:rPr>
          <w:rFonts w:cs="Arial"/>
          <w:i/>
          <w:iCs/>
          <w:snapToGrid/>
          <w:szCs w:val="24"/>
        </w:rPr>
        <w:t>The chords</w:t>
      </w:r>
      <w:r w:rsidR="00CA1653" w:rsidRPr="00390BEC">
        <w:rPr>
          <w:rFonts w:cs="Arial"/>
          <w:i/>
          <w:iCs/>
          <w:snapToGrid/>
          <w:szCs w:val="24"/>
        </w:rPr>
        <w:t xml:space="preserve"> </w:t>
      </w:r>
      <w:r w:rsidRPr="00390BEC">
        <w:rPr>
          <w:rFonts w:cs="Arial"/>
          <w:i/>
          <w:iCs/>
          <w:snapToGrid/>
          <w:szCs w:val="24"/>
        </w:rPr>
        <w:t>of all joists shall be laterally supported at all points where</w:t>
      </w:r>
      <w:r w:rsidR="00C455C7" w:rsidRPr="00390BEC">
        <w:rPr>
          <w:rFonts w:cs="Arial"/>
          <w:i/>
          <w:iCs/>
          <w:snapToGrid/>
          <w:szCs w:val="24"/>
        </w:rPr>
        <w:t xml:space="preserve"> </w:t>
      </w:r>
      <w:r w:rsidRPr="00390BEC">
        <w:rPr>
          <w:rFonts w:cs="Arial"/>
          <w:i/>
          <w:iCs/>
          <w:snapToGrid/>
          <w:szCs w:val="24"/>
        </w:rPr>
        <w:t>the chords change direction.</w:t>
      </w:r>
    </w:p>
    <w:p w14:paraId="5D3F0054" w14:textId="77777777" w:rsidR="00110143" w:rsidRPr="00390BEC" w:rsidRDefault="00110143" w:rsidP="00192914">
      <w:pPr>
        <w:widowControl/>
        <w:autoSpaceDE w:val="0"/>
        <w:autoSpaceDN w:val="0"/>
        <w:adjustRightInd w:val="0"/>
      </w:pPr>
      <w:bookmarkStart w:id="174" w:name="_Hlk151123021"/>
      <w:r w:rsidRPr="00390BEC">
        <w:t>…</w:t>
      </w:r>
    </w:p>
    <w:p w14:paraId="7163F3DF" w14:textId="581F63C9" w:rsidR="00D46EAC" w:rsidRPr="00390BEC" w:rsidRDefault="00D46EAC" w:rsidP="0038617E">
      <w:pPr>
        <w:widowControl/>
        <w:autoSpaceDE w:val="0"/>
        <w:autoSpaceDN w:val="0"/>
        <w:adjustRightInd w:val="0"/>
        <w:rPr>
          <w:rFonts w:eastAsia="SourceSansPro-Bold" w:cs="Arial"/>
          <w:b/>
          <w:bCs/>
          <w:snapToGrid/>
          <w:szCs w:val="24"/>
        </w:rPr>
      </w:pPr>
      <w:bookmarkStart w:id="175" w:name="_Hlk164143300"/>
      <w:bookmarkEnd w:id="174"/>
      <w:r w:rsidRPr="00390BEC">
        <w:rPr>
          <w:rFonts w:eastAsia="SourceSansPro-Bold" w:cs="Arial"/>
          <w:b/>
          <w:bCs/>
          <w:snapToGrid/>
          <w:szCs w:val="24"/>
        </w:rPr>
        <w:t>SECTION 2208</w:t>
      </w:r>
      <w:r w:rsidR="00C7678A" w:rsidRPr="00390BEC">
        <w:rPr>
          <w:rFonts w:eastAsia="SourceSansPro-Bold" w:cs="Arial"/>
          <w:b/>
          <w:bCs/>
          <w:snapToGrid/>
          <w:szCs w:val="24"/>
        </w:rPr>
        <w:t xml:space="preserve"> </w:t>
      </w:r>
      <w:r w:rsidRPr="00390BEC">
        <w:rPr>
          <w:rFonts w:eastAsia="SourceSansPro-Bold" w:cs="Arial"/>
          <w:b/>
          <w:bCs/>
          <w:snapToGrid/>
          <w:szCs w:val="24"/>
        </w:rPr>
        <w:t>STEEL DECK</w:t>
      </w:r>
    </w:p>
    <w:p w14:paraId="7C6DBF9C" w14:textId="61981E75" w:rsidR="00D46EAC" w:rsidRPr="00390BEC" w:rsidRDefault="00D46EAC" w:rsidP="00606EA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2208.1 Steel decks. </w:t>
      </w:r>
      <w:r w:rsidRPr="00390BEC">
        <w:rPr>
          <w:rFonts w:eastAsia="SourceSansPro-Bold" w:cs="Arial"/>
          <w:snapToGrid/>
          <w:szCs w:val="24"/>
        </w:rPr>
        <w:t>The design and construction of cold-formed steel floor and roof decks and composite slabs of concrete and steel deck shall be in accordance with SDI SD. The design of cold-formed steel diaphragms shall be in accordance with additional provisions of AISI S310, as applicable.</w:t>
      </w:r>
    </w:p>
    <w:bookmarkEnd w:id="175"/>
    <w:p w14:paraId="45525EF3" w14:textId="26345DE9" w:rsidR="000916DB" w:rsidRPr="00390BEC" w:rsidRDefault="000916DB" w:rsidP="00606EA3">
      <w:pPr>
        <w:widowControl/>
        <w:autoSpaceDE w:val="0"/>
        <w:autoSpaceDN w:val="0"/>
        <w:adjustRightInd w:val="0"/>
        <w:rPr>
          <w:rFonts w:cs="Arial"/>
          <w:i/>
          <w:iCs/>
          <w:snapToGrid/>
          <w:szCs w:val="24"/>
        </w:rPr>
      </w:pPr>
      <w:r w:rsidRPr="00390BEC">
        <w:rPr>
          <w:rFonts w:cs="Arial"/>
          <w:i/>
          <w:iCs/>
          <w:snapToGrid/>
          <w:szCs w:val="24"/>
          <w:highlight w:val="cyan"/>
        </w:rPr>
        <w:t>[Relocated from existing Section 221</w:t>
      </w:r>
      <w:r w:rsidR="003C286B" w:rsidRPr="00390BEC">
        <w:rPr>
          <w:rFonts w:cs="Arial"/>
          <w:i/>
          <w:iCs/>
          <w:snapToGrid/>
          <w:szCs w:val="24"/>
          <w:highlight w:val="cyan"/>
        </w:rPr>
        <w:t>0.</w:t>
      </w:r>
      <w:r w:rsidRPr="00390BEC">
        <w:rPr>
          <w:rFonts w:cs="Arial"/>
          <w:i/>
          <w:iCs/>
          <w:snapToGrid/>
          <w:szCs w:val="24"/>
          <w:highlight w:val="cyan"/>
        </w:rPr>
        <w:t>2]</w:t>
      </w:r>
      <w:r w:rsidRPr="00390BEC">
        <w:rPr>
          <w:rFonts w:cs="Arial"/>
          <w:b/>
          <w:bCs/>
          <w:i/>
          <w:iCs/>
          <w:snapToGrid/>
          <w:szCs w:val="24"/>
        </w:rPr>
        <w:t xml:space="preserve"> </w:t>
      </w:r>
      <w:bookmarkStart w:id="176" w:name="_Hlk164143568"/>
      <w:r w:rsidR="00FE0A33" w:rsidRPr="00390BEC">
        <w:rPr>
          <w:rFonts w:eastAsia="Times New Roman" w:cs="Arial"/>
          <w:b/>
          <w:bCs/>
          <w:i/>
          <w:iCs/>
          <w:snapToGrid/>
          <w:szCs w:val="24"/>
        </w:rPr>
        <w:t>[OSHPD 1R, 2 &amp; 5]</w:t>
      </w:r>
      <w:r w:rsidRPr="00390BEC">
        <w:rPr>
          <w:rFonts w:cs="Arial"/>
          <w:b/>
          <w:bCs/>
          <w:i/>
          <w:iCs/>
          <w:snapToGrid/>
          <w:szCs w:val="24"/>
        </w:rPr>
        <w:t xml:space="preserve"> </w:t>
      </w:r>
      <w:r w:rsidRPr="00390BEC">
        <w:rPr>
          <w:rFonts w:cs="Arial"/>
          <w:i/>
          <w:iCs/>
          <w:snapToGrid/>
          <w:szCs w:val="24"/>
        </w:rPr>
        <w:t>The base</w:t>
      </w:r>
      <w:r w:rsidR="00C043ED" w:rsidRPr="00390BEC">
        <w:rPr>
          <w:rFonts w:cs="Arial"/>
          <w:i/>
          <w:iCs/>
          <w:snapToGrid/>
          <w:szCs w:val="24"/>
        </w:rPr>
        <w:t xml:space="preserve"> </w:t>
      </w:r>
      <w:r w:rsidRPr="00390BEC">
        <w:rPr>
          <w:rFonts w:cs="Arial"/>
          <w:i/>
          <w:iCs/>
          <w:snapToGrid/>
          <w:szCs w:val="24"/>
        </w:rPr>
        <w:t>material thickness of the steel deck shall not be less</w:t>
      </w:r>
      <w:r w:rsidR="003C286B" w:rsidRPr="00390BEC">
        <w:rPr>
          <w:rFonts w:cs="Arial"/>
          <w:i/>
          <w:iCs/>
          <w:snapToGrid/>
          <w:szCs w:val="24"/>
        </w:rPr>
        <w:t xml:space="preserve"> </w:t>
      </w:r>
      <w:r w:rsidRPr="00390BEC">
        <w:rPr>
          <w:rFonts w:cs="Arial"/>
          <w:i/>
          <w:iCs/>
          <w:snapToGrid/>
          <w:szCs w:val="24"/>
        </w:rPr>
        <w:t>than 0.0359 inch (0.9 mm) (20 gage).</w:t>
      </w:r>
      <w:bookmarkEnd w:id="176"/>
    </w:p>
    <w:p w14:paraId="0F5A1625" w14:textId="0F5C52AC" w:rsidR="000916DB" w:rsidRPr="00390BEC" w:rsidRDefault="000916DB" w:rsidP="0038617E">
      <w:pPr>
        <w:widowControl/>
        <w:autoSpaceDE w:val="0"/>
        <w:autoSpaceDN w:val="0"/>
        <w:adjustRightInd w:val="0"/>
        <w:ind w:left="360"/>
        <w:rPr>
          <w:rFonts w:cs="Arial"/>
          <w:i/>
          <w:iCs/>
          <w:snapToGrid/>
          <w:szCs w:val="24"/>
        </w:rPr>
      </w:pPr>
      <w:r w:rsidRPr="00390BEC">
        <w:rPr>
          <w:rFonts w:cs="Arial"/>
          <w:b/>
          <w:bCs/>
          <w:i/>
          <w:iCs/>
          <w:snapToGrid/>
          <w:szCs w:val="24"/>
        </w:rPr>
        <w:t xml:space="preserve">Exception: </w:t>
      </w:r>
      <w:r w:rsidRPr="00390BEC">
        <w:rPr>
          <w:rFonts w:cs="Arial"/>
          <w:i/>
          <w:iCs/>
          <w:snapToGrid/>
          <w:szCs w:val="24"/>
        </w:rPr>
        <w:t>For single-story, nonbuilding structures</w:t>
      </w:r>
      <w:r w:rsidR="003C286B" w:rsidRPr="00390BEC">
        <w:rPr>
          <w:rFonts w:cs="Arial"/>
          <w:i/>
          <w:iCs/>
          <w:snapToGrid/>
          <w:szCs w:val="24"/>
        </w:rPr>
        <w:t xml:space="preserve"> </w:t>
      </w:r>
      <w:r w:rsidRPr="00390BEC">
        <w:rPr>
          <w:rFonts w:cs="Arial"/>
          <w:i/>
          <w:iCs/>
          <w:snapToGrid/>
          <w:szCs w:val="24"/>
        </w:rPr>
        <w:t>similar to buildings, the minimum deck thickness</w:t>
      </w:r>
      <w:r w:rsidR="003C286B" w:rsidRPr="00390BEC">
        <w:rPr>
          <w:rFonts w:cs="Arial"/>
          <w:i/>
          <w:iCs/>
          <w:snapToGrid/>
          <w:szCs w:val="24"/>
        </w:rPr>
        <w:t xml:space="preserve"> </w:t>
      </w:r>
      <w:r w:rsidRPr="00390BEC">
        <w:rPr>
          <w:rFonts w:cs="Arial"/>
          <w:i/>
          <w:iCs/>
          <w:snapToGrid/>
          <w:szCs w:val="24"/>
        </w:rPr>
        <w:t>need not apply if the steel roof deck is not being used</w:t>
      </w:r>
      <w:r w:rsidR="003C286B" w:rsidRPr="00390BEC">
        <w:rPr>
          <w:rFonts w:cs="Arial"/>
          <w:i/>
          <w:iCs/>
          <w:snapToGrid/>
          <w:szCs w:val="24"/>
        </w:rPr>
        <w:t xml:space="preserve"> </w:t>
      </w:r>
      <w:r w:rsidRPr="00390BEC">
        <w:rPr>
          <w:rFonts w:cs="Arial"/>
          <w:i/>
          <w:iCs/>
          <w:snapToGrid/>
          <w:szCs w:val="24"/>
        </w:rPr>
        <w:t>as the diaphragm and there are no suspended hangers</w:t>
      </w:r>
      <w:r w:rsidR="003C286B" w:rsidRPr="00390BEC">
        <w:rPr>
          <w:rFonts w:cs="Arial"/>
          <w:i/>
          <w:iCs/>
          <w:snapToGrid/>
          <w:szCs w:val="24"/>
        </w:rPr>
        <w:t xml:space="preserve"> </w:t>
      </w:r>
      <w:r w:rsidRPr="00390BEC">
        <w:rPr>
          <w:rFonts w:cs="Arial"/>
          <w:i/>
          <w:iCs/>
          <w:snapToGrid/>
          <w:szCs w:val="24"/>
        </w:rPr>
        <w:t>or bracing for nonstructural components</w:t>
      </w:r>
      <w:r w:rsidR="003C286B" w:rsidRPr="00390BEC">
        <w:rPr>
          <w:rFonts w:cs="Arial"/>
          <w:i/>
          <w:iCs/>
          <w:snapToGrid/>
          <w:szCs w:val="24"/>
        </w:rPr>
        <w:t xml:space="preserve"> </w:t>
      </w:r>
      <w:r w:rsidRPr="00390BEC">
        <w:rPr>
          <w:rFonts w:cs="Arial"/>
          <w:i/>
          <w:iCs/>
          <w:snapToGrid/>
          <w:szCs w:val="24"/>
        </w:rPr>
        <w:t>attached to the deck.</w:t>
      </w:r>
    </w:p>
    <w:p w14:paraId="737156E7" w14:textId="77777777" w:rsidR="00D46EAC" w:rsidRPr="00390BEC" w:rsidRDefault="00D46EAC" w:rsidP="00192914">
      <w:pPr>
        <w:widowControl/>
        <w:autoSpaceDE w:val="0"/>
        <w:autoSpaceDN w:val="0"/>
        <w:adjustRightInd w:val="0"/>
      </w:pPr>
      <w:r w:rsidRPr="00390BEC">
        <w:t>…</w:t>
      </w:r>
    </w:p>
    <w:p w14:paraId="49FECE1A" w14:textId="77777777" w:rsidR="00F8040D" w:rsidRPr="00390BEC" w:rsidRDefault="00F8040D" w:rsidP="0038617E">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2214—STEEL CABLE STRUCTURES</w:t>
      </w:r>
    </w:p>
    <w:p w14:paraId="41318CB3" w14:textId="1CD9A6D6" w:rsidR="00336FF2" w:rsidRPr="00390BEC" w:rsidRDefault="00F8040D" w:rsidP="00393937">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2214.1 General. </w:t>
      </w:r>
      <w:r w:rsidRPr="00390BEC">
        <w:rPr>
          <w:rFonts w:eastAsia="SourceSansPro-Bold" w:cs="Arial"/>
          <w:snapToGrid/>
          <w:szCs w:val="24"/>
        </w:rPr>
        <w:t xml:space="preserve">The design, fabrication and erection including related connections, and protective coatings of steel cables for </w:t>
      </w:r>
      <w:r w:rsidRPr="00390BEC">
        <w:rPr>
          <w:rFonts w:eastAsia="SourceSansPro-It" w:cs="Arial"/>
          <w:snapToGrid/>
          <w:szCs w:val="24"/>
        </w:rPr>
        <w:t xml:space="preserve">buildings </w:t>
      </w:r>
      <w:r w:rsidRPr="00390BEC">
        <w:rPr>
          <w:rFonts w:eastAsia="SourceSansPro-Bold" w:cs="Arial"/>
          <w:snapToGrid/>
          <w:szCs w:val="24"/>
        </w:rPr>
        <w:t>shall be in accordance with ASCE 19.</w:t>
      </w:r>
      <w:r w:rsidR="00393937" w:rsidRPr="00390BEC">
        <w:rPr>
          <w:rFonts w:eastAsia="SourceSansPro-Bold" w:cs="Arial"/>
          <w:snapToGrid/>
          <w:szCs w:val="24"/>
        </w:rPr>
        <w:t xml:space="preserve"> </w:t>
      </w:r>
      <w:r w:rsidR="003A08D5" w:rsidRPr="00390BEC">
        <w:rPr>
          <w:rFonts w:cs="Arial"/>
          <w:i/>
          <w:iCs/>
          <w:snapToGrid/>
          <w:szCs w:val="24"/>
          <w:highlight w:val="cyan"/>
        </w:rPr>
        <w:t xml:space="preserve">[Relocated from existing Section </w:t>
      </w:r>
      <w:r w:rsidR="00D738E4" w:rsidRPr="00390BEC">
        <w:rPr>
          <w:rFonts w:cs="Arial"/>
          <w:i/>
          <w:iCs/>
          <w:snapToGrid/>
          <w:szCs w:val="24"/>
          <w:highlight w:val="cyan"/>
        </w:rPr>
        <w:t>2208</w:t>
      </w:r>
      <w:r w:rsidR="003A08D5" w:rsidRPr="00390BEC">
        <w:rPr>
          <w:rFonts w:cs="Arial"/>
          <w:i/>
          <w:iCs/>
          <w:snapToGrid/>
          <w:szCs w:val="24"/>
          <w:highlight w:val="cyan"/>
        </w:rPr>
        <w:t>.</w:t>
      </w:r>
      <w:r w:rsidR="00D738E4" w:rsidRPr="00390BEC">
        <w:rPr>
          <w:rFonts w:cs="Arial"/>
          <w:i/>
          <w:iCs/>
          <w:snapToGrid/>
          <w:szCs w:val="24"/>
          <w:highlight w:val="cyan"/>
        </w:rPr>
        <w:t>1</w:t>
      </w:r>
      <w:r w:rsidR="003A08D5" w:rsidRPr="00390BEC">
        <w:rPr>
          <w:rFonts w:cs="Arial"/>
          <w:i/>
          <w:iCs/>
          <w:snapToGrid/>
          <w:szCs w:val="24"/>
          <w:highlight w:val="cyan"/>
        </w:rPr>
        <w:t>]</w:t>
      </w:r>
      <w:r w:rsidR="003A08D5" w:rsidRPr="00390BEC">
        <w:rPr>
          <w:rFonts w:cs="Arial"/>
          <w:b/>
          <w:bCs/>
          <w:i/>
          <w:iCs/>
          <w:snapToGrid/>
          <w:szCs w:val="24"/>
        </w:rPr>
        <w:t xml:space="preserve"> </w:t>
      </w:r>
      <w:r w:rsidR="00FE0A33" w:rsidRPr="00390BEC">
        <w:rPr>
          <w:rFonts w:eastAsia="Times New Roman" w:cs="Arial"/>
          <w:b/>
          <w:bCs/>
          <w:i/>
          <w:iCs/>
          <w:snapToGrid/>
          <w:szCs w:val="24"/>
        </w:rPr>
        <w:t>[OSHPD 1R, 2 &amp; 5]</w:t>
      </w:r>
      <w:r w:rsidR="00A65ABE" w:rsidRPr="00390BEC">
        <w:rPr>
          <w:rFonts w:cs="Arial"/>
          <w:i/>
          <w:iCs/>
          <w:snapToGrid/>
          <w:szCs w:val="24"/>
        </w:rPr>
        <w:t xml:space="preserve"> Steel</w:t>
      </w:r>
      <w:r w:rsidR="003A08D5" w:rsidRPr="00390BEC">
        <w:rPr>
          <w:rFonts w:cs="Arial"/>
          <w:i/>
          <w:iCs/>
          <w:snapToGrid/>
          <w:szCs w:val="24"/>
        </w:rPr>
        <w:t xml:space="preserve"> cables with glass or polymer fabric material acting as a tensile membrane structure </w:t>
      </w:r>
      <w:r w:rsidR="003A08D5" w:rsidRPr="00390BEC">
        <w:rPr>
          <w:rFonts w:cs="Arial"/>
          <w:i/>
          <w:iCs/>
          <w:strike/>
          <w:snapToGrid/>
          <w:szCs w:val="24"/>
        </w:rPr>
        <w:t>is</w:t>
      </w:r>
      <w:r w:rsidR="003A08D5" w:rsidRPr="00390BEC">
        <w:rPr>
          <w:rFonts w:cs="Arial"/>
          <w:i/>
          <w:iCs/>
          <w:snapToGrid/>
          <w:szCs w:val="24"/>
        </w:rPr>
        <w:t xml:space="preserve"> </w:t>
      </w:r>
      <w:r w:rsidR="00BF41DE" w:rsidRPr="00390BEC">
        <w:rPr>
          <w:rFonts w:cs="Arial"/>
          <w:i/>
          <w:iCs/>
          <w:snapToGrid/>
          <w:szCs w:val="24"/>
          <w:u w:val="single"/>
        </w:rPr>
        <w:t>shall be considered as</w:t>
      </w:r>
      <w:r w:rsidR="00BF41DE" w:rsidRPr="00390BEC">
        <w:rPr>
          <w:rFonts w:cs="Arial"/>
          <w:i/>
          <w:iCs/>
          <w:snapToGrid/>
          <w:szCs w:val="24"/>
        </w:rPr>
        <w:t xml:space="preserve"> </w:t>
      </w:r>
      <w:r w:rsidR="003A08D5" w:rsidRPr="00390BEC">
        <w:rPr>
          <w:rFonts w:cs="Arial"/>
          <w:i/>
          <w:iCs/>
          <w:snapToGrid/>
          <w:szCs w:val="24"/>
        </w:rPr>
        <w:t>an alternative</w:t>
      </w:r>
      <w:r w:rsidR="000211D7" w:rsidRPr="00390BEC">
        <w:rPr>
          <w:rFonts w:cs="Arial"/>
          <w:i/>
          <w:iCs/>
          <w:snapToGrid/>
          <w:szCs w:val="24"/>
        </w:rPr>
        <w:t xml:space="preserve"> </w:t>
      </w:r>
      <w:r w:rsidR="003A08D5" w:rsidRPr="00390BEC">
        <w:rPr>
          <w:rFonts w:cs="Arial"/>
          <w:i/>
          <w:iCs/>
          <w:snapToGrid/>
          <w:szCs w:val="24"/>
        </w:rPr>
        <w:t>system.</w:t>
      </w:r>
    </w:p>
    <w:p w14:paraId="1703B5F6" w14:textId="77777777" w:rsidR="00D46EAC" w:rsidRPr="00390BEC" w:rsidRDefault="00D46EAC" w:rsidP="00171224">
      <w:pPr>
        <w:widowControl/>
        <w:autoSpaceDE w:val="0"/>
        <w:autoSpaceDN w:val="0"/>
        <w:adjustRightInd w:val="0"/>
      </w:pPr>
      <w:r w:rsidRPr="00390BEC">
        <w:lastRenderedPageBreak/>
        <w:t>…</w:t>
      </w:r>
    </w:p>
    <w:p w14:paraId="1A84E384" w14:textId="17AE360F" w:rsidR="00A74746" w:rsidRPr="00390BEC" w:rsidRDefault="00A74746" w:rsidP="0038617E">
      <w:pPr>
        <w:widowControl/>
        <w:autoSpaceDE w:val="0"/>
        <w:autoSpaceDN w:val="0"/>
        <w:adjustRightInd w:val="0"/>
        <w:rPr>
          <w:rFonts w:cs="Arial"/>
          <w:b/>
          <w:bCs/>
          <w:i/>
          <w:iCs/>
          <w:snapToGrid/>
          <w:szCs w:val="24"/>
        </w:rPr>
      </w:pPr>
      <w:r w:rsidRPr="00390BEC">
        <w:rPr>
          <w:rFonts w:cs="Arial"/>
          <w:b/>
          <w:bCs/>
          <w:i/>
          <w:iCs/>
          <w:snapToGrid/>
          <w:szCs w:val="24"/>
        </w:rPr>
        <w:t>SECTION 2215</w:t>
      </w:r>
      <w:r w:rsidR="001676B5" w:rsidRPr="00390BEC">
        <w:rPr>
          <w:rFonts w:cs="Arial"/>
          <w:b/>
          <w:bCs/>
          <w:i/>
          <w:iCs/>
          <w:snapToGrid/>
          <w:szCs w:val="24"/>
        </w:rPr>
        <w:t xml:space="preserve"> </w:t>
      </w:r>
      <w:r w:rsidR="00171224" w:rsidRPr="00390BEC">
        <w:rPr>
          <w:rFonts w:cs="Arial"/>
          <w:b/>
          <w:bCs/>
          <w:i/>
          <w:iCs/>
          <w:snapToGrid/>
          <w:szCs w:val="24"/>
        </w:rPr>
        <w:t>[Reserved for DSA-SS]</w:t>
      </w:r>
    </w:p>
    <w:p w14:paraId="4AAFC26F" w14:textId="65075944" w:rsidR="00171224" w:rsidRPr="00390BEC" w:rsidRDefault="00171224" w:rsidP="00171224">
      <w:pPr>
        <w:widowControl/>
        <w:autoSpaceDE w:val="0"/>
        <w:autoSpaceDN w:val="0"/>
        <w:adjustRightInd w:val="0"/>
        <w:rPr>
          <w:rFonts w:cs="Arial"/>
          <w:b/>
          <w:bCs/>
          <w:i/>
          <w:iCs/>
          <w:snapToGrid/>
          <w:szCs w:val="24"/>
        </w:rPr>
      </w:pPr>
      <w:r w:rsidRPr="00390BEC">
        <w:rPr>
          <w:rFonts w:cs="Arial"/>
          <w:b/>
          <w:bCs/>
          <w:i/>
          <w:iCs/>
          <w:snapToGrid/>
          <w:szCs w:val="24"/>
        </w:rPr>
        <w:t xml:space="preserve">SECTION </w:t>
      </w:r>
      <w:r w:rsidRPr="00390BEC">
        <w:rPr>
          <w:rFonts w:cs="Arial"/>
          <w:b/>
          <w:bCs/>
          <w:i/>
          <w:iCs/>
          <w:strike/>
          <w:snapToGrid/>
          <w:szCs w:val="24"/>
        </w:rPr>
        <w:t>2213</w:t>
      </w:r>
      <w:r w:rsidRPr="00390BEC">
        <w:rPr>
          <w:rFonts w:cs="Arial"/>
          <w:b/>
          <w:bCs/>
          <w:i/>
          <w:iCs/>
          <w:snapToGrid/>
          <w:szCs w:val="24"/>
        </w:rPr>
        <w:t xml:space="preserve"> </w:t>
      </w:r>
      <w:r w:rsidRPr="00390BEC">
        <w:rPr>
          <w:rFonts w:cs="Arial"/>
          <w:b/>
          <w:bCs/>
          <w:i/>
          <w:iCs/>
          <w:snapToGrid/>
          <w:szCs w:val="24"/>
          <w:u w:val="single"/>
        </w:rPr>
        <w:t>2216</w:t>
      </w:r>
      <w:r w:rsidR="004A6732" w:rsidRPr="00390BEC">
        <w:rPr>
          <w:rFonts w:cs="Arial"/>
          <w:b/>
          <w:bCs/>
          <w:i/>
          <w:iCs/>
          <w:snapToGrid/>
          <w:szCs w:val="24"/>
        </w:rPr>
        <w:t xml:space="preserve"> </w:t>
      </w:r>
      <w:r w:rsidRPr="00390BEC">
        <w:rPr>
          <w:rFonts w:cs="Arial"/>
          <w:b/>
          <w:bCs/>
          <w:i/>
          <w:iCs/>
          <w:snapToGrid/>
          <w:szCs w:val="24"/>
        </w:rPr>
        <w:t>TESTING AND FIELD VERIFICATION [ OSHPD 1R, 2 &amp; 5]</w:t>
      </w:r>
    </w:p>
    <w:p w14:paraId="7A656782" w14:textId="690DE0F5" w:rsidR="004468BF" w:rsidRPr="00390BEC" w:rsidRDefault="00DE2BD0" w:rsidP="00393937">
      <w:pPr>
        <w:widowControl/>
        <w:autoSpaceDE w:val="0"/>
        <w:autoSpaceDN w:val="0"/>
        <w:adjustRightInd w:val="0"/>
        <w:rPr>
          <w:rFonts w:cs="Arial"/>
          <w:i/>
          <w:iCs/>
          <w:snapToGrid/>
          <w:szCs w:val="24"/>
        </w:rPr>
      </w:pPr>
      <w:bookmarkStart w:id="177" w:name="_Hlk151038706"/>
      <w:r w:rsidRPr="00390BEC">
        <w:rPr>
          <w:rFonts w:cs="Arial"/>
          <w:b/>
          <w:bCs/>
          <w:i/>
          <w:iCs/>
          <w:snapToGrid/>
          <w:szCs w:val="24"/>
          <w:u w:val="single"/>
        </w:rPr>
        <w:t>221</w:t>
      </w:r>
      <w:r w:rsidR="00171224" w:rsidRPr="00390BEC">
        <w:rPr>
          <w:rFonts w:cs="Arial"/>
          <w:b/>
          <w:bCs/>
          <w:i/>
          <w:iCs/>
          <w:snapToGrid/>
          <w:szCs w:val="24"/>
          <w:u w:val="single"/>
        </w:rPr>
        <w:t>6</w:t>
      </w:r>
      <w:r w:rsidRPr="00390BEC">
        <w:rPr>
          <w:rFonts w:cs="Arial"/>
          <w:b/>
          <w:bCs/>
          <w:i/>
          <w:iCs/>
          <w:snapToGrid/>
          <w:szCs w:val="24"/>
          <w:u w:val="single"/>
        </w:rPr>
        <w:t>.1</w:t>
      </w:r>
      <w:bookmarkEnd w:id="177"/>
      <w:r w:rsidRPr="00390BEC">
        <w:rPr>
          <w:rFonts w:cs="Arial"/>
          <w:b/>
          <w:bCs/>
          <w:i/>
          <w:iCs/>
          <w:snapToGrid/>
          <w:szCs w:val="24"/>
        </w:rPr>
        <w:t xml:space="preserve"> </w:t>
      </w:r>
      <w:r w:rsidR="004468BF" w:rsidRPr="00390BEC">
        <w:rPr>
          <w:rFonts w:cs="Arial"/>
          <w:b/>
          <w:bCs/>
          <w:i/>
          <w:iCs/>
          <w:strike/>
          <w:snapToGrid/>
          <w:szCs w:val="24"/>
        </w:rPr>
        <w:t>2213.1</w:t>
      </w:r>
      <w:r w:rsidR="004468BF" w:rsidRPr="00390BEC">
        <w:rPr>
          <w:rFonts w:cs="Arial"/>
          <w:b/>
          <w:bCs/>
          <w:i/>
          <w:iCs/>
          <w:snapToGrid/>
          <w:szCs w:val="24"/>
        </w:rPr>
        <w:t xml:space="preserve"> Tests of high-strength bolts, nuts and washers</w:t>
      </w:r>
      <w:r w:rsidR="004468BF" w:rsidRPr="00390BEC">
        <w:rPr>
          <w:rFonts w:cs="Arial"/>
          <w:i/>
          <w:iCs/>
          <w:snapToGrid/>
          <w:szCs w:val="24"/>
        </w:rPr>
        <w:t>. High</w:t>
      </w:r>
      <w:r w:rsidR="002A1CDD" w:rsidRPr="00390BEC">
        <w:rPr>
          <w:rFonts w:cs="Arial"/>
          <w:i/>
          <w:iCs/>
          <w:snapToGrid/>
          <w:szCs w:val="24"/>
        </w:rPr>
        <w:t>-</w:t>
      </w:r>
      <w:r w:rsidR="004468BF" w:rsidRPr="00390BEC">
        <w:rPr>
          <w:rFonts w:cs="Arial"/>
          <w:i/>
          <w:iCs/>
          <w:snapToGrid/>
          <w:szCs w:val="24"/>
        </w:rPr>
        <w:t>strength</w:t>
      </w:r>
      <w:r w:rsidR="00D738E4" w:rsidRPr="00390BEC">
        <w:rPr>
          <w:rFonts w:cs="Arial"/>
          <w:i/>
          <w:iCs/>
          <w:snapToGrid/>
          <w:szCs w:val="24"/>
        </w:rPr>
        <w:t xml:space="preserve"> </w:t>
      </w:r>
      <w:r w:rsidR="004468BF" w:rsidRPr="00390BEC">
        <w:rPr>
          <w:rFonts w:cs="Arial"/>
          <w:i/>
          <w:iCs/>
          <w:snapToGrid/>
          <w:szCs w:val="24"/>
        </w:rPr>
        <w:t xml:space="preserve">bolts, </w:t>
      </w:r>
      <w:r w:rsidR="004A5294" w:rsidRPr="00390BEC">
        <w:rPr>
          <w:rFonts w:cs="Arial"/>
          <w:i/>
          <w:iCs/>
          <w:snapToGrid/>
          <w:szCs w:val="24"/>
        </w:rPr>
        <w:t>nuts</w:t>
      </w:r>
      <w:r w:rsidR="004A5294" w:rsidRPr="00390BEC">
        <w:rPr>
          <w:rFonts w:cs="Arial"/>
          <w:i/>
          <w:iCs/>
          <w:snapToGrid/>
          <w:szCs w:val="24"/>
          <w:u w:val="single"/>
        </w:rPr>
        <w:t>,</w:t>
      </w:r>
      <w:r w:rsidR="004468BF" w:rsidRPr="00390BEC">
        <w:rPr>
          <w:rFonts w:cs="Arial"/>
          <w:i/>
          <w:iCs/>
          <w:snapToGrid/>
          <w:szCs w:val="24"/>
        </w:rPr>
        <w:t xml:space="preserve"> and washers shall be sampled and tested by an approved agency for conformance with the requirements of applicable ASTM standards.</w:t>
      </w:r>
    </w:p>
    <w:p w14:paraId="30C77C99" w14:textId="51EDE729" w:rsidR="004468BF" w:rsidRPr="00390BEC" w:rsidRDefault="004468BF" w:rsidP="0038617E">
      <w:pPr>
        <w:widowControl/>
        <w:autoSpaceDE w:val="0"/>
        <w:autoSpaceDN w:val="0"/>
        <w:adjustRightInd w:val="0"/>
        <w:ind w:firstLine="720"/>
        <w:rPr>
          <w:rFonts w:cs="Arial"/>
          <w:i/>
          <w:iCs/>
          <w:snapToGrid/>
          <w:szCs w:val="24"/>
        </w:rPr>
      </w:pPr>
      <w:r w:rsidRPr="00390BEC">
        <w:rPr>
          <w:rFonts w:cs="Arial"/>
          <w:i/>
          <w:iCs/>
          <w:snapToGrid/>
          <w:szCs w:val="24"/>
        </w:rPr>
        <w:t>A minimum of nine samples per lot, as defined in the</w:t>
      </w:r>
      <w:r w:rsidR="002A1CDD" w:rsidRPr="00390BEC">
        <w:rPr>
          <w:rFonts w:cs="Arial"/>
          <w:i/>
          <w:iCs/>
          <w:snapToGrid/>
          <w:szCs w:val="24"/>
        </w:rPr>
        <w:t xml:space="preserve"> </w:t>
      </w:r>
      <w:r w:rsidRPr="00390BEC">
        <w:rPr>
          <w:rFonts w:cs="Arial"/>
          <w:i/>
          <w:iCs/>
          <w:snapToGrid/>
          <w:szCs w:val="24"/>
        </w:rPr>
        <w:t>ASTM standards for bolts [not nuts and washers], shall be</w:t>
      </w:r>
      <w:r w:rsidR="002A1CDD" w:rsidRPr="00390BEC">
        <w:rPr>
          <w:rFonts w:cs="Arial"/>
          <w:i/>
          <w:iCs/>
          <w:snapToGrid/>
          <w:szCs w:val="24"/>
        </w:rPr>
        <w:t xml:space="preserve"> </w:t>
      </w:r>
      <w:r w:rsidRPr="00390BEC">
        <w:rPr>
          <w:rFonts w:cs="Arial"/>
          <w:i/>
          <w:iCs/>
          <w:snapToGrid/>
          <w:szCs w:val="24"/>
        </w:rPr>
        <w:t>tested for tensile properties in accordance with ASTM F606,</w:t>
      </w:r>
      <w:r w:rsidR="00393937" w:rsidRPr="00390BEC">
        <w:rPr>
          <w:rFonts w:cs="Arial"/>
          <w:i/>
          <w:iCs/>
          <w:snapToGrid/>
          <w:szCs w:val="24"/>
        </w:rPr>
        <w:t xml:space="preserve"> </w:t>
      </w:r>
      <w:r w:rsidRPr="00390BEC">
        <w:rPr>
          <w:rFonts w:cs="Arial"/>
          <w:i/>
          <w:iCs/>
          <w:snapToGrid/>
          <w:szCs w:val="24"/>
        </w:rPr>
        <w:t>but need not exceed three samples per 400 bolts.</w:t>
      </w:r>
    </w:p>
    <w:p w14:paraId="60989487" w14:textId="37AFDCA2" w:rsidR="00690E0C" w:rsidRPr="00390BEC" w:rsidRDefault="00DE2BD0" w:rsidP="00393937">
      <w:pPr>
        <w:widowControl/>
        <w:autoSpaceDE w:val="0"/>
        <w:autoSpaceDN w:val="0"/>
        <w:adjustRightInd w:val="0"/>
        <w:rPr>
          <w:rFonts w:cs="Arial"/>
          <w:i/>
          <w:iCs/>
          <w:snapToGrid/>
          <w:szCs w:val="24"/>
          <w:u w:val="single"/>
        </w:rPr>
      </w:pPr>
      <w:r w:rsidRPr="00390BEC">
        <w:rPr>
          <w:rFonts w:cs="Arial"/>
          <w:b/>
          <w:bCs/>
          <w:i/>
          <w:iCs/>
          <w:snapToGrid/>
          <w:szCs w:val="24"/>
          <w:u w:val="single"/>
        </w:rPr>
        <w:t>221</w:t>
      </w:r>
      <w:r w:rsidR="00171224" w:rsidRPr="00390BEC">
        <w:rPr>
          <w:rFonts w:cs="Arial"/>
          <w:b/>
          <w:bCs/>
          <w:i/>
          <w:iCs/>
          <w:snapToGrid/>
          <w:szCs w:val="24"/>
          <w:u w:val="single"/>
        </w:rPr>
        <w:t>6</w:t>
      </w:r>
      <w:r w:rsidRPr="00390BEC">
        <w:rPr>
          <w:rFonts w:cs="Arial"/>
          <w:b/>
          <w:bCs/>
          <w:i/>
          <w:iCs/>
          <w:snapToGrid/>
          <w:szCs w:val="24"/>
          <w:u w:val="single"/>
        </w:rPr>
        <w:t>.2</w:t>
      </w:r>
      <w:r w:rsidRPr="00390BEC">
        <w:rPr>
          <w:rFonts w:cs="Arial"/>
          <w:b/>
          <w:bCs/>
          <w:i/>
          <w:iCs/>
          <w:snapToGrid/>
          <w:szCs w:val="24"/>
        </w:rPr>
        <w:t xml:space="preserve"> </w:t>
      </w:r>
      <w:r w:rsidR="004468BF" w:rsidRPr="00390BEC">
        <w:rPr>
          <w:rFonts w:cs="Arial"/>
          <w:b/>
          <w:bCs/>
          <w:i/>
          <w:iCs/>
          <w:strike/>
          <w:snapToGrid/>
          <w:szCs w:val="24"/>
        </w:rPr>
        <w:t>2213.2</w:t>
      </w:r>
      <w:r w:rsidR="004468BF" w:rsidRPr="00390BEC">
        <w:rPr>
          <w:rFonts w:cs="Arial"/>
          <w:b/>
          <w:bCs/>
          <w:i/>
          <w:iCs/>
          <w:snapToGrid/>
          <w:szCs w:val="24"/>
        </w:rPr>
        <w:t xml:space="preserve"> Tests of end-welded studs. </w:t>
      </w:r>
      <w:r w:rsidR="00690E0C" w:rsidRPr="00390BEC">
        <w:rPr>
          <w:rFonts w:cs="Arial"/>
          <w:i/>
          <w:iCs/>
          <w:snapToGrid/>
          <w:szCs w:val="24"/>
        </w:rPr>
        <w:t xml:space="preserve">End-welded studs shall be tested in accordance with the requirements of the AWS D1.1, </w:t>
      </w:r>
      <w:r w:rsidR="00690E0C" w:rsidRPr="00390BEC">
        <w:rPr>
          <w:rFonts w:cs="Arial"/>
          <w:i/>
          <w:iCs/>
          <w:strike/>
          <w:snapToGrid/>
          <w:szCs w:val="24"/>
          <w:u w:val="single"/>
        </w:rPr>
        <w:t>Sections 7.7 and 7.8</w:t>
      </w:r>
      <w:r w:rsidR="00690E0C" w:rsidRPr="00390BEC">
        <w:rPr>
          <w:rFonts w:cs="Arial"/>
          <w:i/>
          <w:iCs/>
          <w:snapToGrid/>
          <w:szCs w:val="24"/>
        </w:rPr>
        <w:t xml:space="preserve"> </w:t>
      </w:r>
      <w:r w:rsidR="00690E0C" w:rsidRPr="00390BEC">
        <w:rPr>
          <w:i/>
          <w:iCs/>
          <w:u w:val="single"/>
        </w:rPr>
        <w:t>Clauses 9.7 and 9.8</w:t>
      </w:r>
      <w:r w:rsidR="00690E0C" w:rsidRPr="00390BEC">
        <w:rPr>
          <w:rFonts w:cs="Arial"/>
          <w:i/>
          <w:iCs/>
          <w:snapToGrid/>
          <w:szCs w:val="24"/>
          <w:u w:val="single"/>
        </w:rPr>
        <w:t>.</w:t>
      </w:r>
    </w:p>
    <w:p w14:paraId="5886E11F" w14:textId="21ADD091" w:rsidR="00690E0C" w:rsidRPr="00390BEC" w:rsidRDefault="00690E0C" w:rsidP="0038617E">
      <w:pPr>
        <w:widowControl/>
        <w:autoSpaceDE w:val="0"/>
        <w:autoSpaceDN w:val="0"/>
        <w:adjustRightInd w:val="0"/>
        <w:ind w:left="360"/>
        <w:rPr>
          <w:rFonts w:cs="Arial"/>
          <w:i/>
          <w:iCs/>
          <w:snapToGrid/>
          <w:szCs w:val="24"/>
        </w:rPr>
      </w:pPr>
      <w:r w:rsidRPr="00390BEC">
        <w:rPr>
          <w:rFonts w:cs="Arial"/>
          <w:b/>
          <w:bCs/>
          <w:i/>
          <w:iCs/>
          <w:snapToGrid/>
          <w:szCs w:val="24"/>
          <w:u w:val="single"/>
        </w:rPr>
        <w:t xml:space="preserve">Exception: </w:t>
      </w:r>
      <w:r w:rsidRPr="00390BEC">
        <w:rPr>
          <w:i/>
          <w:iCs/>
          <w:u w:val="single"/>
        </w:rPr>
        <w:t>Fillet welded studs exempted by AWS D1.1 Clause 9.5</w:t>
      </w:r>
    </w:p>
    <w:p w14:paraId="3498D0D0" w14:textId="77777777" w:rsidR="00757594" w:rsidRPr="00390BEC" w:rsidRDefault="00757594" w:rsidP="00757594">
      <w:pPr>
        <w:pStyle w:val="Heading4"/>
      </w:pPr>
      <w:r w:rsidRPr="00390BEC">
        <w:t>Notation:</w:t>
      </w:r>
    </w:p>
    <w:p w14:paraId="6B23EFC6" w14:textId="77777777" w:rsidR="00696AFC" w:rsidRPr="00390BEC" w:rsidRDefault="00696AFC" w:rsidP="00696AFC">
      <w:pPr>
        <w:rPr>
          <w:rFonts w:cs="Arial"/>
        </w:rPr>
      </w:pPr>
      <w:r w:rsidRPr="00390BEC">
        <w:rPr>
          <w:rFonts w:cs="Arial"/>
        </w:rPr>
        <w:t>Authority: Health and Safety Code, Sections 1275, 18928, 129850</w:t>
      </w:r>
    </w:p>
    <w:p w14:paraId="5CB2825A" w14:textId="0A239288" w:rsidR="00696AFC" w:rsidRPr="00390BEC" w:rsidRDefault="00696AFC" w:rsidP="00696AFC">
      <w:pPr>
        <w:rPr>
          <w:rFonts w:cs="Arial"/>
        </w:rPr>
      </w:pPr>
      <w:r w:rsidRPr="00390BEC">
        <w:rPr>
          <w:rFonts w:cs="Arial"/>
        </w:rPr>
        <w:t>Reference(s): Health and Safety Code, Section 1250.3, 129675-130070</w:t>
      </w:r>
    </w:p>
    <w:p w14:paraId="3C2373DE" w14:textId="714B49F7" w:rsidR="00CD71EA" w:rsidRPr="00390BEC" w:rsidRDefault="00F5364B" w:rsidP="00DE6827">
      <w:pPr>
        <w:pStyle w:val="Heading3"/>
        <w:rPr>
          <w:color w:val="auto"/>
        </w:rPr>
      </w:pPr>
      <w:r w:rsidRPr="00390BEC">
        <w:rPr>
          <w:color w:val="auto"/>
        </w:rPr>
        <w:t xml:space="preserve">ITEM </w:t>
      </w:r>
      <w:bookmarkStart w:id="178" w:name="_Hlk164143341"/>
      <w:r w:rsidR="005240F9" w:rsidRPr="00390BEC">
        <w:rPr>
          <w:noProof/>
          <w:color w:val="auto"/>
        </w:rPr>
        <w:t>1</w:t>
      </w:r>
      <w:r w:rsidR="002A0EB5" w:rsidRPr="00390BEC">
        <w:rPr>
          <w:noProof/>
          <w:color w:val="auto"/>
        </w:rPr>
        <w:t>6</w:t>
      </w:r>
      <w:r w:rsidR="00393937" w:rsidRPr="00390BEC">
        <w:rPr>
          <w:snapToGrid/>
          <w:color w:val="auto"/>
        </w:rPr>
        <w:br/>
      </w:r>
      <w:r w:rsidR="001D2B8D" w:rsidRPr="00390BEC">
        <w:rPr>
          <w:rFonts w:eastAsia="SourceSansPro-Bold" w:cs="Arial"/>
          <w:bCs/>
          <w:snapToGrid/>
          <w:color w:val="auto"/>
        </w:rPr>
        <w:t>CHAPTER 22A</w:t>
      </w:r>
      <w:r w:rsidR="00DE6827"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001D2B8D" w:rsidRPr="00390BEC">
        <w:rPr>
          <w:rFonts w:eastAsia="SourceSansPro-Bold" w:cs="Arial"/>
          <w:bCs/>
          <w:snapToGrid/>
          <w:color w:val="auto"/>
        </w:rPr>
        <w:t>STEEL</w:t>
      </w:r>
    </w:p>
    <w:p w14:paraId="1E354EC9" w14:textId="4B89E967" w:rsidR="00290366" w:rsidRPr="00DB5AE1" w:rsidRDefault="00384C6C" w:rsidP="004A6732">
      <w:pPr>
        <w:widowControl/>
        <w:autoSpaceDE w:val="0"/>
        <w:autoSpaceDN w:val="0"/>
        <w:adjustRightInd w:val="0"/>
        <w:rPr>
          <w:rFonts w:cs="Arial"/>
        </w:rPr>
      </w:pPr>
      <w:r>
        <w:rPr>
          <w:rFonts w:cs="Arial"/>
        </w:rPr>
        <w:t>[</w:t>
      </w:r>
      <w:r w:rsidR="004A6732" w:rsidRPr="00390BEC">
        <w:rPr>
          <w:rFonts w:cs="Arial"/>
        </w:rPr>
        <w:t xml:space="preserve">Adopt </w:t>
      </w:r>
      <w:r w:rsidR="004A6732" w:rsidRPr="00390BEC">
        <w:t xml:space="preserve">the </w:t>
      </w:r>
      <w:r w:rsidR="004A6732" w:rsidRPr="00390BEC">
        <w:rPr>
          <w:rFonts w:cs="Arial"/>
        </w:rPr>
        <w:t>2024 International Building Code Chapter 22</w:t>
      </w:r>
      <w:bookmarkStart w:id="179" w:name="_Hlk170377262"/>
      <w:r w:rsidR="00DB5AE1" w:rsidRPr="00DB5AE1">
        <w:rPr>
          <w:rFonts w:cs="Arial"/>
        </w:rPr>
        <w:t xml:space="preserve"> </w:t>
      </w:r>
      <w:r w:rsidR="00DB5AE1">
        <w:rPr>
          <w:rFonts w:cs="Arial"/>
        </w:rPr>
        <w:t>as Chapter 22</w:t>
      </w:r>
      <w:bookmarkEnd w:id="179"/>
      <w:r w:rsidR="004A6732" w:rsidRPr="00390BEC">
        <w:rPr>
          <w:rFonts w:cs="Arial"/>
        </w:rPr>
        <w:t>A</w:t>
      </w:r>
      <w:bookmarkStart w:id="180" w:name="_Hlk170377271"/>
      <w:r w:rsidR="004A6732" w:rsidRPr="00390BEC">
        <w:rPr>
          <w:rFonts w:cs="Arial"/>
        </w:rPr>
        <w:t xml:space="preserve"> </w:t>
      </w:r>
      <w:r w:rsidR="00DB5AE1" w:rsidRPr="0064326E">
        <w:t>of the 2025 CBC</w:t>
      </w:r>
      <w:r w:rsidR="00DB5AE1" w:rsidRPr="00390BEC">
        <w:rPr>
          <w:rFonts w:cs="Arial"/>
        </w:rPr>
        <w:t xml:space="preserve"> </w:t>
      </w:r>
      <w:bookmarkEnd w:id="180"/>
      <w:r w:rsidR="004A6732" w:rsidRPr="00390BEC">
        <w:rPr>
          <w:rFonts w:cs="Arial"/>
        </w:rPr>
        <w:t>for OSHPD 1 and 4.</w:t>
      </w:r>
      <w:bookmarkStart w:id="181" w:name="_Hlk170377278"/>
      <w:r w:rsidR="00290366" w:rsidRPr="00390BEC">
        <w:rPr>
          <w:rFonts w:cs="Arial"/>
        </w:rPr>
        <w:t xml:space="preserve">Carry forward existing amendments of the 2022 </w:t>
      </w:r>
      <w:r w:rsidR="00361566">
        <w:rPr>
          <w:rFonts w:cs="Arial"/>
        </w:rPr>
        <w:t>CBC with the following modifications</w:t>
      </w:r>
      <w:r w:rsidR="00290366" w:rsidRPr="00390BEC">
        <w:rPr>
          <w:rFonts w:cs="Arial"/>
        </w:rPr>
        <w:t>.</w:t>
      </w:r>
      <w:bookmarkEnd w:id="181"/>
      <w:r>
        <w:rPr>
          <w:rFonts w:cs="Arial"/>
        </w:rPr>
        <w:t>]</w:t>
      </w:r>
    </w:p>
    <w:p w14:paraId="1C827111" w14:textId="3C35E666" w:rsidR="004A6732" w:rsidRPr="00390BEC" w:rsidRDefault="004A6732" w:rsidP="00DE6827">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2201A GENERAL</w:t>
      </w:r>
    </w:p>
    <w:p w14:paraId="462DD740" w14:textId="2DE74658" w:rsidR="00635023" w:rsidRPr="00390BEC" w:rsidRDefault="00635023" w:rsidP="00DE6827">
      <w:pPr>
        <w:widowControl/>
        <w:autoSpaceDE w:val="0"/>
        <w:autoSpaceDN w:val="0"/>
        <w:adjustRightInd w:val="0"/>
        <w:rPr>
          <w:rFonts w:eastAsia="SourceSansPro-Bold" w:cs="Arial"/>
          <w:snapToGrid/>
          <w:szCs w:val="24"/>
        </w:rPr>
      </w:pPr>
      <w:r w:rsidRPr="00390BEC">
        <w:rPr>
          <w:rFonts w:eastAsia="SourceSansPro-Bold" w:cs="Arial"/>
          <w:b/>
          <w:bCs/>
          <w:snapToGrid/>
          <w:szCs w:val="24"/>
        </w:rPr>
        <w:t>2201</w:t>
      </w:r>
      <w:r w:rsidRPr="00390BEC">
        <w:rPr>
          <w:rFonts w:eastAsia="SourceSansPro-Bold" w:cs="Arial"/>
          <w:b/>
          <w:bCs/>
          <w:i/>
          <w:iCs/>
          <w:snapToGrid/>
          <w:szCs w:val="24"/>
        </w:rPr>
        <w:t>A</w:t>
      </w:r>
      <w:r w:rsidRPr="00390BEC">
        <w:rPr>
          <w:rFonts w:eastAsia="SourceSansPro-Bold" w:cs="Arial"/>
          <w:b/>
          <w:bCs/>
          <w:snapToGrid/>
          <w:szCs w:val="24"/>
        </w:rPr>
        <w:t xml:space="preserve">.1 Scope. </w:t>
      </w:r>
      <w:r w:rsidRPr="00390BEC">
        <w:rPr>
          <w:rFonts w:eastAsia="SourceSansPro-Bold" w:cs="Arial"/>
          <w:snapToGrid/>
          <w:szCs w:val="24"/>
        </w:rPr>
        <w:t>The provisions of this chapter govern the quality, design, fabrication and erection of steel construction.</w:t>
      </w:r>
    </w:p>
    <w:bookmarkEnd w:id="178"/>
    <w:p w14:paraId="67A7911B" w14:textId="77777777" w:rsidR="00635023" w:rsidRPr="00390BEC" w:rsidRDefault="00635023" w:rsidP="00B95DEB">
      <w:pPr>
        <w:widowControl/>
        <w:autoSpaceDE w:val="0"/>
        <w:autoSpaceDN w:val="0"/>
        <w:adjustRightInd w:val="0"/>
        <w:ind w:left="360"/>
        <w:rPr>
          <w:rFonts w:eastAsia="Times New Roman" w:cs="Arial"/>
          <w:i/>
          <w:iCs/>
          <w:snapToGrid/>
          <w:szCs w:val="24"/>
        </w:rPr>
      </w:pPr>
      <w:r w:rsidRPr="00390BEC">
        <w:rPr>
          <w:rFonts w:eastAsia="Times New Roman" w:cs="Arial"/>
          <w:b/>
          <w:bCs/>
          <w:i/>
          <w:iCs/>
          <w:snapToGrid/>
          <w:szCs w:val="24"/>
        </w:rPr>
        <w:t xml:space="preserve">2201A.1.1 Application. </w:t>
      </w:r>
      <w:r w:rsidRPr="00390BEC">
        <w:rPr>
          <w:rFonts w:eastAsia="Times New Roman" w:cs="Arial"/>
          <w:i/>
          <w:iCs/>
          <w:snapToGrid/>
          <w:szCs w:val="24"/>
        </w:rPr>
        <w:t>The scope of application of Chapter 22A is as follows:</w:t>
      </w:r>
    </w:p>
    <w:p w14:paraId="2276B75D" w14:textId="77777777" w:rsidR="00635023" w:rsidRPr="00390BEC" w:rsidRDefault="00635023" w:rsidP="00B95DEB">
      <w:pPr>
        <w:widowControl/>
        <w:autoSpaceDE w:val="0"/>
        <w:autoSpaceDN w:val="0"/>
        <w:adjustRightInd w:val="0"/>
        <w:ind w:left="900" w:hanging="270"/>
        <w:rPr>
          <w:rFonts w:eastAsia="Times New Roman" w:cs="Arial"/>
          <w:i/>
          <w:iCs/>
          <w:snapToGrid/>
          <w:szCs w:val="24"/>
        </w:rPr>
      </w:pPr>
      <w:r w:rsidRPr="00390BEC">
        <w:rPr>
          <w:rFonts w:eastAsia="Times New Roman" w:cs="Arial"/>
          <w:i/>
          <w:iCs/>
          <w:snapToGrid/>
          <w:szCs w:val="24"/>
        </w:rPr>
        <w:t xml:space="preserve">1. </w:t>
      </w:r>
      <w:bookmarkStart w:id="182" w:name="_Hlk150850987"/>
      <w:r w:rsidRPr="00390BEC">
        <w:rPr>
          <w:rFonts w:eastAsia="Times New Roman" w:cs="Arial"/>
          <w:i/>
          <w:iCs/>
          <w:snapToGrid/>
          <w:szCs w:val="24"/>
          <w:highlight w:val="cyan"/>
        </w:rPr>
        <w:t>Reserved for DSA-SS.</w:t>
      </w:r>
      <w:bookmarkEnd w:id="182"/>
    </w:p>
    <w:p w14:paraId="3F653C9B" w14:textId="2843E4CA" w:rsidR="00635023" w:rsidRPr="00390BEC" w:rsidRDefault="00635023" w:rsidP="00B95DEB">
      <w:pPr>
        <w:widowControl/>
        <w:autoSpaceDE w:val="0"/>
        <w:autoSpaceDN w:val="0"/>
        <w:adjustRightInd w:val="0"/>
        <w:ind w:left="900" w:hanging="270"/>
        <w:rPr>
          <w:rFonts w:eastAsia="Times New Roman" w:cs="Arial"/>
          <w:i/>
          <w:iCs/>
          <w:snapToGrid/>
          <w:szCs w:val="24"/>
        </w:rPr>
      </w:pPr>
      <w:r w:rsidRPr="00390BEC">
        <w:rPr>
          <w:rFonts w:eastAsia="Times New Roman" w:cs="Arial"/>
          <w:i/>
          <w:iCs/>
          <w:snapToGrid/>
          <w:szCs w:val="24"/>
        </w:rPr>
        <w:t xml:space="preserve">2. Structures regulated by </w:t>
      </w:r>
      <w:r w:rsidRPr="005177F9">
        <w:rPr>
          <w:rFonts w:eastAsia="Times New Roman" w:cs="Arial"/>
          <w:i/>
          <w:iCs/>
          <w:snapToGrid/>
          <w:szCs w:val="24"/>
        </w:rPr>
        <w:t xml:space="preserve">the </w:t>
      </w:r>
      <w:r w:rsidR="008D160C" w:rsidRPr="005177F9">
        <w:rPr>
          <w:rFonts w:cs="Arial"/>
          <w:i/>
          <w:iCs/>
          <w:snapToGrid/>
          <w:szCs w:val="24"/>
          <w:u w:val="single"/>
        </w:rPr>
        <w:t>Department of Health Care Access and Information/</w:t>
      </w:r>
      <w:r w:rsidRPr="005177F9">
        <w:rPr>
          <w:rFonts w:eastAsia="Times New Roman" w:cs="Arial"/>
          <w:i/>
          <w:iCs/>
          <w:snapToGrid/>
          <w:szCs w:val="24"/>
        </w:rPr>
        <w:t>Office</w:t>
      </w:r>
      <w:r w:rsidRPr="00390BEC">
        <w:rPr>
          <w:rFonts w:eastAsia="Times New Roman" w:cs="Arial"/>
          <w:i/>
          <w:iCs/>
          <w:snapToGrid/>
          <w:szCs w:val="24"/>
        </w:rPr>
        <w:t xml:space="preserve"> of Statewide </w:t>
      </w:r>
      <w:r w:rsidRPr="00390BEC">
        <w:rPr>
          <w:rFonts w:eastAsia="Times New Roman" w:cs="Arial"/>
          <w:i/>
          <w:iCs/>
          <w:strike/>
          <w:snapToGrid/>
          <w:szCs w:val="24"/>
        </w:rPr>
        <w:t>Health</w:t>
      </w:r>
      <w:r w:rsidRPr="00390BEC">
        <w:rPr>
          <w:rFonts w:eastAsia="Times New Roman" w:cs="Arial"/>
          <w:i/>
          <w:iCs/>
          <w:snapToGrid/>
          <w:szCs w:val="24"/>
        </w:rPr>
        <w:t xml:space="preserve"> </w:t>
      </w:r>
      <w:r w:rsidRPr="00390BEC">
        <w:rPr>
          <w:rFonts w:eastAsia="Times New Roman" w:cs="Arial"/>
          <w:i/>
          <w:iCs/>
          <w:snapToGrid/>
          <w:szCs w:val="24"/>
          <w:u w:val="single"/>
        </w:rPr>
        <w:t>Hospital</w:t>
      </w:r>
      <w:r w:rsidRPr="00390BEC">
        <w:rPr>
          <w:rFonts w:eastAsia="Times New Roman" w:cs="Arial"/>
          <w:i/>
          <w:iCs/>
          <w:snapToGrid/>
          <w:szCs w:val="24"/>
        </w:rPr>
        <w:t xml:space="preserve"> Planning and Development (OSHPD), which include those applications listed in Sections 1.10.1 and 1.10.4. These applications include hospitals and correctional treatment centers.</w:t>
      </w:r>
    </w:p>
    <w:p w14:paraId="29D2EDA3" w14:textId="77777777" w:rsidR="00635023" w:rsidRPr="00390BEC" w:rsidRDefault="00635023" w:rsidP="00B95DEB">
      <w:pPr>
        <w:widowControl/>
        <w:autoSpaceDE w:val="0"/>
        <w:autoSpaceDN w:val="0"/>
        <w:adjustRightInd w:val="0"/>
        <w:ind w:left="360"/>
        <w:rPr>
          <w:rFonts w:eastAsia="Times New Roman" w:cs="Arial"/>
          <w:i/>
          <w:iCs/>
          <w:snapToGrid/>
          <w:szCs w:val="24"/>
        </w:rPr>
      </w:pPr>
      <w:r w:rsidRPr="00390BEC">
        <w:rPr>
          <w:rFonts w:eastAsia="Times New Roman" w:cs="Arial"/>
          <w:b/>
          <w:bCs/>
          <w:i/>
          <w:iCs/>
          <w:snapToGrid/>
          <w:szCs w:val="24"/>
        </w:rPr>
        <w:t xml:space="preserve">2201A.1.2 Amendments in this chapter. </w:t>
      </w:r>
      <w:r w:rsidRPr="00390BEC">
        <w:rPr>
          <w:rFonts w:eastAsia="Times New Roman" w:cs="Arial"/>
          <w:i/>
          <w:iCs/>
          <w:snapToGrid/>
          <w:szCs w:val="24"/>
        </w:rPr>
        <w:t>OSHPD adopt this chapter and all amendments.</w:t>
      </w:r>
    </w:p>
    <w:p w14:paraId="1BF34C33" w14:textId="77777777" w:rsidR="00635023" w:rsidRPr="00390BEC" w:rsidRDefault="00635023" w:rsidP="00B95DEB">
      <w:pPr>
        <w:widowControl/>
        <w:autoSpaceDE w:val="0"/>
        <w:autoSpaceDN w:val="0"/>
        <w:adjustRightInd w:val="0"/>
        <w:ind w:left="720"/>
        <w:rPr>
          <w:rFonts w:eastAsia="Times New Roman" w:cs="Arial"/>
          <w:i/>
          <w:iCs/>
          <w:snapToGrid/>
          <w:szCs w:val="24"/>
        </w:rPr>
      </w:pPr>
      <w:r w:rsidRPr="00390BEC">
        <w:rPr>
          <w:rFonts w:eastAsia="Times New Roman" w:cs="Arial"/>
          <w:b/>
          <w:bCs/>
          <w:i/>
          <w:iCs/>
          <w:snapToGrid/>
          <w:szCs w:val="24"/>
        </w:rPr>
        <w:t xml:space="preserve">Exception: </w:t>
      </w:r>
      <w:r w:rsidRPr="00390BEC">
        <w:rPr>
          <w:rFonts w:eastAsia="Times New Roman" w:cs="Arial"/>
          <w:i/>
          <w:iCs/>
          <w:snapToGrid/>
          <w:szCs w:val="24"/>
        </w:rPr>
        <w:t>Amendments adopted by only one agency appear in this chapter preceded with the appropriate acronym of the adopting agency, as follows:</w:t>
      </w:r>
    </w:p>
    <w:p w14:paraId="5FBF0D07" w14:textId="77777777" w:rsidR="00635023" w:rsidRPr="00390BEC" w:rsidRDefault="00635023" w:rsidP="00B95DEB">
      <w:pPr>
        <w:widowControl/>
        <w:autoSpaceDE w:val="0"/>
        <w:autoSpaceDN w:val="0"/>
        <w:adjustRightInd w:val="0"/>
        <w:ind w:left="1080"/>
        <w:rPr>
          <w:rFonts w:eastAsia="Times New Roman" w:cs="Arial"/>
          <w:i/>
          <w:iCs/>
          <w:snapToGrid/>
          <w:szCs w:val="24"/>
        </w:rPr>
      </w:pPr>
      <w:r w:rsidRPr="00390BEC">
        <w:rPr>
          <w:rFonts w:eastAsia="Times New Roman" w:cs="Arial"/>
          <w:i/>
          <w:iCs/>
          <w:snapToGrid/>
          <w:szCs w:val="24"/>
        </w:rPr>
        <w:t xml:space="preserve">1. </w:t>
      </w:r>
      <w:r w:rsidRPr="00390BEC">
        <w:rPr>
          <w:rFonts w:eastAsia="Times New Roman" w:cs="Arial"/>
          <w:i/>
          <w:iCs/>
          <w:snapToGrid/>
          <w:szCs w:val="24"/>
          <w:highlight w:val="cyan"/>
        </w:rPr>
        <w:t>Reserved for DSA-SS.</w:t>
      </w:r>
    </w:p>
    <w:p w14:paraId="3F63B0D7" w14:textId="77777777" w:rsidR="00635023" w:rsidRPr="00390BEC" w:rsidRDefault="00635023" w:rsidP="00B95DEB">
      <w:pPr>
        <w:widowControl/>
        <w:autoSpaceDE w:val="0"/>
        <w:autoSpaceDN w:val="0"/>
        <w:adjustRightInd w:val="0"/>
        <w:ind w:left="1080"/>
        <w:rPr>
          <w:rFonts w:eastAsia="Times New Roman" w:cs="Arial"/>
          <w:i/>
          <w:iCs/>
          <w:snapToGrid/>
          <w:szCs w:val="24"/>
        </w:rPr>
      </w:pPr>
      <w:r w:rsidRPr="00390BEC">
        <w:rPr>
          <w:rFonts w:eastAsia="Times New Roman" w:cs="Arial"/>
          <w:i/>
          <w:iCs/>
          <w:snapToGrid/>
          <w:szCs w:val="24"/>
        </w:rPr>
        <w:t xml:space="preserve">2. Office of Statewide </w:t>
      </w:r>
      <w:r w:rsidRPr="00390BEC">
        <w:rPr>
          <w:rFonts w:eastAsia="Times New Roman" w:cs="Arial"/>
          <w:i/>
          <w:iCs/>
          <w:strike/>
          <w:snapToGrid/>
          <w:szCs w:val="24"/>
        </w:rPr>
        <w:t>Health</w:t>
      </w:r>
      <w:r w:rsidRPr="00390BEC">
        <w:rPr>
          <w:rFonts w:eastAsia="Times New Roman" w:cs="Arial"/>
          <w:i/>
          <w:iCs/>
          <w:snapToGrid/>
          <w:szCs w:val="24"/>
        </w:rPr>
        <w:t xml:space="preserve"> </w:t>
      </w:r>
      <w:r w:rsidRPr="00390BEC">
        <w:rPr>
          <w:rFonts w:eastAsia="Times New Roman" w:cs="Arial"/>
          <w:i/>
          <w:iCs/>
          <w:snapToGrid/>
          <w:szCs w:val="24"/>
          <w:u w:val="single"/>
        </w:rPr>
        <w:t>Hospita</w:t>
      </w:r>
      <w:r w:rsidRPr="00390BEC">
        <w:rPr>
          <w:rFonts w:eastAsia="Times New Roman" w:cs="Arial"/>
          <w:i/>
          <w:iCs/>
          <w:snapToGrid/>
          <w:szCs w:val="24"/>
        </w:rPr>
        <w:t>l Planning and Development:</w:t>
      </w:r>
    </w:p>
    <w:p w14:paraId="6E840623" w14:textId="77777777" w:rsidR="00635023" w:rsidRPr="00390BEC" w:rsidRDefault="00635023" w:rsidP="00B95DEB">
      <w:pPr>
        <w:widowControl/>
        <w:autoSpaceDE w:val="0"/>
        <w:autoSpaceDN w:val="0"/>
        <w:adjustRightInd w:val="0"/>
        <w:ind w:left="1350"/>
        <w:rPr>
          <w:rFonts w:eastAsia="Times New Roman" w:cs="Arial"/>
          <w:i/>
          <w:iCs/>
          <w:snapToGrid/>
          <w:szCs w:val="24"/>
        </w:rPr>
      </w:pPr>
      <w:r w:rsidRPr="00390BEC">
        <w:rPr>
          <w:rFonts w:eastAsia="Times New Roman" w:cs="Arial"/>
          <w:b/>
          <w:bCs/>
          <w:i/>
          <w:iCs/>
          <w:snapToGrid/>
          <w:szCs w:val="24"/>
        </w:rPr>
        <w:t xml:space="preserve">[OSHPD 1] - </w:t>
      </w:r>
      <w:r w:rsidRPr="00390BEC">
        <w:rPr>
          <w:rFonts w:eastAsia="Times New Roman" w:cs="Arial"/>
          <w:i/>
          <w:iCs/>
          <w:snapToGrid/>
          <w:szCs w:val="24"/>
        </w:rPr>
        <w:t>For applications listed in Section 1.10.1.</w:t>
      </w:r>
    </w:p>
    <w:p w14:paraId="59EC6B58" w14:textId="77777777" w:rsidR="00635023" w:rsidRPr="00390BEC" w:rsidRDefault="00635023" w:rsidP="00B95DEB">
      <w:pPr>
        <w:widowControl/>
        <w:autoSpaceDE w:val="0"/>
        <w:autoSpaceDN w:val="0"/>
        <w:adjustRightInd w:val="0"/>
        <w:ind w:left="1350"/>
        <w:rPr>
          <w:rFonts w:eastAsia="Times New Roman" w:cs="Arial"/>
          <w:i/>
          <w:iCs/>
          <w:snapToGrid/>
          <w:szCs w:val="24"/>
        </w:rPr>
      </w:pPr>
      <w:r w:rsidRPr="00390BEC">
        <w:rPr>
          <w:rFonts w:eastAsia="Times New Roman" w:cs="Arial"/>
          <w:b/>
          <w:bCs/>
          <w:i/>
          <w:iCs/>
          <w:snapToGrid/>
          <w:szCs w:val="24"/>
        </w:rPr>
        <w:lastRenderedPageBreak/>
        <w:t xml:space="preserve">[OSHPD 4] - </w:t>
      </w:r>
      <w:r w:rsidRPr="00390BEC">
        <w:rPr>
          <w:rFonts w:eastAsia="Times New Roman" w:cs="Arial"/>
          <w:i/>
          <w:iCs/>
          <w:snapToGrid/>
          <w:szCs w:val="24"/>
        </w:rPr>
        <w:t>For applications listed in Section 1.10.4.</w:t>
      </w:r>
    </w:p>
    <w:p w14:paraId="4B73A06C" w14:textId="77777777" w:rsidR="00635023" w:rsidRPr="00390BEC" w:rsidRDefault="00635023"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2201</w:t>
      </w:r>
      <w:r w:rsidRPr="00390BEC">
        <w:rPr>
          <w:rFonts w:eastAsia="SourceSansPro-Bold" w:cs="Arial"/>
          <w:b/>
          <w:bCs/>
          <w:i/>
          <w:iCs/>
          <w:snapToGrid/>
          <w:szCs w:val="24"/>
          <w:u w:val="single"/>
        </w:rPr>
        <w:t>A</w:t>
      </w:r>
      <w:r w:rsidRPr="00390BEC">
        <w:rPr>
          <w:rFonts w:eastAsia="SourceSansPro-Bold" w:cs="Arial"/>
          <w:b/>
          <w:bCs/>
          <w:snapToGrid/>
          <w:szCs w:val="24"/>
        </w:rPr>
        <w:t xml:space="preserve">.2 Identification. </w:t>
      </w:r>
      <w:r w:rsidRPr="00390BEC">
        <w:rPr>
          <w:rFonts w:eastAsia="SourceSansPro-Bold" w:cs="Arial"/>
          <w:snapToGrid/>
          <w:szCs w:val="24"/>
        </w:rPr>
        <w:t>Identification of steel members shall be in accordance with the applicable referenced standards within this chapter. Other steel furnished for structural load-carrying purposes shall be identified for conformity to the ordered grade in accordance with the specified ASTM standard or other specification and the provisions of this chapter. Where the steel grade is not readily identifiable from marking and test records, the steel shall be tested to verify conformity to such standards.</w:t>
      </w:r>
    </w:p>
    <w:p w14:paraId="2DDE33B7" w14:textId="77777777" w:rsidR="00635023" w:rsidRPr="00390BEC" w:rsidRDefault="00635023"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2201</w:t>
      </w:r>
      <w:r w:rsidRPr="00390BEC">
        <w:rPr>
          <w:rFonts w:eastAsia="SourceSansPro-Bold" w:cs="Arial"/>
          <w:b/>
          <w:bCs/>
          <w:i/>
          <w:iCs/>
          <w:snapToGrid/>
          <w:szCs w:val="24"/>
          <w:u w:val="single"/>
        </w:rPr>
        <w:t>A</w:t>
      </w:r>
      <w:r w:rsidRPr="00390BEC">
        <w:rPr>
          <w:rFonts w:eastAsia="SourceSansPro-Bold" w:cs="Arial"/>
          <w:b/>
          <w:bCs/>
          <w:snapToGrid/>
          <w:szCs w:val="24"/>
        </w:rPr>
        <w:t xml:space="preserve">.3 Protection. </w:t>
      </w:r>
      <w:r w:rsidRPr="00390BEC">
        <w:rPr>
          <w:rFonts w:eastAsia="SourceSansPro-Bold" w:cs="Arial"/>
          <w:snapToGrid/>
          <w:szCs w:val="24"/>
        </w:rPr>
        <w:t>The protection of steel members shall be in accordance with the applicable referenced standards within this chapter.</w:t>
      </w:r>
    </w:p>
    <w:p w14:paraId="4072BD36" w14:textId="77777777" w:rsidR="00635023" w:rsidRPr="00390BEC" w:rsidRDefault="00635023" w:rsidP="009E40C2">
      <w:pPr>
        <w:widowControl/>
        <w:autoSpaceDE w:val="0"/>
        <w:autoSpaceDN w:val="0"/>
        <w:adjustRightInd w:val="0"/>
        <w:rPr>
          <w:rFonts w:eastAsia="SourceSansPro-Bold" w:cs="Arial"/>
          <w:snapToGrid/>
          <w:szCs w:val="24"/>
        </w:rPr>
      </w:pPr>
      <w:bookmarkStart w:id="183" w:name="_Hlk151103018"/>
      <w:r w:rsidRPr="00390BEC">
        <w:rPr>
          <w:rFonts w:eastAsia="SourceSansPro-Bold" w:cs="Arial"/>
          <w:b/>
          <w:bCs/>
          <w:snapToGrid/>
          <w:szCs w:val="24"/>
        </w:rPr>
        <w:t>2201</w:t>
      </w:r>
      <w:r w:rsidRPr="00390BEC">
        <w:rPr>
          <w:rFonts w:eastAsia="SourceSansPro-Bold" w:cs="Arial"/>
          <w:b/>
          <w:bCs/>
          <w:i/>
          <w:iCs/>
          <w:snapToGrid/>
          <w:szCs w:val="24"/>
          <w:u w:val="single"/>
        </w:rPr>
        <w:t>A</w:t>
      </w:r>
      <w:r w:rsidRPr="00390BEC">
        <w:rPr>
          <w:rFonts w:eastAsia="SourceSansPro-Bold" w:cs="Arial"/>
          <w:b/>
          <w:bCs/>
          <w:snapToGrid/>
          <w:szCs w:val="24"/>
        </w:rPr>
        <w:t xml:space="preserve">.4 Connections. </w:t>
      </w:r>
      <w:r w:rsidRPr="00390BEC">
        <w:rPr>
          <w:rFonts w:eastAsia="SourceSansPro-Bold" w:cs="Arial"/>
          <w:snapToGrid/>
          <w:szCs w:val="24"/>
        </w:rPr>
        <w:t xml:space="preserve">The design and installation of steel connections shall be in accordance with the applicable referenced standards within this chapter. For </w:t>
      </w:r>
      <w:r w:rsidRPr="00390BEC">
        <w:rPr>
          <w:rFonts w:eastAsia="SourceSansPro-It" w:cs="Arial"/>
          <w:snapToGrid/>
          <w:szCs w:val="24"/>
        </w:rPr>
        <w:t xml:space="preserve">special inspection </w:t>
      </w:r>
      <w:r w:rsidRPr="00390BEC">
        <w:rPr>
          <w:rFonts w:eastAsia="SourceSansPro-Bold" w:cs="Arial"/>
          <w:snapToGrid/>
          <w:szCs w:val="24"/>
        </w:rPr>
        <w:t>of welding or installation of high-strength bolts, see Section 1705</w:t>
      </w:r>
      <w:r w:rsidRPr="00390BEC">
        <w:rPr>
          <w:rFonts w:eastAsia="SourceSansPro-Bold" w:cs="Arial"/>
          <w:snapToGrid/>
          <w:szCs w:val="24"/>
          <w:u w:val="single"/>
        </w:rPr>
        <w:t>A</w:t>
      </w:r>
      <w:r w:rsidRPr="00390BEC">
        <w:rPr>
          <w:rFonts w:eastAsia="SourceSansPro-Bold" w:cs="Arial"/>
          <w:snapToGrid/>
          <w:szCs w:val="24"/>
        </w:rPr>
        <w:t>.2.</w:t>
      </w:r>
    </w:p>
    <w:p w14:paraId="0CD19045" w14:textId="77777777" w:rsidR="00635023" w:rsidRPr="00390BEC" w:rsidRDefault="00635023" w:rsidP="00B95DEB">
      <w:pPr>
        <w:widowControl/>
        <w:autoSpaceDE w:val="0"/>
        <w:autoSpaceDN w:val="0"/>
        <w:adjustRightInd w:val="0"/>
        <w:ind w:left="360"/>
        <w:rPr>
          <w:rFonts w:eastAsia="Times New Roman" w:cs="Arial"/>
          <w:b/>
          <w:bCs/>
          <w:i/>
          <w:iCs/>
          <w:snapToGrid/>
          <w:szCs w:val="24"/>
        </w:rPr>
      </w:pPr>
      <w:r w:rsidRPr="00390BEC">
        <w:rPr>
          <w:rFonts w:eastAsia="Times New Roman" w:cs="Arial"/>
          <w:b/>
          <w:bCs/>
          <w:i/>
          <w:iCs/>
          <w:snapToGrid/>
          <w:szCs w:val="24"/>
          <w:u w:val="single"/>
        </w:rPr>
        <w:t>2201A.4.1</w:t>
      </w:r>
      <w:r w:rsidRPr="00390BEC">
        <w:rPr>
          <w:rFonts w:eastAsia="Times New Roman" w:cs="Arial"/>
          <w:b/>
          <w:bCs/>
          <w:i/>
          <w:iCs/>
          <w:snapToGrid/>
          <w:szCs w:val="24"/>
        </w:rPr>
        <w:t xml:space="preserve"> </w:t>
      </w:r>
      <w:r w:rsidRPr="00390BEC">
        <w:rPr>
          <w:rFonts w:eastAsia="Times New Roman" w:cs="Arial"/>
          <w:b/>
          <w:bCs/>
          <w:i/>
          <w:iCs/>
          <w:strike/>
          <w:snapToGrid/>
          <w:szCs w:val="24"/>
        </w:rPr>
        <w:t>2204A.1.1</w:t>
      </w:r>
      <w:r w:rsidRPr="00390BEC">
        <w:rPr>
          <w:rFonts w:eastAsia="Times New Roman" w:cs="Arial"/>
          <w:b/>
          <w:bCs/>
          <w:i/>
          <w:iCs/>
          <w:snapToGrid/>
          <w:szCs w:val="24"/>
        </w:rPr>
        <w:t xml:space="preserve"> Restrained welded connections. [OSHPD 1 &amp; 4] </w:t>
      </w:r>
      <w:r w:rsidRPr="00390BEC">
        <w:rPr>
          <w:rFonts w:eastAsia="Times New Roman" w:cs="Arial"/>
          <w:i/>
          <w:iCs/>
          <w:snapToGrid/>
          <w:szCs w:val="24"/>
        </w:rPr>
        <w:t>Welded structural steel connections having a medium</w:t>
      </w:r>
      <w:r w:rsidRPr="00390BEC">
        <w:rPr>
          <w:rFonts w:eastAsia="Times New Roman" w:cs="Arial"/>
          <w:b/>
          <w:bCs/>
          <w:i/>
          <w:iCs/>
          <w:snapToGrid/>
          <w:szCs w:val="24"/>
        </w:rPr>
        <w:t xml:space="preserve"> </w:t>
      </w:r>
      <w:r w:rsidRPr="00390BEC">
        <w:rPr>
          <w:rFonts w:eastAsia="Times New Roman" w:cs="Arial"/>
          <w:i/>
          <w:iCs/>
          <w:snapToGrid/>
          <w:szCs w:val="24"/>
        </w:rPr>
        <w:t>or high level of restraint, as defined by AWS D1.1 Annex</w:t>
      </w:r>
      <w:r w:rsidRPr="00390BEC">
        <w:rPr>
          <w:rFonts w:eastAsia="Times New Roman" w:cs="Arial"/>
          <w:b/>
          <w:bCs/>
          <w:i/>
          <w:iCs/>
          <w:snapToGrid/>
          <w:szCs w:val="24"/>
        </w:rPr>
        <w:t xml:space="preserve"> </w:t>
      </w:r>
      <w:r w:rsidRPr="00390BEC">
        <w:rPr>
          <w:rFonts w:eastAsia="Times New Roman" w:cs="Arial"/>
          <w:i/>
          <w:iCs/>
          <w:snapToGrid/>
          <w:szCs w:val="24"/>
        </w:rPr>
        <w:t>H, shall have a minimum pre-heat temperature of not less</w:t>
      </w:r>
      <w:r w:rsidRPr="00390BEC">
        <w:rPr>
          <w:rFonts w:eastAsia="Times New Roman" w:cs="Arial"/>
          <w:b/>
          <w:bCs/>
          <w:i/>
          <w:iCs/>
          <w:snapToGrid/>
          <w:szCs w:val="24"/>
        </w:rPr>
        <w:t xml:space="preserve"> </w:t>
      </w:r>
      <w:r w:rsidRPr="00390BEC">
        <w:rPr>
          <w:rFonts w:eastAsia="Times New Roman" w:cs="Arial"/>
          <w:i/>
          <w:iCs/>
          <w:snapToGrid/>
          <w:szCs w:val="24"/>
        </w:rPr>
        <w:t>than 150</w:t>
      </w:r>
      <w:r w:rsidRPr="00390BEC">
        <w:rPr>
          <w:rFonts w:eastAsia="Times New Roman" w:cs="Arial"/>
          <w:i/>
          <w:iCs/>
          <w:snapToGrid/>
          <w:szCs w:val="24"/>
          <w:vertAlign w:val="superscript"/>
        </w:rPr>
        <w:t>0</w:t>
      </w:r>
      <w:r w:rsidRPr="00390BEC">
        <w:rPr>
          <w:rFonts w:eastAsia="Times New Roman" w:cs="Arial"/>
          <w:i/>
          <w:iCs/>
          <w:snapToGrid/>
          <w:szCs w:val="24"/>
        </w:rPr>
        <w:t>F (66</w:t>
      </w:r>
      <w:r w:rsidRPr="00390BEC">
        <w:rPr>
          <w:rFonts w:eastAsia="Times New Roman" w:cs="Arial"/>
          <w:i/>
          <w:iCs/>
          <w:snapToGrid/>
          <w:szCs w:val="24"/>
          <w:vertAlign w:val="superscript"/>
        </w:rPr>
        <w:t>0</w:t>
      </w:r>
      <w:r w:rsidRPr="00390BEC">
        <w:rPr>
          <w:rFonts w:eastAsia="Times New Roman" w:cs="Arial"/>
          <w:i/>
          <w:iCs/>
          <w:snapToGrid/>
          <w:szCs w:val="24"/>
        </w:rPr>
        <w:t>C). Welded structural steel connections</w:t>
      </w:r>
      <w:r w:rsidRPr="00390BEC">
        <w:rPr>
          <w:rFonts w:eastAsia="Times New Roman" w:cs="Arial"/>
          <w:b/>
          <w:bCs/>
          <w:i/>
          <w:iCs/>
          <w:snapToGrid/>
          <w:szCs w:val="24"/>
        </w:rPr>
        <w:t xml:space="preserve"> </w:t>
      </w:r>
      <w:r w:rsidRPr="00390BEC">
        <w:rPr>
          <w:rFonts w:eastAsia="Times New Roman" w:cs="Arial"/>
          <w:i/>
          <w:iCs/>
          <w:snapToGrid/>
          <w:szCs w:val="24"/>
        </w:rPr>
        <w:t>with welds to flange, web, wall</w:t>
      </w:r>
      <w:r w:rsidRPr="00390BEC">
        <w:rPr>
          <w:rFonts w:eastAsia="Times New Roman" w:cs="Arial"/>
          <w:i/>
          <w:iCs/>
          <w:snapToGrid/>
          <w:szCs w:val="24"/>
          <w:u w:val="single"/>
        </w:rPr>
        <w:t>,</w:t>
      </w:r>
      <w:r w:rsidRPr="00390BEC">
        <w:rPr>
          <w:rFonts w:eastAsia="Times New Roman" w:cs="Arial"/>
          <w:i/>
          <w:iCs/>
          <w:snapToGrid/>
          <w:szCs w:val="24"/>
        </w:rPr>
        <w:t xml:space="preserve"> or plate having a high level</w:t>
      </w:r>
      <w:r w:rsidRPr="00390BEC">
        <w:rPr>
          <w:rFonts w:eastAsia="Times New Roman" w:cs="Arial"/>
          <w:b/>
          <w:bCs/>
          <w:i/>
          <w:iCs/>
          <w:snapToGrid/>
          <w:szCs w:val="24"/>
        </w:rPr>
        <w:t xml:space="preserve"> </w:t>
      </w:r>
      <w:r w:rsidRPr="00390BEC">
        <w:rPr>
          <w:rFonts w:eastAsia="Times New Roman" w:cs="Arial"/>
          <w:i/>
          <w:iCs/>
          <w:snapToGrid/>
          <w:szCs w:val="24"/>
        </w:rPr>
        <w:t>of restraint shall maintain a post-heat temperature of</w:t>
      </w:r>
      <w:r w:rsidRPr="00390BEC">
        <w:rPr>
          <w:rFonts w:eastAsia="Times New Roman" w:cs="Arial"/>
          <w:b/>
          <w:bCs/>
          <w:i/>
          <w:iCs/>
          <w:snapToGrid/>
          <w:szCs w:val="24"/>
        </w:rPr>
        <w:t xml:space="preserve"> </w:t>
      </w:r>
      <w:r w:rsidRPr="00390BEC">
        <w:rPr>
          <w:rFonts w:eastAsia="Times New Roman" w:cs="Arial"/>
          <w:i/>
          <w:iCs/>
          <w:snapToGrid/>
          <w:szCs w:val="24"/>
        </w:rPr>
        <w:t>300</w:t>
      </w:r>
      <w:bookmarkStart w:id="184" w:name="_Hlk150851239"/>
      <w:r w:rsidRPr="00390BEC">
        <w:rPr>
          <w:rFonts w:eastAsia="Times New Roman" w:cs="Arial"/>
          <w:i/>
          <w:iCs/>
          <w:snapToGrid/>
          <w:szCs w:val="24"/>
          <w:vertAlign w:val="superscript"/>
        </w:rPr>
        <w:t>0</w:t>
      </w:r>
      <w:bookmarkEnd w:id="184"/>
      <w:r w:rsidRPr="00390BEC">
        <w:rPr>
          <w:rFonts w:eastAsia="Times New Roman" w:cs="Arial"/>
          <w:i/>
          <w:iCs/>
          <w:snapToGrid/>
          <w:szCs w:val="24"/>
        </w:rPr>
        <w:t>F (149</w:t>
      </w:r>
      <w:r w:rsidRPr="00390BEC">
        <w:rPr>
          <w:rFonts w:eastAsia="Times New Roman" w:cs="Arial"/>
          <w:i/>
          <w:iCs/>
          <w:snapToGrid/>
          <w:szCs w:val="24"/>
          <w:vertAlign w:val="superscript"/>
        </w:rPr>
        <w:t>0</w:t>
      </w:r>
      <w:r w:rsidRPr="00390BEC">
        <w:rPr>
          <w:rFonts w:eastAsia="Times New Roman" w:cs="Arial"/>
          <w:i/>
          <w:iCs/>
          <w:snapToGrid/>
          <w:szCs w:val="24"/>
        </w:rPr>
        <w:t>C) for a minimum of 1 hour after completion of welding.</w:t>
      </w:r>
    </w:p>
    <w:p w14:paraId="1651F29C" w14:textId="77777777" w:rsidR="00635023" w:rsidRPr="00390BEC" w:rsidRDefault="00635023"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2201</w:t>
      </w:r>
      <w:r w:rsidRPr="00390BEC">
        <w:rPr>
          <w:rFonts w:eastAsia="SourceSansPro-Bold" w:cs="Arial"/>
          <w:b/>
          <w:bCs/>
          <w:i/>
          <w:iCs/>
          <w:snapToGrid/>
          <w:szCs w:val="24"/>
          <w:u w:val="single"/>
        </w:rPr>
        <w:t>A</w:t>
      </w:r>
      <w:r w:rsidRPr="00390BEC">
        <w:rPr>
          <w:rFonts w:eastAsia="SourceSansPro-Bold" w:cs="Arial"/>
          <w:b/>
          <w:bCs/>
          <w:snapToGrid/>
          <w:szCs w:val="24"/>
        </w:rPr>
        <w:t xml:space="preserve">.5 Anchor rods. </w:t>
      </w:r>
      <w:r w:rsidRPr="00390BEC">
        <w:rPr>
          <w:rFonts w:eastAsia="SourceSansPro-Bold" w:cs="Arial"/>
          <w:snapToGrid/>
          <w:szCs w:val="24"/>
        </w:rPr>
        <w:t xml:space="preserve">Anchor rods shall be set in accordance with the </w:t>
      </w:r>
      <w:r w:rsidRPr="00390BEC">
        <w:rPr>
          <w:rFonts w:eastAsia="SourceSansPro-It" w:cs="Arial"/>
          <w:snapToGrid/>
          <w:szCs w:val="24"/>
        </w:rPr>
        <w:t>approved construction documents</w:t>
      </w:r>
      <w:r w:rsidRPr="00390BEC">
        <w:rPr>
          <w:rFonts w:eastAsia="SourceSansPro-Bold" w:cs="Arial"/>
          <w:snapToGrid/>
          <w:szCs w:val="24"/>
        </w:rPr>
        <w:t>. The protrusion of the threaded ends through the connected material shall fully engage the threads of the nuts, but shall not be greater than the length of the threaded portion of the bolts.</w:t>
      </w:r>
    </w:p>
    <w:p w14:paraId="3C2B28A1" w14:textId="154A06FE" w:rsidR="00610B01" w:rsidRPr="00390BEC" w:rsidRDefault="00635023" w:rsidP="00B95DEB">
      <w:pPr>
        <w:widowControl/>
        <w:autoSpaceDE w:val="0"/>
        <w:autoSpaceDN w:val="0"/>
        <w:adjustRightInd w:val="0"/>
        <w:ind w:left="360"/>
        <w:rPr>
          <w:rFonts w:eastAsia="Times New Roman" w:cs="Arial"/>
          <w:i/>
          <w:iCs/>
          <w:snapToGrid/>
          <w:szCs w:val="24"/>
          <w:u w:val="single"/>
        </w:rPr>
      </w:pPr>
      <w:r w:rsidRPr="00390BEC">
        <w:rPr>
          <w:rFonts w:eastAsia="Times New Roman" w:cs="Arial"/>
          <w:b/>
          <w:bCs/>
          <w:i/>
          <w:iCs/>
          <w:snapToGrid/>
          <w:szCs w:val="24"/>
          <w:u w:val="single"/>
        </w:rPr>
        <w:t>2201A.5.1</w:t>
      </w:r>
      <w:r w:rsidRPr="00390BEC">
        <w:rPr>
          <w:rFonts w:eastAsia="Times New Roman" w:cs="Arial"/>
          <w:b/>
          <w:bCs/>
          <w:i/>
          <w:iCs/>
          <w:snapToGrid/>
          <w:szCs w:val="24"/>
        </w:rPr>
        <w:t xml:space="preserve"> </w:t>
      </w:r>
      <w:r w:rsidRPr="00390BEC">
        <w:rPr>
          <w:rFonts w:eastAsia="Times New Roman" w:cs="Arial"/>
          <w:b/>
          <w:bCs/>
          <w:i/>
          <w:iCs/>
          <w:strike/>
          <w:snapToGrid/>
          <w:szCs w:val="24"/>
        </w:rPr>
        <w:t>2204A.4</w:t>
      </w:r>
      <w:r w:rsidRPr="00390BEC">
        <w:rPr>
          <w:rFonts w:eastAsia="Times New Roman" w:cs="Arial"/>
          <w:b/>
          <w:bCs/>
          <w:i/>
          <w:iCs/>
          <w:snapToGrid/>
          <w:szCs w:val="24"/>
        </w:rPr>
        <w:t xml:space="preserve"> </w:t>
      </w:r>
      <w:r w:rsidR="00610B01" w:rsidRPr="00390BEC">
        <w:rPr>
          <w:rFonts w:eastAsia="Times New Roman" w:cs="Arial"/>
          <w:b/>
          <w:bCs/>
          <w:i/>
          <w:iCs/>
          <w:snapToGrid/>
          <w:szCs w:val="24"/>
          <w:u w:val="single"/>
        </w:rPr>
        <w:t>Shear transfer at column</w:t>
      </w:r>
      <w:r w:rsidR="00610B01" w:rsidRPr="00390BEC">
        <w:rPr>
          <w:rFonts w:cs="Arial"/>
          <w:b/>
          <w:bCs/>
          <w:i/>
          <w:iCs/>
          <w:snapToGrid/>
          <w:szCs w:val="24"/>
        </w:rPr>
        <w:t xml:space="preserve"> </w:t>
      </w:r>
      <w:r w:rsidR="00610B01" w:rsidRPr="00390BEC">
        <w:rPr>
          <w:rFonts w:cs="Arial"/>
          <w:b/>
          <w:bCs/>
          <w:i/>
          <w:iCs/>
          <w:strike/>
          <w:snapToGrid/>
          <w:szCs w:val="24"/>
        </w:rPr>
        <w:t>Column</w:t>
      </w:r>
      <w:r w:rsidR="00610B01" w:rsidRPr="00390BEC">
        <w:rPr>
          <w:rFonts w:cs="Arial"/>
          <w:b/>
          <w:bCs/>
          <w:i/>
          <w:iCs/>
          <w:snapToGrid/>
          <w:szCs w:val="24"/>
        </w:rPr>
        <w:t xml:space="preserve"> base plate. </w:t>
      </w:r>
      <w:r w:rsidR="00610B01" w:rsidRPr="00390BEC">
        <w:rPr>
          <w:rFonts w:cs="Arial"/>
          <w:i/>
          <w:iCs/>
          <w:strike/>
          <w:snapToGrid/>
          <w:szCs w:val="24"/>
        </w:rPr>
        <w:t>When shear and / or tensile forces are intended to be transferred between column base plates and anchor bolts, provisions shall be made in the design to eliminate the effects of oversized holes permitted in base plates by AISC 360 by use of shear lugs into the reinforced concrete foundation element and/or welded shear transfer plates or other means acceptable to the enforcement agency, when the oversized holes are larger than the anchor bolt by more than 1/8 inch (3.2 mm). When welded shear transfer plates and shear lugs or other means acceptable to the enforcement agency are not used, the anchor bolts shall be checked for the induced bending stresses in combination with the shear stresses.</w:t>
      </w:r>
      <w:r w:rsidR="00610B01" w:rsidRPr="00390BEC">
        <w:rPr>
          <w:rFonts w:cs="Arial"/>
          <w:i/>
          <w:iCs/>
          <w:szCs w:val="24"/>
          <w:u w:val="single"/>
        </w:rPr>
        <w:t xml:space="preserve"> Where the holes in column base plates are more than 1/8 inch (3mm) larger than the anchor rods, as permitted by AISC 360, the anchor rods shall be designed for the induced bending stresses in combination with axial and shear stresses. Alternatively, shear lugs designed in accordance with ACI 318 Section 17.11 shall be permitted to transfer shear forces between column base plates and the supporting structure.</w:t>
      </w:r>
    </w:p>
    <w:p w14:paraId="5F2E9726" w14:textId="2880AA24" w:rsidR="00635023" w:rsidRPr="00390BEC" w:rsidRDefault="00635023" w:rsidP="004A6732">
      <w:pPr>
        <w:widowControl/>
        <w:autoSpaceDE w:val="0"/>
        <w:autoSpaceDN w:val="0"/>
        <w:adjustRightInd w:val="0"/>
        <w:spacing w:before="240"/>
        <w:rPr>
          <w:rFonts w:eastAsia="SourceSansPro-Bold" w:cs="Arial"/>
          <w:b/>
          <w:bCs/>
          <w:snapToGrid/>
          <w:szCs w:val="24"/>
        </w:rPr>
      </w:pPr>
      <w:bookmarkStart w:id="185" w:name="_Hlk151103605"/>
      <w:bookmarkStart w:id="186" w:name="_Hlk164143372"/>
      <w:bookmarkEnd w:id="183"/>
      <w:r w:rsidRPr="00390BEC">
        <w:rPr>
          <w:rFonts w:eastAsia="SourceSansPro-Bold" w:cs="Arial"/>
          <w:b/>
          <w:bCs/>
          <w:snapToGrid/>
          <w:szCs w:val="24"/>
        </w:rPr>
        <w:t>SECTION 2202</w:t>
      </w:r>
      <w:r w:rsidRPr="00C63403">
        <w:rPr>
          <w:rFonts w:eastAsia="SourceSansPro-Bold" w:cs="Arial"/>
          <w:b/>
          <w:bCs/>
          <w:i/>
          <w:iCs/>
          <w:snapToGrid/>
          <w:szCs w:val="24"/>
        </w:rPr>
        <w:t>A</w:t>
      </w:r>
      <w:r w:rsidRPr="002124C0">
        <w:rPr>
          <w:rFonts w:eastAsia="SourceSansPro-Bold" w:cs="Arial"/>
          <w:b/>
          <w:bCs/>
          <w:snapToGrid/>
          <w:szCs w:val="24"/>
        </w:rPr>
        <w:t xml:space="preserve"> </w:t>
      </w:r>
      <w:r w:rsidR="002124C0" w:rsidRPr="00F91F0D">
        <w:rPr>
          <w:rFonts w:eastAsia="SourceSansPro-Bold" w:cs="Arial"/>
          <w:i/>
          <w:iCs/>
          <w:snapToGrid/>
          <w:szCs w:val="24"/>
          <w:highlight w:val="cyan"/>
        </w:rPr>
        <w:t>[formerly 2205A]</w:t>
      </w:r>
      <w:r w:rsidR="002124C0" w:rsidRPr="0094152B">
        <w:rPr>
          <w:rFonts w:eastAsia="SourceSansPro-Bold" w:cs="Arial"/>
          <w:i/>
          <w:iCs/>
          <w:snapToGrid/>
          <w:szCs w:val="24"/>
          <w:highlight w:val="cyan"/>
        </w:rPr>
        <w:t xml:space="preserve"> </w:t>
      </w:r>
      <w:r w:rsidRPr="00390BEC">
        <w:rPr>
          <w:rFonts w:eastAsia="SourceSansPro-Bold" w:cs="Arial"/>
          <w:b/>
          <w:bCs/>
          <w:snapToGrid/>
          <w:szCs w:val="24"/>
        </w:rPr>
        <w:t>STRUCTURAL STEEL AND COMPOSITE STRUCTURAL STEEL AND CONCRETE</w:t>
      </w:r>
    </w:p>
    <w:bookmarkEnd w:id="185"/>
    <w:p w14:paraId="19696AFE" w14:textId="77777777" w:rsidR="00635023" w:rsidRPr="00390BEC" w:rsidRDefault="00635023"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2202</w:t>
      </w:r>
      <w:r w:rsidRPr="00C63403">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 xml:space="preserve">The design, fabrication and erection of </w:t>
      </w:r>
      <w:r w:rsidRPr="00390BEC">
        <w:rPr>
          <w:rFonts w:eastAsia="SourceSansPro-It" w:cs="Arial"/>
          <w:snapToGrid/>
          <w:szCs w:val="24"/>
        </w:rPr>
        <w:t xml:space="preserve">structural steel elements </w:t>
      </w:r>
      <w:r w:rsidRPr="00390BEC">
        <w:rPr>
          <w:rFonts w:eastAsia="SourceSansPro-Bold" w:cs="Arial"/>
          <w:snapToGrid/>
          <w:szCs w:val="24"/>
        </w:rPr>
        <w:t xml:space="preserve">and composite structural steel and concrete elements in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 xml:space="preserve">structures </w:t>
      </w:r>
      <w:r w:rsidRPr="00390BEC">
        <w:rPr>
          <w:rFonts w:eastAsia="SourceSansPro-Bold" w:cs="Arial"/>
          <w:snapToGrid/>
          <w:szCs w:val="24"/>
        </w:rPr>
        <w:t>and portions thereof shall be in accordance with AISC 360.</w:t>
      </w:r>
    </w:p>
    <w:p w14:paraId="1545BAC5" w14:textId="081A8DF0" w:rsidR="00941B04" w:rsidRPr="00390BEC" w:rsidRDefault="00941B04" w:rsidP="009E40C2">
      <w:pPr>
        <w:widowControl/>
        <w:autoSpaceDE w:val="0"/>
        <w:autoSpaceDN w:val="0"/>
        <w:adjustRightInd w:val="0"/>
        <w:rPr>
          <w:rFonts w:eastAsia="SourceSansPro-Bold" w:cs="Arial"/>
          <w:snapToGrid/>
          <w:szCs w:val="24"/>
        </w:rPr>
      </w:pPr>
      <w:r w:rsidRPr="00390BEC">
        <w:rPr>
          <w:rFonts w:eastAsia="SourceSansPro-Bold" w:cs="Arial"/>
          <w:i/>
          <w:iCs/>
          <w:snapToGrid/>
          <w:szCs w:val="24"/>
          <w:highlight w:val="cyan"/>
        </w:rPr>
        <w:t>[Relocated from existing Section 2205A.1]</w:t>
      </w:r>
    </w:p>
    <w:bookmarkEnd w:id="186"/>
    <w:p w14:paraId="7C3A521C" w14:textId="77777777" w:rsidR="00635023" w:rsidRPr="00390BEC" w:rsidRDefault="00635023" w:rsidP="00B95DEB">
      <w:pPr>
        <w:widowControl/>
        <w:autoSpaceDE w:val="0"/>
        <w:autoSpaceDN w:val="0"/>
        <w:adjustRightInd w:val="0"/>
        <w:ind w:left="360"/>
        <w:rPr>
          <w:rFonts w:eastAsia="Times New Roman" w:cs="Arial"/>
          <w:b/>
          <w:bCs/>
          <w:i/>
          <w:iCs/>
          <w:snapToGrid/>
          <w:szCs w:val="24"/>
        </w:rPr>
      </w:pPr>
      <w:r w:rsidRPr="00390BEC">
        <w:rPr>
          <w:rFonts w:eastAsia="Times New Roman" w:cs="Arial"/>
          <w:b/>
          <w:bCs/>
          <w:i/>
          <w:iCs/>
          <w:snapToGrid/>
          <w:szCs w:val="24"/>
        </w:rPr>
        <w:lastRenderedPageBreak/>
        <w:t>Exceptions: [OSHPD 1 &amp; 4]</w:t>
      </w:r>
    </w:p>
    <w:p w14:paraId="646CF315" w14:textId="77777777" w:rsidR="00635023" w:rsidRPr="00390BEC" w:rsidRDefault="00635023" w:rsidP="00B95DEB">
      <w:pPr>
        <w:widowControl/>
        <w:autoSpaceDE w:val="0"/>
        <w:autoSpaceDN w:val="0"/>
        <w:adjustRightInd w:val="0"/>
        <w:ind w:left="900" w:hanging="180"/>
        <w:rPr>
          <w:rFonts w:eastAsia="Times New Roman" w:cs="Arial"/>
          <w:i/>
          <w:iCs/>
          <w:snapToGrid/>
          <w:szCs w:val="24"/>
        </w:rPr>
      </w:pPr>
      <w:r w:rsidRPr="00390BEC">
        <w:rPr>
          <w:rFonts w:eastAsia="Times New Roman" w:cs="Arial"/>
          <w:i/>
          <w:iCs/>
          <w:snapToGrid/>
          <w:szCs w:val="24"/>
        </w:rPr>
        <w:t xml:space="preserve">1. For members designed </w:t>
      </w:r>
      <w:r w:rsidRPr="00390BEC">
        <w:rPr>
          <w:rFonts w:eastAsia="Times New Roman" w:cs="Arial"/>
          <w:i/>
          <w:iCs/>
          <w:strike/>
          <w:snapToGrid/>
          <w:szCs w:val="24"/>
        </w:rPr>
        <w:t>on the basis of</w:t>
      </w:r>
      <w:r w:rsidRPr="00390BEC">
        <w:rPr>
          <w:rFonts w:eastAsia="Times New Roman" w:cs="Arial"/>
          <w:i/>
          <w:iCs/>
          <w:snapToGrid/>
          <w:szCs w:val="24"/>
        </w:rPr>
        <w:t xml:space="preserve"> </w:t>
      </w:r>
      <w:r w:rsidRPr="00390BEC">
        <w:rPr>
          <w:rFonts w:eastAsia="Times New Roman" w:cs="Arial"/>
          <w:i/>
          <w:iCs/>
          <w:snapToGrid/>
          <w:szCs w:val="24"/>
          <w:u w:val="single"/>
        </w:rPr>
        <w:t>based on</w:t>
      </w:r>
      <w:r w:rsidRPr="00390BEC">
        <w:rPr>
          <w:rFonts w:eastAsia="Times New Roman" w:cs="Arial"/>
          <w:i/>
          <w:iCs/>
          <w:snapToGrid/>
          <w:szCs w:val="24"/>
        </w:rPr>
        <w:t xml:space="preserve"> tension, the slenderness ratio (L/r) shall not exceed 300, except for design of hangers and bracing in accordance with NFPA 13 and for rod hangers in tension.</w:t>
      </w:r>
    </w:p>
    <w:p w14:paraId="42B650A9" w14:textId="77777777" w:rsidR="00635023" w:rsidRPr="00390BEC" w:rsidRDefault="00635023" w:rsidP="00B95DEB">
      <w:pPr>
        <w:widowControl/>
        <w:autoSpaceDE w:val="0"/>
        <w:autoSpaceDN w:val="0"/>
        <w:adjustRightInd w:val="0"/>
        <w:ind w:left="900" w:hanging="180"/>
        <w:rPr>
          <w:rFonts w:eastAsia="Times New Roman" w:cs="Arial"/>
          <w:i/>
          <w:iCs/>
          <w:snapToGrid/>
          <w:szCs w:val="24"/>
        </w:rPr>
      </w:pPr>
      <w:r w:rsidRPr="00390BEC">
        <w:rPr>
          <w:rFonts w:eastAsia="Times New Roman" w:cs="Arial"/>
          <w:i/>
          <w:iCs/>
          <w:snapToGrid/>
          <w:szCs w:val="24"/>
        </w:rPr>
        <w:t xml:space="preserve">2. For members designed </w:t>
      </w:r>
      <w:r w:rsidRPr="00390BEC">
        <w:rPr>
          <w:rFonts w:eastAsia="Times New Roman" w:cs="Arial"/>
          <w:i/>
          <w:iCs/>
          <w:strike/>
          <w:snapToGrid/>
          <w:szCs w:val="24"/>
        </w:rPr>
        <w:t>on the basis of</w:t>
      </w:r>
      <w:r w:rsidRPr="00390BEC">
        <w:rPr>
          <w:rFonts w:eastAsia="Times New Roman" w:cs="Arial"/>
          <w:i/>
          <w:iCs/>
          <w:snapToGrid/>
          <w:szCs w:val="24"/>
        </w:rPr>
        <w:t xml:space="preserve"> </w:t>
      </w:r>
      <w:r w:rsidRPr="00390BEC">
        <w:rPr>
          <w:rFonts w:eastAsia="Times New Roman" w:cs="Arial"/>
          <w:i/>
          <w:iCs/>
          <w:snapToGrid/>
          <w:szCs w:val="24"/>
          <w:u w:val="single"/>
        </w:rPr>
        <w:t>based on</w:t>
      </w:r>
      <w:r w:rsidRPr="00390BEC">
        <w:rPr>
          <w:rFonts w:eastAsia="Times New Roman" w:cs="Arial"/>
          <w:i/>
          <w:iCs/>
          <w:snapToGrid/>
          <w:szCs w:val="24"/>
        </w:rPr>
        <w:t xml:space="preserve"> compression, the slenderness ratio (KL/r) shall not exceed 200, except for design of hangers and bracing in accordance with NFPA 13.</w:t>
      </w:r>
    </w:p>
    <w:p w14:paraId="1A1EC4DC" w14:textId="50557509" w:rsidR="00635023" w:rsidRPr="00390BEC" w:rsidRDefault="00635023"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2202</w:t>
      </w:r>
      <w:r w:rsidRPr="00C63403">
        <w:rPr>
          <w:rFonts w:eastAsia="SourceSansPro-Bold" w:cs="Arial"/>
          <w:b/>
          <w:bCs/>
          <w:i/>
          <w:iCs/>
          <w:snapToGrid/>
          <w:szCs w:val="24"/>
        </w:rPr>
        <w:t>A</w:t>
      </w:r>
      <w:r w:rsidRPr="00390BEC">
        <w:rPr>
          <w:rFonts w:eastAsia="SourceSansPro-Bold" w:cs="Arial"/>
          <w:b/>
          <w:bCs/>
          <w:snapToGrid/>
          <w:szCs w:val="24"/>
        </w:rPr>
        <w:t xml:space="preserve">.2 Seismic design. </w:t>
      </w:r>
      <w:r w:rsidRPr="00390BEC">
        <w:rPr>
          <w:rFonts w:eastAsia="SourceSansPro-Bold" w:cs="Arial"/>
          <w:snapToGrid/>
          <w:szCs w:val="24"/>
        </w:rPr>
        <w:t xml:space="preserve">Where required, the seismic design, fabrication and erection of </w:t>
      </w:r>
      <w:r w:rsidRPr="00390BEC">
        <w:rPr>
          <w:rFonts w:eastAsia="SourceSansPro-It" w:cs="Arial"/>
          <w:snapToGrid/>
          <w:szCs w:val="24"/>
        </w:rPr>
        <w:t>buildings</w:t>
      </w:r>
      <w:r w:rsidRPr="00390BEC">
        <w:rPr>
          <w:rFonts w:eastAsia="SourceSansPro-Bold" w:cs="Arial"/>
          <w:snapToGrid/>
          <w:szCs w:val="24"/>
        </w:rPr>
        <w:t xml:space="preserve">, </w:t>
      </w:r>
      <w:r w:rsidRPr="00390BEC">
        <w:rPr>
          <w:rFonts w:eastAsia="SourceSansPro-It" w:cs="Arial"/>
          <w:snapToGrid/>
          <w:szCs w:val="24"/>
        </w:rPr>
        <w:t xml:space="preserve">structures </w:t>
      </w:r>
      <w:r w:rsidRPr="00390BEC">
        <w:rPr>
          <w:rFonts w:eastAsia="SourceSansPro-Bold" w:cs="Arial"/>
          <w:snapToGrid/>
          <w:szCs w:val="24"/>
        </w:rPr>
        <w:t>and portions thereof shall be in accordance with Section 2202</w:t>
      </w:r>
      <w:r w:rsidR="001841BB" w:rsidRPr="00390BEC">
        <w:rPr>
          <w:rFonts w:eastAsia="SourceSansPro-Bold" w:cs="Arial"/>
          <w:i/>
          <w:iCs/>
          <w:snapToGrid/>
          <w:szCs w:val="24"/>
          <w:u w:val="single"/>
        </w:rPr>
        <w:t>A</w:t>
      </w:r>
      <w:r w:rsidRPr="00390BEC">
        <w:rPr>
          <w:rFonts w:eastAsia="SourceSansPro-Bold" w:cs="Arial"/>
          <w:snapToGrid/>
          <w:szCs w:val="24"/>
        </w:rPr>
        <w:t>.2.1 or 2202</w:t>
      </w:r>
      <w:r w:rsidR="001841BB" w:rsidRPr="00390BEC">
        <w:rPr>
          <w:rFonts w:eastAsia="SourceSansPro-Bold" w:cs="Arial"/>
          <w:i/>
          <w:iCs/>
          <w:snapToGrid/>
          <w:szCs w:val="24"/>
          <w:u w:val="single"/>
        </w:rPr>
        <w:t>A</w:t>
      </w:r>
      <w:r w:rsidRPr="00390BEC">
        <w:rPr>
          <w:rFonts w:eastAsia="SourceSansPro-Bold" w:cs="Arial"/>
          <w:snapToGrid/>
          <w:szCs w:val="24"/>
        </w:rPr>
        <w:t>.2.2, as applicable.</w:t>
      </w:r>
    </w:p>
    <w:p w14:paraId="2972E9BD" w14:textId="6A2EE737" w:rsidR="00635023" w:rsidRPr="00390BEC" w:rsidRDefault="00635023" w:rsidP="00B95DEB">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2202</w:t>
      </w:r>
      <w:r w:rsidR="00596C5C" w:rsidRPr="00C63403">
        <w:rPr>
          <w:rFonts w:eastAsia="SourceSansPro-Bold" w:cs="Arial"/>
          <w:b/>
          <w:bCs/>
          <w:i/>
          <w:iCs/>
          <w:snapToGrid/>
          <w:szCs w:val="24"/>
        </w:rPr>
        <w:t>A</w:t>
      </w:r>
      <w:r w:rsidRPr="00390BEC">
        <w:rPr>
          <w:rFonts w:eastAsia="SourceSansPro-Bold" w:cs="Arial"/>
          <w:b/>
          <w:bCs/>
          <w:snapToGrid/>
          <w:szCs w:val="24"/>
        </w:rPr>
        <w:t xml:space="preserve">.2.1 Structural steel seismic force-resisting systems and composite structural steel and concrete seismic force-resisting systems. </w:t>
      </w:r>
      <w:r w:rsidRPr="00390BEC">
        <w:rPr>
          <w:rFonts w:eastAsia="SourceSansPro-Bold" w:cs="Arial"/>
          <w:snapToGrid/>
          <w:szCs w:val="24"/>
        </w:rPr>
        <w:t xml:space="preserve">The design, detailing, fabrication and erection of structural steel </w:t>
      </w:r>
      <w:r w:rsidRPr="00390BEC">
        <w:rPr>
          <w:rFonts w:eastAsia="SourceSansPro-It" w:cs="Arial"/>
          <w:snapToGrid/>
          <w:szCs w:val="24"/>
        </w:rPr>
        <w:t>seismic</w:t>
      </w:r>
      <w:r w:rsidRPr="00390BEC">
        <w:rPr>
          <w:rFonts w:eastAsia="SourceSansPro-Bold" w:cs="Arial"/>
          <w:b/>
          <w:bCs/>
          <w:snapToGrid/>
          <w:szCs w:val="24"/>
        </w:rPr>
        <w:t xml:space="preserve"> </w:t>
      </w:r>
      <w:r w:rsidRPr="00390BEC">
        <w:rPr>
          <w:rFonts w:eastAsia="SourceSansPro-It" w:cs="Arial"/>
          <w:snapToGrid/>
          <w:szCs w:val="24"/>
        </w:rPr>
        <w:t xml:space="preserve">force-resisting systems </w:t>
      </w:r>
      <w:r w:rsidRPr="00390BEC">
        <w:rPr>
          <w:rFonts w:eastAsia="SourceSansPro-Bold" w:cs="Arial"/>
          <w:snapToGrid/>
          <w:szCs w:val="24"/>
        </w:rPr>
        <w:t>and composite structural steel and concrete seismic force-resisting systems shall be in</w:t>
      </w:r>
      <w:r w:rsidRPr="00390BEC">
        <w:rPr>
          <w:rFonts w:eastAsia="SourceSansPro-Bold" w:cs="Arial"/>
          <w:b/>
          <w:bCs/>
          <w:snapToGrid/>
          <w:szCs w:val="24"/>
        </w:rPr>
        <w:t xml:space="preserve"> </w:t>
      </w:r>
      <w:r w:rsidRPr="00390BEC">
        <w:rPr>
          <w:rFonts w:eastAsia="SourceSansPro-Bold" w:cs="Arial"/>
          <w:snapToGrid/>
          <w:szCs w:val="24"/>
        </w:rPr>
        <w:t>accordance with the provisions of Section 2202</w:t>
      </w:r>
      <w:r w:rsidR="001841BB" w:rsidRPr="00390BEC">
        <w:rPr>
          <w:rFonts w:eastAsia="SourceSansPro-Bold" w:cs="Arial"/>
          <w:snapToGrid/>
          <w:szCs w:val="24"/>
          <w:u w:val="single"/>
        </w:rPr>
        <w:t>A</w:t>
      </w:r>
      <w:r w:rsidRPr="00390BEC">
        <w:rPr>
          <w:rFonts w:eastAsia="SourceSansPro-Bold" w:cs="Arial"/>
          <w:snapToGrid/>
          <w:szCs w:val="24"/>
        </w:rPr>
        <w:t>.2.1.1 or 2202</w:t>
      </w:r>
      <w:r w:rsidR="001841BB" w:rsidRPr="00390BEC">
        <w:rPr>
          <w:rFonts w:eastAsia="SourceSansPro-Bold" w:cs="Arial"/>
          <w:snapToGrid/>
          <w:szCs w:val="24"/>
          <w:u w:val="single"/>
        </w:rPr>
        <w:t>A</w:t>
      </w:r>
      <w:r w:rsidRPr="00390BEC">
        <w:rPr>
          <w:rFonts w:eastAsia="SourceSansPro-Bold" w:cs="Arial"/>
          <w:snapToGrid/>
          <w:szCs w:val="24"/>
        </w:rPr>
        <w:t>.2.1.2, as applicable.</w:t>
      </w:r>
      <w:r w:rsidR="00E94BE8" w:rsidRPr="00390BEC">
        <w:rPr>
          <w:rFonts w:eastAsia="SourceSansPro-Bold" w:cs="Arial"/>
          <w:snapToGrid/>
          <w:szCs w:val="24"/>
        </w:rPr>
        <w:t xml:space="preserve"> </w:t>
      </w:r>
      <w:r w:rsidR="00E94BE8" w:rsidRPr="00390BEC">
        <w:rPr>
          <w:rFonts w:eastAsia="SourceSansPro-Bold" w:cs="Arial"/>
          <w:i/>
          <w:iCs/>
          <w:snapToGrid/>
          <w:szCs w:val="24"/>
          <w:highlight w:val="cyan"/>
        </w:rPr>
        <w:t>[Relocated from existing Section 220</w:t>
      </w:r>
      <w:r w:rsidR="001E544B" w:rsidRPr="00390BEC">
        <w:rPr>
          <w:rFonts w:eastAsia="SourceSansPro-Bold" w:cs="Arial"/>
          <w:i/>
          <w:iCs/>
          <w:snapToGrid/>
          <w:szCs w:val="24"/>
          <w:highlight w:val="cyan"/>
        </w:rPr>
        <w:t>6</w:t>
      </w:r>
      <w:r w:rsidR="00E94BE8" w:rsidRPr="00390BEC">
        <w:rPr>
          <w:rFonts w:eastAsia="SourceSansPro-Bold" w:cs="Arial"/>
          <w:i/>
          <w:iCs/>
          <w:snapToGrid/>
          <w:szCs w:val="24"/>
          <w:highlight w:val="cyan"/>
        </w:rPr>
        <w:t>A.2.1]</w:t>
      </w:r>
      <w:r w:rsidR="001E544B" w:rsidRPr="00390BEC">
        <w:rPr>
          <w:rFonts w:eastAsia="SourceSansPro-Bold" w:cs="Arial"/>
          <w:b/>
          <w:bCs/>
          <w:snapToGrid/>
          <w:szCs w:val="24"/>
        </w:rPr>
        <w:t xml:space="preserve"> </w:t>
      </w:r>
      <w:r w:rsidR="004E4EFA" w:rsidRPr="00390BEC">
        <w:rPr>
          <w:rFonts w:eastAsia="SourceSansPro-Bold" w:cs="Arial"/>
          <w:i/>
          <w:iCs/>
          <w:snapToGrid/>
          <w:szCs w:val="24"/>
          <w:u w:val="single"/>
        </w:rPr>
        <w:t>Seismic force-resisting systems of structural steel acting compositely with reinforced concrete</w:t>
      </w:r>
      <w:r w:rsidR="00E778ED" w:rsidRPr="00390BEC">
        <w:rPr>
          <w:rFonts w:eastAsia="SourceSansPro-Bold" w:cs="Arial"/>
          <w:i/>
          <w:iCs/>
          <w:snapToGrid/>
          <w:szCs w:val="24"/>
          <w:u w:val="single"/>
        </w:rPr>
        <w:t xml:space="preserve"> shall be considered as an alternative system</w:t>
      </w:r>
      <w:r w:rsidR="00BF6112" w:rsidRPr="00390BEC">
        <w:rPr>
          <w:rFonts w:eastAsia="SourceSansPro-Bold" w:cs="Arial"/>
          <w:i/>
          <w:iCs/>
          <w:snapToGrid/>
          <w:szCs w:val="24"/>
          <w:u w:val="single"/>
        </w:rPr>
        <w:t xml:space="preserve">, </w:t>
      </w:r>
      <w:bookmarkStart w:id="187" w:name="_Hlk161749819"/>
      <w:r w:rsidR="00BF6112" w:rsidRPr="00390BEC">
        <w:rPr>
          <w:rFonts w:eastAsia="SourceSansPro-Bold" w:cs="Arial"/>
          <w:i/>
          <w:iCs/>
          <w:snapToGrid/>
          <w:szCs w:val="24"/>
          <w:u w:val="single"/>
        </w:rPr>
        <w:t>excep</w:t>
      </w:r>
      <w:r w:rsidR="00D74704" w:rsidRPr="00390BEC">
        <w:rPr>
          <w:rFonts w:eastAsia="SourceSansPro-Bold" w:cs="Arial"/>
          <w:i/>
          <w:iCs/>
          <w:snapToGrid/>
          <w:szCs w:val="24"/>
          <w:u w:val="single"/>
        </w:rPr>
        <w:t xml:space="preserve">t as permitted by </w:t>
      </w:r>
      <w:r w:rsidR="00FC40F9" w:rsidRPr="00390BEC">
        <w:rPr>
          <w:rFonts w:eastAsia="SourceSansPro-Bold" w:cs="Arial"/>
          <w:b/>
          <w:bCs/>
          <w:i/>
          <w:iCs/>
          <w:snapToGrid/>
          <w:szCs w:val="24"/>
          <w:u w:val="single"/>
        </w:rPr>
        <w:t xml:space="preserve">[OSHPD 1 &amp; 4] </w:t>
      </w:r>
      <w:r w:rsidR="00D74704" w:rsidRPr="00390BEC">
        <w:rPr>
          <w:rFonts w:eastAsia="SourceSansPro-Bold" w:cs="Arial"/>
          <w:i/>
          <w:iCs/>
          <w:snapToGrid/>
          <w:szCs w:val="24"/>
          <w:u w:val="single"/>
        </w:rPr>
        <w:t>Section 220</w:t>
      </w:r>
      <w:r w:rsidR="00116D89" w:rsidRPr="00390BEC">
        <w:rPr>
          <w:rFonts w:eastAsia="SourceSansPro-Bold" w:cs="Arial"/>
          <w:i/>
          <w:iCs/>
          <w:snapToGrid/>
          <w:szCs w:val="24"/>
          <w:u w:val="single"/>
        </w:rPr>
        <w:t>2</w:t>
      </w:r>
      <w:r w:rsidR="00D74704" w:rsidRPr="00390BEC">
        <w:rPr>
          <w:rFonts w:eastAsia="SourceSansPro-Bold" w:cs="Arial"/>
          <w:i/>
          <w:iCs/>
          <w:snapToGrid/>
          <w:szCs w:val="24"/>
          <w:u w:val="single"/>
        </w:rPr>
        <w:t>A.</w:t>
      </w:r>
      <w:r w:rsidR="0049449D" w:rsidRPr="00390BEC">
        <w:rPr>
          <w:rFonts w:eastAsia="SourceSansPro-Bold" w:cs="Arial"/>
          <w:i/>
          <w:iCs/>
          <w:snapToGrid/>
          <w:szCs w:val="24"/>
          <w:u w:val="single"/>
        </w:rPr>
        <w:t>4</w:t>
      </w:r>
      <w:r w:rsidR="004C049D" w:rsidRPr="00390BEC">
        <w:rPr>
          <w:rFonts w:eastAsia="SourceSansPro-Bold" w:cs="Arial"/>
          <w:i/>
          <w:iCs/>
          <w:snapToGrid/>
          <w:szCs w:val="24"/>
          <w:u w:val="single"/>
        </w:rPr>
        <w:t>.</w:t>
      </w:r>
      <w:r w:rsidR="00D74704" w:rsidRPr="00390BEC">
        <w:rPr>
          <w:rFonts w:eastAsia="SourceSansPro-Bold" w:cs="Arial"/>
          <w:i/>
          <w:iCs/>
          <w:snapToGrid/>
          <w:szCs w:val="24"/>
          <w:u w:val="single"/>
        </w:rPr>
        <w:t>1</w:t>
      </w:r>
      <w:r w:rsidR="00E778ED" w:rsidRPr="00390BEC">
        <w:rPr>
          <w:rFonts w:eastAsia="SourceSansPro-Bold" w:cs="Arial"/>
          <w:i/>
          <w:iCs/>
          <w:snapToGrid/>
          <w:szCs w:val="24"/>
        </w:rPr>
        <w:t>.</w:t>
      </w:r>
      <w:bookmarkEnd w:id="187"/>
    </w:p>
    <w:p w14:paraId="387DCBE1" w14:textId="02A3EC8A" w:rsidR="00635023" w:rsidRPr="00390BEC" w:rsidRDefault="00635023" w:rsidP="00B95DEB">
      <w:pPr>
        <w:widowControl/>
        <w:autoSpaceDE w:val="0"/>
        <w:autoSpaceDN w:val="0"/>
        <w:adjustRightInd w:val="0"/>
        <w:ind w:left="720"/>
        <w:rPr>
          <w:rFonts w:ascii="Times New Roman" w:hAnsi="Times New Roman"/>
          <w:snapToGrid/>
          <w:sz w:val="20"/>
        </w:rPr>
      </w:pPr>
      <w:r w:rsidRPr="00390BEC">
        <w:rPr>
          <w:rFonts w:eastAsia="SourceSansPro-Bold" w:cs="Arial"/>
          <w:b/>
          <w:bCs/>
          <w:snapToGrid/>
          <w:szCs w:val="24"/>
        </w:rPr>
        <w:t>2202</w:t>
      </w:r>
      <w:r w:rsidR="001841BB" w:rsidRPr="00C63403">
        <w:rPr>
          <w:rFonts w:eastAsia="SourceSansPro-Bold" w:cs="Arial"/>
          <w:b/>
          <w:bCs/>
          <w:i/>
          <w:iCs/>
          <w:snapToGrid/>
          <w:szCs w:val="24"/>
        </w:rPr>
        <w:t>A</w:t>
      </w:r>
      <w:r w:rsidRPr="00390BEC">
        <w:rPr>
          <w:rFonts w:eastAsia="SourceSansPro-Bold" w:cs="Arial"/>
          <w:b/>
          <w:bCs/>
          <w:snapToGrid/>
          <w:szCs w:val="24"/>
        </w:rPr>
        <w:t>.2.1.1 Seismic Design Category B or C.</w:t>
      </w:r>
      <w:r w:rsidR="00835C18" w:rsidRPr="00390BEC">
        <w:rPr>
          <w:rFonts w:eastAsia="SourceSansPro-Bold" w:cs="Arial"/>
          <w:b/>
          <w:bCs/>
          <w:snapToGrid/>
          <w:szCs w:val="24"/>
        </w:rPr>
        <w:t xml:space="preserve"> </w:t>
      </w:r>
      <w:bookmarkStart w:id="188" w:name="_Hlk151010570"/>
      <w:r w:rsidR="00651848" w:rsidRPr="00390BEC">
        <w:rPr>
          <w:rFonts w:eastAsia="SourceSansPro-Bold" w:cs="Arial"/>
          <w:i/>
          <w:iCs/>
          <w:snapToGrid/>
          <w:szCs w:val="24"/>
          <w:highlight w:val="cyan"/>
        </w:rPr>
        <w:t>[Relocated from existing Section 2205A.2.1</w:t>
      </w:r>
      <w:r w:rsidR="00E94BE8" w:rsidRPr="00390BEC">
        <w:rPr>
          <w:rFonts w:eastAsia="SourceSansPro-Bold" w:cs="Arial"/>
          <w:i/>
          <w:iCs/>
          <w:snapToGrid/>
          <w:szCs w:val="24"/>
          <w:highlight w:val="cyan"/>
        </w:rPr>
        <w:t>.</w:t>
      </w:r>
      <w:r w:rsidR="00651848" w:rsidRPr="00390BEC">
        <w:rPr>
          <w:rFonts w:eastAsia="SourceSansPro-Bold" w:cs="Arial"/>
          <w:i/>
          <w:iCs/>
          <w:snapToGrid/>
          <w:szCs w:val="24"/>
          <w:highlight w:val="cyan"/>
        </w:rPr>
        <w:t>1]</w:t>
      </w:r>
      <w:bookmarkEnd w:id="188"/>
      <w:r w:rsidR="00651848" w:rsidRPr="00390BEC">
        <w:rPr>
          <w:rFonts w:eastAsia="SourceSansPro-Bold" w:cs="Arial"/>
          <w:b/>
          <w:bCs/>
          <w:snapToGrid/>
          <w:szCs w:val="24"/>
        </w:rPr>
        <w:t xml:space="preserve"> </w:t>
      </w:r>
      <w:r w:rsidR="00835C18" w:rsidRPr="00390BEC">
        <w:rPr>
          <w:rFonts w:cs="Arial"/>
          <w:i/>
          <w:iCs/>
          <w:snapToGrid/>
          <w:szCs w:val="24"/>
        </w:rPr>
        <w:t>Not permitted by OSHPD.</w:t>
      </w:r>
      <w:r w:rsidRPr="00390BEC">
        <w:rPr>
          <w:rFonts w:eastAsia="SourceSansPro-Bold" w:cs="Arial"/>
          <w:b/>
          <w:bCs/>
          <w:snapToGrid/>
          <w:szCs w:val="24"/>
        </w:rPr>
        <w:t xml:space="preserve"> </w:t>
      </w:r>
      <w:r w:rsidRPr="00390BEC">
        <w:rPr>
          <w:rFonts w:eastAsia="SourceSansPro-It" w:cs="Arial"/>
          <w:strike/>
          <w:snapToGrid/>
          <w:szCs w:val="24"/>
        </w:rPr>
        <w:t xml:space="preserve">Structures </w:t>
      </w:r>
      <w:r w:rsidRPr="00390BEC">
        <w:rPr>
          <w:rFonts w:eastAsia="SourceSansPro-Bold" w:cs="Arial"/>
          <w:strike/>
          <w:snapToGrid/>
          <w:szCs w:val="24"/>
        </w:rPr>
        <w:t xml:space="preserve">assigned to </w:t>
      </w:r>
      <w:r w:rsidRPr="00390BEC">
        <w:rPr>
          <w:rFonts w:eastAsia="SourceSansPro-It" w:cs="Arial"/>
          <w:strike/>
          <w:snapToGrid/>
          <w:szCs w:val="24"/>
        </w:rPr>
        <w:t xml:space="preserve">Seismic Design Category </w:t>
      </w:r>
      <w:r w:rsidRPr="00390BEC">
        <w:rPr>
          <w:rFonts w:eastAsia="SourceSansPro-Bold" w:cs="Arial"/>
          <w:strike/>
          <w:snapToGrid/>
          <w:szCs w:val="24"/>
        </w:rPr>
        <w:t xml:space="preserve">B or C shall be of any construction permitted in Section 2202. Where a response modification coefficient, </w:t>
      </w:r>
      <w:r w:rsidRPr="00390BEC">
        <w:rPr>
          <w:rFonts w:eastAsia="SourceSansPro-It" w:cs="Arial"/>
          <w:strike/>
          <w:snapToGrid/>
          <w:szCs w:val="24"/>
        </w:rPr>
        <w:t>R</w:t>
      </w:r>
      <w:r w:rsidRPr="00390BEC">
        <w:rPr>
          <w:rFonts w:eastAsia="SourceSansPro-Bold" w:cs="Arial"/>
          <w:strike/>
          <w:snapToGrid/>
          <w:szCs w:val="24"/>
        </w:rPr>
        <w:t xml:space="preserve">, in accordance with ASCE 7, Table12.2-1, is used for the design of </w:t>
      </w:r>
      <w:r w:rsidRPr="00390BEC">
        <w:rPr>
          <w:rFonts w:eastAsia="SourceSansPro-It" w:cs="Arial"/>
          <w:strike/>
          <w:snapToGrid/>
          <w:szCs w:val="24"/>
        </w:rPr>
        <w:t xml:space="preserve">structures </w:t>
      </w:r>
      <w:r w:rsidRPr="00390BEC">
        <w:rPr>
          <w:rFonts w:eastAsia="SourceSansPro-Bold" w:cs="Arial"/>
          <w:strike/>
          <w:snapToGrid/>
          <w:szCs w:val="24"/>
        </w:rPr>
        <w:t xml:space="preserve">assigned to </w:t>
      </w:r>
      <w:r w:rsidRPr="00390BEC">
        <w:rPr>
          <w:rFonts w:eastAsia="SourceSansPro-It" w:cs="Arial"/>
          <w:strike/>
          <w:snapToGrid/>
          <w:szCs w:val="24"/>
        </w:rPr>
        <w:t xml:space="preserve">Seismic Design Category </w:t>
      </w:r>
      <w:r w:rsidRPr="00390BEC">
        <w:rPr>
          <w:rFonts w:eastAsia="SourceSansPro-Bold" w:cs="Arial"/>
          <w:strike/>
          <w:snapToGrid/>
          <w:szCs w:val="24"/>
        </w:rPr>
        <w:t xml:space="preserve">B or C, the </w:t>
      </w:r>
      <w:r w:rsidRPr="00390BEC">
        <w:rPr>
          <w:rFonts w:eastAsia="SourceSansPro-It" w:cs="Arial"/>
          <w:strike/>
          <w:snapToGrid/>
          <w:szCs w:val="24"/>
        </w:rPr>
        <w:t xml:space="preserve">structures </w:t>
      </w:r>
      <w:r w:rsidRPr="00390BEC">
        <w:rPr>
          <w:rFonts w:eastAsia="SourceSansPro-Bold" w:cs="Arial"/>
          <w:strike/>
          <w:snapToGrid/>
          <w:szCs w:val="24"/>
        </w:rPr>
        <w:t>shall be designed and detailed in accordance with the requirements of AISC 341. Beam-to-column moment connections in structural steel special moment frames and intermediate moment frames shall be prequalified in accordance with AISC 341, Section K1, qualified by testing in accordance with AISC 341, Section K2, or shall be prequalified in accordance with AISC 358.</w:t>
      </w:r>
    </w:p>
    <w:p w14:paraId="4D0356DF" w14:textId="77777777" w:rsidR="00635023" w:rsidRPr="00390BEC" w:rsidRDefault="00635023" w:rsidP="00B95DEB">
      <w:pPr>
        <w:widowControl/>
        <w:autoSpaceDE w:val="0"/>
        <w:autoSpaceDN w:val="0"/>
        <w:adjustRightInd w:val="0"/>
        <w:ind w:left="1080"/>
        <w:rPr>
          <w:rFonts w:eastAsia="SourceSansPro-Bold" w:cs="Arial"/>
          <w:strike/>
          <w:snapToGrid/>
          <w:szCs w:val="24"/>
        </w:rPr>
      </w:pPr>
      <w:r w:rsidRPr="00390BEC">
        <w:rPr>
          <w:rFonts w:eastAsia="SourceSansPro-Bold" w:cs="Arial"/>
          <w:b/>
          <w:bCs/>
          <w:strike/>
          <w:snapToGrid/>
          <w:szCs w:val="24"/>
        </w:rPr>
        <w:t xml:space="preserve">Exception: </w:t>
      </w:r>
      <w:r w:rsidRPr="00390BEC">
        <w:rPr>
          <w:rFonts w:eastAsia="SourceSansPro-Bold" w:cs="Arial"/>
          <w:strike/>
          <w:snapToGrid/>
          <w:szCs w:val="24"/>
        </w:rPr>
        <w:t xml:space="preserve">The response modification coefficient, </w:t>
      </w:r>
      <w:r w:rsidRPr="00390BEC">
        <w:rPr>
          <w:rFonts w:eastAsia="SourceSansPro-It" w:cs="Arial"/>
          <w:strike/>
          <w:snapToGrid/>
          <w:szCs w:val="24"/>
        </w:rPr>
        <w:t>R</w:t>
      </w:r>
      <w:r w:rsidRPr="00390BEC">
        <w:rPr>
          <w:rFonts w:eastAsia="SourceSansPro-Bold" w:cs="Arial"/>
          <w:strike/>
          <w:snapToGrid/>
          <w:szCs w:val="24"/>
        </w:rPr>
        <w:t>, designated for “Steel systems not specifically detailed for seismic resistance, excluding cantilever column systems” in ASCE 7, Table 12.2-1, shall be permitted for structural steel systems designed and detailed in accordance with AISC 360, and need not be designed and detailed in accordance with AISC 341.</w:t>
      </w:r>
    </w:p>
    <w:p w14:paraId="14288494" w14:textId="630C5743" w:rsidR="00635023" w:rsidRPr="00390BEC" w:rsidRDefault="00635023" w:rsidP="00B95DEB">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2202</w:t>
      </w:r>
      <w:r w:rsidR="00140B3B" w:rsidRPr="00C63403">
        <w:rPr>
          <w:rFonts w:eastAsia="SourceSansPro-Bold" w:cs="Arial"/>
          <w:b/>
          <w:bCs/>
          <w:i/>
          <w:iCs/>
          <w:snapToGrid/>
          <w:szCs w:val="24"/>
        </w:rPr>
        <w:t>A</w:t>
      </w:r>
      <w:r w:rsidRPr="00390BEC">
        <w:rPr>
          <w:rFonts w:eastAsia="SourceSansPro-Bold" w:cs="Arial"/>
          <w:b/>
          <w:bCs/>
          <w:snapToGrid/>
          <w:szCs w:val="24"/>
        </w:rPr>
        <w:t xml:space="preserve">.2.1.2 Seismic Design Category D, E or F. </w:t>
      </w:r>
      <w:r w:rsidRPr="00390BEC">
        <w:rPr>
          <w:rFonts w:eastAsia="SourceSansPro-It" w:cs="Arial"/>
          <w:snapToGrid/>
          <w:szCs w:val="24"/>
        </w:rPr>
        <w:t xml:space="preserve">Structures </w:t>
      </w:r>
      <w:r w:rsidRPr="00390BEC">
        <w:rPr>
          <w:rFonts w:eastAsia="SourceSansPro-Bold" w:cs="Arial"/>
          <w:snapToGrid/>
          <w:szCs w:val="24"/>
        </w:rPr>
        <w:t xml:space="preserve">assigned to </w:t>
      </w:r>
      <w:r w:rsidRPr="00390BEC">
        <w:rPr>
          <w:rFonts w:eastAsia="SourceSansPro-It" w:cs="Arial"/>
          <w:snapToGrid/>
          <w:szCs w:val="24"/>
        </w:rPr>
        <w:t xml:space="preserve">Seismic Design Category </w:t>
      </w:r>
      <w:r w:rsidRPr="00390BEC">
        <w:rPr>
          <w:rFonts w:eastAsia="SourceSansPro-Bold" w:cs="Arial"/>
          <w:snapToGrid/>
          <w:szCs w:val="24"/>
        </w:rPr>
        <w:t>D, E or F shall be designed and detailed in accordance with AISC 341</w:t>
      </w:r>
      <w:r w:rsidRPr="00390BEC">
        <w:rPr>
          <w:rFonts w:eastAsia="SourceSansPro-Bold" w:cs="Arial"/>
          <w:strike/>
          <w:snapToGrid/>
          <w:szCs w:val="24"/>
        </w:rPr>
        <w:t>, except as permitted in ASCE 7, Table 15.4-1</w:t>
      </w:r>
      <w:r w:rsidRPr="00390BEC">
        <w:rPr>
          <w:rFonts w:eastAsia="SourceSansPro-Bold" w:cs="Arial"/>
          <w:snapToGrid/>
          <w:szCs w:val="24"/>
        </w:rPr>
        <w:t>. Beam-to-column moment connections in structural steel special moment frames and intermediate moment frames shall be prequalified in accordance with AISC 341, Section K1, qualified by testing in accordance with AISC 341, Section K2, or shall be prequalified in accordance with AISC 358.</w:t>
      </w:r>
    </w:p>
    <w:p w14:paraId="5D37BF86" w14:textId="0E07AC75" w:rsidR="00635023" w:rsidRPr="00390BEC" w:rsidRDefault="00635023" w:rsidP="00B95DEB">
      <w:pPr>
        <w:widowControl/>
        <w:autoSpaceDE w:val="0"/>
        <w:autoSpaceDN w:val="0"/>
        <w:adjustRightInd w:val="0"/>
        <w:ind w:left="360"/>
        <w:rPr>
          <w:rFonts w:eastAsia="SourceSansPro-It" w:cs="Arial"/>
          <w:strike/>
          <w:snapToGrid/>
          <w:szCs w:val="24"/>
        </w:rPr>
      </w:pPr>
      <w:r w:rsidRPr="00390BEC">
        <w:rPr>
          <w:rFonts w:eastAsia="SourceSansPro-Bold" w:cs="Arial"/>
          <w:b/>
          <w:bCs/>
          <w:snapToGrid/>
          <w:szCs w:val="24"/>
        </w:rPr>
        <w:t>2202</w:t>
      </w:r>
      <w:r w:rsidR="003E04A1" w:rsidRPr="00C63403">
        <w:rPr>
          <w:rFonts w:eastAsia="SourceSansPro-Bold" w:cs="Arial"/>
          <w:b/>
          <w:bCs/>
          <w:i/>
          <w:iCs/>
          <w:snapToGrid/>
          <w:szCs w:val="24"/>
        </w:rPr>
        <w:t>A</w:t>
      </w:r>
      <w:r w:rsidRPr="00390BEC">
        <w:rPr>
          <w:rFonts w:eastAsia="SourceSansPro-Bold" w:cs="Arial"/>
          <w:b/>
          <w:bCs/>
          <w:snapToGrid/>
          <w:szCs w:val="24"/>
        </w:rPr>
        <w:t xml:space="preserve">.2.2 Structural steel elements. </w:t>
      </w:r>
      <w:r w:rsidRPr="00390BEC">
        <w:rPr>
          <w:rFonts w:eastAsia="SourceSansPro-Bold" w:cs="Arial"/>
          <w:snapToGrid/>
          <w:szCs w:val="24"/>
        </w:rPr>
        <w:t xml:space="preserve">The design, detailing, fabrication and erection of </w:t>
      </w:r>
      <w:r w:rsidRPr="00390BEC">
        <w:rPr>
          <w:rFonts w:eastAsia="SourceSansPro-It" w:cs="Arial"/>
          <w:snapToGrid/>
          <w:szCs w:val="24"/>
        </w:rPr>
        <w:t xml:space="preserve">structural steel elements </w:t>
      </w:r>
      <w:r w:rsidRPr="00390BEC">
        <w:rPr>
          <w:rFonts w:eastAsia="SourceSansPro-Bold" w:cs="Arial"/>
          <w:snapToGrid/>
          <w:szCs w:val="24"/>
        </w:rPr>
        <w:t xml:space="preserve">in </w:t>
      </w:r>
      <w:r w:rsidRPr="00390BEC">
        <w:rPr>
          <w:rFonts w:eastAsia="SourceSansPro-It" w:cs="Arial"/>
          <w:snapToGrid/>
          <w:szCs w:val="24"/>
        </w:rPr>
        <w:t xml:space="preserve">seismic force resisting systems </w:t>
      </w:r>
      <w:r w:rsidRPr="00390BEC">
        <w:rPr>
          <w:rFonts w:eastAsia="SourceSansPro-Bold" w:cs="Arial"/>
          <w:strike/>
          <w:snapToGrid/>
          <w:szCs w:val="24"/>
        </w:rPr>
        <w:t xml:space="preserve">other than </w:t>
      </w:r>
      <w:r w:rsidRPr="00390BEC">
        <w:rPr>
          <w:rFonts w:eastAsia="SourceSansPro-Bold" w:cs="Arial"/>
          <w:strike/>
          <w:snapToGrid/>
          <w:szCs w:val="24"/>
        </w:rPr>
        <w:lastRenderedPageBreak/>
        <w:t>those covered in Section 2202.2.1</w:t>
      </w:r>
      <w:r w:rsidRPr="00390BEC">
        <w:rPr>
          <w:rFonts w:eastAsia="SourceSansPro-Bold" w:cs="Arial"/>
          <w:snapToGrid/>
          <w:szCs w:val="24"/>
        </w:rPr>
        <w:t xml:space="preserve">, including struts, </w:t>
      </w:r>
      <w:r w:rsidRPr="00390BEC">
        <w:rPr>
          <w:rFonts w:eastAsia="SourceSansPro-It" w:cs="Arial"/>
          <w:snapToGrid/>
          <w:szCs w:val="24"/>
        </w:rPr>
        <w:t>collectors</w:t>
      </w:r>
      <w:r w:rsidRPr="00390BEC">
        <w:rPr>
          <w:rFonts w:eastAsia="SourceSansPro-Bold" w:cs="Arial"/>
          <w:snapToGrid/>
          <w:szCs w:val="24"/>
        </w:rPr>
        <w:t>, chords and foundation elements, shall</w:t>
      </w:r>
      <w:r w:rsidR="00A37A3E" w:rsidRPr="00390BEC">
        <w:rPr>
          <w:rFonts w:eastAsia="SourceSansPro-It" w:cs="Arial"/>
          <w:snapToGrid/>
          <w:szCs w:val="24"/>
        </w:rPr>
        <w:t xml:space="preserve"> </w:t>
      </w:r>
      <w:r w:rsidRPr="00390BEC">
        <w:rPr>
          <w:rFonts w:eastAsia="SourceSansPro-Bold" w:cs="Arial"/>
          <w:snapToGrid/>
          <w:szCs w:val="24"/>
        </w:rPr>
        <w:t>be in accordance with AISC 341</w:t>
      </w:r>
      <w:r w:rsidR="001E70FD" w:rsidRPr="00390BEC">
        <w:rPr>
          <w:rFonts w:eastAsia="SourceSansPro-Bold" w:cs="Arial"/>
          <w:snapToGrid/>
          <w:szCs w:val="24"/>
        </w:rPr>
        <w:t>.</w:t>
      </w:r>
      <w:r w:rsidRPr="00390BEC">
        <w:rPr>
          <w:rFonts w:eastAsia="SourceSansPro-Bold" w:cs="Arial"/>
          <w:strike/>
          <w:snapToGrid/>
          <w:szCs w:val="24"/>
        </w:rPr>
        <w:t xml:space="preserve"> where either of the following applies:</w:t>
      </w:r>
    </w:p>
    <w:p w14:paraId="3EBB4E86" w14:textId="293A7912" w:rsidR="00635023" w:rsidRPr="00390BEC" w:rsidRDefault="00635023" w:rsidP="00B95DEB">
      <w:pPr>
        <w:numPr>
          <w:ilvl w:val="0"/>
          <w:numId w:val="2"/>
        </w:numPr>
        <w:ind w:left="900"/>
        <w:contextualSpacing/>
        <w:rPr>
          <w:rFonts w:eastAsia="SourceSansPro-Bold" w:cs="Arial"/>
          <w:strike/>
          <w:snapToGrid/>
          <w:szCs w:val="24"/>
        </w:rPr>
      </w:pPr>
      <w:r w:rsidRPr="00390BEC">
        <w:rPr>
          <w:rFonts w:eastAsia="SourceSansPro-Bold" w:cs="Arial"/>
          <w:strike/>
          <w:snapToGrid/>
          <w:szCs w:val="24"/>
        </w:rPr>
        <w:t>The</w:t>
      </w:r>
      <w:r w:rsidR="00004A5A" w:rsidRPr="00390BEC">
        <w:rPr>
          <w:rFonts w:eastAsia="SourceSansPro-Bold" w:cs="Arial"/>
          <w:strike/>
          <w:snapToGrid/>
          <w:szCs w:val="24"/>
        </w:rPr>
        <w:t xml:space="preserve"> </w:t>
      </w:r>
      <w:r w:rsidR="00004A5A" w:rsidRPr="00C63403">
        <w:rPr>
          <w:rFonts w:eastAsia="SourceSansPro-Bold" w:cs="Arial"/>
          <w:i/>
          <w:iCs/>
          <w:strike/>
          <w:snapToGrid/>
          <w:szCs w:val="24"/>
        </w:rPr>
        <w:t>the</w:t>
      </w:r>
      <w:r w:rsidRPr="00390BEC">
        <w:rPr>
          <w:rFonts w:eastAsia="SourceSansPro-Bold" w:cs="Arial"/>
          <w:i/>
          <w:iCs/>
          <w:strike/>
          <w:snapToGrid/>
          <w:szCs w:val="24"/>
        </w:rPr>
        <w:t xml:space="preserve"> </w:t>
      </w:r>
      <w:r w:rsidRPr="00390BEC">
        <w:rPr>
          <w:rFonts w:eastAsia="SourceSansPro-It" w:cs="Arial"/>
          <w:strike/>
          <w:snapToGrid/>
          <w:szCs w:val="24"/>
        </w:rPr>
        <w:t xml:space="preserve">structure </w:t>
      </w:r>
      <w:r w:rsidRPr="00390BEC">
        <w:rPr>
          <w:rFonts w:eastAsia="SourceSansPro-Bold" w:cs="Arial"/>
          <w:strike/>
          <w:snapToGrid/>
          <w:szCs w:val="24"/>
        </w:rPr>
        <w:t xml:space="preserve">is assigned to </w:t>
      </w:r>
      <w:r w:rsidRPr="00390BEC">
        <w:rPr>
          <w:rFonts w:eastAsia="SourceSansPro-It" w:cs="Arial"/>
          <w:strike/>
          <w:snapToGrid/>
          <w:szCs w:val="24"/>
        </w:rPr>
        <w:t xml:space="preserve">Seismic Design Category </w:t>
      </w:r>
      <w:r w:rsidRPr="00390BEC">
        <w:rPr>
          <w:rFonts w:eastAsia="SourceSansPro-Bold" w:cs="Arial"/>
          <w:strike/>
          <w:snapToGrid/>
          <w:szCs w:val="24"/>
        </w:rPr>
        <w:t>D, E or F, except as permitted in ASCE 7, Table 15.4-1.</w:t>
      </w:r>
    </w:p>
    <w:p w14:paraId="0FD50328" w14:textId="3250A2CE" w:rsidR="003F2FD6" w:rsidRPr="00390BEC" w:rsidRDefault="00635023" w:rsidP="00941B04">
      <w:pPr>
        <w:numPr>
          <w:ilvl w:val="0"/>
          <w:numId w:val="2"/>
        </w:numPr>
        <w:spacing w:after="240"/>
        <w:ind w:left="907"/>
        <w:contextualSpacing/>
        <w:rPr>
          <w:rFonts w:cs="Arial"/>
          <w:snapToGrid/>
          <w:szCs w:val="24"/>
        </w:rPr>
      </w:pPr>
      <w:r w:rsidRPr="00390BEC">
        <w:rPr>
          <w:rFonts w:cs="Arial"/>
          <w:strike/>
          <w:snapToGrid/>
          <w:szCs w:val="24"/>
        </w:rPr>
        <w:t xml:space="preserve">A response modification </w:t>
      </w:r>
      <w:r w:rsidRPr="00390BEC">
        <w:rPr>
          <w:rFonts w:eastAsia="SourceSansPro-Bold" w:cs="Arial"/>
          <w:strike/>
          <w:snapToGrid/>
          <w:szCs w:val="24"/>
        </w:rPr>
        <w:t>coefficient</w:t>
      </w:r>
      <w:r w:rsidRPr="00390BEC">
        <w:rPr>
          <w:rFonts w:cs="Arial"/>
          <w:strike/>
          <w:snapToGrid/>
          <w:szCs w:val="24"/>
        </w:rPr>
        <w:t xml:space="preserve">, R, greater than 3 in accordance with ASCE 7, Table 12.2-1, is used for the design of the </w:t>
      </w:r>
      <w:r w:rsidRPr="00390BEC">
        <w:rPr>
          <w:rFonts w:eastAsia="SourceSansPro-It" w:cs="Arial"/>
          <w:strike/>
          <w:snapToGrid/>
          <w:szCs w:val="24"/>
        </w:rPr>
        <w:t xml:space="preserve">structure </w:t>
      </w:r>
      <w:r w:rsidRPr="00390BEC">
        <w:rPr>
          <w:rFonts w:cs="Arial"/>
          <w:strike/>
          <w:snapToGrid/>
          <w:szCs w:val="24"/>
        </w:rPr>
        <w:t xml:space="preserve">assigned to </w:t>
      </w:r>
      <w:r w:rsidRPr="00390BEC">
        <w:rPr>
          <w:rFonts w:eastAsia="SourceSansPro-It" w:cs="Arial"/>
          <w:strike/>
          <w:snapToGrid/>
          <w:szCs w:val="24"/>
        </w:rPr>
        <w:t xml:space="preserve">Seismic Design Category </w:t>
      </w:r>
      <w:r w:rsidRPr="00390BEC">
        <w:rPr>
          <w:rFonts w:cs="Arial"/>
          <w:strike/>
          <w:snapToGrid/>
          <w:szCs w:val="24"/>
        </w:rPr>
        <w:t>B or C.</w:t>
      </w:r>
    </w:p>
    <w:p w14:paraId="21BF7670" w14:textId="101A3DFF" w:rsidR="005D3D4B" w:rsidRPr="00390BEC" w:rsidRDefault="00C27C76" w:rsidP="00941B04">
      <w:pPr>
        <w:widowControl/>
        <w:autoSpaceDE w:val="0"/>
        <w:autoSpaceDN w:val="0"/>
        <w:adjustRightInd w:val="0"/>
        <w:spacing w:before="120"/>
        <w:rPr>
          <w:rFonts w:cs="Arial"/>
          <w:b/>
          <w:bCs/>
          <w:i/>
          <w:iCs/>
          <w:snapToGrid/>
          <w:szCs w:val="24"/>
        </w:rPr>
      </w:pPr>
      <w:r w:rsidRPr="00390BEC">
        <w:rPr>
          <w:rFonts w:cs="Arial"/>
          <w:b/>
          <w:bCs/>
          <w:i/>
          <w:iCs/>
          <w:snapToGrid/>
          <w:szCs w:val="24"/>
          <w:u w:val="single"/>
        </w:rPr>
        <w:t>2202A.3</w:t>
      </w:r>
      <w:r w:rsidRPr="00390BEC">
        <w:rPr>
          <w:rFonts w:cs="Arial"/>
          <w:b/>
          <w:bCs/>
          <w:i/>
          <w:iCs/>
          <w:snapToGrid/>
          <w:szCs w:val="24"/>
        </w:rPr>
        <w:t xml:space="preserve"> </w:t>
      </w:r>
      <w:r w:rsidR="005D3D4B" w:rsidRPr="00390BEC">
        <w:rPr>
          <w:rFonts w:cs="Arial"/>
          <w:b/>
          <w:bCs/>
          <w:i/>
          <w:iCs/>
          <w:strike/>
          <w:snapToGrid/>
          <w:szCs w:val="24"/>
        </w:rPr>
        <w:t>2205A.4</w:t>
      </w:r>
      <w:r w:rsidR="005D3D4B" w:rsidRPr="00390BEC">
        <w:rPr>
          <w:rFonts w:cs="Arial"/>
          <w:b/>
          <w:bCs/>
          <w:i/>
          <w:iCs/>
          <w:snapToGrid/>
          <w:szCs w:val="24"/>
        </w:rPr>
        <w:t xml:space="preserve"> Modifications to AISC 341. [OSHPD 1 and 4]</w:t>
      </w:r>
    </w:p>
    <w:p w14:paraId="492F58AA" w14:textId="77777777" w:rsidR="005D3D4B" w:rsidRPr="00390BEC" w:rsidRDefault="005D3D4B" w:rsidP="00B95DEB">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2205A.4.1 Glossary. </w:t>
      </w:r>
      <w:r w:rsidRPr="00390BEC">
        <w:rPr>
          <w:rFonts w:cs="Arial"/>
          <w:i/>
          <w:iCs/>
          <w:strike/>
          <w:snapToGrid/>
          <w:szCs w:val="24"/>
        </w:rPr>
        <w:t>Modify glossary by adding the following:</w:t>
      </w:r>
    </w:p>
    <w:p w14:paraId="3917DCAC" w14:textId="1715A3A1" w:rsidR="005D3D4B" w:rsidRPr="00390BEC" w:rsidRDefault="005D3D4B" w:rsidP="009E40C2">
      <w:pPr>
        <w:widowControl/>
        <w:autoSpaceDE w:val="0"/>
        <w:autoSpaceDN w:val="0"/>
        <w:adjustRightInd w:val="0"/>
        <w:ind w:left="720"/>
        <w:rPr>
          <w:rFonts w:cs="Arial"/>
          <w:i/>
          <w:iCs/>
          <w:snapToGrid/>
          <w:szCs w:val="24"/>
        </w:rPr>
      </w:pPr>
      <w:r w:rsidRPr="00390BEC">
        <w:rPr>
          <w:rFonts w:cs="Arial"/>
          <w:b/>
          <w:bCs/>
          <w:i/>
          <w:iCs/>
          <w:strike/>
          <w:snapToGrid/>
          <w:szCs w:val="24"/>
        </w:rPr>
        <w:t xml:space="preserve">Inelastic Rotation: </w:t>
      </w:r>
      <w:r w:rsidRPr="00390BEC">
        <w:rPr>
          <w:rFonts w:cs="Arial"/>
          <w:i/>
          <w:iCs/>
          <w:strike/>
          <w:snapToGrid/>
          <w:szCs w:val="24"/>
        </w:rPr>
        <w:t>The permanent or plastic portion</w:t>
      </w:r>
      <w:r w:rsidR="001C1AF5" w:rsidRPr="00390BEC">
        <w:rPr>
          <w:rFonts w:cs="Arial"/>
          <w:i/>
          <w:iCs/>
          <w:strike/>
          <w:snapToGrid/>
          <w:szCs w:val="24"/>
        </w:rPr>
        <w:t xml:space="preserve"> </w:t>
      </w:r>
      <w:r w:rsidRPr="00390BEC">
        <w:rPr>
          <w:rFonts w:cs="Arial"/>
          <w:i/>
          <w:iCs/>
          <w:strike/>
          <w:snapToGrid/>
          <w:szCs w:val="24"/>
        </w:rPr>
        <w:t>of the rotation angle between a beam and the column, or</w:t>
      </w:r>
      <w:r w:rsidR="001C1AF5" w:rsidRPr="00390BEC">
        <w:rPr>
          <w:rFonts w:cs="Arial"/>
          <w:i/>
          <w:iCs/>
          <w:strike/>
          <w:snapToGrid/>
          <w:szCs w:val="24"/>
        </w:rPr>
        <w:t xml:space="preserve"> </w:t>
      </w:r>
      <w:r w:rsidRPr="00390BEC">
        <w:rPr>
          <w:rFonts w:cs="Arial"/>
          <w:i/>
          <w:iCs/>
          <w:strike/>
          <w:snapToGrid/>
          <w:szCs w:val="24"/>
        </w:rPr>
        <w:t>between a link and the column of the test specimen, measured</w:t>
      </w:r>
      <w:r w:rsidR="001C1AF5" w:rsidRPr="00390BEC">
        <w:rPr>
          <w:rFonts w:cs="Arial"/>
          <w:i/>
          <w:iCs/>
          <w:strike/>
          <w:snapToGrid/>
          <w:szCs w:val="24"/>
        </w:rPr>
        <w:t xml:space="preserve"> </w:t>
      </w:r>
      <w:r w:rsidRPr="00390BEC">
        <w:rPr>
          <w:rFonts w:cs="Arial"/>
          <w:i/>
          <w:iCs/>
          <w:strike/>
          <w:snapToGrid/>
          <w:szCs w:val="24"/>
        </w:rPr>
        <w:t>in radians. The inelastic rotation shall be computed</w:t>
      </w:r>
      <w:r w:rsidR="001C1AF5" w:rsidRPr="00390BEC">
        <w:rPr>
          <w:rFonts w:cs="Arial"/>
          <w:i/>
          <w:iCs/>
          <w:strike/>
          <w:snapToGrid/>
          <w:szCs w:val="24"/>
        </w:rPr>
        <w:t xml:space="preserve"> </w:t>
      </w:r>
      <w:r w:rsidRPr="00390BEC">
        <w:rPr>
          <w:rFonts w:cs="Arial"/>
          <w:i/>
          <w:iCs/>
          <w:strike/>
          <w:snapToGrid/>
          <w:szCs w:val="24"/>
        </w:rPr>
        <w:t>based upon an analysis of the test specimen</w:t>
      </w:r>
      <w:r w:rsidR="001C1AF5" w:rsidRPr="00390BEC">
        <w:rPr>
          <w:rFonts w:cs="Arial"/>
          <w:i/>
          <w:iCs/>
          <w:strike/>
          <w:snapToGrid/>
          <w:szCs w:val="24"/>
        </w:rPr>
        <w:t xml:space="preserve"> </w:t>
      </w:r>
      <w:r w:rsidRPr="00390BEC">
        <w:rPr>
          <w:rFonts w:cs="Arial"/>
          <w:i/>
          <w:iCs/>
          <w:strike/>
          <w:snapToGrid/>
          <w:szCs w:val="24"/>
        </w:rPr>
        <w:t>deformations. Sources of inelastic rotation include yielding</w:t>
      </w:r>
      <w:r w:rsidR="003D701F" w:rsidRPr="00390BEC">
        <w:rPr>
          <w:rFonts w:cs="Arial"/>
          <w:i/>
          <w:iCs/>
          <w:strike/>
          <w:snapToGrid/>
          <w:szCs w:val="24"/>
        </w:rPr>
        <w:t xml:space="preserve"> </w:t>
      </w:r>
      <w:r w:rsidRPr="00390BEC">
        <w:rPr>
          <w:rFonts w:cs="Arial"/>
          <w:i/>
          <w:iCs/>
          <w:strike/>
          <w:snapToGrid/>
          <w:szCs w:val="24"/>
        </w:rPr>
        <w:t>of members and connectors, yielding of connection</w:t>
      </w:r>
      <w:r w:rsidR="001C1AF5" w:rsidRPr="00390BEC">
        <w:rPr>
          <w:rFonts w:cs="Arial"/>
          <w:i/>
          <w:iCs/>
          <w:strike/>
          <w:snapToGrid/>
          <w:szCs w:val="24"/>
        </w:rPr>
        <w:t xml:space="preserve"> </w:t>
      </w:r>
      <w:r w:rsidRPr="00390BEC">
        <w:rPr>
          <w:rFonts w:cs="Arial"/>
          <w:i/>
          <w:iCs/>
          <w:strike/>
          <w:snapToGrid/>
          <w:szCs w:val="24"/>
        </w:rPr>
        <w:t>elements and slip between members and connection elements.</w:t>
      </w:r>
      <w:r w:rsidR="001C1AF5" w:rsidRPr="00390BEC">
        <w:rPr>
          <w:rFonts w:cs="Arial"/>
          <w:i/>
          <w:iCs/>
          <w:strike/>
          <w:snapToGrid/>
          <w:szCs w:val="24"/>
        </w:rPr>
        <w:t xml:space="preserve"> </w:t>
      </w:r>
      <w:r w:rsidRPr="00390BEC">
        <w:rPr>
          <w:rFonts w:cs="Arial"/>
          <w:i/>
          <w:iCs/>
          <w:strike/>
          <w:snapToGrid/>
          <w:szCs w:val="24"/>
        </w:rPr>
        <w:t>For beam-to-column moment connections in special</w:t>
      </w:r>
      <w:r w:rsidR="001C1AF5" w:rsidRPr="00390BEC">
        <w:rPr>
          <w:rFonts w:cs="Arial"/>
          <w:i/>
          <w:iCs/>
          <w:strike/>
          <w:snapToGrid/>
          <w:szCs w:val="24"/>
        </w:rPr>
        <w:t xml:space="preserve"> </w:t>
      </w:r>
      <w:r w:rsidRPr="00390BEC">
        <w:rPr>
          <w:rFonts w:cs="Arial"/>
          <w:i/>
          <w:iCs/>
          <w:strike/>
          <w:snapToGrid/>
          <w:szCs w:val="24"/>
        </w:rPr>
        <w:t>moment frames, the inelastic rotation is represented</w:t>
      </w:r>
      <w:r w:rsidR="001C1AF5" w:rsidRPr="00390BEC">
        <w:rPr>
          <w:rFonts w:cs="Arial"/>
          <w:i/>
          <w:iCs/>
          <w:strike/>
          <w:snapToGrid/>
          <w:szCs w:val="24"/>
        </w:rPr>
        <w:t xml:space="preserve"> </w:t>
      </w:r>
      <w:r w:rsidRPr="00390BEC">
        <w:rPr>
          <w:rFonts w:cs="Arial"/>
          <w:i/>
          <w:iCs/>
          <w:strike/>
          <w:snapToGrid/>
          <w:szCs w:val="24"/>
        </w:rPr>
        <w:t>by the plastic chord rotation angle calculated as the</w:t>
      </w:r>
      <w:r w:rsidR="001C1AF5" w:rsidRPr="00390BEC">
        <w:rPr>
          <w:rFonts w:cs="Arial"/>
          <w:i/>
          <w:iCs/>
          <w:strike/>
          <w:snapToGrid/>
          <w:szCs w:val="24"/>
        </w:rPr>
        <w:t xml:space="preserve"> </w:t>
      </w:r>
      <w:r w:rsidRPr="00390BEC">
        <w:rPr>
          <w:rFonts w:cs="Arial"/>
          <w:i/>
          <w:iCs/>
          <w:strike/>
          <w:snapToGrid/>
          <w:szCs w:val="24"/>
        </w:rPr>
        <w:t>plastic deflection of the beam or girder, at the center of</w:t>
      </w:r>
      <w:r w:rsidR="003D701F" w:rsidRPr="00390BEC">
        <w:rPr>
          <w:rFonts w:cs="Arial"/>
          <w:i/>
          <w:iCs/>
          <w:strike/>
          <w:snapToGrid/>
          <w:szCs w:val="24"/>
        </w:rPr>
        <w:t xml:space="preserve"> </w:t>
      </w:r>
      <w:r w:rsidRPr="00390BEC">
        <w:rPr>
          <w:rFonts w:cs="Arial"/>
          <w:i/>
          <w:iCs/>
          <w:strike/>
          <w:snapToGrid/>
          <w:szCs w:val="24"/>
        </w:rPr>
        <w:t>its span divided by the distance between the center of the</w:t>
      </w:r>
      <w:r w:rsidR="001C1AF5" w:rsidRPr="00390BEC">
        <w:rPr>
          <w:rFonts w:cs="Arial"/>
          <w:i/>
          <w:iCs/>
          <w:strike/>
          <w:snapToGrid/>
          <w:szCs w:val="24"/>
        </w:rPr>
        <w:t xml:space="preserve"> </w:t>
      </w:r>
      <w:r w:rsidRPr="00390BEC">
        <w:rPr>
          <w:rFonts w:cs="Arial"/>
          <w:i/>
          <w:iCs/>
          <w:strike/>
          <w:snapToGrid/>
          <w:szCs w:val="24"/>
        </w:rPr>
        <w:t>beam span and the centerline of the panel zone of the</w:t>
      </w:r>
      <w:r w:rsidR="001C1AF5" w:rsidRPr="00390BEC">
        <w:rPr>
          <w:rFonts w:cs="Arial"/>
          <w:i/>
          <w:iCs/>
          <w:strike/>
          <w:snapToGrid/>
          <w:szCs w:val="24"/>
        </w:rPr>
        <w:t xml:space="preserve"> </w:t>
      </w:r>
      <w:r w:rsidRPr="00390BEC">
        <w:rPr>
          <w:rFonts w:cs="Arial"/>
          <w:i/>
          <w:iCs/>
          <w:strike/>
          <w:snapToGrid/>
          <w:szCs w:val="24"/>
        </w:rPr>
        <w:t>beam-column connection. For link-to-column connections</w:t>
      </w:r>
      <w:r w:rsidR="003D701F" w:rsidRPr="00390BEC">
        <w:rPr>
          <w:rFonts w:cs="Arial"/>
          <w:i/>
          <w:iCs/>
          <w:strike/>
          <w:snapToGrid/>
          <w:szCs w:val="24"/>
        </w:rPr>
        <w:t xml:space="preserve"> </w:t>
      </w:r>
      <w:r w:rsidRPr="00390BEC">
        <w:rPr>
          <w:rFonts w:cs="Arial"/>
          <w:i/>
          <w:iCs/>
          <w:strike/>
          <w:snapToGrid/>
          <w:szCs w:val="24"/>
        </w:rPr>
        <w:t>in eccentrically braced frames, inelastic rotation</w:t>
      </w:r>
      <w:r w:rsidR="001C1AF5" w:rsidRPr="00390BEC">
        <w:rPr>
          <w:rFonts w:cs="Arial"/>
          <w:i/>
          <w:iCs/>
          <w:strike/>
          <w:snapToGrid/>
          <w:szCs w:val="24"/>
        </w:rPr>
        <w:t xml:space="preserve"> </w:t>
      </w:r>
      <w:r w:rsidRPr="00390BEC">
        <w:rPr>
          <w:rFonts w:cs="Arial"/>
          <w:i/>
          <w:iCs/>
          <w:strike/>
          <w:snapToGrid/>
          <w:szCs w:val="24"/>
        </w:rPr>
        <w:t>shall be computed based upon the assumption that</w:t>
      </w:r>
      <w:r w:rsidR="001C1AF5" w:rsidRPr="00390BEC">
        <w:rPr>
          <w:rFonts w:cs="Arial"/>
          <w:i/>
          <w:iCs/>
          <w:strike/>
          <w:snapToGrid/>
          <w:szCs w:val="24"/>
        </w:rPr>
        <w:t xml:space="preserve"> </w:t>
      </w:r>
      <w:r w:rsidRPr="00390BEC">
        <w:rPr>
          <w:rFonts w:cs="Arial"/>
          <w:i/>
          <w:iCs/>
          <w:strike/>
          <w:snapToGrid/>
          <w:szCs w:val="24"/>
        </w:rPr>
        <w:t>inelastic action is</w:t>
      </w:r>
      <w:r w:rsidR="003D701F" w:rsidRPr="00390BEC">
        <w:rPr>
          <w:rFonts w:cs="Arial"/>
          <w:i/>
          <w:iCs/>
          <w:strike/>
          <w:snapToGrid/>
          <w:szCs w:val="24"/>
        </w:rPr>
        <w:t xml:space="preserve"> </w:t>
      </w:r>
      <w:r w:rsidRPr="00390BEC">
        <w:rPr>
          <w:rFonts w:cs="Arial"/>
          <w:i/>
          <w:iCs/>
          <w:strike/>
          <w:snapToGrid/>
          <w:szCs w:val="24"/>
        </w:rPr>
        <w:t>concentrated at a single point located</w:t>
      </w:r>
      <w:r w:rsidR="001C1AF5" w:rsidRPr="00390BEC">
        <w:rPr>
          <w:rFonts w:cs="Arial"/>
          <w:i/>
          <w:iCs/>
          <w:strike/>
          <w:snapToGrid/>
          <w:szCs w:val="24"/>
        </w:rPr>
        <w:t xml:space="preserve"> </w:t>
      </w:r>
      <w:r w:rsidRPr="00390BEC">
        <w:rPr>
          <w:rFonts w:cs="Arial"/>
          <w:i/>
          <w:iCs/>
          <w:strike/>
          <w:snapToGrid/>
          <w:szCs w:val="24"/>
        </w:rPr>
        <w:t>at the intersection of the centerline of the link with the</w:t>
      </w:r>
      <w:r w:rsidR="001C1AF5" w:rsidRPr="00390BEC">
        <w:rPr>
          <w:rFonts w:cs="Arial"/>
          <w:i/>
          <w:iCs/>
          <w:strike/>
          <w:snapToGrid/>
          <w:szCs w:val="24"/>
        </w:rPr>
        <w:t xml:space="preserve"> </w:t>
      </w:r>
      <w:r w:rsidRPr="00390BEC">
        <w:rPr>
          <w:rFonts w:cs="Arial"/>
          <w:i/>
          <w:iCs/>
          <w:strike/>
          <w:snapToGrid/>
          <w:szCs w:val="24"/>
        </w:rPr>
        <w:t>face of the column.</w:t>
      </w:r>
    </w:p>
    <w:p w14:paraId="748B3D28" w14:textId="5870EF5D" w:rsidR="00C27C76" w:rsidRPr="00390BEC" w:rsidRDefault="00C27C76" w:rsidP="00B95DEB">
      <w:pPr>
        <w:widowControl/>
        <w:autoSpaceDE w:val="0"/>
        <w:autoSpaceDN w:val="0"/>
        <w:adjustRightInd w:val="0"/>
        <w:ind w:left="360"/>
        <w:rPr>
          <w:rFonts w:cs="Arial"/>
          <w:i/>
          <w:iCs/>
          <w:snapToGrid/>
          <w:szCs w:val="24"/>
        </w:rPr>
      </w:pPr>
      <w:r w:rsidRPr="00390BEC">
        <w:rPr>
          <w:rFonts w:cs="Arial"/>
          <w:b/>
          <w:bCs/>
          <w:i/>
          <w:iCs/>
          <w:snapToGrid/>
          <w:szCs w:val="24"/>
          <w:u w:val="single"/>
        </w:rPr>
        <w:t xml:space="preserve">2202A.3.1 </w:t>
      </w:r>
      <w:r w:rsidR="005D3D4B" w:rsidRPr="00390BEC">
        <w:rPr>
          <w:rFonts w:cs="Arial"/>
          <w:b/>
          <w:bCs/>
          <w:i/>
          <w:iCs/>
          <w:strike/>
          <w:snapToGrid/>
          <w:szCs w:val="24"/>
        </w:rPr>
        <w:t>2205A.4.2</w:t>
      </w:r>
      <w:r w:rsidR="005D3D4B" w:rsidRPr="00390BEC">
        <w:rPr>
          <w:rFonts w:cs="Arial"/>
          <w:b/>
          <w:bCs/>
          <w:i/>
          <w:iCs/>
          <w:snapToGrid/>
          <w:szCs w:val="24"/>
        </w:rPr>
        <w:t xml:space="preserve"> Section A4. </w:t>
      </w:r>
      <w:r w:rsidRPr="00390BEC">
        <w:rPr>
          <w:rFonts w:cs="Arial"/>
          <w:i/>
          <w:iCs/>
          <w:strike/>
          <w:snapToGrid/>
          <w:szCs w:val="24"/>
        </w:rPr>
        <w:t>Replace</w:t>
      </w:r>
      <w:r w:rsidRPr="00390BEC">
        <w:rPr>
          <w:rFonts w:cs="Arial"/>
          <w:i/>
          <w:iCs/>
          <w:snapToGrid/>
          <w:szCs w:val="24"/>
        </w:rPr>
        <w:t xml:space="preserve"> </w:t>
      </w:r>
      <w:r w:rsidRPr="00390BEC">
        <w:rPr>
          <w:rFonts w:cs="Arial"/>
          <w:i/>
          <w:iCs/>
          <w:snapToGrid/>
          <w:szCs w:val="24"/>
          <w:u w:val="single"/>
        </w:rPr>
        <w:t>Modify</w:t>
      </w:r>
      <w:r w:rsidRPr="00390BEC">
        <w:rPr>
          <w:rFonts w:cs="Arial"/>
          <w:i/>
          <w:iCs/>
          <w:snapToGrid/>
          <w:szCs w:val="24"/>
        </w:rPr>
        <w:t xml:space="preserve"> Section A4.1 Item (c) </w:t>
      </w:r>
      <w:r w:rsidRPr="00390BEC">
        <w:rPr>
          <w:rFonts w:cs="Arial"/>
          <w:i/>
          <w:iCs/>
          <w:strike/>
          <w:snapToGrid/>
          <w:szCs w:val="24"/>
        </w:rPr>
        <w:t>as follows</w:t>
      </w:r>
      <w:r w:rsidRPr="00390BEC">
        <w:rPr>
          <w:rFonts w:cs="Arial"/>
          <w:i/>
          <w:iCs/>
          <w:snapToGrid/>
          <w:szCs w:val="24"/>
        </w:rPr>
        <w:t xml:space="preserve"> </w:t>
      </w:r>
      <w:r w:rsidRPr="00390BEC">
        <w:rPr>
          <w:rFonts w:cs="Arial"/>
          <w:i/>
          <w:iCs/>
          <w:snapToGrid/>
          <w:szCs w:val="24"/>
          <w:u w:val="single"/>
        </w:rPr>
        <w:t>by adding the following</w:t>
      </w:r>
      <w:r w:rsidRPr="00390BEC">
        <w:rPr>
          <w:rFonts w:cs="Arial"/>
          <w:i/>
          <w:iCs/>
          <w:snapToGrid/>
          <w:szCs w:val="24"/>
        </w:rPr>
        <w:t>:</w:t>
      </w:r>
    </w:p>
    <w:p w14:paraId="16494290" w14:textId="0A200D04" w:rsidR="005D3D4B" w:rsidRPr="00390BEC" w:rsidRDefault="005D3D4B" w:rsidP="00B623DB">
      <w:pPr>
        <w:widowControl/>
        <w:tabs>
          <w:tab w:val="left" w:pos="1080"/>
        </w:tabs>
        <w:autoSpaceDE w:val="0"/>
        <w:autoSpaceDN w:val="0"/>
        <w:adjustRightInd w:val="0"/>
        <w:ind w:left="1080" w:hanging="360"/>
        <w:rPr>
          <w:rFonts w:cs="Arial"/>
          <w:i/>
          <w:iCs/>
          <w:snapToGrid/>
          <w:szCs w:val="24"/>
        </w:rPr>
      </w:pPr>
      <w:r w:rsidRPr="00390BEC">
        <w:rPr>
          <w:rFonts w:cs="Arial"/>
          <w:i/>
          <w:iCs/>
          <w:snapToGrid/>
          <w:szCs w:val="24"/>
        </w:rPr>
        <w:t>(c) Locations and dimensions of protected zones. The</w:t>
      </w:r>
      <w:r w:rsidR="0077074A" w:rsidRPr="00390BEC">
        <w:rPr>
          <w:rFonts w:cs="Arial"/>
          <w:i/>
          <w:iCs/>
          <w:snapToGrid/>
          <w:szCs w:val="24"/>
        </w:rPr>
        <w:t xml:space="preserve"> </w:t>
      </w:r>
      <w:r w:rsidRPr="00390BEC">
        <w:rPr>
          <w:rFonts w:cs="Arial"/>
          <w:i/>
          <w:iCs/>
          <w:snapToGrid/>
          <w:szCs w:val="24"/>
        </w:rPr>
        <w:t>fabricator shall permanently mark protected zones of</w:t>
      </w:r>
      <w:r w:rsidR="0077074A" w:rsidRPr="00390BEC">
        <w:rPr>
          <w:rFonts w:cs="Arial"/>
          <w:i/>
          <w:iCs/>
          <w:snapToGrid/>
          <w:szCs w:val="24"/>
        </w:rPr>
        <w:t xml:space="preserve"> </w:t>
      </w:r>
      <w:r w:rsidRPr="00390BEC">
        <w:rPr>
          <w:rFonts w:cs="Arial"/>
          <w:i/>
          <w:iCs/>
          <w:snapToGrid/>
          <w:szCs w:val="24"/>
        </w:rPr>
        <w:t>structural elements in the seismic force-resisting system</w:t>
      </w:r>
      <w:r w:rsidR="0077074A" w:rsidRPr="00390BEC">
        <w:rPr>
          <w:rFonts w:cs="Arial"/>
          <w:i/>
          <w:iCs/>
          <w:snapToGrid/>
          <w:szCs w:val="24"/>
        </w:rPr>
        <w:t xml:space="preserve"> </w:t>
      </w:r>
      <w:r w:rsidRPr="00390BEC">
        <w:rPr>
          <w:rFonts w:cs="Arial"/>
          <w:i/>
          <w:iCs/>
          <w:snapToGrid/>
          <w:szCs w:val="24"/>
        </w:rPr>
        <w:t>in the building that are designated on the construction</w:t>
      </w:r>
      <w:r w:rsidR="0077074A" w:rsidRPr="00390BEC">
        <w:rPr>
          <w:rFonts w:cs="Arial"/>
          <w:i/>
          <w:iCs/>
          <w:snapToGrid/>
          <w:szCs w:val="24"/>
        </w:rPr>
        <w:t xml:space="preserve"> </w:t>
      </w:r>
      <w:r w:rsidRPr="00390BEC">
        <w:rPr>
          <w:rFonts w:cs="Arial"/>
          <w:i/>
          <w:iCs/>
          <w:snapToGrid/>
          <w:szCs w:val="24"/>
        </w:rPr>
        <w:t>documents. If these markings are obscured during construction,</w:t>
      </w:r>
      <w:r w:rsidR="0077074A" w:rsidRPr="00390BEC">
        <w:rPr>
          <w:rFonts w:cs="Arial"/>
          <w:i/>
          <w:iCs/>
          <w:snapToGrid/>
          <w:szCs w:val="24"/>
        </w:rPr>
        <w:t xml:space="preserve"> </w:t>
      </w:r>
      <w:r w:rsidRPr="00390BEC">
        <w:rPr>
          <w:rFonts w:cs="Arial"/>
          <w:i/>
          <w:iCs/>
          <w:snapToGrid/>
          <w:szCs w:val="24"/>
        </w:rPr>
        <w:t>such as after the application of fire protection,</w:t>
      </w:r>
      <w:r w:rsidR="0077074A" w:rsidRPr="00390BEC">
        <w:rPr>
          <w:rFonts w:cs="Arial"/>
          <w:i/>
          <w:iCs/>
          <w:snapToGrid/>
          <w:szCs w:val="24"/>
        </w:rPr>
        <w:t xml:space="preserve"> </w:t>
      </w:r>
      <w:r w:rsidRPr="00390BEC">
        <w:rPr>
          <w:rFonts w:cs="Arial"/>
          <w:i/>
          <w:iCs/>
          <w:snapToGrid/>
          <w:szCs w:val="24"/>
        </w:rPr>
        <w:t>the owner’s designated representative shall re-mark the</w:t>
      </w:r>
      <w:r w:rsidR="0077074A" w:rsidRPr="00390BEC">
        <w:rPr>
          <w:rFonts w:cs="Arial"/>
          <w:i/>
          <w:iCs/>
          <w:snapToGrid/>
          <w:szCs w:val="24"/>
        </w:rPr>
        <w:t xml:space="preserve"> </w:t>
      </w:r>
      <w:r w:rsidRPr="00390BEC">
        <w:rPr>
          <w:rFonts w:cs="Arial"/>
          <w:i/>
          <w:iCs/>
          <w:snapToGrid/>
          <w:szCs w:val="24"/>
        </w:rPr>
        <w:t>protected zones as they are designated on the construction</w:t>
      </w:r>
      <w:r w:rsidR="0077074A" w:rsidRPr="00390BEC">
        <w:rPr>
          <w:rFonts w:cs="Arial"/>
          <w:i/>
          <w:iCs/>
          <w:snapToGrid/>
          <w:szCs w:val="24"/>
        </w:rPr>
        <w:t xml:space="preserve"> </w:t>
      </w:r>
      <w:r w:rsidRPr="00390BEC">
        <w:rPr>
          <w:rFonts w:cs="Arial"/>
          <w:i/>
          <w:iCs/>
          <w:snapToGrid/>
          <w:szCs w:val="24"/>
        </w:rPr>
        <w:t>documents. [OSHPD 1 &amp; 4] Primers or paints used</w:t>
      </w:r>
      <w:r w:rsidR="0077074A" w:rsidRPr="00390BEC">
        <w:rPr>
          <w:rFonts w:cs="Arial"/>
          <w:i/>
          <w:iCs/>
          <w:snapToGrid/>
          <w:szCs w:val="24"/>
        </w:rPr>
        <w:t xml:space="preserve"> </w:t>
      </w:r>
      <w:r w:rsidRPr="00390BEC">
        <w:rPr>
          <w:rFonts w:cs="Arial"/>
          <w:i/>
          <w:iCs/>
          <w:snapToGrid/>
          <w:szCs w:val="24"/>
        </w:rPr>
        <w:t>to mark protected zones on steel surfaces, which are to</w:t>
      </w:r>
      <w:r w:rsidR="0077074A" w:rsidRPr="00390BEC">
        <w:rPr>
          <w:rFonts w:cs="Arial"/>
          <w:i/>
          <w:iCs/>
          <w:snapToGrid/>
          <w:szCs w:val="24"/>
        </w:rPr>
        <w:t xml:space="preserve"> </w:t>
      </w:r>
      <w:r w:rsidRPr="00390BEC">
        <w:rPr>
          <w:rFonts w:cs="Arial"/>
          <w:i/>
          <w:iCs/>
          <w:snapToGrid/>
          <w:szCs w:val="24"/>
        </w:rPr>
        <w:t>receive sprayed fire-resistance material, shall comply</w:t>
      </w:r>
      <w:r w:rsidR="0077074A" w:rsidRPr="00390BEC">
        <w:rPr>
          <w:rFonts w:cs="Arial"/>
          <w:i/>
          <w:iCs/>
          <w:snapToGrid/>
          <w:szCs w:val="24"/>
        </w:rPr>
        <w:t xml:space="preserve"> </w:t>
      </w:r>
      <w:r w:rsidRPr="00390BEC">
        <w:rPr>
          <w:rFonts w:cs="Arial"/>
          <w:i/>
          <w:iCs/>
          <w:snapToGrid/>
          <w:szCs w:val="24"/>
        </w:rPr>
        <w:t>with California Building Code Section 704.13.3.2.</w:t>
      </w:r>
    </w:p>
    <w:p w14:paraId="5F8A5E03" w14:textId="62A1C473" w:rsidR="005D3D4B" w:rsidRPr="00390BEC" w:rsidRDefault="00C27C76" w:rsidP="00B95DEB">
      <w:pPr>
        <w:widowControl/>
        <w:autoSpaceDE w:val="0"/>
        <w:autoSpaceDN w:val="0"/>
        <w:adjustRightInd w:val="0"/>
        <w:ind w:left="360"/>
        <w:rPr>
          <w:rFonts w:cs="Arial"/>
          <w:i/>
          <w:iCs/>
          <w:snapToGrid/>
          <w:szCs w:val="24"/>
        </w:rPr>
      </w:pPr>
      <w:r w:rsidRPr="00390BEC">
        <w:rPr>
          <w:rFonts w:cs="Arial"/>
          <w:b/>
          <w:bCs/>
          <w:i/>
          <w:iCs/>
          <w:snapToGrid/>
          <w:szCs w:val="24"/>
          <w:u w:val="single"/>
        </w:rPr>
        <w:t>2202A.3.2</w:t>
      </w:r>
      <w:r w:rsidRPr="00390BEC">
        <w:rPr>
          <w:rFonts w:cs="Arial"/>
          <w:b/>
          <w:bCs/>
          <w:i/>
          <w:iCs/>
          <w:snapToGrid/>
          <w:szCs w:val="24"/>
        </w:rPr>
        <w:t xml:space="preserve"> </w:t>
      </w:r>
      <w:r w:rsidR="005D3D4B" w:rsidRPr="00390BEC">
        <w:rPr>
          <w:rFonts w:cs="Arial"/>
          <w:b/>
          <w:bCs/>
          <w:i/>
          <w:iCs/>
          <w:strike/>
          <w:snapToGrid/>
          <w:szCs w:val="24"/>
        </w:rPr>
        <w:t>2205A.4.3</w:t>
      </w:r>
      <w:r w:rsidR="005D3D4B" w:rsidRPr="00390BEC">
        <w:rPr>
          <w:rFonts w:cs="Arial"/>
          <w:b/>
          <w:bCs/>
          <w:i/>
          <w:iCs/>
          <w:snapToGrid/>
          <w:szCs w:val="24"/>
        </w:rPr>
        <w:t xml:space="preserve"> Section I2. [OSHPD 1 &amp; 4] </w:t>
      </w:r>
      <w:r w:rsidR="005D3D4B" w:rsidRPr="00390BEC">
        <w:rPr>
          <w:rFonts w:cs="Arial"/>
          <w:i/>
          <w:iCs/>
          <w:snapToGrid/>
          <w:szCs w:val="24"/>
        </w:rPr>
        <w:t>Replace Section</w:t>
      </w:r>
      <w:r w:rsidR="0077074A" w:rsidRPr="00390BEC">
        <w:rPr>
          <w:rFonts w:cs="Arial"/>
          <w:i/>
          <w:iCs/>
          <w:snapToGrid/>
          <w:szCs w:val="24"/>
        </w:rPr>
        <w:t xml:space="preserve"> </w:t>
      </w:r>
      <w:r w:rsidR="005D3D4B" w:rsidRPr="00390BEC">
        <w:rPr>
          <w:rFonts w:cs="Arial"/>
          <w:i/>
          <w:iCs/>
          <w:snapToGrid/>
          <w:szCs w:val="24"/>
        </w:rPr>
        <w:t>I2.1 Item (d) as follows:</w:t>
      </w:r>
    </w:p>
    <w:p w14:paraId="18F2E5E6" w14:textId="0A5A77CF" w:rsidR="005D3D4B" w:rsidRPr="00390BEC" w:rsidRDefault="005D3D4B" w:rsidP="00B623DB">
      <w:pPr>
        <w:widowControl/>
        <w:tabs>
          <w:tab w:val="left" w:pos="990"/>
        </w:tabs>
        <w:autoSpaceDE w:val="0"/>
        <w:autoSpaceDN w:val="0"/>
        <w:adjustRightInd w:val="0"/>
        <w:ind w:left="990" w:hanging="360"/>
        <w:rPr>
          <w:rFonts w:cs="Arial"/>
          <w:i/>
          <w:iCs/>
          <w:snapToGrid/>
          <w:szCs w:val="24"/>
        </w:rPr>
      </w:pPr>
      <w:r w:rsidRPr="00390BEC">
        <w:rPr>
          <w:rFonts w:cs="Arial"/>
          <w:i/>
          <w:iCs/>
          <w:snapToGrid/>
          <w:szCs w:val="24"/>
        </w:rPr>
        <w:t>(d) Decking attachments that penetrate the beam</w:t>
      </w:r>
      <w:r w:rsidR="0077074A" w:rsidRPr="00390BEC">
        <w:rPr>
          <w:rFonts w:cs="Arial"/>
          <w:i/>
          <w:iCs/>
          <w:snapToGrid/>
          <w:szCs w:val="24"/>
        </w:rPr>
        <w:t xml:space="preserve"> </w:t>
      </w:r>
      <w:r w:rsidRPr="00390BEC">
        <w:rPr>
          <w:rFonts w:cs="Arial"/>
          <w:i/>
          <w:iCs/>
          <w:snapToGrid/>
          <w:szCs w:val="24"/>
        </w:rPr>
        <w:t>flange shall not be placed on beam flanges within the</w:t>
      </w:r>
      <w:r w:rsidR="0077074A" w:rsidRPr="00390BEC">
        <w:rPr>
          <w:rFonts w:cs="Arial"/>
          <w:i/>
          <w:iCs/>
          <w:snapToGrid/>
          <w:szCs w:val="24"/>
        </w:rPr>
        <w:t xml:space="preserve"> </w:t>
      </w:r>
      <w:r w:rsidRPr="00390BEC">
        <w:rPr>
          <w:rFonts w:cs="Arial"/>
          <w:i/>
          <w:iCs/>
          <w:snapToGrid/>
          <w:szCs w:val="24"/>
        </w:rPr>
        <w:t>protected zone, except power-actuated fasteners up to</w:t>
      </w:r>
      <w:r w:rsidR="009E40C2" w:rsidRPr="00390BEC">
        <w:rPr>
          <w:rFonts w:cs="Arial"/>
          <w:i/>
          <w:iCs/>
          <w:snapToGrid/>
          <w:szCs w:val="24"/>
        </w:rPr>
        <w:t xml:space="preserve"> </w:t>
      </w:r>
      <w:r w:rsidRPr="00390BEC">
        <w:rPr>
          <w:rFonts w:cs="Arial"/>
          <w:i/>
          <w:iCs/>
          <w:snapToGrid/>
          <w:szCs w:val="24"/>
        </w:rPr>
        <w:t>0.18 inch in diameter are permitted, provided that the</w:t>
      </w:r>
      <w:r w:rsidR="0077074A" w:rsidRPr="00390BEC">
        <w:rPr>
          <w:rFonts w:cs="Arial"/>
          <w:i/>
          <w:iCs/>
          <w:snapToGrid/>
          <w:szCs w:val="24"/>
        </w:rPr>
        <w:t xml:space="preserve"> </w:t>
      </w:r>
      <w:r w:rsidRPr="00390BEC">
        <w:rPr>
          <w:rFonts w:cs="Arial"/>
          <w:i/>
          <w:iCs/>
          <w:snapToGrid/>
          <w:szCs w:val="24"/>
        </w:rPr>
        <w:t>penetration is less than 85 percent of beam flange</w:t>
      </w:r>
      <w:r w:rsidR="0077074A" w:rsidRPr="00390BEC">
        <w:rPr>
          <w:rFonts w:cs="Arial"/>
          <w:i/>
          <w:iCs/>
          <w:snapToGrid/>
          <w:szCs w:val="24"/>
        </w:rPr>
        <w:t xml:space="preserve"> </w:t>
      </w:r>
      <w:r w:rsidRPr="00390BEC">
        <w:rPr>
          <w:rFonts w:cs="Arial"/>
          <w:i/>
          <w:iCs/>
          <w:snapToGrid/>
          <w:szCs w:val="24"/>
        </w:rPr>
        <w:t>thickness.</w:t>
      </w:r>
    </w:p>
    <w:p w14:paraId="5B2119BE" w14:textId="697F90D7" w:rsidR="00757CA3" w:rsidRPr="00390BEC" w:rsidRDefault="00757CA3" w:rsidP="00B95DEB">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2205A.4.4 Section E2. </w:t>
      </w:r>
      <w:r w:rsidRPr="00390BEC">
        <w:rPr>
          <w:rFonts w:cs="Arial"/>
          <w:i/>
          <w:iCs/>
          <w:strike/>
          <w:snapToGrid/>
          <w:szCs w:val="24"/>
        </w:rPr>
        <w:t>Replace Section E2.6c Item (a) by</w:t>
      </w:r>
      <w:r w:rsidR="000E59A8" w:rsidRPr="00390BEC">
        <w:rPr>
          <w:rFonts w:cs="Arial"/>
          <w:i/>
          <w:iCs/>
          <w:strike/>
          <w:snapToGrid/>
          <w:szCs w:val="24"/>
        </w:rPr>
        <w:t xml:space="preserve"> </w:t>
      </w:r>
      <w:r w:rsidRPr="00390BEC">
        <w:rPr>
          <w:rFonts w:cs="Arial"/>
          <w:i/>
          <w:iCs/>
          <w:strike/>
          <w:snapToGrid/>
          <w:szCs w:val="24"/>
        </w:rPr>
        <w:t>the following:</w:t>
      </w:r>
    </w:p>
    <w:p w14:paraId="18AF6091" w14:textId="1E322489" w:rsidR="00757CA3" w:rsidRPr="00390BEC" w:rsidRDefault="00757CA3" w:rsidP="00B623DB">
      <w:pPr>
        <w:pStyle w:val="ListParagraph"/>
        <w:widowControl/>
        <w:numPr>
          <w:ilvl w:val="0"/>
          <w:numId w:val="3"/>
        </w:numPr>
        <w:autoSpaceDE w:val="0"/>
        <w:autoSpaceDN w:val="0"/>
        <w:adjustRightInd w:val="0"/>
        <w:ind w:left="990"/>
        <w:rPr>
          <w:rFonts w:cs="Arial"/>
          <w:i/>
          <w:iCs/>
          <w:strike/>
          <w:snapToGrid/>
          <w:szCs w:val="24"/>
        </w:rPr>
      </w:pPr>
      <w:r w:rsidRPr="00390BEC">
        <w:rPr>
          <w:rFonts w:cs="Arial"/>
          <w:i/>
          <w:iCs/>
          <w:strike/>
          <w:snapToGrid/>
          <w:szCs w:val="24"/>
        </w:rPr>
        <w:lastRenderedPageBreak/>
        <w:t>Use of IMF connections designed in accordance</w:t>
      </w:r>
      <w:r w:rsidR="007901E6" w:rsidRPr="00390BEC">
        <w:rPr>
          <w:rFonts w:cs="Arial"/>
          <w:i/>
          <w:iCs/>
          <w:strike/>
          <w:snapToGrid/>
          <w:szCs w:val="24"/>
        </w:rPr>
        <w:t xml:space="preserve"> </w:t>
      </w:r>
      <w:r w:rsidRPr="00390BEC">
        <w:rPr>
          <w:rFonts w:cs="Arial"/>
          <w:i/>
          <w:iCs/>
          <w:strike/>
          <w:snapToGrid/>
          <w:szCs w:val="24"/>
        </w:rPr>
        <w:t>with ANSI/AISC 358 shall be as modified in Section</w:t>
      </w:r>
      <w:r w:rsidR="000E59A8" w:rsidRPr="00390BEC">
        <w:rPr>
          <w:rFonts w:cs="Arial"/>
          <w:i/>
          <w:iCs/>
          <w:strike/>
          <w:snapToGrid/>
          <w:szCs w:val="24"/>
        </w:rPr>
        <w:t xml:space="preserve"> </w:t>
      </w:r>
      <w:r w:rsidRPr="00390BEC">
        <w:rPr>
          <w:rFonts w:cs="Arial"/>
          <w:i/>
          <w:iCs/>
          <w:strike/>
          <w:snapToGrid/>
          <w:szCs w:val="24"/>
        </w:rPr>
        <w:t>2205A.5.2.</w:t>
      </w:r>
    </w:p>
    <w:p w14:paraId="0EEB1ACD" w14:textId="5B729E72" w:rsidR="00757CA3" w:rsidRPr="00390BEC" w:rsidRDefault="00757CA3" w:rsidP="00B95DEB">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2205A.4.5 Section E3. </w:t>
      </w:r>
      <w:r w:rsidRPr="00390BEC">
        <w:rPr>
          <w:rFonts w:cs="Arial"/>
          <w:i/>
          <w:iCs/>
          <w:strike/>
          <w:snapToGrid/>
          <w:szCs w:val="24"/>
        </w:rPr>
        <w:t>Replace Section E3.6b Item (a) by</w:t>
      </w:r>
      <w:r w:rsidR="000E59A8" w:rsidRPr="00390BEC">
        <w:rPr>
          <w:rFonts w:cs="Arial"/>
          <w:i/>
          <w:iCs/>
          <w:strike/>
          <w:snapToGrid/>
          <w:szCs w:val="24"/>
        </w:rPr>
        <w:t xml:space="preserve"> </w:t>
      </w:r>
      <w:r w:rsidRPr="00390BEC">
        <w:rPr>
          <w:rFonts w:cs="Arial"/>
          <w:i/>
          <w:iCs/>
          <w:strike/>
          <w:snapToGrid/>
          <w:szCs w:val="24"/>
        </w:rPr>
        <w:t>the following:</w:t>
      </w:r>
    </w:p>
    <w:p w14:paraId="097E9D02" w14:textId="5FC4FB33" w:rsidR="00757CA3" w:rsidRPr="00390BEC" w:rsidRDefault="00757CA3" w:rsidP="00B623DB">
      <w:pPr>
        <w:pStyle w:val="ListParagraph"/>
        <w:widowControl/>
        <w:numPr>
          <w:ilvl w:val="0"/>
          <w:numId w:val="4"/>
        </w:numPr>
        <w:autoSpaceDE w:val="0"/>
        <w:autoSpaceDN w:val="0"/>
        <w:adjustRightInd w:val="0"/>
        <w:ind w:hanging="450"/>
        <w:rPr>
          <w:rFonts w:cs="Arial"/>
          <w:i/>
          <w:iCs/>
          <w:strike/>
          <w:snapToGrid/>
          <w:szCs w:val="24"/>
        </w:rPr>
      </w:pPr>
      <w:r w:rsidRPr="00390BEC">
        <w:rPr>
          <w:rFonts w:cs="Arial"/>
          <w:i/>
          <w:iCs/>
          <w:strike/>
          <w:snapToGrid/>
          <w:szCs w:val="24"/>
        </w:rPr>
        <w:t>The connection shall be capable of sustaining an</w:t>
      </w:r>
      <w:r w:rsidR="000E59A8" w:rsidRPr="00390BEC">
        <w:rPr>
          <w:rFonts w:cs="Arial"/>
          <w:i/>
          <w:iCs/>
          <w:strike/>
          <w:snapToGrid/>
          <w:szCs w:val="24"/>
        </w:rPr>
        <w:t xml:space="preserve"> </w:t>
      </w:r>
      <w:r w:rsidRPr="00390BEC">
        <w:rPr>
          <w:rFonts w:cs="Arial"/>
          <w:i/>
          <w:iCs/>
          <w:strike/>
          <w:snapToGrid/>
          <w:szCs w:val="24"/>
        </w:rPr>
        <w:t>interstory drift angle of at least 0.04 radians and</w:t>
      </w:r>
      <w:r w:rsidR="000E59A8" w:rsidRPr="00390BEC">
        <w:rPr>
          <w:rFonts w:cs="Arial"/>
          <w:i/>
          <w:iCs/>
          <w:strike/>
          <w:snapToGrid/>
          <w:szCs w:val="24"/>
        </w:rPr>
        <w:t xml:space="preserve"> </w:t>
      </w:r>
      <w:r w:rsidRPr="00390BEC">
        <w:rPr>
          <w:rFonts w:cs="Arial"/>
          <w:i/>
          <w:iCs/>
          <w:strike/>
          <w:snapToGrid/>
          <w:szCs w:val="24"/>
        </w:rPr>
        <w:t>an inelastic rotation of 0.03 radians.</w:t>
      </w:r>
    </w:p>
    <w:p w14:paraId="05C6C09C" w14:textId="217D8B44" w:rsidR="000E59A8" w:rsidRPr="00390BEC" w:rsidRDefault="00757CA3" w:rsidP="00B95DEB">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2205A.4.6 Section E3. </w:t>
      </w:r>
      <w:r w:rsidRPr="00390BEC">
        <w:rPr>
          <w:rFonts w:cs="Arial"/>
          <w:i/>
          <w:iCs/>
          <w:strike/>
          <w:snapToGrid/>
          <w:szCs w:val="24"/>
        </w:rPr>
        <w:t>Replace Section E3.6c Item (a) by</w:t>
      </w:r>
      <w:r w:rsidR="005B040D" w:rsidRPr="00390BEC">
        <w:rPr>
          <w:rFonts w:cs="Arial"/>
          <w:i/>
          <w:iCs/>
          <w:strike/>
          <w:snapToGrid/>
          <w:szCs w:val="24"/>
        </w:rPr>
        <w:t xml:space="preserve"> </w:t>
      </w:r>
      <w:r w:rsidRPr="00390BEC">
        <w:rPr>
          <w:rFonts w:cs="Arial"/>
          <w:i/>
          <w:iCs/>
          <w:strike/>
          <w:snapToGrid/>
          <w:szCs w:val="24"/>
        </w:rPr>
        <w:t>the following:</w:t>
      </w:r>
      <w:r w:rsidR="000E59A8" w:rsidRPr="00390BEC">
        <w:rPr>
          <w:rFonts w:cs="Arial"/>
          <w:i/>
          <w:iCs/>
          <w:strike/>
          <w:snapToGrid/>
          <w:szCs w:val="24"/>
        </w:rPr>
        <w:t xml:space="preserve"> </w:t>
      </w:r>
    </w:p>
    <w:p w14:paraId="3E330F2B" w14:textId="68D73C88" w:rsidR="00757CA3" w:rsidRPr="00390BEC" w:rsidRDefault="00757CA3" w:rsidP="00B95DEB">
      <w:pPr>
        <w:widowControl/>
        <w:autoSpaceDE w:val="0"/>
        <w:autoSpaceDN w:val="0"/>
        <w:adjustRightInd w:val="0"/>
        <w:ind w:left="990" w:hanging="360"/>
        <w:rPr>
          <w:rFonts w:cs="Arial"/>
          <w:i/>
          <w:iCs/>
          <w:strike/>
          <w:snapToGrid/>
          <w:szCs w:val="24"/>
        </w:rPr>
      </w:pPr>
      <w:r w:rsidRPr="00390BEC">
        <w:rPr>
          <w:rFonts w:cs="Arial"/>
          <w:i/>
          <w:iCs/>
          <w:strike/>
          <w:snapToGrid/>
          <w:szCs w:val="24"/>
        </w:rPr>
        <w:t>(a) Use of SMF connections designed in accordance</w:t>
      </w:r>
      <w:r w:rsidR="0029580E" w:rsidRPr="00390BEC">
        <w:rPr>
          <w:rFonts w:cs="Arial"/>
          <w:i/>
          <w:iCs/>
          <w:strike/>
          <w:snapToGrid/>
          <w:szCs w:val="24"/>
        </w:rPr>
        <w:t xml:space="preserve"> </w:t>
      </w:r>
      <w:r w:rsidRPr="00390BEC">
        <w:rPr>
          <w:rFonts w:cs="Arial"/>
          <w:i/>
          <w:iCs/>
          <w:strike/>
          <w:snapToGrid/>
          <w:szCs w:val="24"/>
        </w:rPr>
        <w:t>with ANSI /AISC 358 shall be as modified in Section</w:t>
      </w:r>
      <w:r w:rsidR="0029580E" w:rsidRPr="00390BEC">
        <w:rPr>
          <w:rFonts w:cs="Arial"/>
          <w:i/>
          <w:iCs/>
          <w:strike/>
          <w:snapToGrid/>
          <w:szCs w:val="24"/>
        </w:rPr>
        <w:t xml:space="preserve"> </w:t>
      </w:r>
      <w:r w:rsidRPr="00390BEC">
        <w:rPr>
          <w:rFonts w:cs="Arial"/>
          <w:i/>
          <w:iCs/>
          <w:strike/>
          <w:snapToGrid/>
          <w:szCs w:val="24"/>
        </w:rPr>
        <w:t>2205A.5.</w:t>
      </w:r>
    </w:p>
    <w:p w14:paraId="04D7644A" w14:textId="42936848" w:rsidR="00757CA3" w:rsidRPr="00390BEC" w:rsidRDefault="00757CA3" w:rsidP="00B95DEB">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2205A.4.7 Section F2. </w:t>
      </w:r>
      <w:r w:rsidRPr="00390BEC">
        <w:rPr>
          <w:rFonts w:cs="Arial"/>
          <w:i/>
          <w:iCs/>
          <w:strike/>
          <w:snapToGrid/>
          <w:szCs w:val="24"/>
        </w:rPr>
        <w:t>Special concentrically braced</w:t>
      </w:r>
      <w:r w:rsidR="0029580E" w:rsidRPr="00390BEC">
        <w:rPr>
          <w:rFonts w:cs="Arial"/>
          <w:i/>
          <w:iCs/>
          <w:strike/>
          <w:snapToGrid/>
          <w:szCs w:val="24"/>
        </w:rPr>
        <w:t xml:space="preserve"> </w:t>
      </w:r>
      <w:r w:rsidRPr="00390BEC">
        <w:rPr>
          <w:rFonts w:cs="Arial"/>
          <w:i/>
          <w:iCs/>
          <w:strike/>
          <w:snapToGrid/>
          <w:szCs w:val="24"/>
        </w:rPr>
        <w:t>frames (SCBF) modifications</w:t>
      </w:r>
    </w:p>
    <w:p w14:paraId="562F12AB" w14:textId="5D258FB2" w:rsidR="00757CA3" w:rsidRPr="00390BEC" w:rsidRDefault="00757CA3" w:rsidP="00B95DEB">
      <w:pPr>
        <w:widowControl/>
        <w:autoSpaceDE w:val="0"/>
        <w:autoSpaceDN w:val="0"/>
        <w:adjustRightInd w:val="0"/>
        <w:ind w:left="900" w:hanging="360"/>
        <w:rPr>
          <w:rFonts w:cs="Arial"/>
          <w:i/>
          <w:iCs/>
          <w:strike/>
          <w:snapToGrid/>
          <w:szCs w:val="24"/>
        </w:rPr>
      </w:pPr>
      <w:r w:rsidRPr="00390BEC">
        <w:rPr>
          <w:rFonts w:cs="Arial"/>
          <w:i/>
          <w:iCs/>
          <w:strike/>
          <w:snapToGrid/>
          <w:szCs w:val="24"/>
        </w:rPr>
        <w:t>5b. Diagonal braces, Add a new section as follows.</w:t>
      </w:r>
    </w:p>
    <w:p w14:paraId="3E63B002" w14:textId="773FE2EB" w:rsidR="00757CA3" w:rsidRPr="00390BEC" w:rsidRDefault="00757CA3" w:rsidP="00B95DEB">
      <w:pPr>
        <w:widowControl/>
        <w:autoSpaceDE w:val="0"/>
        <w:autoSpaceDN w:val="0"/>
        <w:adjustRightInd w:val="0"/>
        <w:ind w:left="900" w:hanging="360"/>
        <w:rPr>
          <w:rFonts w:cs="Arial"/>
          <w:i/>
          <w:iCs/>
          <w:strike/>
          <w:snapToGrid/>
          <w:szCs w:val="24"/>
        </w:rPr>
      </w:pPr>
      <w:r w:rsidRPr="00390BEC">
        <w:rPr>
          <w:rFonts w:cs="Arial"/>
          <w:i/>
          <w:iCs/>
          <w:strike/>
          <w:snapToGrid/>
          <w:szCs w:val="24"/>
        </w:rPr>
        <w:t>(d) The use of rectangular or square HSS are not permitted</w:t>
      </w:r>
      <w:r w:rsidR="002A5598" w:rsidRPr="00390BEC">
        <w:rPr>
          <w:rFonts w:cs="Arial"/>
          <w:i/>
          <w:iCs/>
          <w:strike/>
          <w:snapToGrid/>
          <w:szCs w:val="24"/>
        </w:rPr>
        <w:t xml:space="preserve"> </w:t>
      </w:r>
      <w:r w:rsidRPr="00390BEC">
        <w:rPr>
          <w:rFonts w:cs="Arial"/>
          <w:i/>
          <w:iCs/>
          <w:strike/>
          <w:snapToGrid/>
          <w:szCs w:val="24"/>
        </w:rPr>
        <w:t>for bracing members, unless filled solid</w:t>
      </w:r>
      <w:r w:rsidR="00196824" w:rsidRPr="00390BEC">
        <w:rPr>
          <w:rFonts w:cs="Arial"/>
          <w:i/>
          <w:iCs/>
          <w:strike/>
          <w:snapToGrid/>
          <w:szCs w:val="24"/>
        </w:rPr>
        <w:t xml:space="preserve"> </w:t>
      </w:r>
      <w:r w:rsidRPr="00390BEC">
        <w:rPr>
          <w:rFonts w:cs="Arial"/>
          <w:i/>
          <w:iCs/>
          <w:strike/>
          <w:snapToGrid/>
          <w:szCs w:val="24"/>
        </w:rPr>
        <w:t>with cement grout having a minimum compressive</w:t>
      </w:r>
      <w:r w:rsidR="00196824" w:rsidRPr="00390BEC">
        <w:rPr>
          <w:rFonts w:cs="Arial"/>
          <w:i/>
          <w:iCs/>
          <w:strike/>
          <w:snapToGrid/>
          <w:szCs w:val="24"/>
        </w:rPr>
        <w:t xml:space="preserve"> </w:t>
      </w:r>
      <w:r w:rsidRPr="00390BEC">
        <w:rPr>
          <w:rFonts w:cs="Arial"/>
          <w:i/>
          <w:iCs/>
          <w:strike/>
          <w:snapToGrid/>
          <w:szCs w:val="24"/>
        </w:rPr>
        <w:t>strength of 3000 psi at 28 days. The effects of composite</w:t>
      </w:r>
      <w:r w:rsidR="00196824" w:rsidRPr="00390BEC">
        <w:rPr>
          <w:rFonts w:cs="Arial"/>
          <w:i/>
          <w:iCs/>
          <w:strike/>
          <w:snapToGrid/>
          <w:szCs w:val="24"/>
        </w:rPr>
        <w:t xml:space="preserve"> </w:t>
      </w:r>
      <w:r w:rsidRPr="00390BEC">
        <w:rPr>
          <w:rFonts w:cs="Arial"/>
          <w:i/>
          <w:iCs/>
          <w:strike/>
          <w:snapToGrid/>
          <w:szCs w:val="24"/>
        </w:rPr>
        <w:t>action in the filled composite brace shall be</w:t>
      </w:r>
      <w:r w:rsidR="00196824" w:rsidRPr="00390BEC">
        <w:rPr>
          <w:rFonts w:cs="Arial"/>
          <w:i/>
          <w:iCs/>
          <w:strike/>
          <w:snapToGrid/>
          <w:szCs w:val="24"/>
        </w:rPr>
        <w:t xml:space="preserve"> </w:t>
      </w:r>
      <w:r w:rsidRPr="00390BEC">
        <w:rPr>
          <w:rFonts w:cs="Arial"/>
          <w:i/>
          <w:iCs/>
          <w:strike/>
          <w:snapToGrid/>
          <w:szCs w:val="24"/>
        </w:rPr>
        <w:t>considered in the sectional properties of the system</w:t>
      </w:r>
      <w:r w:rsidR="00196824" w:rsidRPr="00390BEC">
        <w:rPr>
          <w:rFonts w:cs="Arial"/>
          <w:i/>
          <w:iCs/>
          <w:strike/>
          <w:snapToGrid/>
          <w:szCs w:val="24"/>
        </w:rPr>
        <w:t xml:space="preserve"> </w:t>
      </w:r>
      <w:r w:rsidRPr="00390BEC">
        <w:rPr>
          <w:rFonts w:cs="Arial"/>
          <w:i/>
          <w:iCs/>
          <w:strike/>
          <w:snapToGrid/>
          <w:szCs w:val="24"/>
        </w:rPr>
        <w:t>where it results in the more severe loading</w:t>
      </w:r>
      <w:r w:rsidR="00196824" w:rsidRPr="00390BEC">
        <w:rPr>
          <w:rFonts w:cs="Arial"/>
          <w:i/>
          <w:iCs/>
          <w:strike/>
          <w:snapToGrid/>
          <w:szCs w:val="24"/>
        </w:rPr>
        <w:t xml:space="preserve"> </w:t>
      </w:r>
      <w:r w:rsidRPr="00390BEC">
        <w:rPr>
          <w:rFonts w:cs="Arial"/>
          <w:i/>
          <w:iCs/>
          <w:strike/>
          <w:snapToGrid/>
          <w:szCs w:val="24"/>
        </w:rPr>
        <w:t>condition or detailing.</w:t>
      </w:r>
    </w:p>
    <w:p w14:paraId="11641B97" w14:textId="77777777" w:rsidR="00757CA3" w:rsidRPr="00390BEC" w:rsidRDefault="00757CA3" w:rsidP="00B95DEB">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2205A.4.8 Section F3. </w:t>
      </w:r>
      <w:r w:rsidRPr="00390BEC">
        <w:rPr>
          <w:rFonts w:cs="Arial"/>
          <w:i/>
          <w:iCs/>
          <w:strike/>
          <w:snapToGrid/>
          <w:szCs w:val="24"/>
        </w:rPr>
        <w:t>Modify Section F3.6e Item 2 as follows:</w:t>
      </w:r>
    </w:p>
    <w:p w14:paraId="488321AF" w14:textId="77777777" w:rsidR="00757CA3" w:rsidRPr="00390BEC" w:rsidRDefault="00757CA3" w:rsidP="00B623DB">
      <w:pPr>
        <w:widowControl/>
        <w:autoSpaceDE w:val="0"/>
        <w:autoSpaceDN w:val="0"/>
        <w:adjustRightInd w:val="0"/>
        <w:ind w:left="900"/>
        <w:rPr>
          <w:rFonts w:cs="Arial"/>
          <w:i/>
          <w:iCs/>
          <w:strike/>
          <w:snapToGrid/>
          <w:szCs w:val="24"/>
        </w:rPr>
      </w:pPr>
      <w:r w:rsidRPr="00390BEC">
        <w:rPr>
          <w:rFonts w:cs="Arial"/>
          <w:i/>
          <w:iCs/>
          <w:strike/>
          <w:snapToGrid/>
          <w:szCs w:val="24"/>
        </w:rPr>
        <w:t>Exception is not permitted.</w:t>
      </w:r>
    </w:p>
    <w:p w14:paraId="69B00865" w14:textId="77777777" w:rsidR="00757CA3" w:rsidRPr="00390BEC" w:rsidRDefault="00757CA3" w:rsidP="00B623DB">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2205A.4.9 Section K2. </w:t>
      </w:r>
      <w:r w:rsidRPr="00390BEC">
        <w:rPr>
          <w:rFonts w:cs="Arial"/>
          <w:i/>
          <w:iCs/>
          <w:strike/>
          <w:snapToGrid/>
          <w:szCs w:val="24"/>
        </w:rPr>
        <w:t>Replace Section K2.3b as follows:</w:t>
      </w:r>
    </w:p>
    <w:p w14:paraId="06D76FCE" w14:textId="02CA3031" w:rsidR="00757CA3" w:rsidRPr="00390BEC" w:rsidRDefault="00757CA3" w:rsidP="00B623DB">
      <w:pPr>
        <w:widowControl/>
        <w:autoSpaceDE w:val="0"/>
        <w:autoSpaceDN w:val="0"/>
        <w:adjustRightInd w:val="0"/>
        <w:ind w:left="900"/>
        <w:rPr>
          <w:rFonts w:cs="Arial"/>
          <w:i/>
          <w:iCs/>
          <w:strike/>
          <w:snapToGrid/>
          <w:szCs w:val="24"/>
        </w:rPr>
      </w:pPr>
      <w:r w:rsidRPr="00390BEC">
        <w:rPr>
          <w:rFonts w:cs="Arial"/>
          <w:i/>
          <w:iCs/>
          <w:strike/>
          <w:snapToGrid/>
          <w:szCs w:val="24"/>
        </w:rPr>
        <w:t>The size of the beam or link used in the test specimen</w:t>
      </w:r>
      <w:r w:rsidR="005866B2" w:rsidRPr="00390BEC">
        <w:rPr>
          <w:rFonts w:cs="Arial"/>
          <w:i/>
          <w:iCs/>
          <w:strike/>
          <w:snapToGrid/>
          <w:szCs w:val="24"/>
        </w:rPr>
        <w:t xml:space="preserve"> </w:t>
      </w:r>
      <w:r w:rsidRPr="00390BEC">
        <w:rPr>
          <w:rFonts w:cs="Arial"/>
          <w:i/>
          <w:iCs/>
          <w:strike/>
          <w:snapToGrid/>
          <w:szCs w:val="24"/>
        </w:rPr>
        <w:t>shall be within the following limits:</w:t>
      </w:r>
    </w:p>
    <w:p w14:paraId="2CB256C1" w14:textId="1B714142" w:rsidR="00757CA3" w:rsidRPr="00390BEC" w:rsidRDefault="00757CA3" w:rsidP="00B623DB">
      <w:pPr>
        <w:widowControl/>
        <w:autoSpaceDE w:val="0"/>
        <w:autoSpaceDN w:val="0"/>
        <w:adjustRightInd w:val="0"/>
        <w:ind w:left="1260" w:hanging="270"/>
        <w:rPr>
          <w:rFonts w:cs="Arial"/>
          <w:i/>
          <w:iCs/>
          <w:strike/>
          <w:snapToGrid/>
          <w:szCs w:val="24"/>
        </w:rPr>
      </w:pPr>
      <w:r w:rsidRPr="00390BEC">
        <w:rPr>
          <w:rFonts w:cs="Arial"/>
          <w:i/>
          <w:iCs/>
          <w:strike/>
          <w:snapToGrid/>
          <w:szCs w:val="24"/>
        </w:rPr>
        <w:t>1. The test beams or links shall be no less than 100</w:t>
      </w:r>
      <w:r w:rsidR="001A2BC6" w:rsidRPr="00390BEC">
        <w:rPr>
          <w:rFonts w:cs="Arial"/>
          <w:i/>
          <w:iCs/>
          <w:strike/>
          <w:snapToGrid/>
          <w:szCs w:val="24"/>
        </w:rPr>
        <w:t xml:space="preserve"> </w:t>
      </w:r>
      <w:r w:rsidRPr="00390BEC">
        <w:rPr>
          <w:rFonts w:cs="Arial"/>
          <w:i/>
          <w:iCs/>
          <w:strike/>
          <w:snapToGrid/>
          <w:szCs w:val="24"/>
        </w:rPr>
        <w:t>percent of the depth of the prototype beam or link.</w:t>
      </w:r>
    </w:p>
    <w:p w14:paraId="29E4F555" w14:textId="389DEAD9" w:rsidR="00757CA3" w:rsidRPr="00390BEC" w:rsidRDefault="00757CA3" w:rsidP="00B623DB">
      <w:pPr>
        <w:widowControl/>
        <w:autoSpaceDE w:val="0"/>
        <w:autoSpaceDN w:val="0"/>
        <w:adjustRightInd w:val="0"/>
        <w:ind w:left="1260" w:hanging="270"/>
        <w:rPr>
          <w:rFonts w:cs="Arial"/>
          <w:i/>
          <w:iCs/>
          <w:strike/>
          <w:snapToGrid/>
          <w:szCs w:val="24"/>
        </w:rPr>
      </w:pPr>
      <w:r w:rsidRPr="00390BEC">
        <w:rPr>
          <w:rFonts w:cs="Arial"/>
          <w:i/>
          <w:iCs/>
          <w:strike/>
          <w:snapToGrid/>
          <w:szCs w:val="24"/>
        </w:rPr>
        <w:t>2. The test beams or links shall be no less than 100</w:t>
      </w:r>
      <w:r w:rsidR="001A2BC6" w:rsidRPr="00390BEC">
        <w:rPr>
          <w:rFonts w:cs="Arial"/>
          <w:i/>
          <w:iCs/>
          <w:strike/>
          <w:snapToGrid/>
          <w:szCs w:val="24"/>
        </w:rPr>
        <w:t xml:space="preserve"> </w:t>
      </w:r>
      <w:r w:rsidRPr="00390BEC">
        <w:rPr>
          <w:rFonts w:cs="Arial"/>
          <w:i/>
          <w:iCs/>
          <w:strike/>
          <w:snapToGrid/>
          <w:szCs w:val="24"/>
        </w:rPr>
        <w:t>percent of the weight per foot of the prototype beam</w:t>
      </w:r>
      <w:r w:rsidR="001A2BC6" w:rsidRPr="00390BEC">
        <w:rPr>
          <w:rFonts w:cs="Arial"/>
          <w:i/>
          <w:iCs/>
          <w:strike/>
          <w:snapToGrid/>
          <w:szCs w:val="24"/>
        </w:rPr>
        <w:t xml:space="preserve"> </w:t>
      </w:r>
      <w:r w:rsidRPr="00390BEC">
        <w:rPr>
          <w:rFonts w:cs="Arial"/>
          <w:i/>
          <w:iCs/>
          <w:strike/>
          <w:snapToGrid/>
          <w:szCs w:val="24"/>
        </w:rPr>
        <w:t>or link.</w:t>
      </w:r>
    </w:p>
    <w:p w14:paraId="6C9F5FEE" w14:textId="605E025D" w:rsidR="00757CA3" w:rsidRPr="00390BEC" w:rsidRDefault="00757CA3" w:rsidP="00B623DB">
      <w:pPr>
        <w:widowControl/>
        <w:autoSpaceDE w:val="0"/>
        <w:autoSpaceDN w:val="0"/>
        <w:adjustRightInd w:val="0"/>
        <w:ind w:left="990"/>
        <w:rPr>
          <w:rFonts w:cs="Arial"/>
          <w:i/>
          <w:iCs/>
          <w:strike/>
          <w:snapToGrid/>
          <w:szCs w:val="24"/>
        </w:rPr>
      </w:pPr>
      <w:r w:rsidRPr="00390BEC">
        <w:rPr>
          <w:rFonts w:cs="Arial"/>
          <w:i/>
          <w:iCs/>
          <w:strike/>
          <w:snapToGrid/>
          <w:szCs w:val="24"/>
        </w:rPr>
        <w:t>The size of the column used in the test specimen shall</w:t>
      </w:r>
      <w:r w:rsidR="001A2BC6" w:rsidRPr="00390BEC">
        <w:rPr>
          <w:rFonts w:cs="Arial"/>
          <w:i/>
          <w:iCs/>
          <w:strike/>
          <w:snapToGrid/>
          <w:szCs w:val="24"/>
        </w:rPr>
        <w:t xml:space="preserve"> </w:t>
      </w:r>
      <w:r w:rsidRPr="00390BEC">
        <w:rPr>
          <w:rFonts w:cs="Arial"/>
          <w:i/>
          <w:iCs/>
          <w:strike/>
          <w:snapToGrid/>
          <w:szCs w:val="24"/>
        </w:rPr>
        <w:t>properly represent the inelastic action in the column, as</w:t>
      </w:r>
      <w:r w:rsidR="001A2BC6" w:rsidRPr="00390BEC">
        <w:rPr>
          <w:rFonts w:cs="Arial"/>
          <w:i/>
          <w:iCs/>
          <w:strike/>
          <w:snapToGrid/>
          <w:szCs w:val="24"/>
        </w:rPr>
        <w:t xml:space="preserve"> </w:t>
      </w:r>
      <w:r w:rsidRPr="00390BEC">
        <w:rPr>
          <w:rFonts w:cs="Arial"/>
          <w:i/>
          <w:iCs/>
          <w:strike/>
          <w:snapToGrid/>
          <w:szCs w:val="24"/>
        </w:rPr>
        <w:t>per the requirements in Section K2.3a. In addition, th</w:t>
      </w:r>
      <w:r w:rsidR="009E40C2" w:rsidRPr="00390BEC">
        <w:rPr>
          <w:rFonts w:cs="Arial"/>
          <w:i/>
          <w:iCs/>
          <w:strike/>
          <w:snapToGrid/>
          <w:szCs w:val="24"/>
        </w:rPr>
        <w:t xml:space="preserve">e </w:t>
      </w:r>
      <w:r w:rsidRPr="00390BEC">
        <w:rPr>
          <w:rFonts w:cs="Arial"/>
          <w:i/>
          <w:iCs/>
          <w:strike/>
          <w:snapToGrid/>
          <w:szCs w:val="24"/>
        </w:rPr>
        <w:t>depth of the test column shall be no less than 90 percent of</w:t>
      </w:r>
      <w:r w:rsidR="001A2BC6" w:rsidRPr="00390BEC">
        <w:rPr>
          <w:rFonts w:cs="Arial"/>
          <w:i/>
          <w:iCs/>
          <w:strike/>
          <w:snapToGrid/>
          <w:szCs w:val="24"/>
        </w:rPr>
        <w:t xml:space="preserve"> </w:t>
      </w:r>
      <w:r w:rsidRPr="00390BEC">
        <w:rPr>
          <w:rFonts w:cs="Arial"/>
          <w:i/>
          <w:iCs/>
          <w:strike/>
          <w:snapToGrid/>
          <w:szCs w:val="24"/>
        </w:rPr>
        <w:t>the depth of the prototype column.</w:t>
      </w:r>
    </w:p>
    <w:p w14:paraId="1923BCF2" w14:textId="2470F9E5" w:rsidR="00757CA3" w:rsidRPr="00390BEC" w:rsidRDefault="00757CA3" w:rsidP="00B623DB">
      <w:pPr>
        <w:widowControl/>
        <w:autoSpaceDE w:val="0"/>
        <w:autoSpaceDN w:val="0"/>
        <w:adjustRightInd w:val="0"/>
        <w:ind w:left="990"/>
        <w:rPr>
          <w:rFonts w:cs="Arial"/>
          <w:i/>
          <w:iCs/>
          <w:strike/>
          <w:snapToGrid/>
          <w:szCs w:val="24"/>
        </w:rPr>
      </w:pPr>
      <w:r w:rsidRPr="00390BEC">
        <w:rPr>
          <w:rFonts w:cs="Arial"/>
          <w:i/>
          <w:iCs/>
          <w:strike/>
          <w:snapToGrid/>
          <w:szCs w:val="24"/>
        </w:rPr>
        <w:t>Extrapolation beyond the limitations stated in this section</w:t>
      </w:r>
      <w:r w:rsidR="001A2BC6" w:rsidRPr="00390BEC">
        <w:rPr>
          <w:rFonts w:cs="Arial"/>
          <w:i/>
          <w:iCs/>
          <w:strike/>
          <w:snapToGrid/>
          <w:szCs w:val="24"/>
        </w:rPr>
        <w:t xml:space="preserve"> </w:t>
      </w:r>
      <w:r w:rsidRPr="00390BEC">
        <w:rPr>
          <w:rFonts w:cs="Arial"/>
          <w:i/>
          <w:iCs/>
          <w:strike/>
          <w:snapToGrid/>
          <w:szCs w:val="24"/>
        </w:rPr>
        <w:t>shall be permitted subject to peer review and</w:t>
      </w:r>
      <w:r w:rsidR="001A2BC6" w:rsidRPr="00390BEC">
        <w:rPr>
          <w:rFonts w:cs="Arial"/>
          <w:i/>
          <w:iCs/>
          <w:strike/>
          <w:snapToGrid/>
          <w:szCs w:val="24"/>
        </w:rPr>
        <w:t xml:space="preserve"> </w:t>
      </w:r>
      <w:r w:rsidRPr="00390BEC">
        <w:rPr>
          <w:rFonts w:cs="Arial"/>
          <w:i/>
          <w:iCs/>
          <w:strike/>
          <w:snapToGrid/>
          <w:szCs w:val="24"/>
        </w:rPr>
        <w:t>approval by the enforcement agency.</w:t>
      </w:r>
    </w:p>
    <w:p w14:paraId="0B143C5A" w14:textId="77777777" w:rsidR="00757CA3" w:rsidRPr="00390BEC" w:rsidRDefault="00757CA3" w:rsidP="00B623DB">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2205A.4.10 Section K2. </w:t>
      </w:r>
      <w:r w:rsidRPr="00390BEC">
        <w:rPr>
          <w:rFonts w:cs="Arial"/>
          <w:i/>
          <w:iCs/>
          <w:strike/>
          <w:snapToGrid/>
          <w:szCs w:val="24"/>
        </w:rPr>
        <w:t>Modify Section K2.8 by the following:</w:t>
      </w:r>
    </w:p>
    <w:p w14:paraId="679F397E" w14:textId="49977F59" w:rsidR="00757CA3" w:rsidRPr="00390BEC" w:rsidRDefault="00757CA3" w:rsidP="00B623DB">
      <w:pPr>
        <w:widowControl/>
        <w:autoSpaceDE w:val="0"/>
        <w:autoSpaceDN w:val="0"/>
        <w:adjustRightInd w:val="0"/>
        <w:ind w:left="900"/>
        <w:rPr>
          <w:rFonts w:cs="Arial"/>
          <w:strike/>
          <w:snapToGrid/>
          <w:szCs w:val="24"/>
        </w:rPr>
      </w:pPr>
      <w:r w:rsidRPr="00390BEC">
        <w:rPr>
          <w:rFonts w:cs="Arial"/>
          <w:i/>
          <w:iCs/>
          <w:strike/>
          <w:snapToGrid/>
          <w:szCs w:val="24"/>
        </w:rPr>
        <w:t>The test specimen must sustain the required interstory</w:t>
      </w:r>
      <w:r w:rsidR="00731FBE" w:rsidRPr="00390BEC">
        <w:rPr>
          <w:rFonts w:cs="Arial"/>
          <w:i/>
          <w:iCs/>
          <w:strike/>
          <w:snapToGrid/>
          <w:szCs w:val="24"/>
        </w:rPr>
        <w:t xml:space="preserve"> </w:t>
      </w:r>
      <w:r w:rsidRPr="00390BEC">
        <w:rPr>
          <w:rFonts w:cs="Arial"/>
          <w:i/>
          <w:iCs/>
          <w:strike/>
          <w:snapToGrid/>
          <w:szCs w:val="24"/>
        </w:rPr>
        <w:t>drift angle, or link rotation angle, and inelastic</w:t>
      </w:r>
      <w:r w:rsidR="00731FBE" w:rsidRPr="00390BEC">
        <w:rPr>
          <w:rFonts w:cs="Arial"/>
          <w:i/>
          <w:iCs/>
          <w:strike/>
          <w:snapToGrid/>
          <w:szCs w:val="24"/>
        </w:rPr>
        <w:t xml:space="preserve"> </w:t>
      </w:r>
      <w:r w:rsidRPr="00390BEC">
        <w:rPr>
          <w:rFonts w:cs="Arial"/>
          <w:i/>
          <w:iCs/>
          <w:strike/>
          <w:snapToGrid/>
          <w:szCs w:val="24"/>
        </w:rPr>
        <w:t>rotation for at least two complete loading cycles.</w:t>
      </w:r>
    </w:p>
    <w:p w14:paraId="626D7AA7" w14:textId="57851A83" w:rsidR="00757CA3" w:rsidRPr="00390BEC" w:rsidRDefault="0043341A" w:rsidP="009E40C2">
      <w:pPr>
        <w:widowControl/>
        <w:autoSpaceDE w:val="0"/>
        <w:autoSpaceDN w:val="0"/>
        <w:adjustRightInd w:val="0"/>
        <w:rPr>
          <w:rFonts w:cs="Arial"/>
          <w:b/>
          <w:bCs/>
          <w:i/>
          <w:iCs/>
          <w:snapToGrid/>
          <w:szCs w:val="24"/>
        </w:rPr>
      </w:pPr>
      <w:bookmarkStart w:id="189" w:name="_Hlk151009197"/>
      <w:r w:rsidRPr="00390BEC">
        <w:rPr>
          <w:rFonts w:cs="Arial"/>
          <w:b/>
          <w:bCs/>
          <w:i/>
          <w:iCs/>
          <w:snapToGrid/>
          <w:szCs w:val="24"/>
          <w:u w:val="single"/>
        </w:rPr>
        <w:t>220</w:t>
      </w:r>
      <w:r w:rsidR="00CF6CE4" w:rsidRPr="00390BEC">
        <w:rPr>
          <w:rFonts w:cs="Arial"/>
          <w:b/>
          <w:bCs/>
          <w:i/>
          <w:iCs/>
          <w:snapToGrid/>
          <w:szCs w:val="24"/>
          <w:u w:val="single"/>
        </w:rPr>
        <w:t>2</w:t>
      </w:r>
      <w:r w:rsidRPr="00390BEC">
        <w:rPr>
          <w:rFonts w:cs="Arial"/>
          <w:b/>
          <w:bCs/>
          <w:i/>
          <w:iCs/>
          <w:snapToGrid/>
          <w:szCs w:val="24"/>
          <w:u w:val="single"/>
        </w:rPr>
        <w:t>A.</w:t>
      </w:r>
      <w:bookmarkEnd w:id="189"/>
      <w:r w:rsidR="00712811" w:rsidRPr="00390BEC">
        <w:rPr>
          <w:rFonts w:cs="Arial"/>
          <w:b/>
          <w:bCs/>
          <w:i/>
          <w:iCs/>
          <w:snapToGrid/>
          <w:szCs w:val="24"/>
          <w:u w:val="single"/>
        </w:rPr>
        <w:t>4</w:t>
      </w:r>
      <w:r w:rsidR="00712811" w:rsidRPr="00390BEC">
        <w:rPr>
          <w:rFonts w:cs="Arial"/>
          <w:b/>
          <w:bCs/>
          <w:i/>
          <w:iCs/>
          <w:snapToGrid/>
          <w:szCs w:val="24"/>
        </w:rPr>
        <w:t xml:space="preserve"> </w:t>
      </w:r>
      <w:r w:rsidR="00757CA3" w:rsidRPr="00390BEC">
        <w:rPr>
          <w:rFonts w:cs="Arial"/>
          <w:b/>
          <w:bCs/>
          <w:i/>
          <w:iCs/>
          <w:strike/>
          <w:snapToGrid/>
          <w:szCs w:val="24"/>
        </w:rPr>
        <w:t>2205A.5</w:t>
      </w:r>
      <w:r w:rsidR="00757CA3" w:rsidRPr="00390BEC">
        <w:rPr>
          <w:rFonts w:cs="Arial"/>
          <w:b/>
          <w:bCs/>
          <w:i/>
          <w:iCs/>
          <w:snapToGrid/>
          <w:szCs w:val="24"/>
        </w:rPr>
        <w:t xml:space="preserve"> Modifications to AISC 358. [OSHPD 1 and 4]</w:t>
      </w:r>
    </w:p>
    <w:p w14:paraId="29A411D7" w14:textId="0BD4CB65" w:rsidR="00757CA3" w:rsidRPr="00390BEC" w:rsidRDefault="00757CA3" w:rsidP="00B623DB">
      <w:pPr>
        <w:widowControl/>
        <w:autoSpaceDE w:val="0"/>
        <w:autoSpaceDN w:val="0"/>
        <w:adjustRightInd w:val="0"/>
        <w:ind w:left="360"/>
        <w:rPr>
          <w:rFonts w:cs="Arial"/>
          <w:i/>
          <w:iCs/>
          <w:strike/>
          <w:snapToGrid/>
          <w:szCs w:val="24"/>
        </w:rPr>
      </w:pPr>
      <w:r w:rsidRPr="00390BEC">
        <w:rPr>
          <w:rFonts w:cs="Arial"/>
          <w:b/>
          <w:bCs/>
          <w:i/>
          <w:iCs/>
          <w:strike/>
          <w:snapToGrid/>
          <w:szCs w:val="24"/>
        </w:rPr>
        <w:t xml:space="preserve">2205A.5.1. </w:t>
      </w:r>
      <w:r w:rsidRPr="00390BEC">
        <w:rPr>
          <w:rFonts w:cs="Arial"/>
          <w:i/>
          <w:iCs/>
          <w:strike/>
          <w:snapToGrid/>
          <w:szCs w:val="24"/>
        </w:rPr>
        <w:t>Design Requirements, 2.1 Special and Intermediate</w:t>
      </w:r>
      <w:r w:rsidR="00E34268" w:rsidRPr="00390BEC">
        <w:rPr>
          <w:rFonts w:cs="Arial"/>
          <w:i/>
          <w:iCs/>
          <w:strike/>
          <w:snapToGrid/>
          <w:szCs w:val="24"/>
        </w:rPr>
        <w:t xml:space="preserve"> </w:t>
      </w:r>
      <w:r w:rsidRPr="00390BEC">
        <w:rPr>
          <w:rFonts w:cs="Arial"/>
          <w:i/>
          <w:iCs/>
          <w:strike/>
          <w:snapToGrid/>
          <w:szCs w:val="24"/>
        </w:rPr>
        <w:t>Moment Frame Connection Types, Table 2-1 Prequalified</w:t>
      </w:r>
      <w:r w:rsidR="00E34268" w:rsidRPr="00390BEC">
        <w:rPr>
          <w:rFonts w:cs="Arial"/>
          <w:i/>
          <w:iCs/>
          <w:strike/>
          <w:snapToGrid/>
          <w:szCs w:val="24"/>
        </w:rPr>
        <w:t xml:space="preserve"> </w:t>
      </w:r>
      <w:r w:rsidRPr="00390BEC">
        <w:rPr>
          <w:rFonts w:cs="Arial"/>
          <w:i/>
          <w:iCs/>
          <w:strike/>
          <w:snapToGrid/>
          <w:szCs w:val="24"/>
        </w:rPr>
        <w:t>Moment Connections modifications.</w:t>
      </w:r>
    </w:p>
    <w:p w14:paraId="289D87D1" w14:textId="1BA9CDDE" w:rsidR="00757CA3" w:rsidRPr="00390BEC" w:rsidRDefault="00757CA3" w:rsidP="00B623DB">
      <w:pPr>
        <w:widowControl/>
        <w:autoSpaceDE w:val="0"/>
        <w:autoSpaceDN w:val="0"/>
        <w:adjustRightInd w:val="0"/>
        <w:ind w:left="360"/>
        <w:rPr>
          <w:rFonts w:cs="Arial"/>
          <w:i/>
          <w:iCs/>
          <w:strike/>
          <w:snapToGrid/>
          <w:szCs w:val="24"/>
        </w:rPr>
      </w:pPr>
      <w:r w:rsidRPr="00390BEC">
        <w:rPr>
          <w:rFonts w:cs="Arial"/>
          <w:i/>
          <w:iCs/>
          <w:strike/>
          <w:snapToGrid/>
          <w:szCs w:val="24"/>
        </w:rPr>
        <w:t>The prequalified bolted moment connections are not</w:t>
      </w:r>
      <w:r w:rsidR="00E34268" w:rsidRPr="00390BEC">
        <w:rPr>
          <w:rFonts w:cs="Arial"/>
          <w:i/>
          <w:iCs/>
          <w:strike/>
          <w:snapToGrid/>
          <w:szCs w:val="24"/>
        </w:rPr>
        <w:t xml:space="preserve"> </w:t>
      </w:r>
      <w:r w:rsidRPr="00390BEC">
        <w:rPr>
          <w:rFonts w:cs="Arial"/>
          <w:i/>
          <w:iCs/>
          <w:strike/>
          <w:snapToGrid/>
          <w:szCs w:val="24"/>
        </w:rPr>
        <w:t>permitted in buildings.</w:t>
      </w:r>
    </w:p>
    <w:p w14:paraId="3E702C46" w14:textId="77777777" w:rsidR="00757CA3" w:rsidRPr="00390BEC" w:rsidRDefault="00757CA3" w:rsidP="009E40C2">
      <w:pPr>
        <w:widowControl/>
        <w:autoSpaceDE w:val="0"/>
        <w:autoSpaceDN w:val="0"/>
        <w:adjustRightInd w:val="0"/>
        <w:ind w:left="720"/>
        <w:rPr>
          <w:rFonts w:cs="Arial"/>
          <w:b/>
          <w:bCs/>
          <w:i/>
          <w:iCs/>
          <w:strike/>
          <w:snapToGrid/>
          <w:szCs w:val="24"/>
        </w:rPr>
      </w:pPr>
      <w:r w:rsidRPr="00390BEC">
        <w:rPr>
          <w:rFonts w:cs="Arial"/>
          <w:b/>
          <w:bCs/>
          <w:i/>
          <w:iCs/>
          <w:strike/>
          <w:snapToGrid/>
          <w:szCs w:val="24"/>
        </w:rPr>
        <w:t>Exceptions:</w:t>
      </w:r>
    </w:p>
    <w:p w14:paraId="705F60FA" w14:textId="77777777" w:rsidR="00757CA3" w:rsidRPr="00390BEC" w:rsidRDefault="00757CA3" w:rsidP="00B623DB">
      <w:pPr>
        <w:widowControl/>
        <w:autoSpaceDE w:val="0"/>
        <w:autoSpaceDN w:val="0"/>
        <w:adjustRightInd w:val="0"/>
        <w:ind w:left="1080" w:hanging="270"/>
        <w:rPr>
          <w:rFonts w:cs="Arial"/>
          <w:i/>
          <w:iCs/>
          <w:strike/>
          <w:snapToGrid/>
          <w:szCs w:val="24"/>
        </w:rPr>
      </w:pPr>
      <w:r w:rsidRPr="00390BEC">
        <w:rPr>
          <w:rFonts w:cs="Arial"/>
          <w:i/>
          <w:iCs/>
          <w:strike/>
          <w:snapToGrid/>
          <w:szCs w:val="24"/>
        </w:rPr>
        <w:lastRenderedPageBreak/>
        <w:t>1. Erection bolts are permitted.</w:t>
      </w:r>
    </w:p>
    <w:p w14:paraId="67086B72" w14:textId="017D2F12" w:rsidR="00757CA3" w:rsidRPr="00390BEC" w:rsidRDefault="00757CA3" w:rsidP="00B623DB">
      <w:pPr>
        <w:widowControl/>
        <w:autoSpaceDE w:val="0"/>
        <w:autoSpaceDN w:val="0"/>
        <w:adjustRightInd w:val="0"/>
        <w:ind w:left="1080" w:hanging="270"/>
        <w:rPr>
          <w:rFonts w:cs="Arial"/>
          <w:i/>
          <w:iCs/>
          <w:strike/>
          <w:snapToGrid/>
          <w:szCs w:val="24"/>
        </w:rPr>
      </w:pPr>
      <w:r w:rsidRPr="00390BEC">
        <w:rPr>
          <w:rFonts w:cs="Arial"/>
          <w:i/>
          <w:iCs/>
          <w:strike/>
          <w:snapToGrid/>
          <w:szCs w:val="24"/>
        </w:rPr>
        <w:t>2. The approved bolted moment connection in</w:t>
      </w:r>
      <w:r w:rsidR="00B26BC7" w:rsidRPr="00390BEC">
        <w:rPr>
          <w:rFonts w:cs="Arial"/>
          <w:i/>
          <w:iCs/>
          <w:strike/>
          <w:snapToGrid/>
          <w:szCs w:val="24"/>
        </w:rPr>
        <w:t xml:space="preserve"> </w:t>
      </w:r>
      <w:r w:rsidRPr="00390BEC">
        <w:rPr>
          <w:rFonts w:cs="Arial"/>
          <w:i/>
          <w:iCs/>
          <w:strike/>
          <w:snapToGrid/>
          <w:szCs w:val="24"/>
        </w:rPr>
        <w:t>accordance with AISC 358 Chapter 10 as permitted</w:t>
      </w:r>
      <w:r w:rsidR="00B26BC7" w:rsidRPr="00390BEC">
        <w:rPr>
          <w:rFonts w:cs="Arial"/>
          <w:i/>
          <w:iCs/>
          <w:strike/>
          <w:snapToGrid/>
          <w:szCs w:val="24"/>
        </w:rPr>
        <w:t xml:space="preserve"> </w:t>
      </w:r>
      <w:r w:rsidRPr="00390BEC">
        <w:rPr>
          <w:rFonts w:cs="Arial"/>
          <w:i/>
          <w:iCs/>
          <w:strike/>
          <w:snapToGrid/>
          <w:szCs w:val="24"/>
        </w:rPr>
        <w:t>by the exception to Section 2206A.2 and AISC</w:t>
      </w:r>
      <w:r w:rsidR="009E40C2" w:rsidRPr="00390BEC">
        <w:rPr>
          <w:rFonts w:cs="Arial"/>
          <w:i/>
          <w:iCs/>
          <w:strike/>
          <w:snapToGrid/>
          <w:szCs w:val="24"/>
        </w:rPr>
        <w:t xml:space="preserve"> </w:t>
      </w:r>
      <w:r w:rsidRPr="00390BEC">
        <w:rPr>
          <w:rFonts w:cs="Arial"/>
          <w:i/>
          <w:iCs/>
          <w:strike/>
          <w:snapToGrid/>
          <w:szCs w:val="24"/>
        </w:rPr>
        <w:t>358-16 Supplement No. 1, Chapter 11.</w:t>
      </w:r>
    </w:p>
    <w:p w14:paraId="558B33D3" w14:textId="247BDD82" w:rsidR="00446623" w:rsidRPr="00390BEC" w:rsidRDefault="00DF4362" w:rsidP="00B623DB">
      <w:pPr>
        <w:widowControl/>
        <w:autoSpaceDE w:val="0"/>
        <w:autoSpaceDN w:val="0"/>
        <w:adjustRightInd w:val="0"/>
        <w:ind w:left="360"/>
        <w:rPr>
          <w:rFonts w:cs="Arial"/>
          <w:i/>
          <w:iCs/>
          <w:snapToGrid/>
          <w:szCs w:val="24"/>
        </w:rPr>
      </w:pPr>
      <w:bookmarkStart w:id="190" w:name="_Hlk151013727"/>
      <w:r w:rsidRPr="00390BEC">
        <w:rPr>
          <w:rFonts w:cs="Arial"/>
          <w:b/>
          <w:bCs/>
          <w:i/>
          <w:iCs/>
          <w:snapToGrid/>
          <w:szCs w:val="24"/>
          <w:u w:val="single"/>
        </w:rPr>
        <w:t>2202A.</w:t>
      </w:r>
      <w:r w:rsidR="00790E55" w:rsidRPr="00390BEC">
        <w:rPr>
          <w:rFonts w:cs="Arial"/>
          <w:b/>
          <w:bCs/>
          <w:i/>
          <w:iCs/>
          <w:snapToGrid/>
          <w:szCs w:val="24"/>
          <w:u w:val="single"/>
        </w:rPr>
        <w:t>4</w:t>
      </w:r>
      <w:r w:rsidRPr="00390BEC">
        <w:rPr>
          <w:rFonts w:cs="Arial"/>
          <w:b/>
          <w:bCs/>
          <w:i/>
          <w:iCs/>
          <w:snapToGrid/>
          <w:szCs w:val="24"/>
          <w:u w:val="single"/>
        </w:rPr>
        <w:t>.1</w:t>
      </w:r>
      <w:r w:rsidR="00446623" w:rsidRPr="00390BEC">
        <w:rPr>
          <w:rFonts w:cs="Arial"/>
          <w:b/>
          <w:bCs/>
          <w:i/>
          <w:iCs/>
          <w:snapToGrid/>
          <w:szCs w:val="24"/>
          <w:u w:val="single"/>
        </w:rPr>
        <w:t xml:space="preserve"> </w:t>
      </w:r>
      <w:r w:rsidR="00B11044" w:rsidRPr="00390BEC">
        <w:rPr>
          <w:rFonts w:cs="Arial"/>
          <w:b/>
          <w:bCs/>
          <w:i/>
          <w:iCs/>
          <w:snapToGrid/>
          <w:szCs w:val="24"/>
          <w:u w:val="single"/>
        </w:rPr>
        <w:t xml:space="preserve">Modifications to AISC 358 </w:t>
      </w:r>
      <w:r w:rsidR="00446623" w:rsidRPr="00390BEC">
        <w:rPr>
          <w:rFonts w:cs="Arial"/>
          <w:b/>
          <w:bCs/>
          <w:i/>
          <w:iCs/>
          <w:snapToGrid/>
          <w:szCs w:val="24"/>
          <w:u w:val="single"/>
        </w:rPr>
        <w:t>Chapter 1</w:t>
      </w:r>
      <w:r w:rsidR="000A6EB2" w:rsidRPr="00390BEC">
        <w:rPr>
          <w:rFonts w:cs="Arial"/>
          <w:b/>
          <w:bCs/>
          <w:i/>
          <w:iCs/>
          <w:snapToGrid/>
          <w:szCs w:val="24"/>
          <w:u w:val="single"/>
        </w:rPr>
        <w:t>0</w:t>
      </w:r>
      <w:r w:rsidR="00FA6F9A" w:rsidRPr="00390BEC">
        <w:rPr>
          <w:rFonts w:cs="Arial"/>
          <w:b/>
          <w:bCs/>
          <w:i/>
          <w:iCs/>
          <w:snapToGrid/>
          <w:szCs w:val="24"/>
          <w:u w:val="single"/>
        </w:rPr>
        <w:t>.</w:t>
      </w:r>
      <w:r w:rsidR="000A6EB2" w:rsidRPr="00390BEC">
        <w:rPr>
          <w:rFonts w:cs="Arial"/>
          <w:b/>
          <w:bCs/>
          <w:i/>
          <w:iCs/>
          <w:snapToGrid/>
          <w:szCs w:val="24"/>
        </w:rPr>
        <w:t xml:space="preserve"> </w:t>
      </w:r>
      <w:r w:rsidR="000A6EB2" w:rsidRPr="00390BEC">
        <w:rPr>
          <w:rFonts w:eastAsia="SourceSansPro-Bold" w:cs="Arial"/>
          <w:i/>
          <w:iCs/>
          <w:snapToGrid/>
          <w:szCs w:val="24"/>
          <w:highlight w:val="cyan"/>
        </w:rPr>
        <w:t>[Relocated from exception to existing Section 220</w:t>
      </w:r>
      <w:r w:rsidR="001429EC" w:rsidRPr="00390BEC">
        <w:rPr>
          <w:rFonts w:eastAsia="SourceSansPro-Bold" w:cs="Arial"/>
          <w:i/>
          <w:iCs/>
          <w:snapToGrid/>
          <w:szCs w:val="24"/>
          <w:highlight w:val="cyan"/>
        </w:rPr>
        <w:t>6</w:t>
      </w:r>
      <w:r w:rsidR="000A6EB2" w:rsidRPr="00390BEC">
        <w:rPr>
          <w:rFonts w:eastAsia="SourceSansPro-Bold" w:cs="Arial"/>
          <w:i/>
          <w:iCs/>
          <w:snapToGrid/>
          <w:szCs w:val="24"/>
          <w:highlight w:val="cyan"/>
        </w:rPr>
        <w:t>A.2.1]</w:t>
      </w:r>
      <w:r w:rsidR="000A6EB2" w:rsidRPr="00390BEC">
        <w:rPr>
          <w:rFonts w:eastAsia="SourceSansPro-Bold" w:cs="Arial"/>
          <w:i/>
          <w:iCs/>
          <w:snapToGrid/>
          <w:szCs w:val="24"/>
        </w:rPr>
        <w:t xml:space="preserve"> </w:t>
      </w:r>
      <w:r w:rsidR="00446623" w:rsidRPr="00390BEC">
        <w:rPr>
          <w:rFonts w:cs="Arial"/>
          <w:i/>
          <w:iCs/>
          <w:snapToGrid/>
          <w:szCs w:val="24"/>
        </w:rPr>
        <w:t xml:space="preserve">Steel and concrete </w:t>
      </w:r>
      <w:r w:rsidR="000B728A" w:rsidRPr="00390BEC">
        <w:rPr>
          <w:rFonts w:cs="Arial"/>
          <w:i/>
          <w:iCs/>
          <w:snapToGrid/>
          <w:szCs w:val="24"/>
          <w:u w:val="single"/>
        </w:rPr>
        <w:t>ConXtech ConXL</w:t>
      </w:r>
      <w:r w:rsidR="000B728A" w:rsidRPr="00390BEC">
        <w:rPr>
          <w:rFonts w:cs="Arial"/>
          <w:i/>
          <w:iCs/>
          <w:snapToGrid/>
          <w:szCs w:val="24"/>
        </w:rPr>
        <w:t xml:space="preserve"> </w:t>
      </w:r>
      <w:r w:rsidR="00446623" w:rsidRPr="00390BEC">
        <w:rPr>
          <w:rFonts w:cs="Arial"/>
          <w:i/>
          <w:iCs/>
          <w:snapToGrid/>
          <w:szCs w:val="24"/>
        </w:rPr>
        <w:t>composite special</w:t>
      </w:r>
      <w:r w:rsidR="00BF6112" w:rsidRPr="00390BEC">
        <w:rPr>
          <w:rFonts w:cs="Arial"/>
          <w:i/>
          <w:iCs/>
          <w:snapToGrid/>
          <w:szCs w:val="24"/>
        </w:rPr>
        <w:t xml:space="preserve"> </w:t>
      </w:r>
      <w:r w:rsidR="00446623" w:rsidRPr="00390BEC">
        <w:rPr>
          <w:rFonts w:cs="Arial"/>
          <w:i/>
          <w:iCs/>
          <w:snapToGrid/>
          <w:szCs w:val="24"/>
        </w:rPr>
        <w:t xml:space="preserve">moment frame </w:t>
      </w:r>
      <w:r w:rsidR="00446623" w:rsidRPr="00390BEC">
        <w:rPr>
          <w:rFonts w:cs="Arial"/>
          <w:i/>
          <w:iCs/>
          <w:strike/>
          <w:snapToGrid/>
          <w:szCs w:val="24"/>
        </w:rPr>
        <w:t>with the approved moment</w:t>
      </w:r>
      <w:r w:rsidR="00446623" w:rsidRPr="00390BEC">
        <w:rPr>
          <w:rFonts w:cs="Arial"/>
          <w:i/>
          <w:iCs/>
          <w:snapToGrid/>
          <w:szCs w:val="24"/>
        </w:rPr>
        <w:t xml:space="preserve"> connections</w:t>
      </w:r>
      <w:r w:rsidR="00BF6112" w:rsidRPr="00390BEC">
        <w:rPr>
          <w:rFonts w:cs="Arial"/>
          <w:i/>
          <w:iCs/>
          <w:snapToGrid/>
          <w:szCs w:val="24"/>
        </w:rPr>
        <w:t xml:space="preserve"> </w:t>
      </w:r>
      <w:r w:rsidR="00446623" w:rsidRPr="00390BEC">
        <w:rPr>
          <w:rFonts w:cs="Arial"/>
          <w:i/>
          <w:iCs/>
          <w:strike/>
          <w:snapToGrid/>
          <w:szCs w:val="24"/>
        </w:rPr>
        <w:t>in accordance with AISC 358 Chapter 10</w:t>
      </w:r>
      <w:r w:rsidR="00446623" w:rsidRPr="00390BEC">
        <w:rPr>
          <w:rFonts w:cs="Arial"/>
          <w:i/>
          <w:iCs/>
          <w:snapToGrid/>
          <w:szCs w:val="24"/>
        </w:rPr>
        <w:t xml:space="preserve"> shall be permitted,</w:t>
      </w:r>
      <w:r w:rsidR="003B0C38" w:rsidRPr="00390BEC">
        <w:rPr>
          <w:rFonts w:cs="Arial"/>
          <w:i/>
          <w:iCs/>
          <w:snapToGrid/>
          <w:szCs w:val="24"/>
        </w:rPr>
        <w:t xml:space="preserve"> </w:t>
      </w:r>
      <w:r w:rsidR="00446623" w:rsidRPr="00390BEC">
        <w:rPr>
          <w:rFonts w:cs="Arial"/>
          <w:i/>
          <w:iCs/>
          <w:snapToGrid/>
          <w:szCs w:val="24"/>
        </w:rPr>
        <w:t>provided:</w:t>
      </w:r>
    </w:p>
    <w:p w14:paraId="0F9C1B5D" w14:textId="08B7BAAF" w:rsidR="00446623" w:rsidRPr="00390BEC" w:rsidRDefault="00446623" w:rsidP="00B623DB">
      <w:pPr>
        <w:widowControl/>
        <w:autoSpaceDE w:val="0"/>
        <w:autoSpaceDN w:val="0"/>
        <w:adjustRightInd w:val="0"/>
        <w:ind w:left="1080" w:hanging="270"/>
        <w:rPr>
          <w:rFonts w:cs="Arial"/>
          <w:i/>
          <w:iCs/>
          <w:snapToGrid/>
          <w:szCs w:val="24"/>
        </w:rPr>
      </w:pPr>
      <w:r w:rsidRPr="00390BEC">
        <w:rPr>
          <w:rFonts w:cs="Arial"/>
          <w:i/>
          <w:iCs/>
          <w:snapToGrid/>
          <w:szCs w:val="24"/>
        </w:rPr>
        <w:t>1. Beams are provided with reduced beam sections</w:t>
      </w:r>
      <w:r w:rsidR="003B0C38" w:rsidRPr="00390BEC">
        <w:rPr>
          <w:rFonts w:cs="Arial"/>
          <w:i/>
          <w:iCs/>
          <w:snapToGrid/>
          <w:szCs w:val="24"/>
        </w:rPr>
        <w:t xml:space="preserve"> </w:t>
      </w:r>
      <w:r w:rsidRPr="00390BEC">
        <w:rPr>
          <w:rFonts w:cs="Arial"/>
          <w:i/>
          <w:iCs/>
          <w:snapToGrid/>
          <w:szCs w:val="24"/>
        </w:rPr>
        <w:t>(RBS);</w:t>
      </w:r>
    </w:p>
    <w:p w14:paraId="4587D5F3" w14:textId="072E34A7" w:rsidR="00446623" w:rsidRPr="00390BEC" w:rsidRDefault="00446623" w:rsidP="00B623DB">
      <w:pPr>
        <w:widowControl/>
        <w:autoSpaceDE w:val="0"/>
        <w:autoSpaceDN w:val="0"/>
        <w:adjustRightInd w:val="0"/>
        <w:ind w:left="1080" w:hanging="270"/>
        <w:rPr>
          <w:rFonts w:cs="Arial"/>
          <w:i/>
          <w:iCs/>
          <w:snapToGrid/>
          <w:szCs w:val="24"/>
        </w:rPr>
      </w:pPr>
      <w:r w:rsidRPr="00390BEC">
        <w:rPr>
          <w:rFonts w:cs="Arial"/>
          <w:i/>
          <w:iCs/>
          <w:snapToGrid/>
          <w:szCs w:val="24"/>
        </w:rPr>
        <w:t>2. Web extension to beam web two-sided fillet weld</w:t>
      </w:r>
      <w:r w:rsidR="00F76B8F" w:rsidRPr="00390BEC">
        <w:rPr>
          <w:rFonts w:cs="Arial"/>
          <w:i/>
          <w:iCs/>
          <w:snapToGrid/>
          <w:szCs w:val="24"/>
        </w:rPr>
        <w:t xml:space="preserve"> </w:t>
      </w:r>
      <w:r w:rsidRPr="00390BEC">
        <w:rPr>
          <w:rFonts w:cs="Arial"/>
          <w:i/>
          <w:iCs/>
          <w:snapToGrid/>
          <w:szCs w:val="24"/>
        </w:rPr>
        <w:t>welds are sized to develop expected strength of</w:t>
      </w:r>
      <w:r w:rsidR="00B33B9A" w:rsidRPr="00390BEC">
        <w:rPr>
          <w:rFonts w:cs="Arial"/>
          <w:i/>
          <w:iCs/>
          <w:snapToGrid/>
          <w:szCs w:val="24"/>
        </w:rPr>
        <w:t xml:space="preserve"> </w:t>
      </w:r>
      <w:r w:rsidRPr="00390BEC">
        <w:rPr>
          <w:rFonts w:cs="Arial"/>
          <w:i/>
          <w:iCs/>
          <w:snapToGrid/>
          <w:szCs w:val="24"/>
        </w:rPr>
        <w:t>the beam web and shall not be less than a 1/4 inch</w:t>
      </w:r>
      <w:r w:rsidR="00F76B8F" w:rsidRPr="00390BEC">
        <w:rPr>
          <w:rFonts w:cs="Arial"/>
          <w:i/>
          <w:iCs/>
          <w:snapToGrid/>
          <w:szCs w:val="24"/>
        </w:rPr>
        <w:t xml:space="preserve"> </w:t>
      </w:r>
      <w:r w:rsidRPr="00390BEC">
        <w:rPr>
          <w:rFonts w:cs="Arial"/>
          <w:i/>
          <w:iCs/>
          <w:snapToGrid/>
          <w:szCs w:val="24"/>
        </w:rPr>
        <w:t>fillet weld; and</w:t>
      </w:r>
    </w:p>
    <w:p w14:paraId="10DA3B4E" w14:textId="3BDDE61F" w:rsidR="00DF4362" w:rsidRPr="00390BEC" w:rsidRDefault="00446623" w:rsidP="00B623DB">
      <w:pPr>
        <w:widowControl/>
        <w:autoSpaceDE w:val="0"/>
        <w:autoSpaceDN w:val="0"/>
        <w:adjustRightInd w:val="0"/>
        <w:ind w:left="1080" w:hanging="270"/>
        <w:rPr>
          <w:rFonts w:cs="Arial"/>
          <w:i/>
          <w:iCs/>
          <w:snapToGrid/>
          <w:szCs w:val="24"/>
        </w:rPr>
      </w:pPr>
      <w:r w:rsidRPr="00390BEC">
        <w:rPr>
          <w:rFonts w:cs="Arial"/>
          <w:i/>
          <w:iCs/>
          <w:snapToGrid/>
          <w:szCs w:val="24"/>
        </w:rPr>
        <w:t>3. The built-up box column wall thickness shall not</w:t>
      </w:r>
      <w:r w:rsidR="00F76B8F" w:rsidRPr="00390BEC">
        <w:rPr>
          <w:rFonts w:cs="Arial"/>
          <w:i/>
          <w:iCs/>
          <w:snapToGrid/>
          <w:szCs w:val="24"/>
        </w:rPr>
        <w:t xml:space="preserve"> </w:t>
      </w:r>
      <w:r w:rsidRPr="00390BEC">
        <w:rPr>
          <w:rFonts w:cs="Arial"/>
          <w:i/>
          <w:iCs/>
          <w:snapToGrid/>
          <w:szCs w:val="24"/>
        </w:rPr>
        <w:t>be less than 1.25 inches and the HSS column wall</w:t>
      </w:r>
      <w:r w:rsidR="00B33B9A" w:rsidRPr="00390BEC">
        <w:rPr>
          <w:rFonts w:cs="Arial"/>
          <w:i/>
          <w:iCs/>
          <w:snapToGrid/>
          <w:szCs w:val="24"/>
        </w:rPr>
        <w:t xml:space="preserve"> </w:t>
      </w:r>
      <w:r w:rsidRPr="00390BEC">
        <w:rPr>
          <w:rFonts w:cs="Arial"/>
          <w:i/>
          <w:iCs/>
          <w:snapToGrid/>
          <w:szCs w:val="24"/>
        </w:rPr>
        <w:t>thickness shall not be less than 1/2 inch.</w:t>
      </w:r>
    </w:p>
    <w:bookmarkEnd w:id="190"/>
    <w:p w14:paraId="5A196D9E" w14:textId="291891B6" w:rsidR="00757CA3" w:rsidRPr="00390BEC" w:rsidRDefault="00DB20AE" w:rsidP="00B623DB">
      <w:pPr>
        <w:widowControl/>
        <w:autoSpaceDE w:val="0"/>
        <w:autoSpaceDN w:val="0"/>
        <w:adjustRightInd w:val="0"/>
        <w:ind w:left="360"/>
        <w:rPr>
          <w:rFonts w:cs="Arial"/>
          <w:i/>
          <w:iCs/>
          <w:snapToGrid/>
          <w:szCs w:val="24"/>
        </w:rPr>
      </w:pPr>
      <w:r w:rsidRPr="00390BEC">
        <w:rPr>
          <w:rFonts w:cs="Arial"/>
          <w:b/>
          <w:bCs/>
          <w:i/>
          <w:iCs/>
          <w:snapToGrid/>
          <w:szCs w:val="24"/>
          <w:u w:val="single"/>
        </w:rPr>
        <w:t>2202A.</w:t>
      </w:r>
      <w:r w:rsidR="00790E55" w:rsidRPr="00390BEC">
        <w:rPr>
          <w:rFonts w:cs="Arial"/>
          <w:b/>
          <w:bCs/>
          <w:i/>
          <w:iCs/>
          <w:snapToGrid/>
          <w:szCs w:val="24"/>
          <w:u w:val="single"/>
        </w:rPr>
        <w:t>4</w:t>
      </w:r>
      <w:r w:rsidRPr="00390BEC">
        <w:rPr>
          <w:rFonts w:cs="Arial"/>
          <w:b/>
          <w:bCs/>
          <w:i/>
          <w:iCs/>
          <w:snapToGrid/>
          <w:szCs w:val="24"/>
          <w:u w:val="single"/>
        </w:rPr>
        <w:t>.</w:t>
      </w:r>
      <w:r w:rsidR="00965AD8" w:rsidRPr="00390BEC">
        <w:rPr>
          <w:rFonts w:cs="Arial"/>
          <w:b/>
          <w:bCs/>
          <w:i/>
          <w:iCs/>
          <w:snapToGrid/>
          <w:szCs w:val="24"/>
          <w:u w:val="single"/>
        </w:rPr>
        <w:t>2</w:t>
      </w:r>
      <w:r w:rsidRPr="00390BEC">
        <w:rPr>
          <w:rFonts w:cs="Arial"/>
          <w:b/>
          <w:bCs/>
          <w:i/>
          <w:iCs/>
          <w:snapToGrid/>
          <w:szCs w:val="24"/>
        </w:rPr>
        <w:t xml:space="preserve"> </w:t>
      </w:r>
      <w:r w:rsidR="00757CA3" w:rsidRPr="00390BEC">
        <w:rPr>
          <w:rFonts w:cs="Arial"/>
          <w:b/>
          <w:bCs/>
          <w:i/>
          <w:iCs/>
          <w:strike/>
          <w:snapToGrid/>
          <w:szCs w:val="24"/>
        </w:rPr>
        <w:t>2205A.5.2</w:t>
      </w:r>
      <w:r w:rsidR="00757CA3" w:rsidRPr="00390BEC">
        <w:rPr>
          <w:rFonts w:cs="Arial"/>
          <w:b/>
          <w:bCs/>
          <w:i/>
          <w:iCs/>
          <w:snapToGrid/>
          <w:szCs w:val="24"/>
        </w:rPr>
        <w:t xml:space="preserve"> </w:t>
      </w:r>
      <w:r w:rsidR="00A91587" w:rsidRPr="00390BEC">
        <w:rPr>
          <w:rFonts w:cs="Arial"/>
          <w:b/>
          <w:bCs/>
          <w:i/>
          <w:iCs/>
          <w:snapToGrid/>
          <w:szCs w:val="24"/>
          <w:u w:val="single"/>
        </w:rPr>
        <w:t>Modifications to AISC 358 Chapter 11 Welded</w:t>
      </w:r>
      <w:r w:rsidR="00A91587" w:rsidRPr="00390BEC">
        <w:rPr>
          <w:rFonts w:cs="Arial"/>
          <w:b/>
          <w:bCs/>
          <w:i/>
          <w:iCs/>
          <w:snapToGrid/>
          <w:szCs w:val="24"/>
        </w:rPr>
        <w:t xml:space="preserve"> </w:t>
      </w:r>
      <w:r w:rsidR="00757CA3" w:rsidRPr="00390BEC">
        <w:rPr>
          <w:rFonts w:cs="Arial"/>
          <w:b/>
          <w:bCs/>
          <w:i/>
          <w:iCs/>
          <w:snapToGrid/>
          <w:szCs w:val="24"/>
        </w:rPr>
        <w:t>Moment Connection</w:t>
      </w:r>
      <w:r w:rsidR="00757CA3" w:rsidRPr="00390BEC">
        <w:rPr>
          <w:rFonts w:cs="Arial"/>
          <w:b/>
          <w:bCs/>
          <w:i/>
          <w:iCs/>
          <w:strike/>
          <w:snapToGrid/>
          <w:szCs w:val="24"/>
        </w:rPr>
        <w:t xml:space="preserve"> - Chapter 11</w:t>
      </w:r>
      <w:r w:rsidR="00757CA3" w:rsidRPr="00390BEC">
        <w:rPr>
          <w:rFonts w:cs="Arial"/>
          <w:b/>
          <w:bCs/>
          <w:i/>
          <w:iCs/>
          <w:snapToGrid/>
          <w:szCs w:val="24"/>
        </w:rPr>
        <w:t xml:space="preserve">. </w:t>
      </w:r>
      <w:r w:rsidR="00757CA3" w:rsidRPr="00390BEC">
        <w:rPr>
          <w:rFonts w:cs="Arial"/>
          <w:i/>
          <w:iCs/>
          <w:snapToGrid/>
          <w:szCs w:val="24"/>
        </w:rPr>
        <w:t>The welded</w:t>
      </w:r>
      <w:r w:rsidR="00B26BC7" w:rsidRPr="00390BEC">
        <w:rPr>
          <w:rFonts w:cs="Arial"/>
          <w:i/>
          <w:iCs/>
          <w:snapToGrid/>
          <w:szCs w:val="24"/>
        </w:rPr>
        <w:t xml:space="preserve"> </w:t>
      </w:r>
      <w:r w:rsidR="00757CA3" w:rsidRPr="00390BEC">
        <w:rPr>
          <w:rFonts w:cs="Arial"/>
          <w:i/>
          <w:iCs/>
          <w:snapToGrid/>
          <w:szCs w:val="24"/>
        </w:rPr>
        <w:t>side plate steel moment connection shall be permitted provided:</w:t>
      </w:r>
    </w:p>
    <w:p w14:paraId="3BBA5FFA" w14:textId="6DFCC846" w:rsidR="00757CA3" w:rsidRPr="00390BEC" w:rsidRDefault="00757CA3" w:rsidP="00B623DB">
      <w:pPr>
        <w:widowControl/>
        <w:autoSpaceDE w:val="0"/>
        <w:autoSpaceDN w:val="0"/>
        <w:adjustRightInd w:val="0"/>
        <w:ind w:left="1080" w:hanging="270"/>
        <w:rPr>
          <w:rFonts w:cs="Arial"/>
          <w:i/>
          <w:iCs/>
          <w:snapToGrid/>
          <w:szCs w:val="24"/>
        </w:rPr>
      </w:pPr>
      <w:r w:rsidRPr="00390BEC">
        <w:rPr>
          <w:rFonts w:cs="Arial"/>
          <w:i/>
          <w:iCs/>
          <w:snapToGrid/>
          <w:szCs w:val="24"/>
        </w:rPr>
        <w:t>1. The beams shall consist of either rolled or built-up</w:t>
      </w:r>
      <w:r w:rsidR="00E22AC5" w:rsidRPr="00390BEC">
        <w:rPr>
          <w:rFonts w:cs="Arial"/>
          <w:i/>
          <w:iCs/>
          <w:snapToGrid/>
          <w:szCs w:val="24"/>
        </w:rPr>
        <w:t xml:space="preserve"> </w:t>
      </w:r>
      <w:r w:rsidRPr="00390BEC">
        <w:rPr>
          <w:rFonts w:cs="Arial"/>
          <w:i/>
          <w:iCs/>
          <w:snapToGrid/>
          <w:szCs w:val="24"/>
        </w:rPr>
        <w:t>wide flange sections.</w:t>
      </w:r>
    </w:p>
    <w:p w14:paraId="457458EF" w14:textId="11376164" w:rsidR="00757CA3" w:rsidRPr="00390BEC" w:rsidRDefault="00757CA3" w:rsidP="00B623DB">
      <w:pPr>
        <w:widowControl/>
        <w:autoSpaceDE w:val="0"/>
        <w:autoSpaceDN w:val="0"/>
        <w:adjustRightInd w:val="0"/>
        <w:ind w:left="1080" w:hanging="270"/>
        <w:rPr>
          <w:rFonts w:cs="Arial"/>
          <w:i/>
          <w:iCs/>
          <w:snapToGrid/>
          <w:szCs w:val="24"/>
        </w:rPr>
      </w:pPr>
      <w:r w:rsidRPr="00390BEC">
        <w:rPr>
          <w:rFonts w:cs="Arial"/>
          <w:i/>
          <w:iCs/>
          <w:snapToGrid/>
          <w:szCs w:val="24"/>
        </w:rPr>
        <w:t>2. The biaxial dual-strong axis and column minor axis</w:t>
      </w:r>
      <w:r w:rsidR="00E22AC5" w:rsidRPr="00390BEC">
        <w:rPr>
          <w:rFonts w:cs="Arial"/>
          <w:i/>
          <w:iCs/>
          <w:snapToGrid/>
          <w:szCs w:val="24"/>
        </w:rPr>
        <w:t xml:space="preserve"> </w:t>
      </w:r>
      <w:r w:rsidRPr="00390BEC">
        <w:rPr>
          <w:rFonts w:cs="Arial"/>
          <w:i/>
          <w:iCs/>
          <w:snapToGrid/>
          <w:szCs w:val="24"/>
        </w:rPr>
        <w:t>configurations of the moment connection shall be</w:t>
      </w:r>
      <w:r w:rsidR="00E22AC5" w:rsidRPr="00390BEC">
        <w:rPr>
          <w:rFonts w:cs="Arial"/>
          <w:i/>
          <w:iCs/>
          <w:snapToGrid/>
          <w:szCs w:val="24"/>
        </w:rPr>
        <w:t xml:space="preserve"> </w:t>
      </w:r>
      <w:r w:rsidRPr="00390BEC">
        <w:rPr>
          <w:rFonts w:cs="Arial"/>
          <w:i/>
          <w:iCs/>
          <w:snapToGrid/>
          <w:szCs w:val="24"/>
        </w:rPr>
        <w:t>considered as an alternative system.</w:t>
      </w:r>
    </w:p>
    <w:p w14:paraId="50C61D9E" w14:textId="30BF528A" w:rsidR="00757CA3" w:rsidRPr="00390BEC" w:rsidRDefault="00757CA3" w:rsidP="00B623DB">
      <w:pPr>
        <w:widowControl/>
        <w:autoSpaceDE w:val="0"/>
        <w:autoSpaceDN w:val="0"/>
        <w:adjustRightInd w:val="0"/>
        <w:ind w:left="1080" w:hanging="270"/>
        <w:rPr>
          <w:rFonts w:cs="Arial"/>
          <w:i/>
          <w:iCs/>
          <w:snapToGrid/>
          <w:szCs w:val="24"/>
        </w:rPr>
      </w:pPr>
      <w:r w:rsidRPr="00390BEC">
        <w:rPr>
          <w:rFonts w:cs="Arial"/>
          <w:i/>
          <w:iCs/>
          <w:snapToGrid/>
          <w:szCs w:val="24"/>
        </w:rPr>
        <w:t>3. For SMF and IMF systems, U-shaped cover plates</w:t>
      </w:r>
      <w:r w:rsidR="00E22AC5" w:rsidRPr="00390BEC">
        <w:rPr>
          <w:rFonts w:cs="Arial"/>
          <w:i/>
          <w:iCs/>
          <w:snapToGrid/>
          <w:szCs w:val="24"/>
        </w:rPr>
        <w:t xml:space="preserve"> </w:t>
      </w:r>
      <w:r w:rsidRPr="00390BEC">
        <w:rPr>
          <w:rFonts w:cs="Arial"/>
          <w:i/>
          <w:iCs/>
          <w:snapToGrid/>
          <w:szCs w:val="24"/>
        </w:rPr>
        <w:t>shall be used and the hinge-to-hinge span to beam</w:t>
      </w:r>
      <w:r w:rsidR="00E22AC5" w:rsidRPr="00390BEC">
        <w:rPr>
          <w:rFonts w:cs="Arial"/>
          <w:i/>
          <w:iCs/>
          <w:snapToGrid/>
          <w:szCs w:val="24"/>
        </w:rPr>
        <w:t xml:space="preserve"> </w:t>
      </w:r>
      <w:r w:rsidRPr="00390BEC">
        <w:rPr>
          <w:rFonts w:cs="Arial"/>
          <w:i/>
          <w:iCs/>
          <w:snapToGrid/>
          <w:szCs w:val="24"/>
        </w:rPr>
        <w:t>depth, L</w:t>
      </w:r>
      <w:r w:rsidRPr="00390BEC">
        <w:rPr>
          <w:rFonts w:cs="Arial"/>
          <w:i/>
          <w:iCs/>
          <w:snapToGrid/>
          <w:szCs w:val="24"/>
          <w:vertAlign w:val="subscript"/>
        </w:rPr>
        <w:t>h</w:t>
      </w:r>
      <w:r w:rsidRPr="00390BEC">
        <w:rPr>
          <w:rFonts w:cs="Arial"/>
          <w:i/>
          <w:iCs/>
          <w:snapToGrid/>
          <w:szCs w:val="24"/>
        </w:rPr>
        <w:t>/d, shall be greater than or equal to 5.</w:t>
      </w:r>
    </w:p>
    <w:p w14:paraId="350489B6" w14:textId="56863DD9" w:rsidR="00757CA3" w:rsidRPr="00390BEC" w:rsidRDefault="00757CA3" w:rsidP="00B623DB">
      <w:pPr>
        <w:widowControl/>
        <w:autoSpaceDE w:val="0"/>
        <w:autoSpaceDN w:val="0"/>
        <w:adjustRightInd w:val="0"/>
        <w:ind w:left="1080" w:hanging="270"/>
        <w:rPr>
          <w:rFonts w:cs="Arial"/>
          <w:i/>
          <w:iCs/>
          <w:snapToGrid/>
          <w:szCs w:val="24"/>
        </w:rPr>
      </w:pPr>
      <w:r w:rsidRPr="00390BEC">
        <w:rPr>
          <w:rFonts w:cs="Arial"/>
          <w:i/>
          <w:iCs/>
          <w:snapToGrid/>
          <w:szCs w:val="24"/>
        </w:rPr>
        <w:t>4. The width-to-thickness ratios for beam flanges shall</w:t>
      </w:r>
      <w:r w:rsidR="00E22AC5" w:rsidRPr="00390BEC">
        <w:rPr>
          <w:rFonts w:cs="Arial"/>
          <w:i/>
          <w:iCs/>
          <w:snapToGrid/>
          <w:szCs w:val="24"/>
        </w:rPr>
        <w:t xml:space="preserve"> </w:t>
      </w:r>
      <w:r w:rsidRPr="00390BEC">
        <w:rPr>
          <w:rFonts w:cs="Arial"/>
          <w:i/>
          <w:iCs/>
          <w:snapToGrid/>
          <w:szCs w:val="24"/>
        </w:rPr>
        <w:t>not be less than 3.</w:t>
      </w:r>
    </w:p>
    <w:p w14:paraId="6D8BDE6D" w14:textId="652624D0" w:rsidR="00757CA3" w:rsidRPr="00390BEC" w:rsidRDefault="00757CA3" w:rsidP="00B623DB">
      <w:pPr>
        <w:widowControl/>
        <w:autoSpaceDE w:val="0"/>
        <w:autoSpaceDN w:val="0"/>
        <w:adjustRightInd w:val="0"/>
        <w:ind w:left="1080" w:hanging="270"/>
        <w:rPr>
          <w:rFonts w:cs="Arial"/>
          <w:i/>
          <w:iCs/>
          <w:snapToGrid/>
          <w:szCs w:val="24"/>
        </w:rPr>
      </w:pPr>
      <w:r w:rsidRPr="00390BEC">
        <w:rPr>
          <w:rFonts w:cs="Arial"/>
          <w:i/>
          <w:iCs/>
          <w:snapToGrid/>
          <w:szCs w:val="24"/>
        </w:rPr>
        <w:t>5. The spacing for lateral bracing of wide flange</w:t>
      </w:r>
      <w:r w:rsidR="00E22AC5" w:rsidRPr="00390BEC">
        <w:rPr>
          <w:rFonts w:cs="Arial"/>
          <w:i/>
          <w:iCs/>
          <w:snapToGrid/>
          <w:szCs w:val="24"/>
        </w:rPr>
        <w:t xml:space="preserve"> </w:t>
      </w:r>
      <w:r w:rsidRPr="00390BEC">
        <w:rPr>
          <w:rFonts w:cs="Arial"/>
          <w:i/>
          <w:iCs/>
          <w:snapToGrid/>
          <w:szCs w:val="24"/>
        </w:rPr>
        <w:t>beams, L</w:t>
      </w:r>
      <w:r w:rsidRPr="00390BEC">
        <w:rPr>
          <w:rFonts w:cs="Arial"/>
          <w:i/>
          <w:iCs/>
          <w:snapToGrid/>
          <w:szCs w:val="24"/>
          <w:vertAlign w:val="subscript"/>
        </w:rPr>
        <w:t>b</w:t>
      </w:r>
      <w:r w:rsidRPr="00390BEC">
        <w:rPr>
          <w:rFonts w:cs="Arial"/>
          <w:i/>
          <w:iCs/>
          <w:snapToGrid/>
          <w:szCs w:val="24"/>
        </w:rPr>
        <w:t>, shall include the length of the side plate</w:t>
      </w:r>
      <w:r w:rsidR="00E22AC5" w:rsidRPr="00390BEC">
        <w:rPr>
          <w:rFonts w:cs="Arial"/>
          <w:i/>
          <w:iCs/>
          <w:snapToGrid/>
          <w:szCs w:val="24"/>
        </w:rPr>
        <w:t xml:space="preserve"> </w:t>
      </w:r>
      <w:r w:rsidRPr="00390BEC">
        <w:rPr>
          <w:rFonts w:cs="Arial"/>
          <w:i/>
          <w:iCs/>
          <w:snapToGrid/>
          <w:szCs w:val="24"/>
        </w:rPr>
        <w:t>at beam ends.</w:t>
      </w:r>
    </w:p>
    <w:p w14:paraId="7B6511B7" w14:textId="04AB4AA0" w:rsidR="00757CA3" w:rsidRPr="00390BEC" w:rsidRDefault="00757CA3" w:rsidP="00B623DB">
      <w:pPr>
        <w:widowControl/>
        <w:autoSpaceDE w:val="0"/>
        <w:autoSpaceDN w:val="0"/>
        <w:adjustRightInd w:val="0"/>
        <w:ind w:left="1080" w:hanging="270"/>
        <w:rPr>
          <w:rFonts w:cs="Arial"/>
          <w:i/>
          <w:iCs/>
          <w:snapToGrid/>
          <w:szCs w:val="24"/>
        </w:rPr>
      </w:pPr>
      <w:r w:rsidRPr="00390BEC">
        <w:rPr>
          <w:rFonts w:cs="Arial"/>
          <w:i/>
          <w:iCs/>
          <w:snapToGrid/>
          <w:szCs w:val="24"/>
        </w:rPr>
        <w:t>6. The extension of the side plates beyond the face of</w:t>
      </w:r>
      <w:r w:rsidR="00E22AC5" w:rsidRPr="00390BEC">
        <w:rPr>
          <w:rFonts w:cs="Arial"/>
          <w:i/>
          <w:iCs/>
          <w:snapToGrid/>
          <w:szCs w:val="24"/>
        </w:rPr>
        <w:t xml:space="preserve"> </w:t>
      </w:r>
      <w:r w:rsidRPr="00390BEC">
        <w:rPr>
          <w:rFonts w:cs="Arial"/>
          <w:i/>
          <w:iCs/>
          <w:snapToGrid/>
          <w:szCs w:val="24"/>
        </w:rPr>
        <w:t>the column shall be within the range of 0.77d to</w:t>
      </w:r>
      <w:r w:rsidR="00E22AC5" w:rsidRPr="00390BEC">
        <w:rPr>
          <w:rFonts w:cs="Arial"/>
          <w:i/>
          <w:iCs/>
          <w:snapToGrid/>
          <w:szCs w:val="24"/>
        </w:rPr>
        <w:t xml:space="preserve"> </w:t>
      </w:r>
      <w:r w:rsidRPr="00390BEC">
        <w:rPr>
          <w:rFonts w:cs="Arial"/>
          <w:i/>
          <w:iCs/>
          <w:snapToGrid/>
          <w:szCs w:val="24"/>
        </w:rPr>
        <w:t>1.0d.</w:t>
      </w:r>
    </w:p>
    <w:p w14:paraId="24A68447" w14:textId="3479488F" w:rsidR="00757CA3" w:rsidRPr="00390BEC" w:rsidRDefault="00757CA3" w:rsidP="00B623DB">
      <w:pPr>
        <w:widowControl/>
        <w:autoSpaceDE w:val="0"/>
        <w:autoSpaceDN w:val="0"/>
        <w:adjustRightInd w:val="0"/>
        <w:ind w:left="1080" w:hanging="270"/>
        <w:rPr>
          <w:rFonts w:cs="Arial"/>
          <w:i/>
          <w:iCs/>
          <w:snapToGrid/>
          <w:szCs w:val="24"/>
        </w:rPr>
      </w:pPr>
      <w:r w:rsidRPr="00390BEC">
        <w:rPr>
          <w:rFonts w:cs="Arial"/>
          <w:i/>
          <w:iCs/>
          <w:snapToGrid/>
          <w:szCs w:val="24"/>
        </w:rPr>
        <w:t>7. The gap-to-side plate thickness ratio shall range</w:t>
      </w:r>
      <w:r w:rsidR="00E22AC5" w:rsidRPr="00390BEC">
        <w:rPr>
          <w:rFonts w:cs="Arial"/>
          <w:i/>
          <w:iCs/>
          <w:snapToGrid/>
          <w:szCs w:val="24"/>
        </w:rPr>
        <w:t xml:space="preserve"> </w:t>
      </w:r>
      <w:r w:rsidRPr="00390BEC">
        <w:rPr>
          <w:rFonts w:cs="Arial"/>
          <w:i/>
          <w:iCs/>
          <w:snapToGrid/>
          <w:szCs w:val="24"/>
        </w:rPr>
        <w:t>from 2.1 to 2.3.</w:t>
      </w:r>
    </w:p>
    <w:p w14:paraId="561E7BFC" w14:textId="174224E5" w:rsidR="00E6740B" w:rsidRPr="00390BEC" w:rsidRDefault="00E6740B" w:rsidP="00B623DB">
      <w:pPr>
        <w:widowControl/>
        <w:autoSpaceDE w:val="0"/>
        <w:autoSpaceDN w:val="0"/>
        <w:adjustRightInd w:val="0"/>
        <w:ind w:left="1440"/>
        <w:rPr>
          <w:rFonts w:cs="Arial"/>
          <w:i/>
          <w:iCs/>
          <w:snapToGrid/>
          <w:szCs w:val="24"/>
          <w:u w:val="single"/>
        </w:rPr>
      </w:pPr>
      <w:r w:rsidRPr="00390BEC">
        <w:rPr>
          <w:rFonts w:cs="Arial"/>
          <w:b/>
          <w:bCs/>
          <w:i/>
          <w:iCs/>
          <w:snapToGrid/>
          <w:szCs w:val="24"/>
          <w:u w:val="single"/>
        </w:rPr>
        <w:t>Exception:</w:t>
      </w:r>
      <w:r w:rsidRPr="00390BEC">
        <w:rPr>
          <w:rFonts w:cs="Arial"/>
          <w:i/>
          <w:iCs/>
          <w:snapToGrid/>
          <w:szCs w:val="24"/>
          <w:u w:val="single"/>
        </w:rPr>
        <w:t xml:space="preserve"> The gap-to-side plate thickness ratio shall be permitted to be modified for moment connections with unequal beam sizes on opposite sides of the column or when orthogonal beams acting as drag connections frame into the side plate. </w:t>
      </w:r>
    </w:p>
    <w:p w14:paraId="2D7BCDC2" w14:textId="4248A6EB" w:rsidR="00757CA3" w:rsidRPr="00390BEC" w:rsidRDefault="00757CA3" w:rsidP="00B623DB">
      <w:pPr>
        <w:widowControl/>
        <w:autoSpaceDE w:val="0"/>
        <w:autoSpaceDN w:val="0"/>
        <w:adjustRightInd w:val="0"/>
        <w:ind w:left="1170" w:hanging="270"/>
        <w:rPr>
          <w:rFonts w:cs="Arial"/>
          <w:i/>
          <w:iCs/>
          <w:snapToGrid/>
          <w:szCs w:val="24"/>
        </w:rPr>
      </w:pPr>
      <w:r w:rsidRPr="00390BEC">
        <w:rPr>
          <w:rFonts w:cs="Arial"/>
          <w:i/>
          <w:iCs/>
          <w:snapToGrid/>
          <w:szCs w:val="24"/>
        </w:rPr>
        <w:t>8. Demand critical fillet welds {2}, {5}, {5a} and {7}</w:t>
      </w:r>
      <w:r w:rsidR="00E22AC5" w:rsidRPr="00390BEC">
        <w:rPr>
          <w:rFonts w:cs="Arial"/>
          <w:i/>
          <w:iCs/>
          <w:snapToGrid/>
          <w:szCs w:val="24"/>
        </w:rPr>
        <w:t xml:space="preserve"> </w:t>
      </w:r>
      <w:r w:rsidRPr="00390BEC">
        <w:rPr>
          <w:rFonts w:cs="Arial"/>
          <w:i/>
          <w:iCs/>
          <w:snapToGrid/>
          <w:szCs w:val="24"/>
        </w:rPr>
        <w:t>shall have Magnetic Particle Testing (MT) in accordance</w:t>
      </w:r>
      <w:r w:rsidR="00E22AC5" w:rsidRPr="00390BEC">
        <w:rPr>
          <w:rFonts w:cs="Arial"/>
          <w:i/>
          <w:iCs/>
          <w:snapToGrid/>
          <w:szCs w:val="24"/>
        </w:rPr>
        <w:t xml:space="preserve"> </w:t>
      </w:r>
      <w:r w:rsidRPr="00390BEC">
        <w:rPr>
          <w:rFonts w:cs="Arial"/>
          <w:i/>
          <w:iCs/>
          <w:snapToGrid/>
          <w:szCs w:val="24"/>
        </w:rPr>
        <w:t>with AWS D1.1 for procedure, technique an</w:t>
      </w:r>
      <w:r w:rsidR="009E40C2" w:rsidRPr="00390BEC">
        <w:rPr>
          <w:rFonts w:cs="Arial"/>
          <w:i/>
          <w:iCs/>
          <w:snapToGrid/>
          <w:szCs w:val="24"/>
        </w:rPr>
        <w:t xml:space="preserve">d </w:t>
      </w:r>
      <w:r w:rsidRPr="00390BEC">
        <w:rPr>
          <w:rFonts w:cs="Arial"/>
          <w:i/>
          <w:iCs/>
          <w:snapToGrid/>
          <w:szCs w:val="24"/>
        </w:rPr>
        <w:t>acceptance. Inspect the beginning and end of these</w:t>
      </w:r>
      <w:r w:rsidR="00E22AC5" w:rsidRPr="00390BEC">
        <w:rPr>
          <w:rFonts w:cs="Arial"/>
          <w:i/>
          <w:iCs/>
          <w:snapToGrid/>
          <w:szCs w:val="24"/>
        </w:rPr>
        <w:t xml:space="preserve"> </w:t>
      </w:r>
      <w:r w:rsidRPr="00390BEC">
        <w:rPr>
          <w:rFonts w:cs="Arial"/>
          <w:i/>
          <w:iCs/>
          <w:snapToGrid/>
          <w:szCs w:val="24"/>
        </w:rPr>
        <w:t>welds for a 6-inch length, plus any location along</w:t>
      </w:r>
      <w:r w:rsidR="00E22AC5" w:rsidRPr="00390BEC">
        <w:rPr>
          <w:rFonts w:cs="Arial"/>
          <w:i/>
          <w:iCs/>
          <w:snapToGrid/>
          <w:szCs w:val="24"/>
        </w:rPr>
        <w:t xml:space="preserve"> </w:t>
      </w:r>
      <w:r w:rsidRPr="00390BEC">
        <w:rPr>
          <w:rFonts w:cs="Arial"/>
          <w:i/>
          <w:iCs/>
          <w:snapToGrid/>
          <w:szCs w:val="24"/>
        </w:rPr>
        <w:t>the length of the weld where a start and restart is</w:t>
      </w:r>
      <w:r w:rsidR="00E22AC5" w:rsidRPr="00390BEC">
        <w:rPr>
          <w:rFonts w:cs="Arial"/>
          <w:i/>
          <w:iCs/>
          <w:snapToGrid/>
          <w:szCs w:val="24"/>
        </w:rPr>
        <w:t xml:space="preserve"> </w:t>
      </w:r>
      <w:r w:rsidRPr="00390BEC">
        <w:rPr>
          <w:rFonts w:cs="Arial"/>
          <w:i/>
          <w:iCs/>
          <w:snapToGrid/>
          <w:szCs w:val="24"/>
        </w:rPr>
        <w:t>visually noted for a distance of 6 inches on either</w:t>
      </w:r>
      <w:r w:rsidR="00E22AC5" w:rsidRPr="00390BEC">
        <w:rPr>
          <w:rFonts w:cs="Arial"/>
          <w:i/>
          <w:iCs/>
          <w:snapToGrid/>
          <w:szCs w:val="24"/>
        </w:rPr>
        <w:t xml:space="preserve"> </w:t>
      </w:r>
      <w:r w:rsidRPr="00390BEC">
        <w:rPr>
          <w:rFonts w:cs="Arial"/>
          <w:i/>
          <w:iCs/>
          <w:snapToGrid/>
          <w:szCs w:val="24"/>
        </w:rPr>
        <w:t>side of the start/stop location.</w:t>
      </w:r>
    </w:p>
    <w:p w14:paraId="7F179DDD" w14:textId="2E9AC5EA" w:rsidR="00757CA3" w:rsidRPr="00390BEC" w:rsidRDefault="00E900F4" w:rsidP="00B623DB">
      <w:pPr>
        <w:widowControl/>
        <w:autoSpaceDE w:val="0"/>
        <w:autoSpaceDN w:val="0"/>
        <w:adjustRightInd w:val="0"/>
        <w:ind w:left="360"/>
        <w:rPr>
          <w:rFonts w:cs="Arial"/>
          <w:b/>
          <w:bCs/>
          <w:i/>
          <w:iCs/>
          <w:snapToGrid/>
          <w:szCs w:val="24"/>
        </w:rPr>
      </w:pPr>
      <w:r w:rsidRPr="00390BEC">
        <w:rPr>
          <w:rFonts w:cs="Arial"/>
          <w:b/>
          <w:bCs/>
          <w:i/>
          <w:iCs/>
          <w:snapToGrid/>
          <w:szCs w:val="24"/>
          <w:u w:val="single"/>
        </w:rPr>
        <w:t>2202A.</w:t>
      </w:r>
      <w:r w:rsidR="00790E55" w:rsidRPr="00390BEC">
        <w:rPr>
          <w:rFonts w:cs="Arial"/>
          <w:b/>
          <w:bCs/>
          <w:i/>
          <w:iCs/>
          <w:snapToGrid/>
          <w:szCs w:val="24"/>
          <w:u w:val="single"/>
        </w:rPr>
        <w:t>4</w:t>
      </w:r>
      <w:r w:rsidRPr="00390BEC">
        <w:rPr>
          <w:rFonts w:cs="Arial"/>
          <w:b/>
          <w:bCs/>
          <w:i/>
          <w:iCs/>
          <w:snapToGrid/>
          <w:szCs w:val="24"/>
          <w:u w:val="single"/>
        </w:rPr>
        <w:t>.</w:t>
      </w:r>
      <w:r w:rsidR="00965AD8" w:rsidRPr="00390BEC">
        <w:rPr>
          <w:rFonts w:cs="Arial"/>
          <w:b/>
          <w:bCs/>
          <w:i/>
          <w:iCs/>
          <w:snapToGrid/>
          <w:szCs w:val="24"/>
          <w:u w:val="single"/>
        </w:rPr>
        <w:t>3</w:t>
      </w:r>
      <w:r w:rsidRPr="00390BEC">
        <w:rPr>
          <w:rFonts w:cs="Arial"/>
          <w:b/>
          <w:bCs/>
          <w:i/>
          <w:iCs/>
          <w:snapToGrid/>
          <w:szCs w:val="24"/>
        </w:rPr>
        <w:t xml:space="preserve"> </w:t>
      </w:r>
      <w:r w:rsidR="00757CA3" w:rsidRPr="00390BEC">
        <w:rPr>
          <w:rFonts w:cs="Arial"/>
          <w:b/>
          <w:bCs/>
          <w:i/>
          <w:iCs/>
          <w:strike/>
          <w:snapToGrid/>
          <w:szCs w:val="24"/>
        </w:rPr>
        <w:t>2205A.5.3</w:t>
      </w:r>
      <w:r w:rsidR="00757CA3" w:rsidRPr="00390BEC">
        <w:rPr>
          <w:rFonts w:cs="Arial"/>
          <w:b/>
          <w:bCs/>
          <w:i/>
          <w:iCs/>
          <w:snapToGrid/>
          <w:szCs w:val="24"/>
        </w:rPr>
        <w:t xml:space="preserve"> </w:t>
      </w:r>
      <w:r w:rsidR="002124D9" w:rsidRPr="00390BEC">
        <w:rPr>
          <w:rFonts w:cs="Arial"/>
          <w:b/>
          <w:bCs/>
          <w:i/>
          <w:iCs/>
          <w:snapToGrid/>
          <w:szCs w:val="24"/>
          <w:u w:val="single"/>
        </w:rPr>
        <w:t>Modifications to AISC 358 Chapter 11</w:t>
      </w:r>
      <w:r w:rsidR="002124D9" w:rsidRPr="00390BEC">
        <w:rPr>
          <w:rFonts w:cs="Arial"/>
          <w:b/>
          <w:bCs/>
          <w:i/>
          <w:iCs/>
          <w:snapToGrid/>
          <w:szCs w:val="24"/>
        </w:rPr>
        <w:t xml:space="preserve"> </w:t>
      </w:r>
      <w:r w:rsidR="00757CA3" w:rsidRPr="00390BEC">
        <w:rPr>
          <w:rFonts w:cs="Arial"/>
          <w:b/>
          <w:bCs/>
          <w:i/>
          <w:iCs/>
          <w:snapToGrid/>
          <w:szCs w:val="24"/>
        </w:rPr>
        <w:t>Bolted Moment Connection</w:t>
      </w:r>
      <w:r w:rsidR="002124D9" w:rsidRPr="00390BEC">
        <w:rPr>
          <w:rFonts w:cs="Arial"/>
          <w:b/>
          <w:bCs/>
          <w:i/>
          <w:iCs/>
          <w:snapToGrid/>
          <w:szCs w:val="24"/>
          <w:u w:val="single"/>
        </w:rPr>
        <w:t>.</w:t>
      </w:r>
      <w:r w:rsidR="00757CA3" w:rsidRPr="00390BEC">
        <w:rPr>
          <w:rFonts w:cs="Arial"/>
          <w:b/>
          <w:bCs/>
          <w:i/>
          <w:iCs/>
          <w:snapToGrid/>
          <w:szCs w:val="24"/>
        </w:rPr>
        <w:t xml:space="preserve"> </w:t>
      </w:r>
      <w:r w:rsidR="00757CA3" w:rsidRPr="00390BEC">
        <w:rPr>
          <w:rFonts w:cs="Arial"/>
          <w:b/>
          <w:bCs/>
          <w:i/>
          <w:iCs/>
          <w:strike/>
          <w:snapToGrid/>
          <w:szCs w:val="24"/>
        </w:rPr>
        <w:t>- Chapter 11</w:t>
      </w:r>
      <w:r w:rsidR="008F5A21" w:rsidRPr="00390BEC">
        <w:rPr>
          <w:rFonts w:cs="Arial"/>
          <w:b/>
          <w:bCs/>
          <w:i/>
          <w:iCs/>
          <w:strike/>
          <w:snapToGrid/>
          <w:szCs w:val="24"/>
        </w:rPr>
        <w:t>.</w:t>
      </w:r>
      <w:r w:rsidR="00757CA3" w:rsidRPr="00390BEC">
        <w:rPr>
          <w:rFonts w:cs="Arial"/>
          <w:b/>
          <w:bCs/>
          <w:i/>
          <w:iCs/>
          <w:strike/>
          <w:snapToGrid/>
          <w:szCs w:val="24"/>
        </w:rPr>
        <w:t>,Supplement No. 1.</w:t>
      </w:r>
      <w:r w:rsidR="00757CA3" w:rsidRPr="00390BEC">
        <w:rPr>
          <w:rFonts w:cs="Arial"/>
          <w:b/>
          <w:bCs/>
          <w:i/>
          <w:iCs/>
          <w:snapToGrid/>
          <w:szCs w:val="24"/>
        </w:rPr>
        <w:t xml:space="preserve"> </w:t>
      </w:r>
      <w:r w:rsidR="00757CA3" w:rsidRPr="00390BEC">
        <w:rPr>
          <w:rFonts w:cs="Arial"/>
          <w:i/>
          <w:iCs/>
          <w:snapToGrid/>
          <w:szCs w:val="24"/>
        </w:rPr>
        <w:t xml:space="preserve">The bolted sideplate steel moment </w:t>
      </w:r>
      <w:r w:rsidR="00757CA3" w:rsidRPr="00390BEC">
        <w:rPr>
          <w:rFonts w:cs="Arial"/>
          <w:i/>
          <w:iCs/>
          <w:snapToGrid/>
          <w:szCs w:val="24"/>
        </w:rPr>
        <w:lastRenderedPageBreak/>
        <w:t>connection</w:t>
      </w:r>
      <w:r w:rsidR="0053405A" w:rsidRPr="00390BEC">
        <w:rPr>
          <w:rFonts w:cs="Arial"/>
          <w:i/>
          <w:iCs/>
          <w:snapToGrid/>
          <w:szCs w:val="24"/>
        </w:rPr>
        <w:t xml:space="preserve"> </w:t>
      </w:r>
      <w:r w:rsidR="00757CA3" w:rsidRPr="00390BEC">
        <w:rPr>
          <w:rFonts w:cs="Arial"/>
          <w:i/>
          <w:iCs/>
          <w:strike/>
          <w:snapToGrid/>
          <w:szCs w:val="24"/>
        </w:rPr>
        <w:t>in accordance with AISC 358-16 Supplement No.1</w:t>
      </w:r>
      <w:r w:rsidR="00757CA3" w:rsidRPr="00390BEC">
        <w:rPr>
          <w:rFonts w:cs="Arial"/>
          <w:i/>
          <w:iCs/>
          <w:snapToGrid/>
          <w:szCs w:val="24"/>
        </w:rPr>
        <w:t xml:space="preserve"> shall be permitted provided:</w:t>
      </w:r>
    </w:p>
    <w:p w14:paraId="201C3CF2" w14:textId="77777777" w:rsidR="00FC40F9" w:rsidRPr="00390BEC" w:rsidRDefault="00FC40F9" w:rsidP="005E47EC">
      <w:pPr>
        <w:widowControl/>
        <w:autoSpaceDE w:val="0"/>
        <w:autoSpaceDN w:val="0"/>
        <w:adjustRightInd w:val="0"/>
        <w:ind w:left="1440"/>
        <w:rPr>
          <w:rFonts w:cs="Arial"/>
          <w:i/>
          <w:iCs/>
          <w:snapToGrid/>
          <w:szCs w:val="24"/>
        </w:rPr>
      </w:pPr>
      <w:r w:rsidRPr="00390BEC">
        <w:rPr>
          <w:i/>
          <w:strike/>
        </w:rPr>
        <w:t xml:space="preserve">1. A linear analysis procedure shall be used for design of the SMF and IMF systems using the bolted sideplate connection when permitted in accordance with ASCE 7. </w:t>
      </w:r>
      <w:r w:rsidRPr="00390BEC">
        <w:rPr>
          <w:rFonts w:cs="Arial"/>
          <w:i/>
          <w:iCs/>
          <w:strike/>
          <w:snapToGrid/>
          <w:szCs w:val="24"/>
        </w:rPr>
        <w:t>Nonlinear procedures will be considered as an alternative system.</w:t>
      </w:r>
    </w:p>
    <w:p w14:paraId="765AE39B"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1.</w:t>
      </w:r>
      <w:r w:rsidRPr="00390BEC">
        <w:rPr>
          <w:rFonts w:cs="Arial"/>
          <w:i/>
          <w:iCs/>
          <w:snapToGrid/>
          <w:szCs w:val="24"/>
        </w:rPr>
        <w:t xml:space="preserve"> </w:t>
      </w:r>
      <w:r w:rsidRPr="00390BEC">
        <w:rPr>
          <w:i/>
          <w:strike/>
        </w:rPr>
        <w:t>2.</w:t>
      </w:r>
      <w:r w:rsidRPr="00390BEC">
        <w:rPr>
          <w:rFonts w:cs="Arial"/>
          <w:i/>
          <w:iCs/>
          <w:snapToGrid/>
          <w:szCs w:val="24"/>
        </w:rPr>
        <w:t xml:space="preserve"> The beams shall consist of either rolled or built-up wide flange sections. Columns shall consist of rolled or built-up wide flange sections or noncomposite built-up box or HSS with a minimum wall thickness of 3/4 inch (19 mm), or satisfy the requirements of width-to-thickness ratios of highly ductile members in AISC 341</w:t>
      </w:r>
      <w:r w:rsidRPr="00390BEC">
        <w:rPr>
          <w:rFonts w:cs="Arial"/>
          <w:i/>
          <w:iCs/>
          <w:strike/>
          <w:snapToGrid/>
          <w:szCs w:val="24"/>
        </w:rPr>
        <w:t>-16</w:t>
      </w:r>
      <w:r w:rsidRPr="00390BEC">
        <w:rPr>
          <w:rFonts w:cs="Arial"/>
          <w:i/>
          <w:iCs/>
          <w:snapToGrid/>
          <w:szCs w:val="24"/>
        </w:rPr>
        <w:t>.</w:t>
      </w:r>
    </w:p>
    <w:p w14:paraId="17DAAD65"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2.</w:t>
      </w:r>
      <w:r w:rsidRPr="00390BEC">
        <w:rPr>
          <w:rFonts w:cs="Arial"/>
          <w:i/>
          <w:iCs/>
          <w:snapToGrid/>
          <w:szCs w:val="24"/>
        </w:rPr>
        <w:t xml:space="preserve"> </w:t>
      </w:r>
      <w:r w:rsidRPr="00390BEC">
        <w:rPr>
          <w:i/>
          <w:strike/>
        </w:rPr>
        <w:t>3.</w:t>
      </w:r>
      <w:r w:rsidRPr="00390BEC">
        <w:rPr>
          <w:rFonts w:cs="Arial"/>
          <w:i/>
          <w:iCs/>
          <w:snapToGrid/>
          <w:szCs w:val="24"/>
        </w:rPr>
        <w:t xml:space="preserve"> The biaxial dual-strong axis and column minor axis configurations of the moment connection shall be considered as an alternative system.</w:t>
      </w:r>
    </w:p>
    <w:p w14:paraId="3B3AA760"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3.</w:t>
      </w:r>
      <w:r w:rsidRPr="00390BEC">
        <w:rPr>
          <w:rFonts w:cs="Arial"/>
          <w:i/>
          <w:iCs/>
          <w:snapToGrid/>
          <w:szCs w:val="24"/>
        </w:rPr>
        <w:t xml:space="preserve"> </w:t>
      </w:r>
      <w:r w:rsidRPr="00390BEC">
        <w:rPr>
          <w:i/>
          <w:strike/>
        </w:rPr>
        <w:t>4.</w:t>
      </w:r>
      <w:r w:rsidRPr="00390BEC">
        <w:rPr>
          <w:rFonts w:cs="Arial"/>
          <w:i/>
          <w:iCs/>
          <w:snapToGrid/>
          <w:szCs w:val="24"/>
        </w:rPr>
        <w:t xml:space="preserve"> For SMF and IMF systems, on the sideplate standard or configuration A the U-shaped cover plates shall be used with the k dimension extension. The k dimension extension length is defined as beam depth d</w:t>
      </w:r>
      <w:r w:rsidRPr="00390BEC">
        <w:rPr>
          <w:rFonts w:cs="Arial"/>
          <w:i/>
          <w:iCs/>
          <w:snapToGrid/>
          <w:szCs w:val="24"/>
          <w:vertAlign w:val="subscript"/>
        </w:rPr>
        <w:t>b</w:t>
      </w:r>
      <w:r w:rsidRPr="00390BEC">
        <w:rPr>
          <w:rFonts w:cs="Arial"/>
          <w:i/>
          <w:iCs/>
          <w:snapToGrid/>
          <w:szCs w:val="24"/>
        </w:rPr>
        <w:t>/6, rounded to the nearest 1/2 inch (12.7 mm).</w:t>
      </w:r>
    </w:p>
    <w:p w14:paraId="5433E3BE"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4.</w:t>
      </w:r>
      <w:r w:rsidRPr="00390BEC">
        <w:rPr>
          <w:rFonts w:cs="Arial"/>
          <w:i/>
          <w:iCs/>
          <w:snapToGrid/>
          <w:szCs w:val="24"/>
        </w:rPr>
        <w:t xml:space="preserve"> </w:t>
      </w:r>
      <w:r w:rsidRPr="00390BEC">
        <w:rPr>
          <w:i/>
          <w:strike/>
        </w:rPr>
        <w:t>5.</w:t>
      </w:r>
      <w:r w:rsidRPr="00390BEC">
        <w:rPr>
          <w:rFonts w:cs="Arial"/>
          <w:i/>
          <w:iCs/>
          <w:snapToGrid/>
          <w:szCs w:val="24"/>
        </w:rPr>
        <w:t xml:space="preserve"> The hinge-to-hinge span to beam depth, L</w:t>
      </w:r>
      <w:r w:rsidRPr="00390BEC">
        <w:rPr>
          <w:rFonts w:cs="Arial"/>
          <w:i/>
          <w:iCs/>
          <w:snapToGrid/>
          <w:szCs w:val="24"/>
          <w:vertAlign w:val="subscript"/>
        </w:rPr>
        <w:t>h</w:t>
      </w:r>
      <w:r w:rsidRPr="00390BEC">
        <w:rPr>
          <w:rFonts w:cs="Arial"/>
          <w:i/>
          <w:iCs/>
          <w:snapToGrid/>
          <w:szCs w:val="24"/>
        </w:rPr>
        <w:t>/d, shall be greater than or equal to 4.5.</w:t>
      </w:r>
    </w:p>
    <w:p w14:paraId="65B4D001"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5.</w:t>
      </w:r>
      <w:r w:rsidRPr="00390BEC">
        <w:rPr>
          <w:rFonts w:cs="Arial"/>
          <w:i/>
          <w:iCs/>
          <w:snapToGrid/>
          <w:szCs w:val="24"/>
        </w:rPr>
        <w:t xml:space="preserve"> </w:t>
      </w:r>
      <w:r w:rsidRPr="00390BEC">
        <w:rPr>
          <w:i/>
          <w:strike/>
        </w:rPr>
        <w:t>6.</w:t>
      </w:r>
      <w:r w:rsidRPr="00390BEC">
        <w:rPr>
          <w:rFonts w:cs="Arial"/>
          <w:i/>
          <w:iCs/>
          <w:snapToGrid/>
          <w:szCs w:val="24"/>
        </w:rPr>
        <w:t xml:space="preserve"> The width-to-thickness ratios for beam flanges shall not be less than 3.5.</w:t>
      </w:r>
    </w:p>
    <w:p w14:paraId="649CAA5A" w14:textId="77777777" w:rsidR="00FC40F9" w:rsidRPr="00390BEC" w:rsidRDefault="00FC40F9" w:rsidP="005E47EC">
      <w:pPr>
        <w:widowControl/>
        <w:autoSpaceDE w:val="0"/>
        <w:autoSpaceDN w:val="0"/>
        <w:adjustRightInd w:val="0"/>
        <w:ind w:left="2160"/>
        <w:rPr>
          <w:rFonts w:cs="Arial"/>
          <w:i/>
          <w:iCs/>
          <w:snapToGrid/>
          <w:szCs w:val="24"/>
        </w:rPr>
      </w:pPr>
      <w:r w:rsidRPr="00390BEC">
        <w:rPr>
          <w:rFonts w:cs="Arial"/>
          <w:b/>
          <w:bCs/>
          <w:i/>
          <w:iCs/>
          <w:snapToGrid/>
          <w:szCs w:val="24"/>
        </w:rPr>
        <w:t xml:space="preserve">Exception: </w:t>
      </w:r>
      <w:r w:rsidRPr="00390BEC">
        <w:rPr>
          <w:rFonts w:cs="Arial"/>
          <w:i/>
          <w:iCs/>
          <w:snapToGrid/>
          <w:szCs w:val="24"/>
        </w:rPr>
        <w:t>For width-to-thickness ratios less than 3.5 the C</w:t>
      </w:r>
      <w:r w:rsidRPr="00390BEC">
        <w:rPr>
          <w:rFonts w:cs="Arial"/>
          <w:i/>
          <w:iCs/>
          <w:snapToGrid/>
          <w:szCs w:val="24"/>
          <w:vertAlign w:val="subscript"/>
        </w:rPr>
        <w:t>pr</w:t>
      </w:r>
      <w:r w:rsidRPr="00390BEC">
        <w:rPr>
          <w:rFonts w:cs="Arial"/>
          <w:i/>
          <w:iCs/>
          <w:snapToGrid/>
          <w:szCs w:val="24"/>
        </w:rPr>
        <w:t xml:space="preserve"> shall be calculated in accordance with that for welded sideplate connections but in no case shall the width-to-thickness ratio be less than 3.0.</w:t>
      </w:r>
    </w:p>
    <w:p w14:paraId="69401F6D"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6.</w:t>
      </w:r>
      <w:r w:rsidRPr="00390BEC">
        <w:rPr>
          <w:rFonts w:cs="Arial"/>
          <w:i/>
          <w:iCs/>
          <w:snapToGrid/>
          <w:szCs w:val="24"/>
        </w:rPr>
        <w:t xml:space="preserve"> </w:t>
      </w:r>
      <w:r w:rsidRPr="00390BEC">
        <w:rPr>
          <w:i/>
          <w:strike/>
        </w:rPr>
        <w:t>7.</w:t>
      </w:r>
      <w:r w:rsidRPr="00390BEC">
        <w:rPr>
          <w:rFonts w:cs="Arial"/>
          <w:i/>
          <w:iCs/>
          <w:snapToGrid/>
          <w:szCs w:val="24"/>
        </w:rPr>
        <w:t xml:space="preserve"> The minimum bolt-to-bolt spacing shall not be less than 3 bolt diameters.</w:t>
      </w:r>
    </w:p>
    <w:p w14:paraId="5C02858B"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7.</w:t>
      </w:r>
      <w:r w:rsidRPr="00390BEC">
        <w:rPr>
          <w:rFonts w:cs="Arial"/>
          <w:i/>
          <w:iCs/>
          <w:snapToGrid/>
          <w:szCs w:val="24"/>
        </w:rPr>
        <w:t xml:space="preserve"> </w:t>
      </w:r>
      <w:r w:rsidRPr="00390BEC">
        <w:rPr>
          <w:i/>
          <w:strike/>
        </w:rPr>
        <w:t>8.</w:t>
      </w:r>
      <w:r w:rsidRPr="00390BEC">
        <w:rPr>
          <w:rFonts w:cs="Arial"/>
          <w:i/>
          <w:iCs/>
          <w:snapToGrid/>
          <w:szCs w:val="24"/>
        </w:rPr>
        <w:t xml:space="preserve"> The extension of the side plates beyond the face of the column shall be within the range of 0.65d to 1.5d.</w:t>
      </w:r>
    </w:p>
    <w:p w14:paraId="67CA0361"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8.</w:t>
      </w:r>
      <w:r w:rsidRPr="00390BEC">
        <w:rPr>
          <w:rFonts w:cs="Arial"/>
          <w:i/>
          <w:iCs/>
          <w:snapToGrid/>
          <w:szCs w:val="24"/>
        </w:rPr>
        <w:t xml:space="preserve"> </w:t>
      </w:r>
      <w:r w:rsidRPr="00390BEC">
        <w:rPr>
          <w:i/>
          <w:strike/>
        </w:rPr>
        <w:t>9.</w:t>
      </w:r>
      <w:r w:rsidRPr="00390BEC">
        <w:rPr>
          <w:rFonts w:cs="Arial"/>
          <w:i/>
          <w:iCs/>
          <w:snapToGrid/>
          <w:szCs w:val="24"/>
        </w:rPr>
        <w:t xml:space="preserve"> The gap-to-side plate thickness ratio shall range from 2.1 to 2.3.</w:t>
      </w:r>
    </w:p>
    <w:p w14:paraId="4BF090EE" w14:textId="77777777" w:rsidR="00FC40F9" w:rsidRPr="00390BEC" w:rsidRDefault="00FC40F9" w:rsidP="005E47EC">
      <w:pPr>
        <w:widowControl/>
        <w:autoSpaceDE w:val="0"/>
        <w:autoSpaceDN w:val="0"/>
        <w:adjustRightInd w:val="0"/>
        <w:ind w:left="2160"/>
        <w:rPr>
          <w:rFonts w:cs="Arial"/>
          <w:i/>
          <w:iCs/>
          <w:snapToGrid/>
          <w:szCs w:val="24"/>
          <w:u w:val="single"/>
        </w:rPr>
      </w:pPr>
      <w:r w:rsidRPr="00390BEC">
        <w:rPr>
          <w:rFonts w:cs="Arial"/>
          <w:b/>
          <w:bCs/>
          <w:i/>
          <w:iCs/>
          <w:snapToGrid/>
          <w:szCs w:val="24"/>
          <w:u w:val="single"/>
        </w:rPr>
        <w:t>Exception:</w:t>
      </w:r>
      <w:r w:rsidRPr="00390BEC">
        <w:rPr>
          <w:rFonts w:cs="Arial"/>
          <w:i/>
          <w:iCs/>
          <w:snapToGrid/>
          <w:szCs w:val="24"/>
          <w:u w:val="single"/>
        </w:rPr>
        <w:t xml:space="preserve"> The gap-to-side plate thickness ratio shall be permitted to be modified for moment connections with unequal beam sizes on opposite sides of the column or when orthogonal beams acting as drag connections frame into the side plate. </w:t>
      </w:r>
    </w:p>
    <w:p w14:paraId="66F4DB7E"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9.</w:t>
      </w:r>
      <w:r w:rsidRPr="00390BEC">
        <w:rPr>
          <w:rFonts w:cs="Arial"/>
          <w:i/>
          <w:iCs/>
          <w:snapToGrid/>
          <w:szCs w:val="24"/>
        </w:rPr>
        <w:t xml:space="preserve"> </w:t>
      </w:r>
      <w:r w:rsidRPr="00390BEC">
        <w:rPr>
          <w:i/>
          <w:strike/>
        </w:rPr>
        <w:t>10.</w:t>
      </w:r>
      <w:r w:rsidRPr="00390BEC">
        <w:rPr>
          <w:rFonts w:cs="Arial"/>
          <w:i/>
          <w:iCs/>
          <w:snapToGrid/>
          <w:szCs w:val="24"/>
        </w:rPr>
        <w:t xml:space="preserve"> Demand Critical fillet welds {2}, {5}, {5a} and {8} shall have Magnetic Particle Testing (MT) in accordance with AWS D1.1 for procedure, technique and acceptance. Inspect the beginning and end of these welds for a 6-inch (152 mm) length, plus any location along the length of the weld where a start and restart is visually noted for a distance of 6 inches (152 mm) on either side of the start/stop location.</w:t>
      </w:r>
    </w:p>
    <w:p w14:paraId="5A95533A"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lastRenderedPageBreak/>
        <w:t>10.</w:t>
      </w:r>
      <w:r w:rsidRPr="00390BEC">
        <w:rPr>
          <w:rFonts w:cs="Arial"/>
          <w:i/>
          <w:iCs/>
          <w:snapToGrid/>
          <w:szCs w:val="24"/>
        </w:rPr>
        <w:t xml:space="preserve"> </w:t>
      </w:r>
      <w:r w:rsidRPr="00390BEC">
        <w:rPr>
          <w:i/>
          <w:strike/>
        </w:rPr>
        <w:t>11.</w:t>
      </w:r>
      <w:r w:rsidRPr="00390BEC">
        <w:rPr>
          <w:rFonts w:cs="Arial"/>
          <w:i/>
          <w:iCs/>
          <w:snapToGrid/>
          <w:szCs w:val="24"/>
        </w:rPr>
        <w:t xml:space="preserve"> The connection specific factor to account for peak connection strength, C</w:t>
      </w:r>
      <w:r w:rsidRPr="00390BEC">
        <w:rPr>
          <w:rFonts w:cs="Arial"/>
          <w:i/>
          <w:iCs/>
          <w:snapToGrid/>
          <w:szCs w:val="24"/>
          <w:vertAlign w:val="subscript"/>
        </w:rPr>
        <w:t>pr</w:t>
      </w:r>
      <w:r w:rsidRPr="00390BEC">
        <w:rPr>
          <w:rFonts w:cs="Arial"/>
          <w:i/>
          <w:iCs/>
          <w:snapToGrid/>
          <w:szCs w:val="24"/>
        </w:rPr>
        <w:t>, shall be between 1.15 and 1.35. Calculations shall be submitted to OSHPD for review and approval.</w:t>
      </w:r>
    </w:p>
    <w:p w14:paraId="2DA6CBD6"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11.</w:t>
      </w:r>
      <w:r w:rsidRPr="00390BEC">
        <w:rPr>
          <w:rFonts w:cs="Arial"/>
          <w:i/>
          <w:iCs/>
          <w:snapToGrid/>
          <w:szCs w:val="24"/>
        </w:rPr>
        <w:t xml:space="preserve"> </w:t>
      </w:r>
      <w:r w:rsidRPr="00390BEC">
        <w:rPr>
          <w:i/>
          <w:strike/>
        </w:rPr>
        <w:t>12.</w:t>
      </w:r>
      <w:r w:rsidRPr="00390BEC">
        <w:rPr>
          <w:rFonts w:cs="Arial"/>
          <w:i/>
          <w:iCs/>
          <w:snapToGrid/>
          <w:szCs w:val="24"/>
        </w:rPr>
        <w:t xml:space="preserve"> For in-plane collectors transferring axial loads into the sideplate connection, coordination between sideplate and the registered design professional in responsible charge will be required to confirm the collector connection is sufficient to transfer the load into the moment frame system. This requirement shall be satisfied by designing the sideplate connections in the first bay of a multi-bay sideplate moment frame or an end bay to have a minimum connection capacity, including combined shear (V</w:t>
      </w:r>
      <w:r w:rsidRPr="00390BEC">
        <w:rPr>
          <w:rFonts w:cs="Arial"/>
          <w:i/>
          <w:iCs/>
          <w:snapToGrid/>
          <w:szCs w:val="24"/>
          <w:vertAlign w:val="subscript"/>
        </w:rPr>
        <w:t>u</w:t>
      </w:r>
      <w:r w:rsidRPr="00390BEC">
        <w:rPr>
          <w:rFonts w:cs="Arial"/>
          <w:i/>
          <w:iCs/>
          <w:snapToGrid/>
          <w:szCs w:val="24"/>
        </w:rPr>
        <w:t xml:space="preserve"> + V</w:t>
      </w:r>
      <w:r w:rsidRPr="00390BEC">
        <w:rPr>
          <w:rFonts w:cs="Arial"/>
          <w:i/>
          <w:iCs/>
          <w:snapToGrid/>
          <w:szCs w:val="24"/>
          <w:vertAlign w:val="subscript"/>
        </w:rPr>
        <w:t>g</w:t>
      </w:r>
      <w:r w:rsidRPr="00390BEC">
        <w:rPr>
          <w:rFonts w:cs="Arial"/>
          <w:i/>
          <w:iCs/>
          <w:snapToGrid/>
          <w:szCs w:val="24"/>
        </w:rPr>
        <w:t>) and moment (M</w:t>
      </w:r>
      <w:r w:rsidRPr="00390BEC">
        <w:rPr>
          <w:rFonts w:cs="Arial"/>
          <w:i/>
          <w:iCs/>
          <w:snapToGrid/>
          <w:szCs w:val="24"/>
          <w:vertAlign w:val="subscript"/>
        </w:rPr>
        <w:t>pr</w:t>
      </w:r>
      <w:r w:rsidRPr="00390BEC">
        <w:rPr>
          <w:rFonts w:cs="Arial"/>
          <w:i/>
          <w:iCs/>
          <w:snapToGrid/>
          <w:szCs w:val="24"/>
        </w:rPr>
        <w:t>) demands, of at least 1.2 times the M</w:t>
      </w:r>
      <w:r w:rsidRPr="00390BEC">
        <w:rPr>
          <w:rFonts w:cs="Arial"/>
          <w:i/>
          <w:iCs/>
          <w:snapToGrid/>
          <w:szCs w:val="24"/>
          <w:vertAlign w:val="subscript"/>
        </w:rPr>
        <w:t>pr</w:t>
      </w:r>
      <w:r w:rsidRPr="00390BEC">
        <w:rPr>
          <w:rFonts w:cs="Arial"/>
          <w:i/>
          <w:iCs/>
          <w:snapToGrid/>
          <w:szCs w:val="24"/>
        </w:rPr>
        <w:t xml:space="preserve"> at the plastic hinge location when the axial load, as determined by ASCE 7, Section 12.10.2.1 without Ω</w:t>
      </w:r>
      <w:r w:rsidRPr="00390BEC">
        <w:rPr>
          <w:rFonts w:cs="Arial"/>
          <w:i/>
          <w:iCs/>
          <w:snapToGrid/>
          <w:szCs w:val="24"/>
          <w:vertAlign w:val="subscript"/>
        </w:rPr>
        <w:t>o</w:t>
      </w:r>
      <w:r w:rsidRPr="00390BEC">
        <w:rPr>
          <w:rFonts w:cs="Arial"/>
          <w:i/>
          <w:iCs/>
          <w:snapToGrid/>
          <w:szCs w:val="24"/>
        </w:rPr>
        <w:t>, exceeds 0.1 F</w:t>
      </w:r>
      <w:r w:rsidRPr="00390BEC">
        <w:rPr>
          <w:rFonts w:cs="Arial"/>
          <w:i/>
          <w:iCs/>
          <w:snapToGrid/>
          <w:szCs w:val="24"/>
          <w:vertAlign w:val="subscript"/>
        </w:rPr>
        <w:t>y</w:t>
      </w:r>
      <w:r w:rsidRPr="00390BEC">
        <w:rPr>
          <w:rFonts w:cs="Arial"/>
          <w:i/>
          <w:iCs/>
          <w:snapToGrid/>
          <w:szCs w:val="24"/>
        </w:rPr>
        <w:t>A</w:t>
      </w:r>
      <w:r w:rsidRPr="00390BEC">
        <w:rPr>
          <w:rFonts w:cs="Arial"/>
          <w:i/>
          <w:iCs/>
          <w:snapToGrid/>
          <w:szCs w:val="24"/>
          <w:vertAlign w:val="subscript"/>
        </w:rPr>
        <w:t>g</w:t>
      </w:r>
      <w:r w:rsidRPr="00390BEC">
        <w:rPr>
          <w:rFonts w:cs="Arial"/>
          <w:i/>
          <w:iCs/>
          <w:snapToGrid/>
          <w:szCs w:val="24"/>
        </w:rPr>
        <w:t xml:space="preserve"> of the sideplate beam.</w:t>
      </w:r>
    </w:p>
    <w:p w14:paraId="72E69C91"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12.</w:t>
      </w:r>
      <w:r w:rsidRPr="00390BEC">
        <w:rPr>
          <w:rFonts w:cs="Arial"/>
          <w:i/>
          <w:iCs/>
          <w:snapToGrid/>
          <w:szCs w:val="24"/>
        </w:rPr>
        <w:t xml:space="preserve"> </w:t>
      </w:r>
      <w:r w:rsidRPr="00390BEC">
        <w:rPr>
          <w:i/>
          <w:strike/>
        </w:rPr>
        <w:t>13.</w:t>
      </w:r>
      <w:r w:rsidRPr="00390BEC">
        <w:rPr>
          <w:rFonts w:cs="Arial"/>
          <w:i/>
          <w:iCs/>
          <w:snapToGrid/>
          <w:szCs w:val="24"/>
        </w:rPr>
        <w:t xml:space="preserve"> A complete frame analysis for gravity and design wind loading using LRFD load combinations in Section 1605A.1 shall be performed including Demand/Capacity Ratios. Frame beam member nominal moment strengths (Mn) used for gravity and design wind loading for the bolted sideplate connection using Class A or Class B faying surfaces shall be taken as 0.80 F</w:t>
      </w:r>
      <w:r w:rsidRPr="00390BEC">
        <w:rPr>
          <w:rFonts w:cs="Arial"/>
          <w:i/>
          <w:iCs/>
          <w:snapToGrid/>
          <w:szCs w:val="24"/>
          <w:vertAlign w:val="subscript"/>
        </w:rPr>
        <w:t>y</w:t>
      </w:r>
      <w:r w:rsidRPr="00390BEC">
        <w:rPr>
          <w:rFonts w:cs="Arial"/>
          <w:i/>
          <w:iCs/>
          <w:snapToGrid/>
          <w:szCs w:val="24"/>
        </w:rPr>
        <w:t>Z for frame beams up to 300 plf and 0.60 F</w:t>
      </w:r>
      <w:r w:rsidRPr="00390BEC">
        <w:rPr>
          <w:rFonts w:cs="Arial"/>
          <w:i/>
          <w:iCs/>
          <w:snapToGrid/>
          <w:szCs w:val="24"/>
          <w:vertAlign w:val="subscript"/>
        </w:rPr>
        <w:t>y</w:t>
      </w:r>
      <w:r w:rsidRPr="00390BEC">
        <w:rPr>
          <w:rFonts w:cs="Arial"/>
          <w:i/>
          <w:iCs/>
          <w:snapToGrid/>
          <w:szCs w:val="24"/>
        </w:rPr>
        <w:t>Z for frame beams greater than 300 plf.</w:t>
      </w:r>
    </w:p>
    <w:p w14:paraId="14115FFD"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13.</w:t>
      </w:r>
      <w:r w:rsidRPr="00390BEC">
        <w:rPr>
          <w:rFonts w:cs="Arial"/>
          <w:i/>
          <w:iCs/>
          <w:snapToGrid/>
          <w:szCs w:val="24"/>
        </w:rPr>
        <w:t xml:space="preserve"> </w:t>
      </w:r>
      <w:r w:rsidRPr="00390BEC">
        <w:rPr>
          <w:i/>
          <w:strike/>
        </w:rPr>
        <w:t>14.</w:t>
      </w:r>
      <w:r w:rsidRPr="00390BEC">
        <w:rPr>
          <w:rFonts w:cs="Arial"/>
          <w:i/>
          <w:iCs/>
          <w:snapToGrid/>
          <w:szCs w:val="24"/>
        </w:rPr>
        <w:t xml:space="preserve"> For moment frame beams with maximum beam shear greater than 90 percent of the vertical bolt shear capacity, a secondary check is to be provided to confirm the vertical bolt shear capacities are sufficient.</w:t>
      </w:r>
    </w:p>
    <w:p w14:paraId="799C2361"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14.</w:t>
      </w:r>
      <w:r w:rsidRPr="00390BEC">
        <w:rPr>
          <w:rFonts w:cs="Arial"/>
          <w:i/>
          <w:iCs/>
          <w:snapToGrid/>
          <w:szCs w:val="24"/>
        </w:rPr>
        <w:t xml:space="preserve"> </w:t>
      </w:r>
      <w:r w:rsidRPr="00390BEC">
        <w:rPr>
          <w:i/>
          <w:strike/>
        </w:rPr>
        <w:t>15.</w:t>
      </w:r>
      <w:r w:rsidRPr="00390BEC">
        <w:rPr>
          <w:rFonts w:cs="Arial"/>
          <w:i/>
          <w:iCs/>
          <w:snapToGrid/>
          <w:szCs w:val="24"/>
        </w:rPr>
        <w:t xml:space="preserve"> Bolted sideplate connections used on heavy-shallow frame beams for beams greater than 200 plf and shallower than 24 inches (610 mm) in depth shall be considered as an alternative system.</w:t>
      </w:r>
    </w:p>
    <w:p w14:paraId="76064276"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15.</w:t>
      </w:r>
      <w:r w:rsidRPr="00390BEC">
        <w:rPr>
          <w:rFonts w:cs="Arial"/>
          <w:i/>
          <w:iCs/>
          <w:snapToGrid/>
          <w:szCs w:val="24"/>
        </w:rPr>
        <w:t xml:space="preserve"> </w:t>
      </w:r>
      <w:r w:rsidRPr="00390BEC">
        <w:rPr>
          <w:i/>
          <w:strike/>
        </w:rPr>
        <w:t>16.</w:t>
      </w:r>
      <w:r w:rsidRPr="00390BEC">
        <w:rPr>
          <w:rFonts w:cs="Arial"/>
          <w:i/>
          <w:iCs/>
          <w:snapToGrid/>
          <w:szCs w:val="24"/>
        </w:rPr>
        <w:t xml:space="preserve"> Skewed beams shall utilize the link-beam fabrication method with CJP welded splices for skew angles. The skew angle shall be less than 15 degrees.</w:t>
      </w:r>
    </w:p>
    <w:p w14:paraId="69309D61" w14:textId="77777777" w:rsidR="00FC40F9" w:rsidRPr="00390BEC" w:rsidRDefault="00FC40F9" w:rsidP="005E47EC">
      <w:pPr>
        <w:widowControl/>
        <w:autoSpaceDE w:val="0"/>
        <w:autoSpaceDN w:val="0"/>
        <w:adjustRightInd w:val="0"/>
        <w:ind w:left="1440"/>
        <w:rPr>
          <w:rFonts w:cs="Arial"/>
          <w:i/>
          <w:iCs/>
          <w:snapToGrid/>
          <w:szCs w:val="24"/>
        </w:rPr>
      </w:pPr>
      <w:r w:rsidRPr="00390BEC">
        <w:rPr>
          <w:rFonts w:cs="Arial"/>
          <w:i/>
          <w:iCs/>
          <w:snapToGrid/>
          <w:szCs w:val="24"/>
          <w:u w:val="single"/>
        </w:rPr>
        <w:t>16.</w:t>
      </w:r>
      <w:r w:rsidRPr="00390BEC">
        <w:rPr>
          <w:rFonts w:cs="Arial"/>
          <w:i/>
          <w:iCs/>
          <w:snapToGrid/>
          <w:szCs w:val="24"/>
        </w:rPr>
        <w:t xml:space="preserve"> </w:t>
      </w:r>
      <w:r w:rsidRPr="00390BEC">
        <w:rPr>
          <w:i/>
          <w:strike/>
        </w:rPr>
        <w:t>17.</w:t>
      </w:r>
      <w:r w:rsidRPr="00390BEC">
        <w:rPr>
          <w:rFonts w:cs="Arial"/>
          <w:i/>
          <w:iCs/>
          <w:snapToGrid/>
          <w:szCs w:val="24"/>
        </w:rPr>
        <w:t xml:space="preserve"> For two-sided bolted sideplate connections sharing the same side plates at the same height and depth across the column, the vertical offset in the beams shall not exceed 10 inches (254 mm).</w:t>
      </w:r>
    </w:p>
    <w:p w14:paraId="54C5A01E" w14:textId="02A770D6" w:rsidR="0043431F" w:rsidRPr="00390BEC" w:rsidRDefault="0043431F" w:rsidP="00B623DB">
      <w:pPr>
        <w:widowControl/>
        <w:autoSpaceDE w:val="0"/>
        <w:autoSpaceDN w:val="0"/>
        <w:adjustRightInd w:val="0"/>
        <w:ind w:left="360"/>
        <w:rPr>
          <w:rFonts w:cs="Arial"/>
          <w:i/>
          <w:iCs/>
          <w:snapToGrid/>
          <w:szCs w:val="24"/>
          <w:u w:val="single"/>
        </w:rPr>
      </w:pPr>
      <w:r w:rsidRPr="00390BEC">
        <w:rPr>
          <w:rFonts w:cs="Arial"/>
          <w:b/>
          <w:bCs/>
          <w:i/>
          <w:iCs/>
          <w:snapToGrid/>
          <w:szCs w:val="24"/>
          <w:u w:val="single"/>
        </w:rPr>
        <w:t>2202A.</w:t>
      </w:r>
      <w:r w:rsidR="00790E55" w:rsidRPr="00390BEC">
        <w:rPr>
          <w:rFonts w:cs="Arial"/>
          <w:b/>
          <w:bCs/>
          <w:i/>
          <w:iCs/>
          <w:snapToGrid/>
          <w:szCs w:val="24"/>
          <w:u w:val="single"/>
        </w:rPr>
        <w:t>4</w:t>
      </w:r>
      <w:r w:rsidRPr="00390BEC">
        <w:rPr>
          <w:rFonts w:cs="Arial"/>
          <w:b/>
          <w:bCs/>
          <w:i/>
          <w:iCs/>
          <w:snapToGrid/>
          <w:szCs w:val="24"/>
          <w:u w:val="single"/>
        </w:rPr>
        <w:t>.4 Modifications to AISC 358 Chapter 1</w:t>
      </w:r>
      <w:r w:rsidR="009154E7" w:rsidRPr="00390BEC">
        <w:rPr>
          <w:rFonts w:cs="Arial"/>
          <w:b/>
          <w:bCs/>
          <w:i/>
          <w:iCs/>
          <w:snapToGrid/>
          <w:szCs w:val="24"/>
          <w:u w:val="single"/>
        </w:rPr>
        <w:t>2</w:t>
      </w:r>
      <w:r w:rsidRPr="00390BEC">
        <w:rPr>
          <w:rFonts w:cs="Arial"/>
          <w:b/>
          <w:bCs/>
          <w:i/>
          <w:iCs/>
          <w:snapToGrid/>
          <w:szCs w:val="24"/>
          <w:u w:val="single"/>
        </w:rPr>
        <w:t>.</w:t>
      </w:r>
      <w:r w:rsidRPr="00390BEC">
        <w:rPr>
          <w:rFonts w:cs="Arial"/>
          <w:b/>
          <w:bCs/>
          <w:i/>
          <w:iCs/>
          <w:snapToGrid/>
          <w:szCs w:val="24"/>
        </w:rPr>
        <w:t xml:space="preserve"> </w:t>
      </w:r>
      <w:r w:rsidR="00004F71" w:rsidRPr="00390BEC">
        <w:rPr>
          <w:rFonts w:cs="Arial"/>
          <w:i/>
          <w:iCs/>
          <w:snapToGrid/>
          <w:szCs w:val="24"/>
          <w:u w:val="single"/>
        </w:rPr>
        <w:t>The Simpson Strong-Tie (SST) Strong Frame</w:t>
      </w:r>
      <w:r w:rsidR="003B3606" w:rsidRPr="00390BEC">
        <w:rPr>
          <w:rFonts w:cs="Arial"/>
          <w:i/>
          <w:iCs/>
          <w:snapToGrid/>
          <w:szCs w:val="24"/>
          <w:u w:val="single"/>
        </w:rPr>
        <w:t xml:space="preserve"> </w:t>
      </w:r>
      <w:r w:rsidR="00AB3CA6" w:rsidRPr="00390BEC">
        <w:rPr>
          <w:rFonts w:cs="Arial"/>
          <w:i/>
          <w:iCs/>
          <w:snapToGrid/>
          <w:szCs w:val="24"/>
          <w:u w:val="single"/>
        </w:rPr>
        <w:t xml:space="preserve">bolted </w:t>
      </w:r>
      <w:r w:rsidR="00004F71" w:rsidRPr="00390BEC">
        <w:rPr>
          <w:rFonts w:cs="Arial"/>
          <w:i/>
          <w:iCs/>
          <w:snapToGrid/>
          <w:szCs w:val="24"/>
          <w:u w:val="single"/>
        </w:rPr>
        <w:t>moment connection</w:t>
      </w:r>
      <w:r w:rsidRPr="00390BEC">
        <w:rPr>
          <w:rFonts w:cs="Arial"/>
          <w:i/>
          <w:iCs/>
          <w:snapToGrid/>
          <w:szCs w:val="24"/>
          <w:u w:val="single"/>
        </w:rPr>
        <w:t xml:space="preserve"> shall be permitted, provided:</w:t>
      </w:r>
    </w:p>
    <w:p w14:paraId="62B827DC" w14:textId="4538B7F8" w:rsidR="007E620F" w:rsidRPr="00390BEC" w:rsidRDefault="00F12FF3" w:rsidP="00C96DD3">
      <w:pPr>
        <w:pStyle w:val="ListParagraph"/>
        <w:widowControl/>
        <w:numPr>
          <w:ilvl w:val="0"/>
          <w:numId w:val="27"/>
        </w:numPr>
        <w:autoSpaceDE w:val="0"/>
        <w:autoSpaceDN w:val="0"/>
        <w:adjustRightInd w:val="0"/>
        <w:ind w:left="1268" w:hanging="274"/>
        <w:contextualSpacing w:val="0"/>
        <w:rPr>
          <w:i/>
          <w:iCs/>
          <w:u w:val="single"/>
        </w:rPr>
      </w:pPr>
      <w:r w:rsidRPr="00390BEC">
        <w:rPr>
          <w:i/>
          <w:iCs/>
          <w:u w:val="single"/>
        </w:rPr>
        <w:t xml:space="preserve">Only T-stub yield links are permitted. End plate yield links are not permitted. </w:t>
      </w:r>
    </w:p>
    <w:p w14:paraId="5889F2C3" w14:textId="3E7BA802" w:rsidR="007E620F" w:rsidRPr="00390BEC" w:rsidRDefault="00F12FF3" w:rsidP="00C96DD3">
      <w:pPr>
        <w:pStyle w:val="ListParagraph"/>
        <w:widowControl/>
        <w:numPr>
          <w:ilvl w:val="0"/>
          <w:numId w:val="27"/>
        </w:numPr>
        <w:autoSpaceDE w:val="0"/>
        <w:autoSpaceDN w:val="0"/>
        <w:adjustRightInd w:val="0"/>
        <w:ind w:left="1268" w:hanging="274"/>
        <w:contextualSpacing w:val="0"/>
        <w:rPr>
          <w:i/>
          <w:iCs/>
          <w:u w:val="single"/>
        </w:rPr>
      </w:pPr>
      <w:r w:rsidRPr="00390BEC">
        <w:rPr>
          <w:i/>
          <w:iCs/>
          <w:u w:val="single"/>
        </w:rPr>
        <w:t xml:space="preserve">The biaxial dual-strong axis and column minor axis configurations of the moment connection shall be considered as an alternative system. </w:t>
      </w:r>
    </w:p>
    <w:p w14:paraId="2159994B" w14:textId="1026D809" w:rsidR="007E620F" w:rsidRPr="00390BEC" w:rsidRDefault="00F12FF3" w:rsidP="00C96DD3">
      <w:pPr>
        <w:pStyle w:val="ListParagraph"/>
        <w:widowControl/>
        <w:numPr>
          <w:ilvl w:val="0"/>
          <w:numId w:val="27"/>
        </w:numPr>
        <w:autoSpaceDE w:val="0"/>
        <w:autoSpaceDN w:val="0"/>
        <w:adjustRightInd w:val="0"/>
        <w:ind w:left="1268" w:hanging="274"/>
        <w:contextualSpacing w:val="0"/>
        <w:rPr>
          <w:i/>
          <w:iCs/>
          <w:u w:val="single"/>
        </w:rPr>
      </w:pPr>
      <w:bookmarkStart w:id="191" w:name="_Hlk151016008"/>
      <w:r w:rsidRPr="00390BEC">
        <w:rPr>
          <w:i/>
          <w:iCs/>
          <w:u w:val="single"/>
        </w:rPr>
        <w:t xml:space="preserve">Beam flange width-to-thickness ratio shall </w:t>
      </w:r>
      <w:r w:rsidR="001E7920" w:rsidRPr="00390BEC">
        <w:rPr>
          <w:i/>
          <w:iCs/>
          <w:u w:val="single"/>
        </w:rPr>
        <w:t xml:space="preserve">satisfy </w:t>
      </w:r>
      <w:r w:rsidR="00345FDD" w:rsidRPr="00390BEC">
        <w:rPr>
          <w:i/>
          <w:iCs/>
          <w:u w:val="single"/>
        </w:rPr>
        <w:t>AISC 341</w:t>
      </w:r>
      <w:r w:rsidR="00B85402" w:rsidRPr="00390BEC">
        <w:rPr>
          <w:i/>
          <w:iCs/>
          <w:u w:val="single"/>
        </w:rPr>
        <w:t xml:space="preserve"> Table D1.1</w:t>
      </w:r>
      <w:r w:rsidR="00A84BA7" w:rsidRPr="00390BEC">
        <w:rPr>
          <w:i/>
          <w:iCs/>
          <w:u w:val="single"/>
        </w:rPr>
        <w:t>b</w:t>
      </w:r>
      <w:r w:rsidR="00B85402" w:rsidRPr="00390BEC">
        <w:rPr>
          <w:i/>
          <w:iCs/>
          <w:u w:val="single"/>
        </w:rPr>
        <w:t>.</w:t>
      </w:r>
    </w:p>
    <w:bookmarkEnd w:id="191"/>
    <w:p w14:paraId="2BDE7F12" w14:textId="330D771E" w:rsidR="003F388D" w:rsidRPr="00390BEC" w:rsidRDefault="00F12FF3" w:rsidP="00C96DD3">
      <w:pPr>
        <w:pStyle w:val="ListParagraph"/>
        <w:widowControl/>
        <w:numPr>
          <w:ilvl w:val="0"/>
          <w:numId w:val="27"/>
        </w:numPr>
        <w:autoSpaceDE w:val="0"/>
        <w:autoSpaceDN w:val="0"/>
        <w:adjustRightInd w:val="0"/>
        <w:ind w:left="1268" w:hanging="274"/>
        <w:contextualSpacing w:val="0"/>
        <w:rPr>
          <w:i/>
          <w:iCs/>
          <w:u w:val="single"/>
        </w:rPr>
      </w:pPr>
      <w:r w:rsidRPr="00390BEC">
        <w:rPr>
          <w:i/>
          <w:iCs/>
          <w:u w:val="single"/>
        </w:rPr>
        <w:t>Yield Link stem-to-beam flange connection bolts shall not slip under wind design demand loads. Yield-Link stem to beam flange connection shall be designed to prevent slip using AISC 360 Equation (J3-4), where the slip resistance</w:t>
      </w:r>
      <w:r w:rsidR="00C81570">
        <w:rPr>
          <w:i/>
          <w:iCs/>
          <w:u w:val="single"/>
        </w:rPr>
        <w:t>,</w:t>
      </w:r>
      <w:r w:rsidRPr="00390BEC">
        <w:rPr>
          <w:i/>
          <w:iCs/>
          <w:u w:val="single"/>
        </w:rPr>
        <w:t xml:space="preserve"> μ</w:t>
      </w:r>
      <w:r w:rsidR="00C81570">
        <w:rPr>
          <w:i/>
          <w:iCs/>
          <w:u w:val="single"/>
        </w:rPr>
        <w:t>,</w:t>
      </w:r>
      <w:r w:rsidRPr="00390BEC">
        <w:rPr>
          <w:i/>
          <w:iCs/>
          <w:u w:val="single"/>
        </w:rPr>
        <w:t xml:space="preserve"> is taken to be 0.3. </w:t>
      </w:r>
    </w:p>
    <w:p w14:paraId="562F4823" w14:textId="763AAC20" w:rsidR="0043431F" w:rsidRPr="00390BEC" w:rsidRDefault="00F12FF3" w:rsidP="00C96DD3">
      <w:pPr>
        <w:pStyle w:val="ListParagraph"/>
        <w:widowControl/>
        <w:numPr>
          <w:ilvl w:val="0"/>
          <w:numId w:val="27"/>
        </w:numPr>
        <w:autoSpaceDE w:val="0"/>
        <w:autoSpaceDN w:val="0"/>
        <w:adjustRightInd w:val="0"/>
        <w:ind w:left="1268" w:hanging="274"/>
        <w:contextualSpacing w:val="0"/>
        <w:rPr>
          <w:rFonts w:cs="Arial"/>
          <w:snapToGrid/>
          <w:szCs w:val="24"/>
        </w:rPr>
      </w:pPr>
      <w:r w:rsidRPr="00390BEC">
        <w:rPr>
          <w:i/>
          <w:iCs/>
          <w:u w:val="single"/>
        </w:rPr>
        <w:lastRenderedPageBreak/>
        <w:t>Double shear plate connection is permitted to increase connection axial capacity for collector loads. A PJP groove weld for second shear plate is permissible due to space restrictions.</w:t>
      </w:r>
    </w:p>
    <w:p w14:paraId="0AE18216" w14:textId="6CA07883" w:rsidR="001208E0" w:rsidRPr="00390BEC" w:rsidRDefault="001208E0" w:rsidP="00B623DB">
      <w:pPr>
        <w:ind w:left="360"/>
        <w:contextualSpacing/>
        <w:rPr>
          <w:rFonts w:cs="Arial"/>
          <w:snapToGrid/>
          <w:szCs w:val="24"/>
        </w:rPr>
      </w:pPr>
      <w:r w:rsidRPr="00390BEC">
        <w:rPr>
          <w:rFonts w:cs="Arial"/>
          <w:b/>
          <w:bCs/>
          <w:i/>
          <w:iCs/>
          <w:snapToGrid/>
          <w:szCs w:val="24"/>
          <w:u w:val="single"/>
        </w:rPr>
        <w:t>2202A.</w:t>
      </w:r>
      <w:r w:rsidR="00790E55" w:rsidRPr="00390BEC">
        <w:rPr>
          <w:rFonts w:cs="Arial"/>
          <w:b/>
          <w:bCs/>
          <w:i/>
          <w:iCs/>
          <w:snapToGrid/>
          <w:szCs w:val="24"/>
          <w:u w:val="single"/>
        </w:rPr>
        <w:t>4</w:t>
      </w:r>
      <w:r w:rsidRPr="00390BEC">
        <w:rPr>
          <w:rFonts w:cs="Arial"/>
          <w:b/>
          <w:bCs/>
          <w:i/>
          <w:iCs/>
          <w:snapToGrid/>
          <w:szCs w:val="24"/>
          <w:u w:val="single"/>
        </w:rPr>
        <w:t>.</w:t>
      </w:r>
      <w:r w:rsidR="005C4C00" w:rsidRPr="00390BEC">
        <w:rPr>
          <w:rFonts w:cs="Arial"/>
          <w:b/>
          <w:bCs/>
          <w:i/>
          <w:iCs/>
          <w:snapToGrid/>
          <w:szCs w:val="24"/>
          <w:u w:val="single"/>
        </w:rPr>
        <w:t>5</w:t>
      </w:r>
      <w:r w:rsidRPr="00390BEC">
        <w:rPr>
          <w:rFonts w:cs="Arial"/>
          <w:b/>
          <w:bCs/>
          <w:i/>
          <w:iCs/>
          <w:snapToGrid/>
          <w:szCs w:val="24"/>
          <w:u w:val="single"/>
        </w:rPr>
        <w:t xml:space="preserve"> Modifications to AISC 358 Chapter 1</w:t>
      </w:r>
      <w:r w:rsidR="00F948E9" w:rsidRPr="00390BEC">
        <w:rPr>
          <w:rFonts w:cs="Arial"/>
          <w:b/>
          <w:bCs/>
          <w:i/>
          <w:iCs/>
          <w:snapToGrid/>
          <w:szCs w:val="24"/>
          <w:u w:val="single"/>
        </w:rPr>
        <w:t>5</w:t>
      </w:r>
      <w:r w:rsidRPr="00390BEC">
        <w:rPr>
          <w:rFonts w:cs="Arial"/>
          <w:b/>
          <w:bCs/>
          <w:i/>
          <w:iCs/>
          <w:snapToGrid/>
          <w:szCs w:val="24"/>
          <w:u w:val="single"/>
        </w:rPr>
        <w:t>.</w:t>
      </w:r>
      <w:r w:rsidR="00117AC8" w:rsidRPr="00390BEC">
        <w:rPr>
          <w:rFonts w:cs="Arial"/>
          <w:b/>
          <w:bCs/>
          <w:i/>
          <w:iCs/>
          <w:snapToGrid/>
          <w:szCs w:val="24"/>
          <w:u w:val="single"/>
        </w:rPr>
        <w:t xml:space="preserve"> </w:t>
      </w:r>
      <w:r w:rsidR="00117AC8" w:rsidRPr="00390BEC">
        <w:rPr>
          <w:rFonts w:cs="Arial"/>
          <w:i/>
          <w:iCs/>
          <w:snapToGrid/>
          <w:szCs w:val="24"/>
          <w:u w:val="single"/>
        </w:rPr>
        <w:t>The</w:t>
      </w:r>
      <w:r w:rsidR="00A05ED1" w:rsidRPr="00390BEC">
        <w:rPr>
          <w:rFonts w:cs="Arial"/>
          <w:i/>
          <w:iCs/>
          <w:snapToGrid/>
          <w:szCs w:val="24"/>
          <w:u w:val="single"/>
        </w:rPr>
        <w:t xml:space="preserve"> DuraFuse</w:t>
      </w:r>
      <w:r w:rsidR="00117AC8" w:rsidRPr="00390BEC">
        <w:rPr>
          <w:rFonts w:cs="Arial"/>
          <w:i/>
          <w:iCs/>
          <w:snapToGrid/>
          <w:szCs w:val="24"/>
          <w:u w:val="single"/>
        </w:rPr>
        <w:t xml:space="preserve"> </w:t>
      </w:r>
      <w:r w:rsidR="00BB018F" w:rsidRPr="00390BEC">
        <w:rPr>
          <w:rFonts w:cs="Arial"/>
          <w:i/>
          <w:iCs/>
          <w:snapToGrid/>
          <w:szCs w:val="24"/>
          <w:u w:val="single"/>
        </w:rPr>
        <w:t xml:space="preserve">Frames </w:t>
      </w:r>
      <w:r w:rsidR="008B53F4" w:rsidRPr="00390BEC">
        <w:rPr>
          <w:rFonts w:cs="Arial"/>
          <w:i/>
          <w:iCs/>
          <w:snapToGrid/>
          <w:szCs w:val="24"/>
          <w:u w:val="single"/>
        </w:rPr>
        <w:t xml:space="preserve">(DFF) </w:t>
      </w:r>
      <w:r w:rsidR="00117AC8" w:rsidRPr="00390BEC">
        <w:rPr>
          <w:rFonts w:cs="Arial"/>
          <w:i/>
          <w:iCs/>
          <w:snapToGrid/>
          <w:szCs w:val="24"/>
          <w:u w:val="single"/>
        </w:rPr>
        <w:t>bolted moment connection shall be permitted, provided:</w:t>
      </w:r>
    </w:p>
    <w:p w14:paraId="023B52AA" w14:textId="2D9BD85A" w:rsidR="0080208C" w:rsidRPr="00390BEC" w:rsidRDefault="0080208C" w:rsidP="00C96DD3">
      <w:pPr>
        <w:pStyle w:val="ListParagraph"/>
        <w:numPr>
          <w:ilvl w:val="0"/>
          <w:numId w:val="28"/>
        </w:numPr>
        <w:ind w:left="1166" w:hanging="446"/>
        <w:contextualSpacing w:val="0"/>
        <w:rPr>
          <w:rFonts w:cs="Arial"/>
          <w:i/>
          <w:iCs/>
          <w:snapToGrid/>
          <w:szCs w:val="24"/>
          <w:u w:val="single"/>
        </w:rPr>
      </w:pPr>
      <w:r w:rsidRPr="00390BEC">
        <w:rPr>
          <w:i/>
          <w:iCs/>
          <w:u w:val="single"/>
        </w:rPr>
        <w:t xml:space="preserve">The biaxial dual-strong axis and column minor axis configurations of the moment connection shall be considered as an alternative system. </w:t>
      </w:r>
    </w:p>
    <w:p w14:paraId="7B4B455C" w14:textId="001B7842" w:rsidR="00F15D9E" w:rsidRPr="00390BEC" w:rsidRDefault="0080208C" w:rsidP="00C96DD3">
      <w:pPr>
        <w:pStyle w:val="ListParagraph"/>
        <w:numPr>
          <w:ilvl w:val="0"/>
          <w:numId w:val="28"/>
        </w:numPr>
        <w:ind w:left="1166" w:hanging="446"/>
        <w:contextualSpacing w:val="0"/>
        <w:rPr>
          <w:rFonts w:cs="Arial"/>
          <w:i/>
          <w:iCs/>
          <w:snapToGrid/>
          <w:szCs w:val="24"/>
          <w:u w:val="single"/>
        </w:rPr>
      </w:pPr>
      <w:r w:rsidRPr="00390BEC">
        <w:rPr>
          <w:i/>
          <w:iCs/>
          <w:u w:val="single"/>
        </w:rPr>
        <w:t>DFF connection bolts shall not slip under wind design demand loads. The connection shall be designed to prevent slip using AISC 360 Equation J3-4, where the slip resistance is taken to be 0.3.</w:t>
      </w:r>
    </w:p>
    <w:p w14:paraId="358A1444" w14:textId="3A9563EA" w:rsidR="00F15D9E" w:rsidRPr="00390BEC" w:rsidRDefault="00F15D9E" w:rsidP="00C96DD3">
      <w:pPr>
        <w:pStyle w:val="ListParagraph"/>
        <w:widowControl/>
        <w:numPr>
          <w:ilvl w:val="0"/>
          <w:numId w:val="28"/>
        </w:numPr>
        <w:autoSpaceDE w:val="0"/>
        <w:autoSpaceDN w:val="0"/>
        <w:adjustRightInd w:val="0"/>
        <w:ind w:left="1166" w:hanging="446"/>
        <w:contextualSpacing w:val="0"/>
        <w:rPr>
          <w:i/>
          <w:iCs/>
          <w:u w:val="single"/>
        </w:rPr>
      </w:pPr>
      <w:r w:rsidRPr="00390BEC">
        <w:rPr>
          <w:i/>
          <w:iCs/>
          <w:u w:val="single"/>
        </w:rPr>
        <w:t>Beam flange width-to-thickness ratio shall satisfy AISC 341 Table D1.1</w:t>
      </w:r>
      <w:r w:rsidR="00A84BA7" w:rsidRPr="00390BEC">
        <w:rPr>
          <w:i/>
          <w:iCs/>
          <w:u w:val="single"/>
        </w:rPr>
        <w:t>b</w:t>
      </w:r>
      <w:r w:rsidRPr="00390BEC">
        <w:rPr>
          <w:i/>
          <w:iCs/>
          <w:u w:val="single"/>
        </w:rPr>
        <w:t>.</w:t>
      </w:r>
    </w:p>
    <w:p w14:paraId="53DA78E6" w14:textId="5E410A03" w:rsidR="001208E0" w:rsidRPr="00390BEC" w:rsidRDefault="0080208C" w:rsidP="00C96DD3">
      <w:pPr>
        <w:pStyle w:val="ListParagraph"/>
        <w:numPr>
          <w:ilvl w:val="0"/>
          <w:numId w:val="28"/>
        </w:numPr>
        <w:ind w:left="1166" w:hanging="446"/>
        <w:contextualSpacing w:val="0"/>
        <w:rPr>
          <w:rFonts w:cs="Arial"/>
          <w:i/>
          <w:iCs/>
          <w:snapToGrid/>
          <w:szCs w:val="24"/>
          <w:u w:val="single"/>
        </w:rPr>
      </w:pPr>
      <w:r w:rsidRPr="00390BEC">
        <w:rPr>
          <w:i/>
          <w:iCs/>
          <w:u w:val="single"/>
        </w:rPr>
        <w:t>The beam weight shall be limited to a maximum of 232 lbs/ft.</w:t>
      </w:r>
    </w:p>
    <w:p w14:paraId="48FD2541" w14:textId="3447C824" w:rsidR="00386A93" w:rsidRPr="00390BEC" w:rsidRDefault="00386A93" w:rsidP="004A6732">
      <w:pPr>
        <w:widowControl/>
        <w:autoSpaceDE w:val="0"/>
        <w:autoSpaceDN w:val="0"/>
        <w:adjustRightInd w:val="0"/>
        <w:spacing w:before="240"/>
        <w:rPr>
          <w:rFonts w:eastAsia="SourceSansPro-Bold" w:cs="Arial"/>
          <w:b/>
          <w:bCs/>
          <w:snapToGrid/>
          <w:szCs w:val="24"/>
        </w:rPr>
      </w:pPr>
      <w:r w:rsidRPr="00390BEC">
        <w:rPr>
          <w:rFonts w:eastAsia="SourceSansPro-Bold" w:cs="Arial"/>
          <w:b/>
          <w:bCs/>
          <w:snapToGrid/>
          <w:szCs w:val="24"/>
        </w:rPr>
        <w:t>SECTION 2203</w:t>
      </w:r>
      <w:r w:rsidRPr="00390BEC">
        <w:rPr>
          <w:rFonts w:eastAsia="SourceSansPro-Bold" w:cs="Arial"/>
          <w:b/>
          <w:bCs/>
          <w:i/>
          <w:iCs/>
          <w:snapToGrid/>
          <w:szCs w:val="24"/>
          <w:u w:val="single"/>
        </w:rPr>
        <w:t>A</w:t>
      </w:r>
      <w:r w:rsidRPr="00390BEC">
        <w:rPr>
          <w:rFonts w:eastAsia="SourceSansPro-Bold" w:cs="Arial"/>
          <w:b/>
          <w:bCs/>
          <w:snapToGrid/>
          <w:szCs w:val="24"/>
        </w:rPr>
        <w:t xml:space="preserve"> STRUCTURAL STAINLESS STEEL</w:t>
      </w:r>
    </w:p>
    <w:p w14:paraId="2EFD0C57" w14:textId="2A3A8480" w:rsidR="00A33E06" w:rsidRPr="00390BEC" w:rsidRDefault="00386A93"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2203</w:t>
      </w:r>
      <w:r w:rsidRPr="00390BEC">
        <w:rPr>
          <w:rFonts w:eastAsia="SourceSansPro-Bold" w:cs="Arial"/>
          <w:b/>
          <w:bCs/>
          <w:i/>
          <w:iCs/>
          <w:snapToGrid/>
          <w:szCs w:val="24"/>
          <w:u w:val="single"/>
        </w:rPr>
        <w:t>A</w:t>
      </w:r>
      <w:r w:rsidRPr="00390BEC">
        <w:rPr>
          <w:rFonts w:eastAsia="SourceSansPro-Bold" w:cs="Arial"/>
          <w:b/>
          <w:bCs/>
          <w:snapToGrid/>
          <w:szCs w:val="24"/>
        </w:rPr>
        <w:t xml:space="preserve">.1 General. </w:t>
      </w:r>
      <w:r w:rsidRPr="00390BEC">
        <w:rPr>
          <w:rFonts w:eastAsia="SourceSansPro-Bold" w:cs="Arial"/>
          <w:snapToGrid/>
          <w:szCs w:val="24"/>
        </w:rPr>
        <w:t>The design, manufacture and erection of austenitic and duplex structural stainless steel shall be</w:t>
      </w:r>
      <w:r w:rsidR="00877995" w:rsidRPr="00390BEC">
        <w:rPr>
          <w:rFonts w:eastAsia="SourceSansPro-Bold" w:cs="Arial"/>
          <w:snapToGrid/>
          <w:szCs w:val="24"/>
        </w:rPr>
        <w:t xml:space="preserve"> </w:t>
      </w:r>
      <w:r w:rsidRPr="00390BEC">
        <w:rPr>
          <w:rFonts w:eastAsia="SourceSansPro-Bold" w:cs="Arial"/>
          <w:snapToGrid/>
          <w:szCs w:val="24"/>
        </w:rPr>
        <w:t>in accordance with AISC 370.</w:t>
      </w:r>
    </w:p>
    <w:p w14:paraId="43ED27FF" w14:textId="1310A3A4" w:rsidR="00F472D1" w:rsidRPr="00390BEC" w:rsidRDefault="00F472D1" w:rsidP="00B623DB">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2204</w:t>
      </w:r>
      <w:r w:rsidR="00D6239B" w:rsidRPr="00C63403">
        <w:rPr>
          <w:rFonts w:eastAsia="SourceSansPro-Bold" w:cs="Arial"/>
          <w:b/>
          <w:bCs/>
          <w:i/>
          <w:iCs/>
          <w:snapToGrid/>
          <w:szCs w:val="24"/>
        </w:rPr>
        <w:t xml:space="preserve">A </w:t>
      </w:r>
      <w:r w:rsidR="00000DFF" w:rsidRPr="002124C0">
        <w:rPr>
          <w:rFonts w:eastAsia="SourceSansPro-Bold" w:cs="Arial"/>
          <w:i/>
          <w:iCs/>
          <w:snapToGrid/>
          <w:szCs w:val="24"/>
          <w:highlight w:val="cyan"/>
        </w:rPr>
        <w:t>[formerly 22</w:t>
      </w:r>
      <w:r w:rsidR="00000DFF">
        <w:rPr>
          <w:rFonts w:eastAsia="SourceSansPro-Bold" w:cs="Arial"/>
          <w:i/>
          <w:iCs/>
          <w:snapToGrid/>
          <w:szCs w:val="24"/>
          <w:highlight w:val="cyan"/>
        </w:rPr>
        <w:t>10</w:t>
      </w:r>
      <w:r w:rsidR="00000DFF" w:rsidRPr="002124C0">
        <w:rPr>
          <w:rFonts w:eastAsia="SourceSansPro-Bold" w:cs="Arial"/>
          <w:i/>
          <w:iCs/>
          <w:snapToGrid/>
          <w:szCs w:val="24"/>
          <w:highlight w:val="cyan"/>
        </w:rPr>
        <w:t>A]</w:t>
      </w:r>
      <w:r w:rsidR="00000DFF">
        <w:rPr>
          <w:rFonts w:eastAsia="SourceSansPro-Bold" w:cs="Arial"/>
          <w:i/>
          <w:iCs/>
          <w:snapToGrid/>
          <w:szCs w:val="24"/>
        </w:rPr>
        <w:t xml:space="preserve"> </w:t>
      </w:r>
      <w:r w:rsidRPr="00390BEC">
        <w:rPr>
          <w:rFonts w:eastAsia="SourceSansPro-Bold" w:cs="Arial"/>
          <w:b/>
          <w:bCs/>
          <w:snapToGrid/>
          <w:szCs w:val="24"/>
        </w:rPr>
        <w:t>COLD-FORMED STEEL</w:t>
      </w:r>
    </w:p>
    <w:p w14:paraId="0FCE81A1" w14:textId="25632626" w:rsidR="00F472D1" w:rsidRPr="00390BEC" w:rsidRDefault="00F472D1" w:rsidP="009E40C2">
      <w:pPr>
        <w:widowControl/>
        <w:autoSpaceDE w:val="0"/>
        <w:autoSpaceDN w:val="0"/>
        <w:adjustRightInd w:val="0"/>
        <w:rPr>
          <w:rFonts w:eastAsia="SourceSansPro-Bold" w:cs="Arial"/>
          <w:strike/>
          <w:snapToGrid/>
          <w:szCs w:val="24"/>
        </w:rPr>
      </w:pPr>
      <w:r w:rsidRPr="00390BEC">
        <w:rPr>
          <w:rFonts w:eastAsia="SourceSansPro-Bold" w:cs="Arial"/>
          <w:b/>
          <w:bCs/>
          <w:snapToGrid/>
          <w:szCs w:val="24"/>
        </w:rPr>
        <w:t>2204</w:t>
      </w:r>
      <w:r w:rsidR="00D6239B" w:rsidRPr="00C63403">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The design of cold-formed carbon and low-alloy steel structural members not covered in</w:t>
      </w:r>
      <w:r w:rsidR="00F54CF6" w:rsidRPr="00390BEC">
        <w:rPr>
          <w:rFonts w:eastAsia="SourceSansPro-Bold" w:cs="Arial"/>
          <w:snapToGrid/>
          <w:szCs w:val="24"/>
        </w:rPr>
        <w:t xml:space="preserve"> </w:t>
      </w:r>
      <w:r w:rsidRPr="00390BEC">
        <w:rPr>
          <w:rFonts w:eastAsia="SourceSansPro-Bold" w:cs="Arial"/>
          <w:snapToGrid/>
          <w:szCs w:val="24"/>
        </w:rPr>
        <w:t>Sections 2206</w:t>
      </w:r>
      <w:r w:rsidR="00801DF5" w:rsidRPr="00390BEC">
        <w:rPr>
          <w:rFonts w:eastAsia="SourceSansPro-Bold" w:cs="Arial"/>
          <w:i/>
          <w:iCs/>
          <w:snapToGrid/>
          <w:szCs w:val="24"/>
          <w:u w:val="single"/>
        </w:rPr>
        <w:t>A</w:t>
      </w:r>
      <w:r w:rsidRPr="00390BEC">
        <w:rPr>
          <w:rFonts w:eastAsia="SourceSansPro-Bold" w:cs="Arial"/>
          <w:snapToGrid/>
          <w:szCs w:val="24"/>
        </w:rPr>
        <w:t xml:space="preserve"> through 2209</w:t>
      </w:r>
      <w:r w:rsidR="00801DF5" w:rsidRPr="00390BEC">
        <w:rPr>
          <w:rFonts w:eastAsia="SourceSansPro-Bold" w:cs="Arial"/>
          <w:i/>
          <w:iCs/>
          <w:snapToGrid/>
          <w:szCs w:val="24"/>
          <w:u w:val="single"/>
        </w:rPr>
        <w:t>A</w:t>
      </w:r>
      <w:r w:rsidRPr="00390BEC">
        <w:rPr>
          <w:rFonts w:eastAsia="SourceSansPro-Bold" w:cs="Arial"/>
          <w:snapToGrid/>
          <w:szCs w:val="24"/>
        </w:rPr>
        <w:t xml:space="preserve"> shall be in accordance with AISI</w:t>
      </w:r>
      <w:r w:rsidR="00F54CF6" w:rsidRPr="00390BEC">
        <w:rPr>
          <w:rFonts w:eastAsia="SourceSansPro-Bold" w:cs="Arial"/>
          <w:snapToGrid/>
          <w:szCs w:val="24"/>
        </w:rPr>
        <w:t xml:space="preserve"> </w:t>
      </w:r>
      <w:r w:rsidRPr="00390BEC">
        <w:rPr>
          <w:rFonts w:eastAsia="SourceSansPro-Bold" w:cs="Arial"/>
          <w:snapToGrid/>
          <w:szCs w:val="24"/>
        </w:rPr>
        <w:t>S100. The design of cold-formed steel diaphragms</w:t>
      </w:r>
      <w:r w:rsidR="00F54CF6" w:rsidRPr="00390BEC">
        <w:rPr>
          <w:rFonts w:eastAsia="SourceSansPro-Bold" w:cs="Arial"/>
          <w:snapToGrid/>
          <w:szCs w:val="24"/>
        </w:rPr>
        <w:t xml:space="preserve"> </w:t>
      </w:r>
      <w:r w:rsidRPr="00390BEC">
        <w:rPr>
          <w:rFonts w:eastAsia="SourceSansPro-Bold" w:cs="Arial"/>
          <w:snapToGrid/>
          <w:szCs w:val="24"/>
        </w:rPr>
        <w:t xml:space="preserve">shall be in accordance with additional provisions of AISI S310 as applicable. </w:t>
      </w:r>
      <w:r w:rsidRPr="00390BEC">
        <w:rPr>
          <w:rFonts w:eastAsia="SourceSansPro-Bold" w:cs="Arial"/>
          <w:strike/>
          <w:snapToGrid/>
          <w:szCs w:val="24"/>
        </w:rPr>
        <w:t>Where required, the seismic design</w:t>
      </w:r>
      <w:r w:rsidR="00877995" w:rsidRPr="00390BEC">
        <w:rPr>
          <w:rFonts w:eastAsia="SourceSansPro-Bold" w:cs="Arial"/>
          <w:strike/>
          <w:snapToGrid/>
          <w:szCs w:val="24"/>
        </w:rPr>
        <w:t xml:space="preserve"> </w:t>
      </w:r>
      <w:r w:rsidRPr="00390BEC">
        <w:rPr>
          <w:rFonts w:eastAsia="SourceSansPro-Bold" w:cs="Arial"/>
          <w:strike/>
          <w:snapToGrid/>
          <w:szCs w:val="24"/>
        </w:rPr>
        <w:t xml:space="preserve">of cold-formed steel </w:t>
      </w:r>
      <w:r w:rsidRPr="00390BEC">
        <w:rPr>
          <w:rFonts w:eastAsia="SourceSansPro-It" w:cs="Arial"/>
          <w:i/>
          <w:iCs/>
          <w:strike/>
          <w:snapToGrid/>
          <w:szCs w:val="24"/>
        </w:rPr>
        <w:t xml:space="preserve">structures </w:t>
      </w:r>
      <w:r w:rsidRPr="00390BEC">
        <w:rPr>
          <w:rFonts w:eastAsia="SourceSansPro-Bold" w:cs="Arial"/>
          <w:strike/>
          <w:snapToGrid/>
          <w:szCs w:val="24"/>
        </w:rPr>
        <w:t>shall be in accordance with the additional provisions of Section 2204.2.</w:t>
      </w:r>
    </w:p>
    <w:p w14:paraId="6D792406" w14:textId="7B784E16" w:rsidR="00E67553" w:rsidRPr="00390BEC" w:rsidRDefault="003674FD" w:rsidP="009E40C2">
      <w:pPr>
        <w:widowControl/>
        <w:autoSpaceDE w:val="0"/>
        <w:autoSpaceDN w:val="0"/>
        <w:adjustRightInd w:val="0"/>
        <w:rPr>
          <w:rFonts w:cs="Arial"/>
          <w:i/>
          <w:iCs/>
          <w:strike/>
          <w:snapToGrid/>
          <w:szCs w:val="24"/>
        </w:rPr>
      </w:pPr>
      <w:r w:rsidRPr="00390BEC">
        <w:rPr>
          <w:rFonts w:cs="Arial"/>
          <w:i/>
          <w:iCs/>
          <w:snapToGrid/>
          <w:szCs w:val="24"/>
          <w:highlight w:val="cyan"/>
        </w:rPr>
        <w:t>[</w:t>
      </w:r>
      <w:r w:rsidR="004C48B3" w:rsidRPr="00390BEC">
        <w:rPr>
          <w:rFonts w:cs="Arial"/>
          <w:i/>
          <w:iCs/>
          <w:snapToGrid/>
          <w:szCs w:val="24"/>
          <w:highlight w:val="cyan"/>
        </w:rPr>
        <w:t>Relocated from e</w:t>
      </w:r>
      <w:r w:rsidRPr="00390BEC">
        <w:rPr>
          <w:rFonts w:cs="Arial"/>
          <w:i/>
          <w:iCs/>
          <w:snapToGrid/>
          <w:szCs w:val="24"/>
          <w:highlight w:val="cyan"/>
        </w:rPr>
        <w:t>xisting Section 2210A.1]</w:t>
      </w:r>
      <w:r w:rsidRPr="00390BEC">
        <w:rPr>
          <w:rFonts w:cs="Arial"/>
          <w:i/>
          <w:iCs/>
          <w:snapToGrid/>
          <w:szCs w:val="24"/>
        </w:rPr>
        <w:t xml:space="preserve"> </w:t>
      </w:r>
      <w:r w:rsidR="00E67553" w:rsidRPr="00390BEC">
        <w:rPr>
          <w:rFonts w:cs="Arial"/>
          <w:i/>
          <w:iCs/>
          <w:strike/>
          <w:snapToGrid/>
          <w:szCs w:val="24"/>
        </w:rPr>
        <w:t>Modify AISI S100 Chapter J (Connections and Joints, Section J7.2) by the following: Power-actuated fastener available strength shall not exceed those strengths determined in accordance with Section 1617A.1.20 of this code.</w:t>
      </w:r>
    </w:p>
    <w:p w14:paraId="0F6F60F0" w14:textId="2D4F6C5C" w:rsidR="00F472D1" w:rsidRPr="00390BEC" w:rsidRDefault="00F472D1" w:rsidP="009E40C2">
      <w:pPr>
        <w:widowControl/>
        <w:autoSpaceDE w:val="0"/>
        <w:autoSpaceDN w:val="0"/>
        <w:adjustRightInd w:val="0"/>
        <w:rPr>
          <w:rFonts w:cs="Arial"/>
          <w:i/>
          <w:iCs/>
          <w:strike/>
          <w:snapToGrid/>
          <w:szCs w:val="24"/>
        </w:rPr>
      </w:pPr>
      <w:r w:rsidRPr="00390BEC">
        <w:rPr>
          <w:rFonts w:eastAsia="SourceSansPro-Bold" w:cs="Arial"/>
          <w:b/>
          <w:bCs/>
          <w:strike/>
          <w:snapToGrid/>
          <w:szCs w:val="24"/>
        </w:rPr>
        <w:t xml:space="preserve">2204.2 Seismic design. </w:t>
      </w:r>
      <w:r w:rsidRPr="00390BEC">
        <w:rPr>
          <w:rFonts w:eastAsia="SourceSansPro-Bold" w:cs="Arial"/>
          <w:strike/>
          <w:snapToGrid/>
          <w:szCs w:val="24"/>
        </w:rPr>
        <w:t>The design and detailing of cold-formed steel seismic force-resisting systems shall be in</w:t>
      </w:r>
      <w:r w:rsidR="00570DE8" w:rsidRPr="00390BEC">
        <w:rPr>
          <w:rFonts w:eastAsia="SourceSansPro-Bold" w:cs="Arial"/>
          <w:strike/>
          <w:snapToGrid/>
          <w:szCs w:val="24"/>
        </w:rPr>
        <w:t xml:space="preserve"> </w:t>
      </w:r>
      <w:r w:rsidRPr="00390BEC">
        <w:rPr>
          <w:rFonts w:eastAsia="SourceSansPro-Bold" w:cs="Arial"/>
          <w:strike/>
          <w:snapToGrid/>
          <w:szCs w:val="24"/>
        </w:rPr>
        <w:t>accordance with Sections 2204.2.1 and 2204.2.2, as applicable.</w:t>
      </w:r>
      <w:r w:rsidR="00826FAF" w:rsidRPr="00390BEC">
        <w:rPr>
          <w:rFonts w:eastAsia="SourceSansPro-Bold" w:cs="Arial"/>
          <w:strike/>
          <w:snapToGrid/>
          <w:szCs w:val="24"/>
        </w:rPr>
        <w:t xml:space="preserve"> </w:t>
      </w:r>
    </w:p>
    <w:p w14:paraId="034B96A2" w14:textId="37A4D2E2" w:rsidR="00F472D1" w:rsidRPr="00390BEC" w:rsidRDefault="00F472D1" w:rsidP="00B623DB">
      <w:pPr>
        <w:widowControl/>
        <w:autoSpaceDE w:val="0"/>
        <w:autoSpaceDN w:val="0"/>
        <w:adjustRightInd w:val="0"/>
        <w:ind w:left="360"/>
        <w:rPr>
          <w:rFonts w:eastAsia="SourceSansPro-Bold" w:cs="Arial"/>
          <w:strike/>
          <w:snapToGrid/>
          <w:szCs w:val="24"/>
        </w:rPr>
      </w:pPr>
      <w:r w:rsidRPr="00390BEC">
        <w:rPr>
          <w:rFonts w:eastAsia="SourceSansPro-Bold" w:cs="Arial"/>
          <w:b/>
          <w:bCs/>
          <w:strike/>
          <w:snapToGrid/>
          <w:szCs w:val="24"/>
        </w:rPr>
        <w:t xml:space="preserve">2204.2.1 CFS special bolted moment frames. </w:t>
      </w:r>
      <w:r w:rsidRPr="00390BEC">
        <w:rPr>
          <w:rFonts w:eastAsia="SourceSansPro-Bold" w:cs="Arial"/>
          <w:strike/>
          <w:snapToGrid/>
          <w:szCs w:val="24"/>
        </w:rPr>
        <w:t xml:space="preserve">Where a response modification coefficient, </w:t>
      </w:r>
      <w:r w:rsidRPr="00390BEC">
        <w:rPr>
          <w:rFonts w:eastAsia="SourceSansPro-It" w:cs="Arial"/>
          <w:i/>
          <w:iCs/>
          <w:strike/>
          <w:snapToGrid/>
          <w:szCs w:val="24"/>
        </w:rPr>
        <w:t>R</w:t>
      </w:r>
      <w:r w:rsidRPr="00390BEC">
        <w:rPr>
          <w:rFonts w:eastAsia="SourceSansPro-Bold" w:cs="Arial"/>
          <w:strike/>
          <w:snapToGrid/>
          <w:szCs w:val="24"/>
        </w:rPr>
        <w:t>, in accordance with ASCE 7, Table</w:t>
      </w:r>
      <w:r w:rsidR="00303FFB" w:rsidRPr="00390BEC">
        <w:rPr>
          <w:rFonts w:eastAsia="SourceSansPro-Bold" w:cs="Arial"/>
          <w:strike/>
          <w:snapToGrid/>
          <w:szCs w:val="24"/>
        </w:rPr>
        <w:t xml:space="preserve"> </w:t>
      </w:r>
      <w:r w:rsidRPr="00390BEC">
        <w:rPr>
          <w:rFonts w:eastAsia="SourceSansPro-Bold" w:cs="Arial"/>
          <w:strike/>
          <w:snapToGrid/>
          <w:szCs w:val="24"/>
        </w:rPr>
        <w:t xml:space="preserve">12.2-1, is used for the design of cold-formed steel special bolted moment frames, the </w:t>
      </w:r>
      <w:r w:rsidRPr="00390BEC">
        <w:rPr>
          <w:rFonts w:eastAsia="SourceSansPro-It" w:cs="Arial"/>
          <w:strike/>
          <w:snapToGrid/>
          <w:szCs w:val="24"/>
        </w:rPr>
        <w:t>structures</w:t>
      </w:r>
      <w:r w:rsidRPr="00390BEC">
        <w:rPr>
          <w:rFonts w:eastAsia="SourceSansPro-It" w:cs="Arial"/>
          <w:i/>
          <w:iCs/>
          <w:strike/>
          <w:snapToGrid/>
          <w:szCs w:val="24"/>
        </w:rPr>
        <w:t xml:space="preserve"> </w:t>
      </w:r>
      <w:r w:rsidRPr="00390BEC">
        <w:rPr>
          <w:rFonts w:eastAsia="SourceSansPro-Bold" w:cs="Arial"/>
          <w:strike/>
          <w:snapToGrid/>
          <w:szCs w:val="24"/>
        </w:rPr>
        <w:t>shall be designed and detailed in</w:t>
      </w:r>
      <w:r w:rsidR="00303FFB" w:rsidRPr="00390BEC">
        <w:rPr>
          <w:rFonts w:eastAsia="SourceSansPro-Bold" w:cs="Arial"/>
          <w:strike/>
          <w:snapToGrid/>
          <w:szCs w:val="24"/>
        </w:rPr>
        <w:t xml:space="preserve"> </w:t>
      </w:r>
      <w:r w:rsidRPr="00390BEC">
        <w:rPr>
          <w:rFonts w:eastAsia="SourceSansPro-Bold" w:cs="Arial"/>
          <w:strike/>
          <w:snapToGrid/>
          <w:szCs w:val="24"/>
        </w:rPr>
        <w:t>accordance with the requirements of AISI S400.</w:t>
      </w:r>
    </w:p>
    <w:p w14:paraId="5E51F6FC" w14:textId="67932241" w:rsidR="00A33E06" w:rsidRPr="00390BEC" w:rsidRDefault="00F472D1" w:rsidP="00B623DB">
      <w:pPr>
        <w:widowControl/>
        <w:autoSpaceDE w:val="0"/>
        <w:autoSpaceDN w:val="0"/>
        <w:adjustRightInd w:val="0"/>
        <w:ind w:left="360"/>
        <w:rPr>
          <w:rFonts w:eastAsia="SourceSansPro-Bold" w:cs="Arial"/>
          <w:strike/>
          <w:snapToGrid/>
          <w:szCs w:val="24"/>
        </w:rPr>
      </w:pPr>
      <w:r w:rsidRPr="00390BEC">
        <w:rPr>
          <w:rFonts w:eastAsia="SourceSansPro-Bold" w:cs="Arial"/>
          <w:b/>
          <w:bCs/>
          <w:strike/>
          <w:snapToGrid/>
          <w:szCs w:val="24"/>
        </w:rPr>
        <w:t xml:space="preserve">2204.2.2 Cold-formed steel seismic force-resisting systems. </w:t>
      </w:r>
      <w:r w:rsidRPr="00390BEC">
        <w:rPr>
          <w:rFonts w:eastAsia="SourceSansPro-Bold" w:cs="Arial"/>
          <w:strike/>
          <w:snapToGrid/>
          <w:szCs w:val="24"/>
        </w:rPr>
        <w:t xml:space="preserve">The response modification coefficient, </w:t>
      </w:r>
      <w:r w:rsidRPr="00390BEC">
        <w:rPr>
          <w:rFonts w:eastAsia="SourceSansPro-It" w:cs="Arial"/>
          <w:strike/>
          <w:snapToGrid/>
          <w:szCs w:val="24"/>
        </w:rPr>
        <w:t>R</w:t>
      </w:r>
      <w:r w:rsidRPr="00390BEC">
        <w:rPr>
          <w:rFonts w:eastAsia="SourceSansPro-Bold" w:cs="Arial"/>
          <w:strike/>
          <w:snapToGrid/>
          <w:szCs w:val="24"/>
        </w:rPr>
        <w:t>, designated in ASCE 7</w:t>
      </w:r>
      <w:r w:rsidR="00E51040" w:rsidRPr="00390BEC">
        <w:rPr>
          <w:rFonts w:eastAsia="SourceSansPro-Bold" w:cs="Arial"/>
          <w:strike/>
          <w:snapToGrid/>
          <w:szCs w:val="24"/>
        </w:rPr>
        <w:t xml:space="preserve"> </w:t>
      </w:r>
      <w:r w:rsidRPr="00390BEC">
        <w:rPr>
          <w:rFonts w:eastAsia="SourceSansPro-Bold" w:cs="Arial"/>
          <w:strike/>
          <w:snapToGrid/>
          <w:szCs w:val="24"/>
        </w:rPr>
        <w:t>Table 12.2-1 for “Steel systems not specifically detailed for seismic resistance, excluding cantilever column systems" shall be</w:t>
      </w:r>
      <w:r w:rsidR="00E51040" w:rsidRPr="00390BEC">
        <w:rPr>
          <w:rFonts w:eastAsia="SourceSansPro-Bold" w:cs="Arial"/>
          <w:strike/>
          <w:snapToGrid/>
          <w:szCs w:val="24"/>
        </w:rPr>
        <w:t xml:space="preserve"> </w:t>
      </w:r>
      <w:r w:rsidRPr="00390BEC">
        <w:rPr>
          <w:rFonts w:eastAsia="SourceSansPro-Bold" w:cs="Arial"/>
          <w:strike/>
          <w:snapToGrid/>
          <w:szCs w:val="24"/>
        </w:rPr>
        <w:t>permitted for systems designed and detailed in accordance with AISI S100. Such systems need not be designed and detailed in</w:t>
      </w:r>
      <w:r w:rsidR="0089182E" w:rsidRPr="00390BEC">
        <w:rPr>
          <w:rFonts w:eastAsia="SourceSansPro-Bold" w:cs="Arial"/>
          <w:strike/>
          <w:snapToGrid/>
          <w:szCs w:val="24"/>
        </w:rPr>
        <w:t xml:space="preserve"> </w:t>
      </w:r>
      <w:r w:rsidRPr="00390BEC">
        <w:rPr>
          <w:rFonts w:eastAsia="SourceSansPro-Bold" w:cs="Arial"/>
          <w:strike/>
          <w:snapToGrid/>
          <w:szCs w:val="24"/>
        </w:rPr>
        <w:t>accordance with AISI S400.</w:t>
      </w:r>
    </w:p>
    <w:p w14:paraId="04A6A170" w14:textId="49D0F9D7" w:rsidR="00B9430F" w:rsidRPr="00390BEC" w:rsidRDefault="00B9430F" w:rsidP="00B623DB">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2205</w:t>
      </w:r>
      <w:r w:rsidR="00F50BD9" w:rsidRPr="00390BEC">
        <w:rPr>
          <w:rFonts w:eastAsia="SourceSansPro-Bold" w:cs="Arial"/>
          <w:b/>
          <w:bCs/>
          <w:i/>
          <w:iCs/>
          <w:snapToGrid/>
          <w:szCs w:val="24"/>
          <w:u w:val="single"/>
        </w:rPr>
        <w:t>A</w:t>
      </w:r>
      <w:r w:rsidRPr="00390BEC">
        <w:rPr>
          <w:rFonts w:eastAsia="SourceSansPro-Bold" w:cs="Arial"/>
          <w:b/>
          <w:bCs/>
          <w:snapToGrid/>
          <w:szCs w:val="24"/>
        </w:rPr>
        <w:t xml:space="preserve"> COLD-FORMED STAINLESS STEEL</w:t>
      </w:r>
    </w:p>
    <w:p w14:paraId="04C46695" w14:textId="299644FF" w:rsidR="005C4C00" w:rsidRPr="00390BEC" w:rsidRDefault="00B9430F" w:rsidP="009E40C2">
      <w:pPr>
        <w:rPr>
          <w:rFonts w:eastAsia="SourceSansPro-Bold" w:cs="Arial"/>
          <w:snapToGrid/>
          <w:szCs w:val="24"/>
        </w:rPr>
      </w:pPr>
      <w:r w:rsidRPr="00390BEC">
        <w:rPr>
          <w:rFonts w:eastAsia="SourceSansPro-Bold" w:cs="Arial"/>
          <w:b/>
          <w:bCs/>
          <w:snapToGrid/>
          <w:szCs w:val="24"/>
        </w:rPr>
        <w:t>2205</w:t>
      </w:r>
      <w:r w:rsidR="00F50BD9" w:rsidRPr="00390BEC">
        <w:rPr>
          <w:rFonts w:eastAsia="SourceSansPro-Bold" w:cs="Arial"/>
          <w:b/>
          <w:bCs/>
          <w:i/>
          <w:iCs/>
          <w:snapToGrid/>
          <w:szCs w:val="24"/>
          <w:u w:val="single"/>
        </w:rPr>
        <w:t>A</w:t>
      </w:r>
      <w:r w:rsidRPr="00390BEC">
        <w:rPr>
          <w:rFonts w:eastAsia="SourceSansPro-Bold" w:cs="Arial"/>
          <w:b/>
          <w:bCs/>
          <w:snapToGrid/>
          <w:szCs w:val="24"/>
        </w:rPr>
        <w:t xml:space="preserve">.1 General. </w:t>
      </w:r>
      <w:r w:rsidRPr="00390BEC">
        <w:rPr>
          <w:rFonts w:eastAsia="SourceSansPro-Bold" w:cs="Arial"/>
          <w:snapToGrid/>
          <w:szCs w:val="24"/>
        </w:rPr>
        <w:t xml:space="preserve">The design of cold-formed stainless steel structural members shall </w:t>
      </w:r>
      <w:r w:rsidRPr="00390BEC">
        <w:rPr>
          <w:rFonts w:eastAsia="SourceSansPro-Bold" w:cs="Arial"/>
          <w:snapToGrid/>
          <w:szCs w:val="24"/>
        </w:rPr>
        <w:lastRenderedPageBreak/>
        <w:t>be in accordance with ASCE 8.</w:t>
      </w:r>
    </w:p>
    <w:p w14:paraId="6E897EFA" w14:textId="166C1AF8" w:rsidR="00666943" w:rsidRPr="00390BEC" w:rsidRDefault="00666943" w:rsidP="00B623DB">
      <w:pPr>
        <w:widowControl/>
        <w:autoSpaceDE w:val="0"/>
        <w:autoSpaceDN w:val="0"/>
        <w:adjustRightInd w:val="0"/>
        <w:rPr>
          <w:rFonts w:eastAsia="SourceSansPro-Bold" w:cs="Arial"/>
          <w:b/>
          <w:bCs/>
          <w:snapToGrid/>
          <w:szCs w:val="24"/>
        </w:rPr>
      </w:pPr>
      <w:bookmarkStart w:id="192" w:name="_Hlk164143433"/>
      <w:r w:rsidRPr="00390BEC">
        <w:rPr>
          <w:rFonts w:eastAsia="SourceSansPro-Bold" w:cs="Arial"/>
          <w:b/>
          <w:bCs/>
          <w:snapToGrid/>
          <w:szCs w:val="24"/>
        </w:rPr>
        <w:t>SECTION 2206</w:t>
      </w:r>
      <w:r w:rsidR="00364D6C" w:rsidRPr="00C63403">
        <w:rPr>
          <w:rFonts w:eastAsia="SourceSansPro-Bold" w:cs="Arial"/>
          <w:b/>
          <w:bCs/>
          <w:i/>
          <w:iCs/>
          <w:snapToGrid/>
          <w:szCs w:val="24"/>
        </w:rPr>
        <w:t>A</w:t>
      </w:r>
      <w:r w:rsidR="00364D6C" w:rsidRPr="00390BEC">
        <w:rPr>
          <w:rFonts w:eastAsia="SourceSansPro-Bold" w:cs="Arial"/>
          <w:b/>
          <w:bCs/>
          <w:snapToGrid/>
          <w:szCs w:val="24"/>
        </w:rPr>
        <w:t xml:space="preserve"> </w:t>
      </w:r>
      <w:r w:rsidR="00000DFF" w:rsidRPr="002124C0">
        <w:rPr>
          <w:rFonts w:eastAsia="SourceSansPro-Bold" w:cs="Arial"/>
          <w:i/>
          <w:iCs/>
          <w:snapToGrid/>
          <w:szCs w:val="24"/>
          <w:highlight w:val="cyan"/>
        </w:rPr>
        <w:t>[formerly 22</w:t>
      </w:r>
      <w:r w:rsidR="00000DFF">
        <w:rPr>
          <w:rFonts w:eastAsia="SourceSansPro-Bold" w:cs="Arial"/>
          <w:i/>
          <w:iCs/>
          <w:snapToGrid/>
          <w:szCs w:val="24"/>
          <w:highlight w:val="cyan"/>
        </w:rPr>
        <w:t>11</w:t>
      </w:r>
      <w:r w:rsidR="00000DFF" w:rsidRPr="002124C0">
        <w:rPr>
          <w:rFonts w:eastAsia="SourceSansPro-Bold" w:cs="Arial"/>
          <w:i/>
          <w:iCs/>
          <w:snapToGrid/>
          <w:szCs w:val="24"/>
          <w:highlight w:val="cyan"/>
        </w:rPr>
        <w:t>A]</w:t>
      </w:r>
      <w:r w:rsidR="00000DFF">
        <w:rPr>
          <w:rFonts w:eastAsia="SourceSansPro-Bold" w:cs="Arial"/>
          <w:i/>
          <w:iCs/>
          <w:snapToGrid/>
          <w:szCs w:val="24"/>
        </w:rPr>
        <w:t xml:space="preserve"> </w:t>
      </w:r>
      <w:r w:rsidRPr="00390BEC">
        <w:rPr>
          <w:rFonts w:eastAsia="SourceSansPro-Bold" w:cs="Arial"/>
          <w:b/>
          <w:bCs/>
          <w:snapToGrid/>
          <w:szCs w:val="24"/>
        </w:rPr>
        <w:t>COLD-FORMED STEEL LIGHT-FRAME CONSTRUCTION</w:t>
      </w:r>
    </w:p>
    <w:p w14:paraId="37302D2D" w14:textId="1F9A5429" w:rsidR="00666943" w:rsidRPr="00390BEC" w:rsidRDefault="00666943"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2206</w:t>
      </w:r>
      <w:r w:rsidR="00364D6C" w:rsidRPr="00C63403">
        <w:rPr>
          <w:rFonts w:eastAsia="SourceSansPro-Bold" w:cs="Arial"/>
          <w:b/>
          <w:bCs/>
          <w:i/>
          <w:iCs/>
          <w:snapToGrid/>
          <w:szCs w:val="24"/>
        </w:rPr>
        <w:t>A</w:t>
      </w:r>
      <w:r w:rsidRPr="00390BEC">
        <w:rPr>
          <w:rFonts w:eastAsia="SourceSansPro-Bold" w:cs="Arial"/>
          <w:b/>
          <w:bCs/>
          <w:snapToGrid/>
          <w:szCs w:val="24"/>
        </w:rPr>
        <w:t xml:space="preserve">.1 Structural framing. </w:t>
      </w:r>
      <w:r w:rsidRPr="00390BEC">
        <w:rPr>
          <w:rFonts w:eastAsia="SourceSansPro-Bold" w:cs="Arial"/>
          <w:snapToGrid/>
          <w:szCs w:val="24"/>
        </w:rPr>
        <w:t xml:space="preserve">For cold-formed steel </w:t>
      </w:r>
      <w:r w:rsidRPr="00390BEC">
        <w:rPr>
          <w:rFonts w:eastAsia="SourceSansPro-It" w:cs="Arial"/>
          <w:snapToGrid/>
          <w:szCs w:val="24"/>
        </w:rPr>
        <w:t>light-frame construction</w:t>
      </w:r>
      <w:r w:rsidRPr="00390BEC">
        <w:rPr>
          <w:rFonts w:eastAsia="SourceSansPro-Bold" w:cs="Arial"/>
          <w:snapToGrid/>
          <w:szCs w:val="24"/>
        </w:rPr>
        <w:t>, the design and installation of the</w:t>
      </w:r>
      <w:r w:rsidR="002D1E90" w:rsidRPr="00390BEC">
        <w:rPr>
          <w:rFonts w:eastAsia="SourceSansPro-Bold" w:cs="Arial"/>
          <w:snapToGrid/>
          <w:szCs w:val="24"/>
        </w:rPr>
        <w:t xml:space="preserve"> </w:t>
      </w:r>
      <w:r w:rsidRPr="00390BEC">
        <w:rPr>
          <w:rFonts w:eastAsia="SourceSansPro-Bold" w:cs="Arial"/>
          <w:snapToGrid/>
          <w:szCs w:val="24"/>
        </w:rPr>
        <w:t>following structural framing systems, including their members and connections, shall be in accordance with AISI</w:t>
      </w:r>
      <w:r w:rsidR="00CC189B" w:rsidRPr="00390BEC">
        <w:rPr>
          <w:rFonts w:eastAsia="SourceSansPro-Bold" w:cs="Arial"/>
          <w:snapToGrid/>
          <w:szCs w:val="24"/>
        </w:rPr>
        <w:t xml:space="preserve"> </w:t>
      </w:r>
      <w:r w:rsidRPr="00390BEC">
        <w:rPr>
          <w:rFonts w:eastAsia="SourceSansPro-Bold" w:cs="Arial"/>
          <w:snapToGrid/>
          <w:szCs w:val="24"/>
        </w:rPr>
        <w:t>S240, and Sections 2206</w:t>
      </w:r>
      <w:r w:rsidR="00801DF5" w:rsidRPr="00390BEC">
        <w:rPr>
          <w:rFonts w:eastAsia="SourceSansPro-Bold" w:cs="Arial"/>
          <w:snapToGrid/>
          <w:szCs w:val="24"/>
        </w:rPr>
        <w:t>A</w:t>
      </w:r>
      <w:r w:rsidRPr="00390BEC">
        <w:rPr>
          <w:rFonts w:eastAsia="SourceSansPro-Bold" w:cs="Arial"/>
          <w:snapToGrid/>
          <w:szCs w:val="24"/>
        </w:rPr>
        <w:t>.1.1 through 2206</w:t>
      </w:r>
      <w:r w:rsidR="00685640" w:rsidRPr="00C63403">
        <w:rPr>
          <w:rFonts w:eastAsia="SourceSansPro-Bold" w:cs="Arial"/>
          <w:i/>
          <w:iCs/>
          <w:snapToGrid/>
          <w:szCs w:val="24"/>
          <w:u w:val="single"/>
        </w:rPr>
        <w:t>A</w:t>
      </w:r>
      <w:r w:rsidRPr="00390BEC">
        <w:rPr>
          <w:rFonts w:eastAsia="SourceSansPro-Bold" w:cs="Arial"/>
          <w:snapToGrid/>
          <w:szCs w:val="24"/>
        </w:rPr>
        <w:t>.1.3, as applicable:</w:t>
      </w:r>
    </w:p>
    <w:p w14:paraId="4E41ECB1" w14:textId="77777777" w:rsidR="00666943" w:rsidRPr="00390BEC" w:rsidRDefault="00666943" w:rsidP="000C630B">
      <w:pPr>
        <w:widowControl/>
        <w:autoSpaceDE w:val="0"/>
        <w:autoSpaceDN w:val="0"/>
        <w:adjustRightInd w:val="0"/>
        <w:ind w:left="540" w:hanging="180"/>
        <w:rPr>
          <w:rFonts w:eastAsia="SourceSansPro-Bold" w:cs="Arial"/>
          <w:snapToGrid/>
          <w:szCs w:val="24"/>
        </w:rPr>
      </w:pPr>
      <w:r w:rsidRPr="00390BEC">
        <w:rPr>
          <w:rFonts w:eastAsia="SourceSansPro-Bold" w:cs="Arial"/>
          <w:snapToGrid/>
          <w:szCs w:val="24"/>
        </w:rPr>
        <w:t>1. Floor and roof systems.</w:t>
      </w:r>
    </w:p>
    <w:p w14:paraId="522217DE" w14:textId="77777777" w:rsidR="00666943" w:rsidRPr="00390BEC" w:rsidRDefault="00666943" w:rsidP="000C630B">
      <w:pPr>
        <w:widowControl/>
        <w:autoSpaceDE w:val="0"/>
        <w:autoSpaceDN w:val="0"/>
        <w:adjustRightInd w:val="0"/>
        <w:ind w:left="540" w:hanging="180"/>
        <w:rPr>
          <w:rFonts w:eastAsia="SourceSansPro-Bold" w:cs="Arial"/>
          <w:snapToGrid/>
          <w:szCs w:val="24"/>
        </w:rPr>
      </w:pPr>
      <w:r w:rsidRPr="00390BEC">
        <w:rPr>
          <w:rFonts w:eastAsia="SourceSansPro-Bold" w:cs="Arial"/>
          <w:snapToGrid/>
          <w:szCs w:val="24"/>
        </w:rPr>
        <w:t>2. Structural walls.</w:t>
      </w:r>
    </w:p>
    <w:p w14:paraId="00FA8A20" w14:textId="77777777" w:rsidR="00666943" w:rsidRPr="00390BEC" w:rsidRDefault="00666943" w:rsidP="000C630B">
      <w:pPr>
        <w:widowControl/>
        <w:autoSpaceDE w:val="0"/>
        <w:autoSpaceDN w:val="0"/>
        <w:adjustRightInd w:val="0"/>
        <w:ind w:left="540" w:hanging="180"/>
        <w:rPr>
          <w:rFonts w:eastAsia="SourceSansPro-Bold" w:cs="Arial"/>
          <w:snapToGrid/>
          <w:szCs w:val="24"/>
        </w:rPr>
      </w:pPr>
      <w:r w:rsidRPr="00390BEC">
        <w:rPr>
          <w:rFonts w:eastAsia="SourceSansPro-Bold" w:cs="Arial"/>
          <w:snapToGrid/>
          <w:szCs w:val="24"/>
        </w:rPr>
        <w:t>3. Shear walls, strap-braced walls and diaphragms that resist in-plane lateral loads.</w:t>
      </w:r>
    </w:p>
    <w:p w14:paraId="2691A560" w14:textId="77777777" w:rsidR="00666943" w:rsidRPr="00390BEC" w:rsidRDefault="00666943" w:rsidP="000C630B">
      <w:pPr>
        <w:widowControl/>
        <w:autoSpaceDE w:val="0"/>
        <w:autoSpaceDN w:val="0"/>
        <w:adjustRightInd w:val="0"/>
        <w:ind w:left="540" w:hanging="180"/>
        <w:rPr>
          <w:rFonts w:eastAsia="SourceSansPro-Bold" w:cs="Arial"/>
          <w:snapToGrid/>
          <w:szCs w:val="24"/>
        </w:rPr>
      </w:pPr>
      <w:r w:rsidRPr="00390BEC">
        <w:rPr>
          <w:rFonts w:eastAsia="SourceSansPro-Bold" w:cs="Arial"/>
          <w:snapToGrid/>
          <w:szCs w:val="24"/>
        </w:rPr>
        <w:t>4. Trusses.</w:t>
      </w:r>
    </w:p>
    <w:bookmarkEnd w:id="192"/>
    <w:p w14:paraId="642FDB8E" w14:textId="4EA4ECC0" w:rsidR="00666943" w:rsidRPr="00390BEC" w:rsidRDefault="00666943" w:rsidP="000C630B">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2206</w:t>
      </w:r>
      <w:r w:rsidR="00364D6C" w:rsidRPr="00C63403">
        <w:rPr>
          <w:rFonts w:eastAsia="SourceSansPro-Bold" w:cs="Arial"/>
          <w:b/>
          <w:bCs/>
          <w:i/>
          <w:iCs/>
          <w:snapToGrid/>
          <w:szCs w:val="24"/>
        </w:rPr>
        <w:t>A</w:t>
      </w:r>
      <w:r w:rsidRPr="00390BEC">
        <w:rPr>
          <w:rFonts w:eastAsia="SourceSansPro-Bold" w:cs="Arial"/>
          <w:b/>
          <w:bCs/>
          <w:snapToGrid/>
          <w:szCs w:val="24"/>
        </w:rPr>
        <w:t xml:space="preserve">.1.1 Seismic requirements for cold-formed steel structural systems. </w:t>
      </w:r>
      <w:r w:rsidRPr="00390BEC">
        <w:rPr>
          <w:rFonts w:eastAsia="SourceSansPro-Bold" w:cs="Arial"/>
          <w:snapToGrid/>
          <w:szCs w:val="24"/>
        </w:rPr>
        <w:t xml:space="preserve">The design of cold-formed steel </w:t>
      </w:r>
      <w:r w:rsidRPr="00390BEC">
        <w:rPr>
          <w:rFonts w:eastAsia="SourceSansPro-It" w:cs="Arial"/>
          <w:snapToGrid/>
          <w:szCs w:val="24"/>
        </w:rPr>
        <w:t>light-frame</w:t>
      </w:r>
      <w:r w:rsidR="00CC189B" w:rsidRPr="00390BEC">
        <w:rPr>
          <w:rFonts w:eastAsia="SourceSansPro-It" w:cs="Arial"/>
          <w:snapToGrid/>
          <w:szCs w:val="24"/>
        </w:rPr>
        <w:t xml:space="preserve"> </w:t>
      </w:r>
      <w:r w:rsidRPr="00390BEC">
        <w:rPr>
          <w:rFonts w:eastAsia="SourceSansPro-It" w:cs="Arial"/>
          <w:snapToGrid/>
          <w:szCs w:val="24"/>
        </w:rPr>
        <w:t xml:space="preserve">construction </w:t>
      </w:r>
      <w:r w:rsidRPr="00390BEC">
        <w:rPr>
          <w:rFonts w:eastAsia="SourceSansPro-Bold" w:cs="Arial"/>
          <w:snapToGrid/>
          <w:szCs w:val="24"/>
        </w:rPr>
        <w:t>to resist seismic forces shall be in accordance with the provisions of Section 2206</w:t>
      </w:r>
      <w:r w:rsidR="00801DF5" w:rsidRPr="00390BEC">
        <w:rPr>
          <w:rFonts w:eastAsia="SourceSansPro-Bold" w:cs="Arial"/>
          <w:snapToGrid/>
          <w:szCs w:val="24"/>
        </w:rPr>
        <w:t>A</w:t>
      </w:r>
      <w:r w:rsidRPr="00390BEC">
        <w:rPr>
          <w:rFonts w:eastAsia="SourceSansPro-Bold" w:cs="Arial"/>
          <w:snapToGrid/>
          <w:szCs w:val="24"/>
        </w:rPr>
        <w:t>.1.1.1 or 2206</w:t>
      </w:r>
      <w:r w:rsidR="00801DF5" w:rsidRPr="00390BEC">
        <w:rPr>
          <w:rFonts w:eastAsia="SourceSansPro-Bold" w:cs="Arial"/>
          <w:snapToGrid/>
          <w:szCs w:val="24"/>
        </w:rPr>
        <w:t>A</w:t>
      </w:r>
      <w:r w:rsidRPr="00390BEC">
        <w:rPr>
          <w:rFonts w:eastAsia="SourceSansPro-Bold" w:cs="Arial"/>
          <w:snapToGrid/>
          <w:szCs w:val="24"/>
        </w:rPr>
        <w:t>.1.1.2, as applicable.</w:t>
      </w:r>
    </w:p>
    <w:p w14:paraId="400CF9EC" w14:textId="540C9915" w:rsidR="00666943" w:rsidRPr="00390BEC" w:rsidRDefault="00666943" w:rsidP="000C630B">
      <w:pPr>
        <w:widowControl/>
        <w:autoSpaceDE w:val="0"/>
        <w:autoSpaceDN w:val="0"/>
        <w:adjustRightInd w:val="0"/>
        <w:ind w:left="720"/>
        <w:rPr>
          <w:rFonts w:cs="Arial"/>
          <w:i/>
          <w:iCs/>
          <w:snapToGrid/>
          <w:szCs w:val="24"/>
        </w:rPr>
      </w:pPr>
      <w:r w:rsidRPr="00390BEC">
        <w:rPr>
          <w:rFonts w:eastAsia="SourceSansPro-Bold" w:cs="Arial"/>
          <w:b/>
          <w:bCs/>
          <w:snapToGrid/>
          <w:szCs w:val="24"/>
        </w:rPr>
        <w:t>2206</w:t>
      </w:r>
      <w:r w:rsidR="00364D6C" w:rsidRPr="00C63403">
        <w:rPr>
          <w:rFonts w:eastAsia="SourceSansPro-Bold" w:cs="Arial"/>
          <w:b/>
          <w:bCs/>
          <w:i/>
          <w:iCs/>
          <w:snapToGrid/>
          <w:szCs w:val="24"/>
        </w:rPr>
        <w:t>A</w:t>
      </w:r>
      <w:r w:rsidRPr="00390BEC">
        <w:rPr>
          <w:rFonts w:eastAsia="SourceSansPro-Bold" w:cs="Arial"/>
          <w:b/>
          <w:bCs/>
          <w:snapToGrid/>
          <w:szCs w:val="24"/>
        </w:rPr>
        <w:t xml:space="preserve">.1.1.1 Seismic Design Categories B and C. </w:t>
      </w:r>
      <w:bookmarkStart w:id="193" w:name="_Hlk151023000"/>
      <w:r w:rsidR="00C54119" w:rsidRPr="00390BEC">
        <w:rPr>
          <w:rFonts w:cs="Arial"/>
          <w:i/>
          <w:iCs/>
          <w:snapToGrid/>
          <w:szCs w:val="24"/>
          <w:highlight w:val="cyan"/>
        </w:rPr>
        <w:t>[</w:t>
      </w:r>
      <w:r w:rsidR="00C21133" w:rsidRPr="00390BEC">
        <w:rPr>
          <w:rFonts w:cs="Arial"/>
          <w:i/>
          <w:iCs/>
          <w:snapToGrid/>
          <w:szCs w:val="24"/>
          <w:highlight w:val="cyan"/>
        </w:rPr>
        <w:t>Relocated from e</w:t>
      </w:r>
      <w:r w:rsidR="00C54119" w:rsidRPr="00390BEC">
        <w:rPr>
          <w:rFonts w:cs="Arial"/>
          <w:i/>
          <w:iCs/>
          <w:snapToGrid/>
          <w:szCs w:val="24"/>
          <w:highlight w:val="cyan"/>
        </w:rPr>
        <w:t>xisting Section 221</w:t>
      </w:r>
      <w:r w:rsidR="006B6E09" w:rsidRPr="00390BEC">
        <w:rPr>
          <w:rFonts w:cs="Arial"/>
          <w:i/>
          <w:iCs/>
          <w:snapToGrid/>
          <w:szCs w:val="24"/>
          <w:highlight w:val="cyan"/>
        </w:rPr>
        <w:t>1</w:t>
      </w:r>
      <w:r w:rsidR="00C54119" w:rsidRPr="00390BEC">
        <w:rPr>
          <w:rFonts w:cs="Arial"/>
          <w:i/>
          <w:iCs/>
          <w:snapToGrid/>
          <w:szCs w:val="24"/>
          <w:highlight w:val="cyan"/>
        </w:rPr>
        <w:t>A.1</w:t>
      </w:r>
      <w:r w:rsidR="006B6E09" w:rsidRPr="00390BEC">
        <w:rPr>
          <w:rFonts w:cs="Arial"/>
          <w:i/>
          <w:iCs/>
          <w:snapToGrid/>
          <w:szCs w:val="24"/>
          <w:highlight w:val="cyan"/>
        </w:rPr>
        <w:t>.1.1</w:t>
      </w:r>
      <w:r w:rsidR="00C54119" w:rsidRPr="00390BEC">
        <w:rPr>
          <w:rFonts w:cs="Arial"/>
          <w:i/>
          <w:iCs/>
          <w:snapToGrid/>
          <w:szCs w:val="24"/>
          <w:highlight w:val="cyan"/>
        </w:rPr>
        <w:t>]</w:t>
      </w:r>
      <w:r w:rsidR="00C54119" w:rsidRPr="00390BEC">
        <w:rPr>
          <w:rFonts w:cs="Arial"/>
          <w:i/>
          <w:iCs/>
          <w:snapToGrid/>
          <w:szCs w:val="24"/>
        </w:rPr>
        <w:t xml:space="preserve"> </w:t>
      </w:r>
      <w:bookmarkEnd w:id="193"/>
      <w:r w:rsidR="00CE1CFC" w:rsidRPr="00390BEC">
        <w:rPr>
          <w:rFonts w:cs="Arial"/>
          <w:i/>
          <w:iCs/>
          <w:snapToGrid/>
          <w:szCs w:val="24"/>
        </w:rPr>
        <w:t>Not</w:t>
      </w:r>
      <w:r w:rsidR="00D75235" w:rsidRPr="00390BEC">
        <w:rPr>
          <w:rFonts w:cs="Arial"/>
          <w:i/>
          <w:iCs/>
          <w:snapToGrid/>
          <w:szCs w:val="24"/>
        </w:rPr>
        <w:t xml:space="preserve"> </w:t>
      </w:r>
      <w:r w:rsidR="00CE1CFC" w:rsidRPr="00390BEC">
        <w:rPr>
          <w:rFonts w:cs="Arial"/>
          <w:i/>
          <w:iCs/>
          <w:snapToGrid/>
          <w:szCs w:val="24"/>
        </w:rPr>
        <w:t>permitted by OSHPD.</w:t>
      </w:r>
      <w:r w:rsidR="00CE1CFC" w:rsidRPr="00390BEC">
        <w:rPr>
          <w:rFonts w:eastAsia="SourceSansPro-Bold" w:cs="Arial"/>
          <w:snapToGrid/>
          <w:szCs w:val="24"/>
        </w:rPr>
        <w:t xml:space="preserve"> </w:t>
      </w:r>
      <w:r w:rsidRPr="00390BEC">
        <w:rPr>
          <w:rFonts w:eastAsia="SourceSansPro-Bold" w:cs="Arial"/>
          <w:strike/>
          <w:snapToGrid/>
          <w:szCs w:val="24"/>
        </w:rPr>
        <w:t xml:space="preserve">Where a response modification coefficient, </w:t>
      </w:r>
      <w:r w:rsidRPr="00390BEC">
        <w:rPr>
          <w:rFonts w:eastAsia="SourceSansPro-It" w:cs="Arial"/>
          <w:strike/>
          <w:snapToGrid/>
          <w:szCs w:val="24"/>
        </w:rPr>
        <w:t>R</w:t>
      </w:r>
      <w:r w:rsidRPr="00390BEC">
        <w:rPr>
          <w:rFonts w:eastAsia="SourceSansPro-Bold" w:cs="Arial"/>
          <w:strike/>
          <w:snapToGrid/>
          <w:szCs w:val="24"/>
        </w:rPr>
        <w:t>, in accordance with ASCE 7,</w:t>
      </w:r>
      <w:r w:rsidR="00CE1CFC" w:rsidRPr="00390BEC">
        <w:rPr>
          <w:rFonts w:eastAsia="SourceSansPro-Bold" w:cs="Arial"/>
          <w:strike/>
          <w:snapToGrid/>
          <w:szCs w:val="24"/>
        </w:rPr>
        <w:t xml:space="preserve"> </w:t>
      </w:r>
      <w:r w:rsidRPr="00390BEC">
        <w:rPr>
          <w:rFonts w:eastAsia="SourceSansPro-Bold" w:cs="Arial"/>
          <w:strike/>
          <w:snapToGrid/>
          <w:szCs w:val="24"/>
        </w:rPr>
        <w:t xml:space="preserve">Table 12.2-1 is used for the design of cold-formed steel </w:t>
      </w:r>
      <w:r w:rsidRPr="00390BEC">
        <w:rPr>
          <w:rFonts w:eastAsia="SourceSansPro-It" w:cs="Arial"/>
          <w:strike/>
          <w:snapToGrid/>
          <w:szCs w:val="24"/>
        </w:rPr>
        <w:t xml:space="preserve">light-frame construction </w:t>
      </w:r>
      <w:r w:rsidRPr="00390BEC">
        <w:rPr>
          <w:rFonts w:eastAsia="SourceSansPro-Bold" w:cs="Arial"/>
          <w:strike/>
          <w:snapToGrid/>
          <w:szCs w:val="24"/>
        </w:rPr>
        <w:t xml:space="preserve">assigned to </w:t>
      </w:r>
      <w:r w:rsidRPr="00390BEC">
        <w:rPr>
          <w:rFonts w:eastAsia="SourceSansPro-It" w:cs="Arial"/>
          <w:strike/>
          <w:snapToGrid/>
          <w:szCs w:val="24"/>
        </w:rPr>
        <w:t xml:space="preserve">Seismic Design Category </w:t>
      </w:r>
      <w:r w:rsidRPr="00390BEC">
        <w:rPr>
          <w:rFonts w:eastAsia="SourceSansPro-Bold" w:cs="Arial"/>
          <w:strike/>
          <w:snapToGrid/>
          <w:szCs w:val="24"/>
        </w:rPr>
        <w:t>B or C, the</w:t>
      </w:r>
      <w:r w:rsidR="00CE1CFC" w:rsidRPr="00390BEC">
        <w:rPr>
          <w:rFonts w:eastAsia="SourceSansPro-Bold" w:cs="Arial"/>
          <w:strike/>
          <w:snapToGrid/>
          <w:szCs w:val="24"/>
        </w:rPr>
        <w:t xml:space="preserve"> </w:t>
      </w:r>
      <w:r w:rsidRPr="00390BEC">
        <w:rPr>
          <w:rFonts w:eastAsia="SourceSansPro-It" w:cs="Arial"/>
          <w:strike/>
          <w:snapToGrid/>
          <w:szCs w:val="24"/>
        </w:rPr>
        <w:t xml:space="preserve">seismic force-resisting system </w:t>
      </w:r>
      <w:r w:rsidRPr="00390BEC">
        <w:rPr>
          <w:rFonts w:eastAsia="SourceSansPro-Bold" w:cs="Arial"/>
          <w:strike/>
          <w:snapToGrid/>
          <w:szCs w:val="24"/>
        </w:rPr>
        <w:t>shall be designed and detailed in accordance with the requirements of AISI S400.</w:t>
      </w:r>
    </w:p>
    <w:p w14:paraId="29931A4B" w14:textId="41372690" w:rsidR="00666943" w:rsidRPr="00390BEC" w:rsidRDefault="00666943" w:rsidP="000C630B">
      <w:pPr>
        <w:widowControl/>
        <w:autoSpaceDE w:val="0"/>
        <w:autoSpaceDN w:val="0"/>
        <w:adjustRightInd w:val="0"/>
        <w:ind w:left="1080"/>
        <w:rPr>
          <w:rFonts w:eastAsia="SourceSansPro-Bold" w:cs="Arial"/>
          <w:strike/>
          <w:snapToGrid/>
          <w:szCs w:val="24"/>
        </w:rPr>
      </w:pPr>
      <w:r w:rsidRPr="00390BEC">
        <w:rPr>
          <w:rFonts w:eastAsia="SourceSansPro-Bold" w:cs="Arial"/>
          <w:b/>
          <w:bCs/>
          <w:strike/>
          <w:snapToGrid/>
          <w:szCs w:val="24"/>
        </w:rPr>
        <w:t xml:space="preserve">Exception: </w:t>
      </w:r>
      <w:r w:rsidRPr="00390BEC">
        <w:rPr>
          <w:rFonts w:eastAsia="SourceSansPro-Bold" w:cs="Arial"/>
          <w:strike/>
          <w:snapToGrid/>
          <w:szCs w:val="24"/>
        </w:rPr>
        <w:t xml:space="preserve">The response modification coefficient, </w:t>
      </w:r>
      <w:r w:rsidRPr="00390BEC">
        <w:rPr>
          <w:rFonts w:eastAsia="SourceSansPro-It" w:cs="Arial"/>
          <w:strike/>
          <w:snapToGrid/>
          <w:szCs w:val="24"/>
        </w:rPr>
        <w:t>R</w:t>
      </w:r>
      <w:r w:rsidRPr="00390BEC">
        <w:rPr>
          <w:rFonts w:eastAsia="SourceSansPro-Bold" w:cs="Arial"/>
          <w:strike/>
          <w:snapToGrid/>
          <w:szCs w:val="24"/>
        </w:rPr>
        <w:t>, designated for “Steel systems not specifically detailed for seismic resistance,</w:t>
      </w:r>
      <w:r w:rsidR="00CE1CFC" w:rsidRPr="00390BEC">
        <w:rPr>
          <w:rFonts w:eastAsia="SourceSansPro-Bold" w:cs="Arial"/>
          <w:strike/>
          <w:snapToGrid/>
          <w:szCs w:val="24"/>
        </w:rPr>
        <w:t xml:space="preserve"> </w:t>
      </w:r>
      <w:r w:rsidRPr="00390BEC">
        <w:rPr>
          <w:rFonts w:eastAsia="SourceSansPro-Bold" w:cs="Arial"/>
          <w:strike/>
          <w:snapToGrid/>
          <w:szCs w:val="24"/>
        </w:rPr>
        <w:t>excluding cantilever column systems” in ASCE 7, Table 12.2-1, shall be permitted for systems designed and detailed</w:t>
      </w:r>
      <w:r w:rsidR="00D75235" w:rsidRPr="00390BEC">
        <w:rPr>
          <w:rFonts w:eastAsia="SourceSansPro-Bold" w:cs="Arial"/>
          <w:strike/>
          <w:snapToGrid/>
          <w:szCs w:val="24"/>
        </w:rPr>
        <w:t xml:space="preserve"> </w:t>
      </w:r>
      <w:r w:rsidRPr="00390BEC">
        <w:rPr>
          <w:rFonts w:eastAsia="SourceSansPro-Bold" w:cs="Arial"/>
          <w:strike/>
          <w:snapToGrid/>
          <w:szCs w:val="24"/>
        </w:rPr>
        <w:t>in accordance with AISI S240 and need not be designed and detailed in accordance with AISI S400.</w:t>
      </w:r>
    </w:p>
    <w:p w14:paraId="0425DAF9" w14:textId="3599B46D" w:rsidR="00A31505" w:rsidRPr="00390BEC" w:rsidRDefault="00666943" w:rsidP="000C630B">
      <w:pPr>
        <w:widowControl/>
        <w:autoSpaceDE w:val="0"/>
        <w:autoSpaceDN w:val="0"/>
        <w:adjustRightInd w:val="0"/>
        <w:ind w:left="720"/>
        <w:rPr>
          <w:rFonts w:cs="Arial"/>
          <w:i/>
          <w:iCs/>
          <w:snapToGrid/>
          <w:szCs w:val="24"/>
        </w:rPr>
      </w:pPr>
      <w:r w:rsidRPr="00390BEC">
        <w:rPr>
          <w:rFonts w:eastAsia="SourceSansPro-Bold" w:cs="Arial"/>
          <w:b/>
          <w:bCs/>
          <w:snapToGrid/>
          <w:szCs w:val="24"/>
        </w:rPr>
        <w:t>2206</w:t>
      </w:r>
      <w:r w:rsidR="00154169" w:rsidRPr="00C63403">
        <w:rPr>
          <w:rFonts w:eastAsia="SourceSansPro-Bold" w:cs="Arial"/>
          <w:b/>
          <w:bCs/>
          <w:i/>
          <w:iCs/>
          <w:snapToGrid/>
          <w:szCs w:val="24"/>
        </w:rPr>
        <w:t>A</w:t>
      </w:r>
      <w:r w:rsidRPr="00390BEC">
        <w:rPr>
          <w:rFonts w:eastAsia="SourceSansPro-Bold" w:cs="Arial"/>
          <w:b/>
          <w:bCs/>
          <w:snapToGrid/>
          <w:szCs w:val="24"/>
        </w:rPr>
        <w:t xml:space="preserve">.1.1.2 Seismic Design Categories D through F. </w:t>
      </w:r>
      <w:r w:rsidRPr="00390BEC">
        <w:rPr>
          <w:rFonts w:eastAsia="SourceSansPro-Bold" w:cs="Arial"/>
          <w:snapToGrid/>
          <w:szCs w:val="24"/>
        </w:rPr>
        <w:t xml:space="preserve">In cold-formed steel </w:t>
      </w:r>
      <w:r w:rsidRPr="00390BEC">
        <w:rPr>
          <w:rFonts w:eastAsia="SourceSansPro-It" w:cs="Arial"/>
          <w:snapToGrid/>
          <w:szCs w:val="24"/>
        </w:rPr>
        <w:t xml:space="preserve">light-frame construction </w:t>
      </w:r>
      <w:r w:rsidRPr="00390BEC">
        <w:rPr>
          <w:rFonts w:eastAsia="SourceSansPro-Bold" w:cs="Arial"/>
          <w:snapToGrid/>
          <w:szCs w:val="24"/>
        </w:rPr>
        <w:t xml:space="preserve">assigned to </w:t>
      </w:r>
      <w:r w:rsidRPr="00390BEC">
        <w:rPr>
          <w:rFonts w:eastAsia="SourceSansPro-It" w:cs="Arial"/>
          <w:snapToGrid/>
          <w:szCs w:val="24"/>
        </w:rPr>
        <w:t>Seismic Design</w:t>
      </w:r>
      <w:r w:rsidR="004C48B3" w:rsidRPr="00390BEC">
        <w:rPr>
          <w:rFonts w:eastAsia="SourceSansPro-It" w:cs="Arial"/>
          <w:snapToGrid/>
          <w:szCs w:val="24"/>
        </w:rPr>
        <w:t xml:space="preserve"> </w:t>
      </w:r>
      <w:r w:rsidRPr="00390BEC">
        <w:rPr>
          <w:rFonts w:eastAsia="SourceSansPro-It" w:cs="Arial"/>
          <w:snapToGrid/>
          <w:szCs w:val="24"/>
        </w:rPr>
        <w:t xml:space="preserve">Category </w:t>
      </w:r>
      <w:r w:rsidRPr="00390BEC">
        <w:rPr>
          <w:rFonts w:eastAsia="SourceSansPro-Bold" w:cs="Arial"/>
          <w:snapToGrid/>
          <w:szCs w:val="24"/>
        </w:rPr>
        <w:t xml:space="preserve">D, E or F, the </w:t>
      </w:r>
      <w:r w:rsidRPr="00390BEC">
        <w:rPr>
          <w:rFonts w:eastAsia="SourceSansPro-It" w:cs="Arial"/>
          <w:snapToGrid/>
          <w:szCs w:val="24"/>
        </w:rPr>
        <w:t xml:space="preserve">seismic force-resisting system </w:t>
      </w:r>
      <w:r w:rsidRPr="00390BEC">
        <w:rPr>
          <w:rFonts w:eastAsia="SourceSansPro-Bold" w:cs="Arial"/>
          <w:snapToGrid/>
          <w:szCs w:val="24"/>
        </w:rPr>
        <w:t>shall be designed and detailed in accordance with AISI S400.</w:t>
      </w:r>
      <w:r w:rsidR="00C21133" w:rsidRPr="00390BEC">
        <w:rPr>
          <w:rFonts w:eastAsia="SourceSansPro-Bold" w:cs="Arial"/>
          <w:snapToGrid/>
          <w:szCs w:val="24"/>
        </w:rPr>
        <w:t xml:space="preserve"> </w:t>
      </w:r>
      <w:r w:rsidR="00C21133" w:rsidRPr="00390BEC">
        <w:rPr>
          <w:rFonts w:cs="Arial"/>
          <w:i/>
          <w:iCs/>
          <w:snapToGrid/>
          <w:szCs w:val="24"/>
          <w:highlight w:val="cyan"/>
        </w:rPr>
        <w:t>[Relocated from existing Section 2211A.1.1.</w:t>
      </w:r>
      <w:r w:rsidR="00B94F87" w:rsidRPr="00390BEC">
        <w:rPr>
          <w:rFonts w:cs="Arial"/>
          <w:i/>
          <w:iCs/>
          <w:snapToGrid/>
          <w:szCs w:val="24"/>
          <w:highlight w:val="cyan"/>
        </w:rPr>
        <w:t>2</w:t>
      </w:r>
      <w:r w:rsidR="00C21133" w:rsidRPr="00390BEC">
        <w:rPr>
          <w:rFonts w:cs="Arial"/>
          <w:i/>
          <w:iCs/>
          <w:snapToGrid/>
          <w:szCs w:val="24"/>
          <w:highlight w:val="cyan"/>
        </w:rPr>
        <w:t>]</w:t>
      </w:r>
      <w:r w:rsidR="00C21133" w:rsidRPr="00390BEC">
        <w:rPr>
          <w:rFonts w:cs="Arial"/>
          <w:i/>
          <w:iCs/>
          <w:snapToGrid/>
          <w:szCs w:val="24"/>
        </w:rPr>
        <w:t xml:space="preserve"> </w:t>
      </w:r>
      <w:r w:rsidR="00A31505" w:rsidRPr="00390BEC">
        <w:rPr>
          <w:rFonts w:cs="Arial"/>
          <w:i/>
          <w:iCs/>
          <w:snapToGrid/>
          <w:szCs w:val="24"/>
        </w:rPr>
        <w:t>The following additional</w:t>
      </w:r>
      <w:r w:rsidR="00E60ED6" w:rsidRPr="00390BEC">
        <w:rPr>
          <w:rFonts w:cs="Arial"/>
          <w:i/>
          <w:iCs/>
          <w:snapToGrid/>
          <w:szCs w:val="24"/>
        </w:rPr>
        <w:t xml:space="preserve"> </w:t>
      </w:r>
      <w:r w:rsidR="00A31505" w:rsidRPr="00390BEC">
        <w:rPr>
          <w:rFonts w:cs="Arial"/>
          <w:i/>
          <w:iCs/>
          <w:snapToGrid/>
          <w:szCs w:val="24"/>
        </w:rPr>
        <w:t>requirements apply:</w:t>
      </w:r>
    </w:p>
    <w:p w14:paraId="588A6A98" w14:textId="209F7CF0" w:rsidR="00A31505" w:rsidRPr="00390BEC" w:rsidRDefault="00A31505" w:rsidP="000C630B">
      <w:pPr>
        <w:widowControl/>
        <w:tabs>
          <w:tab w:val="left" w:pos="810"/>
        </w:tabs>
        <w:autoSpaceDE w:val="0"/>
        <w:autoSpaceDN w:val="0"/>
        <w:adjustRightInd w:val="0"/>
        <w:ind w:left="1080" w:hanging="270"/>
        <w:rPr>
          <w:rFonts w:cs="Arial"/>
          <w:i/>
          <w:iCs/>
          <w:snapToGrid/>
          <w:szCs w:val="24"/>
        </w:rPr>
      </w:pPr>
      <w:r w:rsidRPr="00390BEC">
        <w:rPr>
          <w:rFonts w:cs="Arial"/>
          <w:i/>
          <w:iCs/>
          <w:snapToGrid/>
          <w:szCs w:val="24"/>
        </w:rPr>
        <w:t>1. Cold-formed steel stud foundation plates or sills shall be bolted or fastened to the foundation or foundation wall in accordance with Section</w:t>
      </w:r>
      <w:r w:rsidR="00E60ED6" w:rsidRPr="00390BEC">
        <w:rPr>
          <w:rFonts w:cs="Arial"/>
          <w:i/>
          <w:iCs/>
          <w:snapToGrid/>
          <w:szCs w:val="24"/>
        </w:rPr>
        <w:t xml:space="preserve"> </w:t>
      </w:r>
      <w:r w:rsidRPr="00390BEC">
        <w:rPr>
          <w:rFonts w:cs="Arial"/>
          <w:i/>
          <w:iCs/>
          <w:snapToGrid/>
          <w:szCs w:val="24"/>
        </w:rPr>
        <w:t>2304.3.4, Item 2.</w:t>
      </w:r>
    </w:p>
    <w:p w14:paraId="25968019" w14:textId="3FDFBB72" w:rsidR="00666943" w:rsidRPr="00390BEC" w:rsidRDefault="00A31505" w:rsidP="000C630B">
      <w:pPr>
        <w:widowControl/>
        <w:tabs>
          <w:tab w:val="left" w:pos="810"/>
        </w:tabs>
        <w:autoSpaceDE w:val="0"/>
        <w:autoSpaceDN w:val="0"/>
        <w:adjustRightInd w:val="0"/>
        <w:ind w:left="1080" w:hanging="270"/>
        <w:rPr>
          <w:rFonts w:cs="Arial"/>
          <w:i/>
          <w:iCs/>
          <w:snapToGrid/>
          <w:szCs w:val="24"/>
        </w:rPr>
      </w:pPr>
      <w:r w:rsidRPr="00390BEC">
        <w:rPr>
          <w:rFonts w:cs="Arial"/>
          <w:i/>
          <w:iCs/>
          <w:snapToGrid/>
          <w:szCs w:val="24"/>
        </w:rPr>
        <w:t>2. Shear wall assemblies in accordance with Sections E5, E6 and E7 of AISI 400 are not permitted within the seismic force-resisting system of buildings.</w:t>
      </w:r>
    </w:p>
    <w:p w14:paraId="00C648B8" w14:textId="701D5426" w:rsidR="00666943" w:rsidRPr="00390BEC" w:rsidRDefault="00666943" w:rsidP="000C630B">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2206</w:t>
      </w:r>
      <w:r w:rsidR="002C2795" w:rsidRPr="00C63403">
        <w:rPr>
          <w:rFonts w:eastAsia="SourceSansPro-Bold" w:cs="Arial"/>
          <w:b/>
          <w:bCs/>
          <w:i/>
          <w:iCs/>
          <w:snapToGrid/>
          <w:szCs w:val="24"/>
        </w:rPr>
        <w:t>A</w:t>
      </w:r>
      <w:r w:rsidRPr="00390BEC">
        <w:rPr>
          <w:rFonts w:eastAsia="SourceSansPro-Bold" w:cs="Arial"/>
          <w:b/>
          <w:bCs/>
          <w:snapToGrid/>
          <w:szCs w:val="24"/>
        </w:rPr>
        <w:t xml:space="preserve">.1.2 Prescriptive framing. </w:t>
      </w:r>
      <w:r w:rsidR="00A409DB" w:rsidRPr="00390BEC">
        <w:rPr>
          <w:rFonts w:cs="Arial"/>
          <w:i/>
          <w:iCs/>
          <w:snapToGrid/>
          <w:szCs w:val="24"/>
          <w:highlight w:val="cyan"/>
        </w:rPr>
        <w:t>[Relocated from existing Section 2211A.1.</w:t>
      </w:r>
      <w:r w:rsidR="00154169" w:rsidRPr="00390BEC">
        <w:rPr>
          <w:rFonts w:cs="Arial"/>
          <w:i/>
          <w:iCs/>
          <w:snapToGrid/>
          <w:szCs w:val="24"/>
          <w:highlight w:val="cyan"/>
        </w:rPr>
        <w:t>2</w:t>
      </w:r>
      <w:r w:rsidR="00A409DB" w:rsidRPr="00390BEC">
        <w:rPr>
          <w:rFonts w:cs="Arial"/>
          <w:i/>
          <w:iCs/>
          <w:snapToGrid/>
          <w:szCs w:val="24"/>
          <w:highlight w:val="cyan"/>
        </w:rPr>
        <w:t>]</w:t>
      </w:r>
      <w:r w:rsidR="00A409DB" w:rsidRPr="00390BEC">
        <w:rPr>
          <w:rFonts w:cs="Arial"/>
          <w:i/>
          <w:iCs/>
          <w:snapToGrid/>
          <w:szCs w:val="24"/>
        </w:rPr>
        <w:t xml:space="preserve"> Not permitted by OSHPD.</w:t>
      </w:r>
      <w:r w:rsidR="00A409DB" w:rsidRPr="00390BEC">
        <w:rPr>
          <w:rFonts w:ascii="Times New Roman" w:hAnsi="Times New Roman"/>
          <w:i/>
          <w:iCs/>
          <w:snapToGrid/>
          <w:sz w:val="20"/>
        </w:rPr>
        <w:t xml:space="preserve"> </w:t>
      </w:r>
      <w:r w:rsidRPr="00390BEC">
        <w:rPr>
          <w:rFonts w:eastAsia="SourceSansPro-Bold" w:cs="Arial"/>
          <w:strike/>
          <w:snapToGrid/>
          <w:szCs w:val="24"/>
        </w:rPr>
        <w:t xml:space="preserve">Detached one- and two-family </w:t>
      </w:r>
      <w:r w:rsidRPr="00390BEC">
        <w:rPr>
          <w:rFonts w:eastAsia="SourceSansPro-It" w:cs="Arial"/>
          <w:strike/>
          <w:snapToGrid/>
          <w:szCs w:val="24"/>
        </w:rPr>
        <w:t xml:space="preserve">dwellings </w:t>
      </w:r>
      <w:r w:rsidRPr="00390BEC">
        <w:rPr>
          <w:rFonts w:eastAsia="SourceSansPro-Bold" w:cs="Arial"/>
          <w:strike/>
          <w:snapToGrid/>
          <w:szCs w:val="24"/>
        </w:rPr>
        <w:t xml:space="preserve">and </w:t>
      </w:r>
      <w:r w:rsidRPr="00390BEC">
        <w:rPr>
          <w:rFonts w:eastAsia="SourceSansPro-It" w:cs="Arial"/>
          <w:strike/>
          <w:snapToGrid/>
          <w:szCs w:val="24"/>
        </w:rPr>
        <w:t>townhouses</w:t>
      </w:r>
      <w:r w:rsidRPr="00390BEC">
        <w:rPr>
          <w:rFonts w:eastAsia="SourceSansPro-Bold" w:cs="Arial"/>
          <w:strike/>
          <w:snapToGrid/>
          <w:szCs w:val="24"/>
        </w:rPr>
        <w:t>, less than or equal to three stories</w:t>
      </w:r>
      <w:r w:rsidR="00A35DE7" w:rsidRPr="00390BEC">
        <w:rPr>
          <w:rFonts w:eastAsia="SourceSansPro-Bold" w:cs="Arial"/>
          <w:strike/>
          <w:snapToGrid/>
          <w:szCs w:val="24"/>
        </w:rPr>
        <w:t xml:space="preserve"> </w:t>
      </w:r>
      <w:r w:rsidRPr="00390BEC">
        <w:rPr>
          <w:rFonts w:eastAsia="SourceSansPro-Bold" w:cs="Arial"/>
          <w:strike/>
          <w:snapToGrid/>
          <w:szCs w:val="24"/>
        </w:rPr>
        <w:t>above grade plane, shall be permitted to be constructed in accordance with AISI S230 subject to the limitations therein.</w:t>
      </w:r>
    </w:p>
    <w:p w14:paraId="2B50E1D1" w14:textId="5F292F18" w:rsidR="00666943" w:rsidRPr="00390BEC" w:rsidRDefault="00666943" w:rsidP="000C630B">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2206</w:t>
      </w:r>
      <w:r w:rsidR="002C2795" w:rsidRPr="00C63403">
        <w:rPr>
          <w:rFonts w:eastAsia="SourceSansPro-Bold" w:cs="Arial"/>
          <w:b/>
          <w:bCs/>
          <w:i/>
          <w:iCs/>
          <w:snapToGrid/>
          <w:szCs w:val="24"/>
        </w:rPr>
        <w:t>A</w:t>
      </w:r>
      <w:r w:rsidRPr="00390BEC">
        <w:rPr>
          <w:rFonts w:eastAsia="SourceSansPro-Bold" w:cs="Arial"/>
          <w:b/>
          <w:bCs/>
          <w:snapToGrid/>
          <w:szCs w:val="24"/>
        </w:rPr>
        <w:t xml:space="preserve">.1.3 Truss design. </w:t>
      </w:r>
      <w:r w:rsidRPr="00390BEC">
        <w:rPr>
          <w:rFonts w:eastAsia="SourceSansPro-Bold" w:cs="Arial"/>
          <w:snapToGrid/>
          <w:szCs w:val="24"/>
        </w:rPr>
        <w:t>Cold-formed steel trusses shall comply with the additional provisions of Sections 2206</w:t>
      </w:r>
      <w:r w:rsidR="002C2795" w:rsidRPr="00390BEC">
        <w:rPr>
          <w:rFonts w:eastAsia="SourceSansPro-Bold" w:cs="Arial"/>
          <w:i/>
          <w:iCs/>
          <w:snapToGrid/>
          <w:szCs w:val="24"/>
          <w:u w:val="single"/>
        </w:rPr>
        <w:t>A</w:t>
      </w:r>
      <w:r w:rsidRPr="00390BEC">
        <w:rPr>
          <w:rFonts w:eastAsia="SourceSansPro-Bold" w:cs="Arial"/>
          <w:snapToGrid/>
          <w:szCs w:val="24"/>
        </w:rPr>
        <w:t>.1.3.1 through</w:t>
      </w:r>
      <w:r w:rsidR="002C2795" w:rsidRPr="00390BEC">
        <w:rPr>
          <w:rFonts w:eastAsia="SourceSansPro-Bold" w:cs="Arial"/>
          <w:snapToGrid/>
          <w:szCs w:val="24"/>
        </w:rPr>
        <w:t xml:space="preserve"> </w:t>
      </w:r>
      <w:r w:rsidRPr="00390BEC">
        <w:rPr>
          <w:rFonts w:eastAsia="SourceSansPro-Bold" w:cs="Arial"/>
          <w:snapToGrid/>
          <w:szCs w:val="24"/>
        </w:rPr>
        <w:t>2206</w:t>
      </w:r>
      <w:r w:rsidR="002C2795" w:rsidRPr="00390BEC">
        <w:rPr>
          <w:rFonts w:eastAsia="SourceSansPro-Bold" w:cs="Arial"/>
          <w:i/>
          <w:iCs/>
          <w:snapToGrid/>
          <w:szCs w:val="24"/>
          <w:u w:val="single"/>
        </w:rPr>
        <w:t>A</w:t>
      </w:r>
      <w:r w:rsidRPr="00390BEC">
        <w:rPr>
          <w:rFonts w:eastAsia="SourceSansPro-Bold" w:cs="Arial"/>
          <w:snapToGrid/>
          <w:szCs w:val="24"/>
        </w:rPr>
        <w:t>.1.3.3.</w:t>
      </w:r>
    </w:p>
    <w:p w14:paraId="5DC28F8D" w14:textId="64AB8DBD" w:rsidR="002C2795" w:rsidRPr="00390BEC" w:rsidRDefault="00ED33CF" w:rsidP="000C630B">
      <w:pPr>
        <w:widowControl/>
        <w:autoSpaceDE w:val="0"/>
        <w:autoSpaceDN w:val="0"/>
        <w:adjustRightInd w:val="0"/>
        <w:ind w:left="360"/>
        <w:rPr>
          <w:rFonts w:cs="Arial"/>
          <w:i/>
          <w:iCs/>
          <w:snapToGrid/>
          <w:szCs w:val="24"/>
        </w:rPr>
      </w:pPr>
      <w:r w:rsidRPr="00390BEC">
        <w:rPr>
          <w:rFonts w:cs="Arial"/>
          <w:i/>
          <w:iCs/>
          <w:snapToGrid/>
          <w:szCs w:val="24"/>
          <w:highlight w:val="cyan"/>
        </w:rPr>
        <w:lastRenderedPageBreak/>
        <w:t>[Relocated from existing Section 2211A.1.</w:t>
      </w:r>
      <w:r w:rsidR="00A540D8" w:rsidRPr="00390BEC">
        <w:rPr>
          <w:rFonts w:cs="Arial"/>
          <w:i/>
          <w:iCs/>
          <w:snapToGrid/>
          <w:szCs w:val="24"/>
          <w:highlight w:val="cyan"/>
        </w:rPr>
        <w:t>3</w:t>
      </w:r>
      <w:r w:rsidRPr="00390BEC">
        <w:rPr>
          <w:rFonts w:cs="Arial"/>
          <w:i/>
          <w:iCs/>
          <w:snapToGrid/>
          <w:szCs w:val="24"/>
          <w:highlight w:val="cyan"/>
        </w:rPr>
        <w:t>]</w:t>
      </w:r>
      <w:r w:rsidRPr="00390BEC">
        <w:rPr>
          <w:rFonts w:cs="Arial"/>
          <w:i/>
          <w:iCs/>
          <w:snapToGrid/>
          <w:szCs w:val="24"/>
        </w:rPr>
        <w:t xml:space="preserve"> Complete engineering analysis and truss design drawings shall accompany the construction documents submitted to the enforcement agency for approval. When load testing is required, the test report shall be submitted with</w:t>
      </w:r>
      <w:r w:rsidR="00BE6736" w:rsidRPr="00390BEC">
        <w:rPr>
          <w:rFonts w:cs="Arial"/>
          <w:i/>
          <w:iCs/>
          <w:snapToGrid/>
          <w:szCs w:val="24"/>
        </w:rPr>
        <w:t xml:space="preserve"> the truss design drawings and engineering analysis to the enforcement agency.</w:t>
      </w:r>
    </w:p>
    <w:p w14:paraId="79D3DD9E" w14:textId="12CEF486" w:rsidR="00666943" w:rsidRPr="00000DFF" w:rsidRDefault="00666943" w:rsidP="000C630B">
      <w:pPr>
        <w:widowControl/>
        <w:autoSpaceDE w:val="0"/>
        <w:autoSpaceDN w:val="0"/>
        <w:adjustRightInd w:val="0"/>
        <w:ind w:left="720"/>
        <w:rPr>
          <w:rFonts w:eastAsia="SourceSansPro-Bold" w:cs="Arial"/>
          <w:snapToGrid/>
          <w:szCs w:val="24"/>
        </w:rPr>
      </w:pPr>
      <w:r w:rsidRPr="00000DFF">
        <w:rPr>
          <w:rFonts w:eastAsia="SourceSansPro-Bold" w:cs="Arial"/>
          <w:b/>
          <w:bCs/>
          <w:snapToGrid/>
          <w:szCs w:val="24"/>
        </w:rPr>
        <w:t>2206</w:t>
      </w:r>
      <w:r w:rsidR="0094796E" w:rsidRPr="00C63403">
        <w:rPr>
          <w:rFonts w:eastAsia="SourceSansPro-Bold" w:cs="Arial"/>
          <w:b/>
          <w:bCs/>
          <w:i/>
          <w:iCs/>
          <w:snapToGrid/>
          <w:szCs w:val="24"/>
        </w:rPr>
        <w:t>A</w:t>
      </w:r>
      <w:r w:rsidRPr="00000DFF">
        <w:rPr>
          <w:rFonts w:eastAsia="SourceSansPro-Bold" w:cs="Arial"/>
          <w:b/>
          <w:bCs/>
          <w:snapToGrid/>
          <w:szCs w:val="24"/>
        </w:rPr>
        <w:t xml:space="preserve">.1.3.1 Truss design drawings. </w:t>
      </w:r>
      <w:r w:rsidRPr="00000DFF">
        <w:rPr>
          <w:rFonts w:eastAsia="SourceSansPro-Bold" w:cs="Arial"/>
          <w:snapToGrid/>
          <w:szCs w:val="24"/>
        </w:rPr>
        <w:t>The truss design drawings shall conform to the requirements of Section I1 of AISI S202 and</w:t>
      </w:r>
      <w:r w:rsidR="00E36DAF" w:rsidRPr="00000DFF">
        <w:rPr>
          <w:rFonts w:eastAsia="SourceSansPro-Bold" w:cs="Arial"/>
          <w:snapToGrid/>
          <w:szCs w:val="24"/>
        </w:rPr>
        <w:t xml:space="preserve"> </w:t>
      </w:r>
      <w:r w:rsidRPr="00000DFF">
        <w:rPr>
          <w:rFonts w:eastAsia="SourceSansPro-Bold" w:cs="Arial"/>
          <w:snapToGrid/>
          <w:szCs w:val="24"/>
        </w:rPr>
        <w:t>shall be provided with the shipment of trusses delivered to the job site. The truss design drawings shall include the details o</w:t>
      </w:r>
      <w:r w:rsidR="009E40C2" w:rsidRPr="00000DFF">
        <w:rPr>
          <w:rFonts w:eastAsia="SourceSansPro-Bold" w:cs="Arial"/>
          <w:snapToGrid/>
          <w:szCs w:val="24"/>
        </w:rPr>
        <w:t xml:space="preserve">f </w:t>
      </w:r>
      <w:r w:rsidRPr="00000DFF">
        <w:rPr>
          <w:rFonts w:eastAsia="SourceSansPro-Bold" w:cs="Arial"/>
          <w:snapToGrid/>
          <w:szCs w:val="24"/>
        </w:rPr>
        <w:t>permanent individual truss member restraint/bracing in accordance with Section I1.6 of AISI S202 where these methods are</w:t>
      </w:r>
      <w:r w:rsidR="004E1C77" w:rsidRPr="00000DFF">
        <w:rPr>
          <w:rFonts w:eastAsia="SourceSansPro-Bold" w:cs="Arial"/>
          <w:snapToGrid/>
          <w:szCs w:val="24"/>
        </w:rPr>
        <w:t xml:space="preserve"> </w:t>
      </w:r>
      <w:r w:rsidRPr="00000DFF">
        <w:rPr>
          <w:rFonts w:eastAsia="SourceSansPro-Bold" w:cs="Arial"/>
          <w:snapToGrid/>
          <w:szCs w:val="24"/>
        </w:rPr>
        <w:t>utilized to provide restraint/bracing.</w:t>
      </w:r>
    </w:p>
    <w:p w14:paraId="6785990F" w14:textId="55DE8C35" w:rsidR="00F50BD9" w:rsidRPr="00000DFF" w:rsidRDefault="00666943" w:rsidP="000C630B">
      <w:pPr>
        <w:widowControl/>
        <w:autoSpaceDE w:val="0"/>
        <w:autoSpaceDN w:val="0"/>
        <w:adjustRightInd w:val="0"/>
        <w:ind w:left="720"/>
        <w:rPr>
          <w:rFonts w:eastAsia="SourceSansPro-It" w:cs="Arial"/>
          <w:snapToGrid/>
          <w:szCs w:val="24"/>
        </w:rPr>
      </w:pPr>
      <w:r w:rsidRPr="00000DFF">
        <w:rPr>
          <w:rFonts w:eastAsia="SourceSansPro-Bold" w:cs="Arial"/>
          <w:b/>
          <w:bCs/>
          <w:snapToGrid/>
          <w:szCs w:val="24"/>
        </w:rPr>
        <w:t>2206</w:t>
      </w:r>
      <w:r w:rsidR="0094796E" w:rsidRPr="00C63403">
        <w:rPr>
          <w:rFonts w:eastAsia="SourceSansPro-Bold" w:cs="Arial"/>
          <w:b/>
          <w:bCs/>
          <w:i/>
          <w:iCs/>
          <w:snapToGrid/>
          <w:szCs w:val="24"/>
        </w:rPr>
        <w:t>A</w:t>
      </w:r>
      <w:r w:rsidRPr="00000DFF">
        <w:rPr>
          <w:rFonts w:eastAsia="SourceSansPro-Bold" w:cs="Arial"/>
          <w:b/>
          <w:bCs/>
          <w:snapToGrid/>
          <w:szCs w:val="24"/>
        </w:rPr>
        <w:t xml:space="preserve">.1.3.2 Trusses spanning 60 feet or greater. </w:t>
      </w:r>
      <w:r w:rsidRPr="00000DFF">
        <w:rPr>
          <w:rFonts w:eastAsia="SourceSansPro-Bold" w:cs="Arial"/>
          <w:snapToGrid/>
          <w:szCs w:val="24"/>
        </w:rPr>
        <w:t xml:space="preserve">The </w:t>
      </w:r>
      <w:r w:rsidRPr="00000DFF">
        <w:rPr>
          <w:rFonts w:eastAsia="SourceSansPro-It" w:cs="Arial"/>
          <w:snapToGrid/>
          <w:szCs w:val="24"/>
        </w:rPr>
        <w:t xml:space="preserve">owner </w:t>
      </w:r>
      <w:r w:rsidRPr="00000DFF">
        <w:rPr>
          <w:rFonts w:eastAsia="SourceSansPro-Bold" w:cs="Arial"/>
          <w:snapToGrid/>
          <w:szCs w:val="24"/>
        </w:rPr>
        <w:t xml:space="preserve">or the </w:t>
      </w:r>
      <w:r w:rsidRPr="00000DFF">
        <w:rPr>
          <w:rFonts w:eastAsia="SourceSansPro-It" w:cs="Arial"/>
          <w:snapToGrid/>
          <w:szCs w:val="24"/>
        </w:rPr>
        <w:t>owner</w:t>
      </w:r>
      <w:r w:rsidRPr="00000DFF">
        <w:rPr>
          <w:rFonts w:eastAsia="SourceSansPro-Bold" w:cs="Arial"/>
          <w:snapToGrid/>
          <w:szCs w:val="24"/>
        </w:rPr>
        <w:t xml:space="preserve">’s authorized agent shall contract with a </w:t>
      </w:r>
      <w:r w:rsidRPr="00000DFF">
        <w:rPr>
          <w:rFonts w:eastAsia="SourceSansPro-It" w:cs="Arial"/>
          <w:snapToGrid/>
          <w:szCs w:val="24"/>
        </w:rPr>
        <w:t>registered</w:t>
      </w:r>
      <w:r w:rsidR="004E1C77" w:rsidRPr="00000DFF">
        <w:rPr>
          <w:rFonts w:eastAsia="SourceSansPro-It" w:cs="Arial"/>
          <w:snapToGrid/>
          <w:szCs w:val="24"/>
        </w:rPr>
        <w:t xml:space="preserve"> </w:t>
      </w:r>
      <w:r w:rsidRPr="00000DFF">
        <w:rPr>
          <w:rFonts w:eastAsia="SourceSansPro-It" w:cs="Arial"/>
          <w:snapToGrid/>
          <w:szCs w:val="24"/>
        </w:rPr>
        <w:t xml:space="preserve">design professional </w:t>
      </w:r>
      <w:r w:rsidRPr="00000DFF">
        <w:rPr>
          <w:rFonts w:eastAsia="SourceSansPro-Bold" w:cs="Arial"/>
          <w:snapToGrid/>
          <w:szCs w:val="24"/>
        </w:rPr>
        <w:t>for the design of the temporary installation restraint/bracing and the permanent individual truss member</w:t>
      </w:r>
      <w:r w:rsidR="0094796E" w:rsidRPr="00000DFF">
        <w:rPr>
          <w:rFonts w:eastAsia="SourceSansPro-It" w:cs="Arial"/>
          <w:snapToGrid/>
          <w:szCs w:val="24"/>
        </w:rPr>
        <w:t xml:space="preserve"> </w:t>
      </w:r>
      <w:r w:rsidRPr="00000DFF">
        <w:rPr>
          <w:rFonts w:eastAsia="SourceSansPro-Bold" w:cs="Arial"/>
          <w:snapToGrid/>
          <w:szCs w:val="24"/>
        </w:rPr>
        <w:t xml:space="preserve">restraint/bracing for trusses with clear spans 60 feet (18 288 mm) or greater. </w:t>
      </w:r>
      <w:r w:rsidRPr="00000DFF">
        <w:rPr>
          <w:rFonts w:eastAsia="SourceSansPro-It" w:cs="Arial"/>
          <w:snapToGrid/>
          <w:szCs w:val="24"/>
        </w:rPr>
        <w:t xml:space="preserve">Special inspection </w:t>
      </w:r>
      <w:r w:rsidRPr="00000DFF">
        <w:rPr>
          <w:rFonts w:eastAsia="SourceSansPro-Bold" w:cs="Arial"/>
          <w:snapToGrid/>
          <w:szCs w:val="24"/>
        </w:rPr>
        <w:t>of trusses over 60 feet (18 288</w:t>
      </w:r>
      <w:r w:rsidR="004E1C77" w:rsidRPr="00000DFF">
        <w:rPr>
          <w:rFonts w:eastAsia="SourceSansPro-Bold" w:cs="Arial"/>
          <w:snapToGrid/>
          <w:szCs w:val="24"/>
        </w:rPr>
        <w:t xml:space="preserve"> </w:t>
      </w:r>
      <w:r w:rsidRPr="00000DFF">
        <w:rPr>
          <w:rFonts w:eastAsia="SourceSansPro-Bold" w:cs="Arial"/>
          <w:snapToGrid/>
          <w:szCs w:val="24"/>
        </w:rPr>
        <w:t>mm) in length shall be in accordance with Section 1705</w:t>
      </w:r>
      <w:r w:rsidR="00A540D8" w:rsidRPr="00000DFF">
        <w:rPr>
          <w:rFonts w:eastAsia="SourceSansPro-Bold" w:cs="Arial"/>
          <w:snapToGrid/>
          <w:szCs w:val="24"/>
        </w:rPr>
        <w:t>A</w:t>
      </w:r>
      <w:r w:rsidRPr="00000DFF">
        <w:rPr>
          <w:rFonts w:eastAsia="SourceSansPro-Bold" w:cs="Arial"/>
          <w:snapToGrid/>
          <w:szCs w:val="24"/>
        </w:rPr>
        <w:t>.2.</w:t>
      </w:r>
    </w:p>
    <w:p w14:paraId="23081176" w14:textId="18D90744" w:rsidR="00253565" w:rsidRPr="00390BEC" w:rsidRDefault="00253565" w:rsidP="000C630B">
      <w:pPr>
        <w:widowControl/>
        <w:autoSpaceDE w:val="0"/>
        <w:autoSpaceDN w:val="0"/>
        <w:adjustRightInd w:val="0"/>
        <w:ind w:left="720"/>
        <w:rPr>
          <w:rFonts w:eastAsia="SourceSansPro-Bold" w:cs="Arial"/>
          <w:snapToGrid/>
          <w:szCs w:val="24"/>
        </w:rPr>
      </w:pPr>
      <w:r w:rsidRPr="00000DFF">
        <w:rPr>
          <w:rFonts w:eastAsia="SourceSansPro-Bold" w:cs="Arial"/>
          <w:b/>
          <w:bCs/>
          <w:snapToGrid/>
          <w:szCs w:val="24"/>
        </w:rPr>
        <w:t>2206</w:t>
      </w:r>
      <w:r w:rsidR="0094796E" w:rsidRPr="00C63403">
        <w:rPr>
          <w:rFonts w:eastAsia="SourceSansPro-Bold" w:cs="Arial"/>
          <w:b/>
          <w:bCs/>
          <w:i/>
          <w:iCs/>
          <w:snapToGrid/>
          <w:szCs w:val="24"/>
        </w:rPr>
        <w:t>A</w:t>
      </w:r>
      <w:r w:rsidRPr="00390BEC">
        <w:rPr>
          <w:rFonts w:eastAsia="SourceSansPro-Bold" w:cs="Arial"/>
          <w:b/>
          <w:bCs/>
          <w:snapToGrid/>
          <w:szCs w:val="24"/>
        </w:rPr>
        <w:t xml:space="preserve">.1.3.3 Truss quality assurance. </w:t>
      </w:r>
      <w:r w:rsidRPr="00390BEC">
        <w:rPr>
          <w:rFonts w:eastAsia="SourceSansPro-Bold" w:cs="Arial"/>
          <w:snapToGrid/>
          <w:szCs w:val="24"/>
        </w:rPr>
        <w:t>Trusses not part of a manufacturing process that provides requirements for quality control done under the supervision of a third-party quality control agency in accordance with AISI S240 Chapter D shall be fabricated in compliance with Sections 1704</w:t>
      </w:r>
      <w:r w:rsidR="00A540D8" w:rsidRPr="00390BEC">
        <w:rPr>
          <w:rFonts w:eastAsia="SourceSansPro-Bold" w:cs="Arial"/>
          <w:snapToGrid/>
          <w:szCs w:val="24"/>
        </w:rPr>
        <w:t>A</w:t>
      </w:r>
      <w:r w:rsidRPr="00390BEC">
        <w:rPr>
          <w:rFonts w:eastAsia="SourceSansPro-Bold" w:cs="Arial"/>
          <w:snapToGrid/>
          <w:szCs w:val="24"/>
        </w:rPr>
        <w:t>.2.5 and 1705</w:t>
      </w:r>
      <w:r w:rsidR="00A540D8" w:rsidRPr="00390BEC">
        <w:rPr>
          <w:rFonts w:eastAsia="SourceSansPro-Bold" w:cs="Arial"/>
          <w:snapToGrid/>
          <w:szCs w:val="24"/>
        </w:rPr>
        <w:t>A</w:t>
      </w:r>
      <w:r w:rsidRPr="00390BEC">
        <w:rPr>
          <w:rFonts w:eastAsia="SourceSansPro-Bold" w:cs="Arial"/>
          <w:snapToGrid/>
          <w:szCs w:val="24"/>
        </w:rPr>
        <w:t>.2, as applicable.</w:t>
      </w:r>
    </w:p>
    <w:p w14:paraId="20A285D4" w14:textId="4E835B98" w:rsidR="00253565" w:rsidRPr="00390BEC" w:rsidRDefault="00253565" w:rsidP="009E40C2">
      <w:pPr>
        <w:widowControl/>
        <w:autoSpaceDE w:val="0"/>
        <w:autoSpaceDN w:val="0"/>
        <w:adjustRightInd w:val="0"/>
        <w:rPr>
          <w:rFonts w:cs="Arial"/>
          <w:i/>
          <w:iCs/>
          <w:snapToGrid/>
          <w:szCs w:val="24"/>
        </w:rPr>
      </w:pPr>
      <w:r w:rsidRPr="00390BEC">
        <w:rPr>
          <w:rFonts w:eastAsia="SourceSansPro-Bold" w:cs="Arial"/>
          <w:b/>
          <w:bCs/>
          <w:snapToGrid/>
          <w:szCs w:val="24"/>
        </w:rPr>
        <w:t>2206</w:t>
      </w:r>
      <w:r w:rsidR="0094796E" w:rsidRPr="00C63403">
        <w:rPr>
          <w:rFonts w:eastAsia="SourceSansPro-Bold" w:cs="Arial"/>
          <w:b/>
          <w:bCs/>
          <w:i/>
          <w:iCs/>
          <w:snapToGrid/>
          <w:szCs w:val="24"/>
        </w:rPr>
        <w:t>A</w:t>
      </w:r>
      <w:r w:rsidRPr="00390BEC">
        <w:rPr>
          <w:rFonts w:eastAsia="SourceSansPro-Bold" w:cs="Arial"/>
          <w:b/>
          <w:bCs/>
          <w:snapToGrid/>
          <w:szCs w:val="24"/>
        </w:rPr>
        <w:t xml:space="preserve">.2 Nonstructural members. </w:t>
      </w:r>
      <w:r w:rsidRPr="00390BEC">
        <w:rPr>
          <w:rFonts w:eastAsia="SourceSansPro-Bold" w:cs="Arial"/>
          <w:snapToGrid/>
          <w:szCs w:val="24"/>
        </w:rPr>
        <w:t xml:space="preserve">For cold-formed steel </w:t>
      </w:r>
      <w:r w:rsidRPr="00390BEC">
        <w:rPr>
          <w:rFonts w:eastAsia="SourceSansPro-It" w:cs="Arial"/>
          <w:snapToGrid/>
          <w:szCs w:val="24"/>
        </w:rPr>
        <w:t>light-frame construction</w:t>
      </w:r>
      <w:r w:rsidRPr="00390BEC">
        <w:rPr>
          <w:rFonts w:eastAsia="SourceSansPro-Bold" w:cs="Arial"/>
          <w:snapToGrid/>
          <w:szCs w:val="24"/>
        </w:rPr>
        <w:t>, the design and installation of nonstructural</w:t>
      </w:r>
      <w:r w:rsidR="00671C81" w:rsidRPr="00390BEC">
        <w:rPr>
          <w:rFonts w:eastAsia="SourceSansPro-Bold" w:cs="Arial"/>
          <w:snapToGrid/>
          <w:szCs w:val="24"/>
        </w:rPr>
        <w:t xml:space="preserve"> </w:t>
      </w:r>
      <w:r w:rsidRPr="00390BEC">
        <w:rPr>
          <w:rFonts w:eastAsia="SourceSansPro-Bold" w:cs="Arial"/>
          <w:snapToGrid/>
          <w:szCs w:val="24"/>
        </w:rPr>
        <w:t>members and connections shall be in accordance with AISI S220</w:t>
      </w:r>
      <w:r w:rsidR="001A0932" w:rsidRPr="00390BEC">
        <w:rPr>
          <w:rFonts w:eastAsia="SourceSansPro-Bold" w:cs="Arial"/>
          <w:snapToGrid/>
          <w:szCs w:val="24"/>
        </w:rPr>
        <w:t xml:space="preserve"> </w:t>
      </w:r>
      <w:bookmarkStart w:id="194" w:name="_Hlk151025611"/>
      <w:r w:rsidR="001A0932" w:rsidRPr="00390BEC">
        <w:rPr>
          <w:rFonts w:cs="Arial"/>
          <w:i/>
          <w:iCs/>
          <w:snapToGrid/>
          <w:szCs w:val="24"/>
          <w:highlight w:val="cyan"/>
        </w:rPr>
        <w:t>[Relocated from existing Section 2211A.2]</w:t>
      </w:r>
      <w:r w:rsidR="001A0932" w:rsidRPr="00390BEC">
        <w:rPr>
          <w:rFonts w:cs="Arial"/>
          <w:i/>
          <w:iCs/>
          <w:snapToGrid/>
          <w:szCs w:val="24"/>
        </w:rPr>
        <w:t xml:space="preserve"> </w:t>
      </w:r>
      <w:bookmarkEnd w:id="194"/>
      <w:r w:rsidR="001A0932" w:rsidRPr="00390BEC">
        <w:rPr>
          <w:rFonts w:cs="Arial"/>
          <w:i/>
          <w:iCs/>
          <w:snapToGrid/>
          <w:szCs w:val="24"/>
        </w:rPr>
        <w:t>for noncomposite assembly design. Where nonstructural members do not qualify for design</w:t>
      </w:r>
      <w:r w:rsidR="00034370" w:rsidRPr="00390BEC">
        <w:rPr>
          <w:rFonts w:cs="Arial"/>
          <w:i/>
          <w:iCs/>
          <w:snapToGrid/>
          <w:szCs w:val="24"/>
        </w:rPr>
        <w:t xml:space="preserve"> </w:t>
      </w:r>
      <w:r w:rsidR="001A0932" w:rsidRPr="00390BEC">
        <w:rPr>
          <w:rFonts w:cs="Arial"/>
          <w:i/>
          <w:iCs/>
          <w:snapToGrid/>
          <w:szCs w:val="24"/>
        </w:rPr>
        <w:t>under AISI S220, the design and installation of nonstructural</w:t>
      </w:r>
      <w:r w:rsidR="00034370" w:rsidRPr="00390BEC">
        <w:rPr>
          <w:rFonts w:cs="Arial"/>
          <w:i/>
          <w:iCs/>
          <w:snapToGrid/>
          <w:szCs w:val="24"/>
        </w:rPr>
        <w:t xml:space="preserve"> </w:t>
      </w:r>
      <w:r w:rsidR="001A0932" w:rsidRPr="00390BEC">
        <w:rPr>
          <w:rFonts w:cs="Arial"/>
          <w:i/>
          <w:iCs/>
          <w:snapToGrid/>
          <w:szCs w:val="24"/>
        </w:rPr>
        <w:t>members and connections shall be in accordance with AISI</w:t>
      </w:r>
      <w:r w:rsidR="00034370" w:rsidRPr="00390BEC">
        <w:rPr>
          <w:rFonts w:cs="Arial"/>
          <w:i/>
          <w:iCs/>
          <w:snapToGrid/>
          <w:szCs w:val="24"/>
        </w:rPr>
        <w:t xml:space="preserve"> </w:t>
      </w:r>
      <w:r w:rsidR="001A0932" w:rsidRPr="00390BEC">
        <w:rPr>
          <w:rFonts w:cs="Arial"/>
          <w:i/>
          <w:iCs/>
          <w:snapToGrid/>
          <w:szCs w:val="24"/>
        </w:rPr>
        <w:t>S240 or S100</w:t>
      </w:r>
      <w:r w:rsidRPr="00390BEC">
        <w:rPr>
          <w:rFonts w:eastAsia="SourceSansPro-Bold" w:cs="Arial"/>
          <w:snapToGrid/>
          <w:szCs w:val="24"/>
        </w:rPr>
        <w:t>.</w:t>
      </w:r>
    </w:p>
    <w:p w14:paraId="4200F211" w14:textId="382B96C1" w:rsidR="00F50BD9" w:rsidRPr="00390BEC" w:rsidRDefault="0094796E"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2206</w:t>
      </w:r>
      <w:r w:rsidRPr="00390BEC">
        <w:rPr>
          <w:rFonts w:eastAsia="SourceSansPro-Bold" w:cs="Arial"/>
          <w:b/>
          <w:bCs/>
          <w:i/>
          <w:iCs/>
          <w:snapToGrid/>
          <w:szCs w:val="24"/>
          <w:u w:val="single"/>
        </w:rPr>
        <w:t>A</w:t>
      </w:r>
      <w:r w:rsidRPr="00390BEC">
        <w:rPr>
          <w:rFonts w:eastAsia="SourceSansPro-Bold" w:cs="Arial"/>
          <w:b/>
          <w:bCs/>
          <w:snapToGrid/>
          <w:szCs w:val="24"/>
        </w:rPr>
        <w:t xml:space="preserve">.3 Cutting and notching. </w:t>
      </w:r>
      <w:r w:rsidRPr="00390BEC">
        <w:rPr>
          <w:rFonts w:eastAsia="SourceSansPro-Bold" w:cs="Arial"/>
          <w:snapToGrid/>
          <w:szCs w:val="24"/>
        </w:rPr>
        <w:t>The cutting and notching of holes in cold-formed steel framing members shall be in accordance with AISI S240 for structural members and AISI S220 for nonstructural members.</w:t>
      </w:r>
    </w:p>
    <w:p w14:paraId="14A19F44" w14:textId="0D58CC4D" w:rsidR="00DE3118" w:rsidRPr="00000DFF" w:rsidRDefault="00DE3118" w:rsidP="00192914">
      <w:pPr>
        <w:keepNext/>
        <w:widowControl/>
        <w:autoSpaceDE w:val="0"/>
        <w:autoSpaceDN w:val="0"/>
        <w:adjustRightInd w:val="0"/>
        <w:rPr>
          <w:rFonts w:eastAsia="SourceSansPro-Bold" w:cs="Arial"/>
          <w:b/>
          <w:bCs/>
          <w:snapToGrid/>
          <w:szCs w:val="24"/>
        </w:rPr>
      </w:pPr>
      <w:r w:rsidRPr="00000DFF">
        <w:rPr>
          <w:rFonts w:eastAsia="SourceSansPro-Bold" w:cs="Arial"/>
          <w:b/>
          <w:bCs/>
          <w:snapToGrid/>
          <w:szCs w:val="24"/>
        </w:rPr>
        <w:t>SECTION 2207</w:t>
      </w:r>
      <w:r w:rsidR="00D61165" w:rsidRPr="00C63403">
        <w:rPr>
          <w:rFonts w:eastAsia="SourceSansPro-Bold" w:cs="Arial"/>
          <w:b/>
          <w:bCs/>
          <w:i/>
          <w:iCs/>
          <w:snapToGrid/>
          <w:szCs w:val="24"/>
        </w:rPr>
        <w:t>A</w:t>
      </w:r>
      <w:r w:rsidRPr="00000DFF">
        <w:rPr>
          <w:rFonts w:eastAsia="SourceSansPro-Bold" w:cs="Arial"/>
          <w:b/>
          <w:bCs/>
          <w:snapToGrid/>
          <w:szCs w:val="24"/>
        </w:rPr>
        <w:t xml:space="preserve"> STEEL JOISTS</w:t>
      </w:r>
    </w:p>
    <w:p w14:paraId="00798AE2" w14:textId="1FC90FF8" w:rsidR="00DE3118" w:rsidRPr="00000DFF" w:rsidRDefault="00DE3118" w:rsidP="00192914">
      <w:pPr>
        <w:keepNext/>
        <w:widowControl/>
        <w:autoSpaceDE w:val="0"/>
        <w:autoSpaceDN w:val="0"/>
        <w:adjustRightInd w:val="0"/>
        <w:rPr>
          <w:rFonts w:eastAsia="SourceSansPro-Bold" w:cs="Arial"/>
          <w:snapToGrid/>
          <w:szCs w:val="24"/>
        </w:rPr>
      </w:pPr>
      <w:r w:rsidRPr="00000DFF">
        <w:rPr>
          <w:rFonts w:eastAsia="SourceSansPro-Bold" w:cs="Arial"/>
          <w:b/>
          <w:bCs/>
          <w:snapToGrid/>
          <w:szCs w:val="24"/>
        </w:rPr>
        <w:t>2207</w:t>
      </w:r>
      <w:r w:rsidR="00D61165" w:rsidRPr="00C63403">
        <w:rPr>
          <w:rFonts w:eastAsia="SourceSansPro-Bold" w:cs="Arial"/>
          <w:b/>
          <w:bCs/>
          <w:i/>
          <w:iCs/>
          <w:snapToGrid/>
          <w:szCs w:val="24"/>
        </w:rPr>
        <w:t>A</w:t>
      </w:r>
      <w:r w:rsidRPr="00000DFF">
        <w:rPr>
          <w:rFonts w:eastAsia="SourceSansPro-Bold" w:cs="Arial"/>
          <w:b/>
          <w:bCs/>
          <w:snapToGrid/>
          <w:szCs w:val="24"/>
        </w:rPr>
        <w:t xml:space="preserve">.1 General. </w:t>
      </w:r>
      <w:r w:rsidRPr="00000DFF">
        <w:rPr>
          <w:rFonts w:eastAsia="SourceSansPro-Bold" w:cs="Arial"/>
          <w:snapToGrid/>
          <w:szCs w:val="24"/>
        </w:rPr>
        <w:t xml:space="preserve">The design, manufacture and use of open-web </w:t>
      </w:r>
      <w:r w:rsidRPr="00000DFF">
        <w:rPr>
          <w:rFonts w:eastAsia="SourceSansPro-It" w:cs="Arial"/>
          <w:snapToGrid/>
          <w:szCs w:val="24"/>
        </w:rPr>
        <w:t>steel</w:t>
      </w:r>
      <w:r w:rsidRPr="00000DFF">
        <w:rPr>
          <w:rFonts w:eastAsia="SourceSansPro-It" w:cs="Arial"/>
          <w:i/>
          <w:iCs/>
          <w:snapToGrid/>
          <w:szCs w:val="24"/>
        </w:rPr>
        <w:t xml:space="preserve"> </w:t>
      </w:r>
      <w:r w:rsidRPr="00000DFF">
        <w:rPr>
          <w:rFonts w:eastAsia="SourceSansPro-It" w:cs="Arial"/>
          <w:snapToGrid/>
          <w:szCs w:val="24"/>
        </w:rPr>
        <w:t>joists</w:t>
      </w:r>
      <w:r w:rsidRPr="00000DFF">
        <w:rPr>
          <w:rFonts w:eastAsia="SourceSansPro-It" w:cs="Arial"/>
          <w:i/>
          <w:iCs/>
          <w:snapToGrid/>
          <w:szCs w:val="24"/>
        </w:rPr>
        <w:t xml:space="preserve"> </w:t>
      </w:r>
      <w:r w:rsidRPr="00000DFF">
        <w:rPr>
          <w:rFonts w:eastAsia="SourceSansPro-Bold" w:cs="Arial"/>
          <w:snapToGrid/>
          <w:szCs w:val="24"/>
        </w:rPr>
        <w:t>and joist girders shall be in accordance</w:t>
      </w:r>
      <w:r w:rsidR="00D61165" w:rsidRPr="00000DFF">
        <w:rPr>
          <w:rFonts w:eastAsia="SourceSansPro-Bold" w:cs="Arial"/>
          <w:snapToGrid/>
          <w:szCs w:val="24"/>
        </w:rPr>
        <w:t xml:space="preserve"> </w:t>
      </w:r>
      <w:r w:rsidRPr="00000DFF">
        <w:rPr>
          <w:rFonts w:eastAsia="SourceSansPro-Bold" w:cs="Arial"/>
          <w:snapToGrid/>
          <w:szCs w:val="24"/>
        </w:rPr>
        <w:t>with either SJI 100 or SJI 200, as applicable.</w:t>
      </w:r>
    </w:p>
    <w:p w14:paraId="7697F2C7" w14:textId="0BDBB5A4" w:rsidR="00DE3118" w:rsidRPr="00000DFF" w:rsidRDefault="00DE3118" w:rsidP="000C630B">
      <w:pPr>
        <w:widowControl/>
        <w:autoSpaceDE w:val="0"/>
        <w:autoSpaceDN w:val="0"/>
        <w:adjustRightInd w:val="0"/>
        <w:ind w:left="360"/>
        <w:rPr>
          <w:rFonts w:eastAsia="SourceSansPro-Bold" w:cs="Arial"/>
          <w:snapToGrid/>
          <w:szCs w:val="24"/>
        </w:rPr>
      </w:pPr>
      <w:r w:rsidRPr="00000DFF">
        <w:rPr>
          <w:rFonts w:eastAsia="SourceSansPro-Bold" w:cs="Arial"/>
          <w:b/>
          <w:bCs/>
          <w:snapToGrid/>
          <w:szCs w:val="24"/>
        </w:rPr>
        <w:t>2207</w:t>
      </w:r>
      <w:r w:rsidR="00692263" w:rsidRPr="00C63403">
        <w:rPr>
          <w:rFonts w:eastAsia="SourceSansPro-Bold" w:cs="Arial"/>
          <w:b/>
          <w:bCs/>
          <w:i/>
          <w:iCs/>
          <w:snapToGrid/>
          <w:szCs w:val="24"/>
        </w:rPr>
        <w:t>A</w:t>
      </w:r>
      <w:r w:rsidRPr="00000DFF">
        <w:rPr>
          <w:rFonts w:eastAsia="SourceSansPro-Bold" w:cs="Arial"/>
          <w:b/>
          <w:bCs/>
          <w:snapToGrid/>
          <w:szCs w:val="24"/>
        </w:rPr>
        <w:t xml:space="preserve">.1.1 Seismic design. </w:t>
      </w:r>
      <w:r w:rsidRPr="00000DFF">
        <w:rPr>
          <w:rFonts w:eastAsia="SourceSansPro-Bold" w:cs="Arial"/>
          <w:snapToGrid/>
          <w:szCs w:val="24"/>
        </w:rPr>
        <w:t xml:space="preserve">Where required, the seismic design of </w:t>
      </w:r>
      <w:r w:rsidRPr="00000DFF">
        <w:rPr>
          <w:rFonts w:eastAsia="SourceSansPro-It" w:cs="Arial"/>
          <w:snapToGrid/>
          <w:szCs w:val="24"/>
        </w:rPr>
        <w:t>buildings</w:t>
      </w:r>
      <w:r w:rsidRPr="00000DFF">
        <w:rPr>
          <w:rFonts w:eastAsia="SourceSansPro-It" w:cs="Arial"/>
          <w:i/>
          <w:iCs/>
          <w:snapToGrid/>
          <w:szCs w:val="24"/>
        </w:rPr>
        <w:t xml:space="preserve"> </w:t>
      </w:r>
      <w:r w:rsidRPr="00000DFF">
        <w:rPr>
          <w:rFonts w:eastAsia="SourceSansPro-Bold" w:cs="Arial"/>
          <w:snapToGrid/>
          <w:szCs w:val="24"/>
        </w:rPr>
        <w:t>shall be in accordance with the</w:t>
      </w:r>
      <w:r w:rsidR="004E09FB" w:rsidRPr="00000DFF">
        <w:rPr>
          <w:rFonts w:eastAsia="SourceSansPro-Bold" w:cs="Arial"/>
          <w:snapToGrid/>
          <w:szCs w:val="24"/>
        </w:rPr>
        <w:t xml:space="preserve"> </w:t>
      </w:r>
      <w:r w:rsidRPr="00000DFF">
        <w:rPr>
          <w:rFonts w:eastAsia="SourceSansPro-Bold" w:cs="Arial"/>
          <w:snapToGrid/>
          <w:szCs w:val="24"/>
        </w:rPr>
        <w:t>additional provisions of Section 2202</w:t>
      </w:r>
      <w:r w:rsidR="00EB3DFC" w:rsidRPr="00000DFF">
        <w:rPr>
          <w:rFonts w:eastAsia="SourceSansPro-Bold" w:cs="Arial"/>
          <w:i/>
          <w:iCs/>
          <w:snapToGrid/>
          <w:szCs w:val="24"/>
        </w:rPr>
        <w:t>A</w:t>
      </w:r>
      <w:r w:rsidRPr="00000DFF">
        <w:rPr>
          <w:rFonts w:eastAsia="SourceSansPro-Bold" w:cs="Arial"/>
          <w:snapToGrid/>
          <w:szCs w:val="24"/>
        </w:rPr>
        <w:t>.2 or 2206</w:t>
      </w:r>
      <w:r w:rsidR="00EB3DFC" w:rsidRPr="00000DFF">
        <w:rPr>
          <w:rFonts w:eastAsia="SourceSansPro-Bold" w:cs="Arial"/>
          <w:i/>
          <w:iCs/>
          <w:snapToGrid/>
          <w:szCs w:val="24"/>
        </w:rPr>
        <w:t>A</w:t>
      </w:r>
      <w:r w:rsidRPr="00000DFF">
        <w:rPr>
          <w:rFonts w:eastAsia="SourceSansPro-Bold" w:cs="Arial"/>
          <w:snapToGrid/>
          <w:szCs w:val="24"/>
        </w:rPr>
        <w:t>.1.1.</w:t>
      </w:r>
    </w:p>
    <w:p w14:paraId="58254109" w14:textId="428DDA0C" w:rsidR="00DE3118" w:rsidRPr="00390BEC" w:rsidRDefault="00DE3118" w:rsidP="009E40C2">
      <w:pPr>
        <w:widowControl/>
        <w:autoSpaceDE w:val="0"/>
        <w:autoSpaceDN w:val="0"/>
        <w:adjustRightInd w:val="0"/>
        <w:rPr>
          <w:rFonts w:eastAsia="SourceSansPro-Bold" w:cs="Arial"/>
          <w:snapToGrid/>
          <w:szCs w:val="24"/>
        </w:rPr>
      </w:pPr>
      <w:r w:rsidRPr="00000DFF">
        <w:rPr>
          <w:rFonts w:eastAsia="SourceSansPro-Bold" w:cs="Arial"/>
          <w:b/>
          <w:bCs/>
          <w:snapToGrid/>
          <w:szCs w:val="24"/>
        </w:rPr>
        <w:t>2207</w:t>
      </w:r>
      <w:r w:rsidR="00236677" w:rsidRPr="00C63403">
        <w:rPr>
          <w:rFonts w:eastAsia="SourceSansPro-Bold" w:cs="Arial"/>
          <w:b/>
          <w:bCs/>
          <w:i/>
          <w:iCs/>
          <w:snapToGrid/>
          <w:szCs w:val="24"/>
        </w:rPr>
        <w:t>A</w:t>
      </w:r>
      <w:r w:rsidRPr="00000DFF">
        <w:rPr>
          <w:rFonts w:eastAsia="SourceSansPro-Bold" w:cs="Arial"/>
          <w:b/>
          <w:bCs/>
          <w:snapToGrid/>
          <w:szCs w:val="24"/>
        </w:rPr>
        <w:t>.</w:t>
      </w:r>
      <w:r w:rsidRPr="00390BEC">
        <w:rPr>
          <w:rFonts w:eastAsia="SourceSansPro-Bold" w:cs="Arial"/>
          <w:b/>
          <w:bCs/>
          <w:snapToGrid/>
          <w:szCs w:val="24"/>
        </w:rPr>
        <w:t xml:space="preserve">2 Design. </w:t>
      </w:r>
      <w:r w:rsidRPr="00390BEC">
        <w:rPr>
          <w:rFonts w:eastAsia="SourceSansPro-Bold" w:cs="Arial"/>
          <w:snapToGrid/>
          <w:szCs w:val="24"/>
        </w:rPr>
        <w:t xml:space="preserve">The </w:t>
      </w:r>
      <w:r w:rsidRPr="00390BEC">
        <w:rPr>
          <w:rFonts w:eastAsia="SourceSansPro-It" w:cs="Arial"/>
          <w:snapToGrid/>
          <w:szCs w:val="24"/>
        </w:rPr>
        <w:t xml:space="preserve">registered design professional </w:t>
      </w:r>
      <w:r w:rsidRPr="00390BEC">
        <w:rPr>
          <w:rFonts w:eastAsia="SourceSansPro-Bold" w:cs="Arial"/>
          <w:snapToGrid/>
          <w:szCs w:val="24"/>
        </w:rPr>
        <w:t xml:space="preserve">shall indicate on the </w:t>
      </w:r>
      <w:r w:rsidRPr="00390BEC">
        <w:rPr>
          <w:rFonts w:eastAsia="SourceSansPro-It" w:cs="Arial"/>
          <w:snapToGrid/>
          <w:szCs w:val="24"/>
        </w:rPr>
        <w:t xml:space="preserve">construction documents </w:t>
      </w:r>
      <w:r w:rsidRPr="00390BEC">
        <w:rPr>
          <w:rFonts w:eastAsia="SourceSansPro-Bold" w:cs="Arial"/>
          <w:snapToGrid/>
          <w:szCs w:val="24"/>
        </w:rPr>
        <w:t xml:space="preserve">the </w:t>
      </w:r>
      <w:r w:rsidRPr="00390BEC">
        <w:rPr>
          <w:rFonts w:eastAsia="SourceSansPro-It" w:cs="Arial"/>
          <w:snapToGrid/>
          <w:szCs w:val="24"/>
        </w:rPr>
        <w:t xml:space="preserve">steel joist </w:t>
      </w:r>
      <w:r w:rsidRPr="00390BEC">
        <w:rPr>
          <w:rFonts w:eastAsia="SourceSansPro-Bold" w:cs="Arial"/>
          <w:snapToGrid/>
          <w:szCs w:val="24"/>
        </w:rPr>
        <w:t>and</w:t>
      </w:r>
      <w:r w:rsidR="004E09FB" w:rsidRPr="00390BEC">
        <w:rPr>
          <w:rFonts w:eastAsia="SourceSansPro-Bold" w:cs="Arial"/>
          <w:snapToGrid/>
          <w:szCs w:val="24"/>
        </w:rPr>
        <w:t xml:space="preserve"> </w:t>
      </w:r>
      <w:r w:rsidRPr="00390BEC">
        <w:rPr>
          <w:rFonts w:eastAsia="SourceSansPro-It" w:cs="Arial"/>
          <w:snapToGrid/>
          <w:szCs w:val="24"/>
        </w:rPr>
        <w:t xml:space="preserve">steel joist </w:t>
      </w:r>
      <w:r w:rsidRPr="00390BEC">
        <w:rPr>
          <w:rFonts w:eastAsia="SourceSansPro-Bold" w:cs="Arial"/>
          <w:snapToGrid/>
          <w:szCs w:val="24"/>
        </w:rPr>
        <w:t>girder designations from SJI 100 or SJI 200; and shall indicate the requirements for joist and joist girder</w:t>
      </w:r>
      <w:r w:rsidR="004E09FB" w:rsidRPr="00390BEC">
        <w:rPr>
          <w:rFonts w:eastAsia="SourceSansPro-Bold" w:cs="Arial"/>
          <w:snapToGrid/>
          <w:szCs w:val="24"/>
        </w:rPr>
        <w:t xml:space="preserve"> </w:t>
      </w:r>
      <w:r w:rsidRPr="00390BEC">
        <w:rPr>
          <w:rFonts w:eastAsia="SourceSansPro-Bold" w:cs="Arial"/>
          <w:snapToGrid/>
          <w:szCs w:val="24"/>
        </w:rPr>
        <w:t>design, layout, end supports, anchorage, bridging design that differs from SJI 100 or SJI 200, bridging termination</w:t>
      </w:r>
      <w:r w:rsidR="004E09FB" w:rsidRPr="00390BEC">
        <w:rPr>
          <w:rFonts w:eastAsia="SourceSansPro-Bold" w:cs="Arial"/>
          <w:snapToGrid/>
          <w:szCs w:val="24"/>
        </w:rPr>
        <w:t xml:space="preserve"> </w:t>
      </w:r>
      <w:r w:rsidRPr="00390BEC">
        <w:rPr>
          <w:rFonts w:eastAsia="SourceSansPro-Bold" w:cs="Arial"/>
          <w:snapToGrid/>
          <w:szCs w:val="24"/>
        </w:rPr>
        <w:t xml:space="preserve">connections and bearing connection design to resist uplift and lateral </w:t>
      </w:r>
      <w:r w:rsidRPr="00390BEC">
        <w:rPr>
          <w:rFonts w:eastAsia="SourceSansPro-It" w:cs="Arial"/>
          <w:snapToGrid/>
          <w:szCs w:val="24"/>
        </w:rPr>
        <w:t>loads</w:t>
      </w:r>
      <w:r w:rsidRPr="00390BEC">
        <w:rPr>
          <w:rFonts w:eastAsia="SourceSansPro-Bold" w:cs="Arial"/>
          <w:snapToGrid/>
          <w:szCs w:val="24"/>
        </w:rPr>
        <w:t>. These</w:t>
      </w:r>
      <w:r w:rsidR="004E09FB" w:rsidRPr="00390BEC">
        <w:rPr>
          <w:rFonts w:eastAsia="SourceSansPro-Bold" w:cs="Arial"/>
          <w:snapToGrid/>
          <w:szCs w:val="24"/>
        </w:rPr>
        <w:t xml:space="preserve"> </w:t>
      </w:r>
      <w:r w:rsidRPr="00390BEC">
        <w:rPr>
          <w:rFonts w:eastAsia="SourceSansPro-Bold" w:cs="Arial"/>
          <w:snapToGrid/>
          <w:szCs w:val="24"/>
        </w:rPr>
        <w:t>documents shall indicate</w:t>
      </w:r>
      <w:r w:rsidR="004E09FB" w:rsidRPr="00390BEC">
        <w:rPr>
          <w:rFonts w:eastAsia="SourceSansPro-Bold" w:cs="Arial"/>
          <w:snapToGrid/>
          <w:szCs w:val="24"/>
        </w:rPr>
        <w:t xml:space="preserve"> </w:t>
      </w:r>
      <w:r w:rsidRPr="00390BEC">
        <w:rPr>
          <w:rFonts w:eastAsia="SourceSansPro-Bold" w:cs="Arial"/>
          <w:snapToGrid/>
          <w:szCs w:val="24"/>
        </w:rPr>
        <w:t>special requirements as follows:</w:t>
      </w:r>
    </w:p>
    <w:p w14:paraId="283CEC49" w14:textId="77777777" w:rsidR="00DE3118" w:rsidRPr="00390BEC" w:rsidRDefault="00DE3118" w:rsidP="000C630B">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 xml:space="preserve">1. Special </w:t>
      </w:r>
      <w:r w:rsidRPr="00390BEC">
        <w:rPr>
          <w:rFonts w:eastAsia="SourceSansPro-It" w:cs="Arial"/>
          <w:snapToGrid/>
          <w:szCs w:val="24"/>
        </w:rPr>
        <w:t xml:space="preserve">loads </w:t>
      </w:r>
      <w:r w:rsidRPr="00390BEC">
        <w:rPr>
          <w:rFonts w:eastAsia="SourceSansPro-Bold" w:cs="Arial"/>
          <w:snapToGrid/>
          <w:szCs w:val="24"/>
        </w:rPr>
        <w:t>including:</w:t>
      </w:r>
    </w:p>
    <w:p w14:paraId="44416338" w14:textId="77777777" w:rsidR="00DE3118" w:rsidRPr="00390BEC" w:rsidRDefault="00DE3118" w:rsidP="000C630B">
      <w:pPr>
        <w:widowControl/>
        <w:autoSpaceDE w:val="0"/>
        <w:autoSpaceDN w:val="0"/>
        <w:adjustRightInd w:val="0"/>
        <w:ind w:left="1440"/>
        <w:rPr>
          <w:rFonts w:eastAsia="SourceSansPro-Bold" w:cs="Arial"/>
          <w:snapToGrid/>
          <w:szCs w:val="24"/>
        </w:rPr>
      </w:pPr>
      <w:r w:rsidRPr="00390BEC">
        <w:rPr>
          <w:rFonts w:eastAsia="SourceSansPro-Bold" w:cs="Arial"/>
          <w:snapToGrid/>
          <w:szCs w:val="24"/>
        </w:rPr>
        <w:lastRenderedPageBreak/>
        <w:t xml:space="preserve">1.1. Concentrated </w:t>
      </w:r>
      <w:r w:rsidRPr="00390BEC">
        <w:rPr>
          <w:rFonts w:eastAsia="SourceSansPro-It" w:cs="Arial"/>
          <w:snapToGrid/>
          <w:szCs w:val="24"/>
        </w:rPr>
        <w:t>loads</w:t>
      </w:r>
      <w:r w:rsidRPr="00390BEC">
        <w:rPr>
          <w:rFonts w:eastAsia="SourceSansPro-Bold" w:cs="Arial"/>
          <w:snapToGrid/>
          <w:szCs w:val="24"/>
        </w:rPr>
        <w:t>.</w:t>
      </w:r>
    </w:p>
    <w:p w14:paraId="1B8825C0" w14:textId="77777777" w:rsidR="00DE3118" w:rsidRPr="00390BEC" w:rsidRDefault="00DE3118" w:rsidP="000C630B">
      <w:pPr>
        <w:widowControl/>
        <w:autoSpaceDE w:val="0"/>
        <w:autoSpaceDN w:val="0"/>
        <w:adjustRightInd w:val="0"/>
        <w:ind w:left="1440"/>
        <w:rPr>
          <w:rFonts w:eastAsia="SourceSansPro-Bold" w:cs="Arial"/>
          <w:snapToGrid/>
          <w:szCs w:val="24"/>
        </w:rPr>
      </w:pPr>
      <w:r w:rsidRPr="00390BEC">
        <w:rPr>
          <w:rFonts w:eastAsia="SourceSansPro-Bold" w:cs="Arial"/>
          <w:snapToGrid/>
          <w:szCs w:val="24"/>
        </w:rPr>
        <w:t xml:space="preserve">1.2. Nonuniform </w:t>
      </w:r>
      <w:r w:rsidRPr="00390BEC">
        <w:rPr>
          <w:rFonts w:eastAsia="SourceSansPro-It" w:cs="Arial"/>
          <w:snapToGrid/>
          <w:szCs w:val="24"/>
        </w:rPr>
        <w:t>loads</w:t>
      </w:r>
      <w:r w:rsidRPr="00390BEC">
        <w:rPr>
          <w:rFonts w:eastAsia="SourceSansPro-Bold" w:cs="Arial"/>
          <w:snapToGrid/>
          <w:szCs w:val="24"/>
        </w:rPr>
        <w:t>.</w:t>
      </w:r>
    </w:p>
    <w:p w14:paraId="511CF863" w14:textId="77777777" w:rsidR="00DE3118" w:rsidRPr="00390BEC" w:rsidRDefault="00DE3118" w:rsidP="000C630B">
      <w:pPr>
        <w:widowControl/>
        <w:autoSpaceDE w:val="0"/>
        <w:autoSpaceDN w:val="0"/>
        <w:adjustRightInd w:val="0"/>
        <w:ind w:left="1440"/>
        <w:rPr>
          <w:rFonts w:eastAsia="SourceSansPro-Bold" w:cs="Arial"/>
          <w:snapToGrid/>
          <w:szCs w:val="24"/>
        </w:rPr>
      </w:pPr>
      <w:r w:rsidRPr="00390BEC">
        <w:rPr>
          <w:rFonts w:eastAsia="SourceSansPro-Bold" w:cs="Arial"/>
          <w:snapToGrid/>
          <w:szCs w:val="24"/>
        </w:rPr>
        <w:t xml:space="preserve">1.3. Net uplift </w:t>
      </w:r>
      <w:r w:rsidRPr="00390BEC">
        <w:rPr>
          <w:rFonts w:eastAsia="SourceSansPro-It" w:cs="Arial"/>
          <w:snapToGrid/>
          <w:szCs w:val="24"/>
        </w:rPr>
        <w:t>loads</w:t>
      </w:r>
      <w:r w:rsidRPr="00390BEC">
        <w:rPr>
          <w:rFonts w:eastAsia="SourceSansPro-Bold" w:cs="Arial"/>
          <w:snapToGrid/>
          <w:szCs w:val="24"/>
        </w:rPr>
        <w:t>.</w:t>
      </w:r>
    </w:p>
    <w:p w14:paraId="5F71CC4C" w14:textId="77777777" w:rsidR="00DE3118" w:rsidRPr="00390BEC" w:rsidRDefault="00DE3118" w:rsidP="000C630B">
      <w:pPr>
        <w:widowControl/>
        <w:autoSpaceDE w:val="0"/>
        <w:autoSpaceDN w:val="0"/>
        <w:adjustRightInd w:val="0"/>
        <w:ind w:left="1440"/>
        <w:rPr>
          <w:rFonts w:eastAsia="SourceSansPro-Bold" w:cs="Arial"/>
          <w:snapToGrid/>
          <w:szCs w:val="24"/>
        </w:rPr>
      </w:pPr>
      <w:r w:rsidRPr="00390BEC">
        <w:rPr>
          <w:rFonts w:eastAsia="SourceSansPro-Bold" w:cs="Arial"/>
          <w:snapToGrid/>
          <w:szCs w:val="24"/>
        </w:rPr>
        <w:t xml:space="preserve">1.4. Axial </w:t>
      </w:r>
      <w:r w:rsidRPr="00390BEC">
        <w:rPr>
          <w:rFonts w:eastAsia="SourceSansPro-It" w:cs="Arial"/>
          <w:snapToGrid/>
          <w:szCs w:val="24"/>
        </w:rPr>
        <w:t>loads</w:t>
      </w:r>
      <w:r w:rsidRPr="00390BEC">
        <w:rPr>
          <w:rFonts w:eastAsia="SourceSansPro-Bold" w:cs="Arial"/>
          <w:snapToGrid/>
          <w:szCs w:val="24"/>
        </w:rPr>
        <w:t>.</w:t>
      </w:r>
    </w:p>
    <w:p w14:paraId="2BB773C0" w14:textId="77777777" w:rsidR="00DE3118" w:rsidRPr="00390BEC" w:rsidRDefault="00DE3118" w:rsidP="000C630B">
      <w:pPr>
        <w:widowControl/>
        <w:autoSpaceDE w:val="0"/>
        <w:autoSpaceDN w:val="0"/>
        <w:adjustRightInd w:val="0"/>
        <w:ind w:left="1440"/>
        <w:rPr>
          <w:rFonts w:eastAsia="SourceSansPro-Bold" w:cs="Arial"/>
          <w:snapToGrid/>
          <w:szCs w:val="24"/>
        </w:rPr>
      </w:pPr>
      <w:r w:rsidRPr="00390BEC">
        <w:rPr>
          <w:rFonts w:eastAsia="SourceSansPro-Bold" w:cs="Arial"/>
          <w:snapToGrid/>
          <w:szCs w:val="24"/>
        </w:rPr>
        <w:t>1.5. End moments.</w:t>
      </w:r>
    </w:p>
    <w:p w14:paraId="37E0550E" w14:textId="77777777" w:rsidR="00DE3118" w:rsidRPr="00390BEC" w:rsidRDefault="00DE3118" w:rsidP="000C630B">
      <w:pPr>
        <w:widowControl/>
        <w:autoSpaceDE w:val="0"/>
        <w:autoSpaceDN w:val="0"/>
        <w:adjustRightInd w:val="0"/>
        <w:ind w:left="1440"/>
        <w:rPr>
          <w:rFonts w:eastAsia="SourceSansPro-Bold" w:cs="Arial"/>
          <w:snapToGrid/>
          <w:szCs w:val="24"/>
        </w:rPr>
      </w:pPr>
      <w:r w:rsidRPr="00390BEC">
        <w:rPr>
          <w:rFonts w:eastAsia="SourceSansPro-Bold" w:cs="Arial"/>
          <w:snapToGrid/>
          <w:szCs w:val="24"/>
        </w:rPr>
        <w:t>1.6. Connection forces.</w:t>
      </w:r>
    </w:p>
    <w:p w14:paraId="342BDECA" w14:textId="77777777" w:rsidR="00DE3118" w:rsidRPr="00390BEC" w:rsidRDefault="00DE3118" w:rsidP="000C630B">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2. Special considerations including:</w:t>
      </w:r>
    </w:p>
    <w:p w14:paraId="120ECA05" w14:textId="77777777" w:rsidR="00DE3118" w:rsidRPr="00390BEC" w:rsidRDefault="00DE3118" w:rsidP="000C630B">
      <w:pPr>
        <w:widowControl/>
        <w:autoSpaceDE w:val="0"/>
        <w:autoSpaceDN w:val="0"/>
        <w:adjustRightInd w:val="0"/>
        <w:ind w:left="1350" w:hanging="450"/>
        <w:rPr>
          <w:rFonts w:eastAsia="SourceSansPro-Bold" w:cs="Arial"/>
          <w:snapToGrid/>
          <w:szCs w:val="24"/>
        </w:rPr>
      </w:pPr>
      <w:r w:rsidRPr="00390BEC">
        <w:rPr>
          <w:rFonts w:eastAsia="SourceSansPro-Bold" w:cs="Arial"/>
          <w:snapToGrid/>
          <w:szCs w:val="24"/>
        </w:rPr>
        <w:t>2.1. Profiles for joist and joist girder configurations that differ from those defined by SJI 100 or SJI 200.</w:t>
      </w:r>
    </w:p>
    <w:p w14:paraId="5C68E51A" w14:textId="77777777" w:rsidR="00DE3118" w:rsidRPr="00390BEC" w:rsidRDefault="00DE3118" w:rsidP="000C630B">
      <w:pPr>
        <w:widowControl/>
        <w:autoSpaceDE w:val="0"/>
        <w:autoSpaceDN w:val="0"/>
        <w:adjustRightInd w:val="0"/>
        <w:ind w:left="1350" w:hanging="450"/>
        <w:rPr>
          <w:rFonts w:eastAsia="SourceSansPro-Bold" w:cs="Arial"/>
          <w:snapToGrid/>
          <w:szCs w:val="24"/>
        </w:rPr>
      </w:pPr>
      <w:r w:rsidRPr="00390BEC">
        <w:rPr>
          <w:rFonts w:eastAsia="SourceSansPro-Bold" w:cs="Arial"/>
          <w:snapToGrid/>
          <w:szCs w:val="24"/>
        </w:rPr>
        <w:t>2.2. Oversized or other nonstandard web openings.</w:t>
      </w:r>
    </w:p>
    <w:p w14:paraId="3F29F4A1" w14:textId="77777777" w:rsidR="00DE3118" w:rsidRPr="00390BEC" w:rsidRDefault="00DE3118" w:rsidP="000C630B">
      <w:pPr>
        <w:widowControl/>
        <w:autoSpaceDE w:val="0"/>
        <w:autoSpaceDN w:val="0"/>
        <w:adjustRightInd w:val="0"/>
        <w:ind w:left="1350" w:hanging="450"/>
        <w:rPr>
          <w:rFonts w:eastAsia="SourceSansPro-Bold" w:cs="Arial"/>
          <w:snapToGrid/>
          <w:szCs w:val="24"/>
        </w:rPr>
      </w:pPr>
      <w:r w:rsidRPr="00390BEC">
        <w:rPr>
          <w:rFonts w:eastAsia="SourceSansPro-Bold" w:cs="Arial"/>
          <w:snapToGrid/>
          <w:szCs w:val="24"/>
        </w:rPr>
        <w:t>2.3. Extended ends.</w:t>
      </w:r>
    </w:p>
    <w:p w14:paraId="479AAAB1" w14:textId="77777777" w:rsidR="00DE3118" w:rsidRPr="00390BEC" w:rsidRDefault="00DE3118" w:rsidP="000C630B">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3. Deflection criteria for joists and joist girder configurations that differ from those defined by SJI 100 or SJI 200.</w:t>
      </w:r>
    </w:p>
    <w:p w14:paraId="509497EF" w14:textId="726112E7" w:rsidR="00DE3118" w:rsidRPr="00390BEC" w:rsidRDefault="00DE3118"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2207</w:t>
      </w:r>
      <w:r w:rsidR="00236677" w:rsidRPr="00390BEC">
        <w:rPr>
          <w:rFonts w:eastAsia="SourceSansPro-Bold" w:cs="Arial"/>
          <w:b/>
          <w:bCs/>
          <w:i/>
          <w:iCs/>
          <w:snapToGrid/>
          <w:szCs w:val="24"/>
        </w:rPr>
        <w:t>A</w:t>
      </w:r>
      <w:r w:rsidRPr="00390BEC">
        <w:rPr>
          <w:rFonts w:eastAsia="SourceSansPro-Bold" w:cs="Arial"/>
          <w:b/>
          <w:bCs/>
          <w:snapToGrid/>
          <w:szCs w:val="24"/>
        </w:rPr>
        <w:t xml:space="preserve">.3 Calculations. </w:t>
      </w:r>
      <w:r w:rsidRPr="00390BEC">
        <w:rPr>
          <w:rFonts w:eastAsia="SourceSansPro-Bold" w:cs="Arial"/>
          <w:snapToGrid/>
          <w:szCs w:val="24"/>
        </w:rPr>
        <w:t xml:space="preserve">The </w:t>
      </w:r>
      <w:r w:rsidRPr="00390BEC">
        <w:rPr>
          <w:rFonts w:eastAsia="SourceSansPro-It" w:cs="Arial"/>
          <w:snapToGrid/>
          <w:szCs w:val="24"/>
        </w:rPr>
        <w:t xml:space="preserve">steel joist </w:t>
      </w:r>
      <w:r w:rsidRPr="00390BEC">
        <w:rPr>
          <w:rFonts w:eastAsia="SourceSansPro-Bold" w:cs="Arial"/>
          <w:snapToGrid/>
          <w:szCs w:val="24"/>
        </w:rPr>
        <w:t xml:space="preserve">and joist girder manufacturer shall design the </w:t>
      </w:r>
      <w:r w:rsidRPr="00390BEC">
        <w:rPr>
          <w:rFonts w:eastAsia="SourceSansPro-It" w:cs="Arial"/>
          <w:snapToGrid/>
          <w:szCs w:val="24"/>
        </w:rPr>
        <w:t xml:space="preserve">steel joists </w:t>
      </w:r>
      <w:r w:rsidRPr="00390BEC">
        <w:rPr>
          <w:rFonts w:eastAsia="SourceSansPro-Bold" w:cs="Arial"/>
          <w:snapToGrid/>
          <w:szCs w:val="24"/>
        </w:rPr>
        <w:t xml:space="preserve">and </w:t>
      </w:r>
      <w:r w:rsidRPr="00390BEC">
        <w:rPr>
          <w:rFonts w:eastAsia="SourceSansPro-It" w:cs="Arial"/>
          <w:snapToGrid/>
          <w:szCs w:val="24"/>
        </w:rPr>
        <w:t xml:space="preserve">steel joist </w:t>
      </w:r>
      <w:r w:rsidRPr="00390BEC">
        <w:rPr>
          <w:rFonts w:eastAsia="SourceSansPro-Bold" w:cs="Arial"/>
          <w:snapToGrid/>
          <w:szCs w:val="24"/>
        </w:rPr>
        <w:t>girders in accordance</w:t>
      </w:r>
      <w:r w:rsidR="00B70CC8" w:rsidRPr="00390BEC">
        <w:rPr>
          <w:rFonts w:eastAsia="SourceSansPro-Bold" w:cs="Arial"/>
          <w:snapToGrid/>
          <w:szCs w:val="24"/>
        </w:rPr>
        <w:t xml:space="preserve"> </w:t>
      </w:r>
      <w:r w:rsidRPr="00390BEC">
        <w:rPr>
          <w:rFonts w:eastAsia="SourceSansPro-Bold" w:cs="Arial"/>
          <w:snapToGrid/>
          <w:szCs w:val="24"/>
        </w:rPr>
        <w:t xml:space="preserve">with SJI 100 or SJI 200 to support the </w:t>
      </w:r>
      <w:r w:rsidRPr="00390BEC">
        <w:rPr>
          <w:rFonts w:eastAsia="SourceSansPro-It" w:cs="Arial"/>
          <w:snapToGrid/>
          <w:szCs w:val="24"/>
        </w:rPr>
        <w:t xml:space="preserve">load </w:t>
      </w:r>
      <w:r w:rsidRPr="00390BEC">
        <w:rPr>
          <w:rFonts w:eastAsia="SourceSansPro-Bold" w:cs="Arial"/>
          <w:snapToGrid/>
          <w:szCs w:val="24"/>
        </w:rPr>
        <w:t>requirements of Section 2207</w:t>
      </w:r>
      <w:r w:rsidR="009219F5" w:rsidRPr="00390BEC">
        <w:rPr>
          <w:rFonts w:eastAsia="SourceSansPro-Bold" w:cs="Arial"/>
          <w:snapToGrid/>
          <w:szCs w:val="24"/>
        </w:rPr>
        <w:t>A</w:t>
      </w:r>
      <w:r w:rsidRPr="00390BEC">
        <w:rPr>
          <w:rFonts w:eastAsia="SourceSansPro-Bold" w:cs="Arial"/>
          <w:snapToGrid/>
          <w:szCs w:val="24"/>
        </w:rPr>
        <w:t xml:space="preserve">.2. The </w:t>
      </w:r>
      <w:r w:rsidRPr="00390BEC">
        <w:rPr>
          <w:rFonts w:eastAsia="SourceSansPro-It" w:cs="Arial"/>
          <w:snapToGrid/>
          <w:szCs w:val="24"/>
        </w:rPr>
        <w:t xml:space="preserve">registered design professional </w:t>
      </w:r>
      <w:r w:rsidRPr="00390BEC">
        <w:rPr>
          <w:rFonts w:eastAsia="SourceSansPro-Bold" w:cs="Arial"/>
          <w:snapToGrid/>
          <w:szCs w:val="24"/>
        </w:rPr>
        <w:t>shall be permitted to</w:t>
      </w:r>
      <w:r w:rsidR="00B70CC8" w:rsidRPr="00390BEC">
        <w:rPr>
          <w:rFonts w:eastAsia="SourceSansPro-Bold" w:cs="Arial"/>
          <w:snapToGrid/>
          <w:szCs w:val="24"/>
        </w:rPr>
        <w:t xml:space="preserve"> </w:t>
      </w:r>
      <w:r w:rsidRPr="00390BEC">
        <w:rPr>
          <w:rFonts w:eastAsia="SourceSansPro-Bold" w:cs="Arial"/>
          <w:snapToGrid/>
          <w:szCs w:val="24"/>
        </w:rPr>
        <w:t xml:space="preserve">require submission of the </w:t>
      </w:r>
      <w:r w:rsidRPr="00390BEC">
        <w:rPr>
          <w:rFonts w:eastAsia="SourceSansPro-It" w:cs="Arial"/>
          <w:snapToGrid/>
          <w:szCs w:val="24"/>
        </w:rPr>
        <w:t xml:space="preserve">steel joist </w:t>
      </w:r>
      <w:r w:rsidRPr="00390BEC">
        <w:rPr>
          <w:rFonts w:eastAsia="SourceSansPro-Bold" w:cs="Arial"/>
          <w:snapToGrid/>
          <w:szCs w:val="24"/>
        </w:rPr>
        <w:t xml:space="preserve">and joist girder calculations as prepared by a </w:t>
      </w:r>
      <w:r w:rsidRPr="00390BEC">
        <w:rPr>
          <w:rFonts w:eastAsia="SourceSansPro-It" w:cs="Arial"/>
          <w:snapToGrid/>
          <w:szCs w:val="24"/>
        </w:rPr>
        <w:t xml:space="preserve">registered design professional </w:t>
      </w:r>
      <w:r w:rsidRPr="00390BEC">
        <w:rPr>
          <w:rFonts w:eastAsia="SourceSansPro-Bold" w:cs="Arial"/>
          <w:snapToGrid/>
          <w:szCs w:val="24"/>
        </w:rPr>
        <w:t>responsible for the</w:t>
      </w:r>
      <w:r w:rsidR="00B70CC8" w:rsidRPr="00390BEC">
        <w:rPr>
          <w:rFonts w:eastAsia="SourceSansPro-Bold" w:cs="Arial"/>
          <w:snapToGrid/>
          <w:szCs w:val="24"/>
        </w:rPr>
        <w:t xml:space="preserve"> </w:t>
      </w:r>
      <w:r w:rsidRPr="00390BEC">
        <w:rPr>
          <w:rFonts w:eastAsia="SourceSansPro-Bold" w:cs="Arial"/>
          <w:snapToGrid/>
          <w:szCs w:val="24"/>
        </w:rPr>
        <w:t xml:space="preserve">product design. Where requested by the </w:t>
      </w:r>
      <w:r w:rsidRPr="00390BEC">
        <w:rPr>
          <w:rFonts w:eastAsia="SourceSansPro-It" w:cs="Arial"/>
          <w:snapToGrid/>
          <w:szCs w:val="24"/>
        </w:rPr>
        <w:t>registered design professional</w:t>
      </w:r>
      <w:r w:rsidRPr="00390BEC">
        <w:rPr>
          <w:rFonts w:eastAsia="SourceSansPro-Bold" w:cs="Arial"/>
          <w:snapToGrid/>
          <w:szCs w:val="24"/>
        </w:rPr>
        <w:t xml:space="preserve">, the </w:t>
      </w:r>
      <w:r w:rsidRPr="00390BEC">
        <w:rPr>
          <w:rFonts w:eastAsia="SourceSansPro-It" w:cs="Arial"/>
          <w:snapToGrid/>
          <w:szCs w:val="24"/>
        </w:rPr>
        <w:t xml:space="preserve">steel joist </w:t>
      </w:r>
      <w:r w:rsidRPr="00390BEC">
        <w:rPr>
          <w:rFonts w:eastAsia="SourceSansPro-Bold" w:cs="Arial"/>
          <w:snapToGrid/>
          <w:szCs w:val="24"/>
        </w:rPr>
        <w:t>manufacturer shall submit design calculations</w:t>
      </w:r>
      <w:r w:rsidR="00B70CC8" w:rsidRPr="00390BEC">
        <w:rPr>
          <w:rFonts w:eastAsia="SourceSansPro-Bold" w:cs="Arial"/>
          <w:snapToGrid/>
          <w:szCs w:val="24"/>
        </w:rPr>
        <w:t xml:space="preserve"> </w:t>
      </w:r>
      <w:r w:rsidRPr="00390BEC">
        <w:rPr>
          <w:rFonts w:eastAsia="SourceSansPro-Bold" w:cs="Arial"/>
          <w:snapToGrid/>
          <w:szCs w:val="24"/>
        </w:rPr>
        <w:t xml:space="preserve">with a cover letter bearing the seal and signature of the joist manufacturer’s </w:t>
      </w:r>
      <w:r w:rsidRPr="00390BEC">
        <w:rPr>
          <w:rFonts w:eastAsia="SourceSansPro-It" w:cs="Arial"/>
          <w:snapToGrid/>
          <w:szCs w:val="24"/>
        </w:rPr>
        <w:t>registered design professional</w:t>
      </w:r>
      <w:r w:rsidRPr="00390BEC">
        <w:rPr>
          <w:rFonts w:eastAsia="SourceSansPro-Bold" w:cs="Arial"/>
          <w:snapToGrid/>
          <w:szCs w:val="24"/>
        </w:rPr>
        <w:t>. In addition to the design</w:t>
      </w:r>
      <w:r w:rsidR="00B70CC8" w:rsidRPr="00390BEC">
        <w:rPr>
          <w:rFonts w:eastAsia="SourceSansPro-Bold" w:cs="Arial"/>
          <w:snapToGrid/>
          <w:szCs w:val="24"/>
        </w:rPr>
        <w:t xml:space="preserve"> </w:t>
      </w:r>
      <w:r w:rsidRPr="00390BEC">
        <w:rPr>
          <w:rFonts w:eastAsia="SourceSansPro-Bold" w:cs="Arial"/>
          <w:snapToGrid/>
          <w:szCs w:val="24"/>
        </w:rPr>
        <w:t>calculations submitted under seal and signature, the following shall be included:</w:t>
      </w:r>
    </w:p>
    <w:p w14:paraId="6F958A9B" w14:textId="77777777" w:rsidR="00DE3118" w:rsidRPr="00390BEC" w:rsidRDefault="00DE3118" w:rsidP="000C630B">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1. Bridging design that differs from SJI 100 or SJI 200, such as cantilevered conditions and net uplift.</w:t>
      </w:r>
    </w:p>
    <w:p w14:paraId="56F353E5" w14:textId="77777777" w:rsidR="00DE3118" w:rsidRPr="00390BEC" w:rsidRDefault="00DE3118" w:rsidP="000C630B">
      <w:pPr>
        <w:widowControl/>
        <w:autoSpaceDE w:val="0"/>
        <w:autoSpaceDN w:val="0"/>
        <w:adjustRightInd w:val="0"/>
        <w:ind w:left="720" w:hanging="270"/>
        <w:rPr>
          <w:rFonts w:eastAsia="SourceSansPro-Bold" w:cs="Arial"/>
          <w:snapToGrid/>
          <w:szCs w:val="24"/>
        </w:rPr>
      </w:pPr>
      <w:r w:rsidRPr="00390BEC">
        <w:rPr>
          <w:rFonts w:eastAsia="SourceSansPro-Bold" w:cs="Arial"/>
          <w:snapToGrid/>
          <w:szCs w:val="24"/>
        </w:rPr>
        <w:t>2. Connection design for:</w:t>
      </w:r>
    </w:p>
    <w:p w14:paraId="4FE64E22" w14:textId="77777777" w:rsidR="00DE3118" w:rsidRPr="00390BEC" w:rsidRDefault="00DE3118" w:rsidP="000C630B">
      <w:pPr>
        <w:widowControl/>
        <w:autoSpaceDE w:val="0"/>
        <w:autoSpaceDN w:val="0"/>
        <w:adjustRightInd w:val="0"/>
        <w:ind w:left="1260" w:hanging="450"/>
        <w:rPr>
          <w:rFonts w:eastAsia="SourceSansPro-Bold" w:cs="Arial"/>
          <w:snapToGrid/>
          <w:szCs w:val="24"/>
        </w:rPr>
      </w:pPr>
      <w:r w:rsidRPr="00390BEC">
        <w:rPr>
          <w:rFonts w:eastAsia="SourceSansPro-Bold" w:cs="Arial"/>
          <w:snapToGrid/>
          <w:szCs w:val="24"/>
        </w:rPr>
        <w:t>2.1. Connections that differ from SJI 100 or SJI 200, such as flush-framed or framed connections.</w:t>
      </w:r>
    </w:p>
    <w:p w14:paraId="5150554D" w14:textId="77777777" w:rsidR="00DE3118" w:rsidRPr="00390BEC" w:rsidRDefault="00DE3118" w:rsidP="000C630B">
      <w:pPr>
        <w:widowControl/>
        <w:autoSpaceDE w:val="0"/>
        <w:autoSpaceDN w:val="0"/>
        <w:adjustRightInd w:val="0"/>
        <w:ind w:left="1260" w:hanging="450"/>
        <w:rPr>
          <w:rFonts w:eastAsia="SourceSansPro-Bold" w:cs="Arial"/>
          <w:snapToGrid/>
          <w:szCs w:val="24"/>
        </w:rPr>
      </w:pPr>
      <w:r w:rsidRPr="00390BEC">
        <w:rPr>
          <w:rFonts w:eastAsia="SourceSansPro-Bold" w:cs="Arial"/>
          <w:snapToGrid/>
          <w:szCs w:val="24"/>
        </w:rPr>
        <w:t>2.2. Field splices.</w:t>
      </w:r>
    </w:p>
    <w:p w14:paraId="11E55AD8" w14:textId="77777777" w:rsidR="00DE3118" w:rsidRPr="00390BEC" w:rsidRDefault="00DE3118" w:rsidP="000C630B">
      <w:pPr>
        <w:widowControl/>
        <w:autoSpaceDE w:val="0"/>
        <w:autoSpaceDN w:val="0"/>
        <w:adjustRightInd w:val="0"/>
        <w:ind w:left="1260" w:hanging="450"/>
        <w:rPr>
          <w:rFonts w:eastAsia="SourceSansPro-Bold" w:cs="Arial"/>
          <w:snapToGrid/>
          <w:szCs w:val="24"/>
        </w:rPr>
      </w:pPr>
      <w:r w:rsidRPr="00390BEC">
        <w:rPr>
          <w:rFonts w:eastAsia="SourceSansPro-Bold" w:cs="Arial"/>
          <w:snapToGrid/>
          <w:szCs w:val="24"/>
        </w:rPr>
        <w:t>2.3. Joist headers.</w:t>
      </w:r>
    </w:p>
    <w:p w14:paraId="0E7E2F48" w14:textId="06D4030A" w:rsidR="00DE3118" w:rsidRPr="00390BEC" w:rsidRDefault="00DE3118"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2207</w:t>
      </w:r>
      <w:r w:rsidR="00236677" w:rsidRPr="00390BEC">
        <w:rPr>
          <w:rFonts w:eastAsia="SourceSansPro-Bold" w:cs="Arial"/>
          <w:b/>
          <w:bCs/>
          <w:i/>
          <w:iCs/>
          <w:snapToGrid/>
          <w:szCs w:val="24"/>
        </w:rPr>
        <w:t>A</w:t>
      </w:r>
      <w:r w:rsidRPr="00390BEC">
        <w:rPr>
          <w:rFonts w:eastAsia="SourceSansPro-Bold" w:cs="Arial"/>
          <w:b/>
          <w:bCs/>
          <w:snapToGrid/>
          <w:szCs w:val="24"/>
        </w:rPr>
        <w:t xml:space="preserve">.4 Steel joist drawings. </w:t>
      </w:r>
      <w:r w:rsidRPr="00390BEC">
        <w:rPr>
          <w:rFonts w:eastAsia="SourceSansPro-It" w:cs="Arial"/>
          <w:snapToGrid/>
          <w:szCs w:val="24"/>
        </w:rPr>
        <w:t xml:space="preserve">Steel joist </w:t>
      </w:r>
      <w:r w:rsidRPr="00390BEC">
        <w:rPr>
          <w:rFonts w:eastAsia="SourceSansPro-Bold" w:cs="Arial"/>
          <w:snapToGrid/>
          <w:szCs w:val="24"/>
        </w:rPr>
        <w:t xml:space="preserve">placement plans shall be provided to show the </w:t>
      </w:r>
      <w:r w:rsidRPr="00390BEC">
        <w:rPr>
          <w:rFonts w:eastAsia="SourceSansPro-It" w:cs="Arial"/>
          <w:snapToGrid/>
          <w:szCs w:val="24"/>
        </w:rPr>
        <w:t xml:space="preserve">steel joist </w:t>
      </w:r>
      <w:r w:rsidRPr="00390BEC">
        <w:rPr>
          <w:rFonts w:eastAsia="SourceSansPro-Bold" w:cs="Arial"/>
          <w:snapToGrid/>
          <w:szCs w:val="24"/>
        </w:rPr>
        <w:t>products as specified on the</w:t>
      </w:r>
      <w:r w:rsidR="00FB1AA2" w:rsidRPr="00390BEC">
        <w:rPr>
          <w:rFonts w:eastAsia="SourceSansPro-Bold" w:cs="Arial"/>
          <w:snapToGrid/>
          <w:szCs w:val="24"/>
        </w:rPr>
        <w:t xml:space="preserve"> </w:t>
      </w:r>
      <w:r w:rsidRPr="00390BEC">
        <w:rPr>
          <w:rFonts w:eastAsia="SourceSansPro-It" w:cs="Arial"/>
          <w:snapToGrid/>
          <w:szCs w:val="24"/>
        </w:rPr>
        <w:t xml:space="preserve">approved construction documents </w:t>
      </w:r>
      <w:r w:rsidRPr="00390BEC">
        <w:rPr>
          <w:rFonts w:eastAsia="SourceSansPro-Bold" w:cs="Arial"/>
          <w:snapToGrid/>
          <w:szCs w:val="24"/>
        </w:rPr>
        <w:t>and are to be utilized for field installation in accordance with specific project requirements as</w:t>
      </w:r>
      <w:r w:rsidR="00FB1AA2" w:rsidRPr="00390BEC">
        <w:rPr>
          <w:rFonts w:eastAsia="SourceSansPro-Bold" w:cs="Arial"/>
          <w:snapToGrid/>
          <w:szCs w:val="24"/>
        </w:rPr>
        <w:t xml:space="preserve"> </w:t>
      </w:r>
      <w:r w:rsidRPr="00390BEC">
        <w:rPr>
          <w:rFonts w:eastAsia="SourceSansPro-Bold" w:cs="Arial"/>
          <w:snapToGrid/>
          <w:szCs w:val="24"/>
        </w:rPr>
        <w:t>stated in Section 2207</w:t>
      </w:r>
      <w:r w:rsidR="00EB3DFC" w:rsidRPr="00390BEC">
        <w:rPr>
          <w:rFonts w:eastAsia="SourceSansPro-Bold" w:cs="Arial"/>
          <w:snapToGrid/>
          <w:szCs w:val="24"/>
        </w:rPr>
        <w:t>A</w:t>
      </w:r>
      <w:r w:rsidRPr="00390BEC">
        <w:rPr>
          <w:rFonts w:eastAsia="SourceSansPro-Bold" w:cs="Arial"/>
          <w:snapToGrid/>
          <w:szCs w:val="24"/>
        </w:rPr>
        <w:t xml:space="preserve">.2. </w:t>
      </w:r>
      <w:r w:rsidRPr="00390BEC">
        <w:rPr>
          <w:rFonts w:eastAsia="SourceSansPro-It" w:cs="Arial"/>
          <w:snapToGrid/>
          <w:szCs w:val="24"/>
        </w:rPr>
        <w:t xml:space="preserve">Steel joist </w:t>
      </w:r>
      <w:r w:rsidRPr="00390BEC">
        <w:rPr>
          <w:rFonts w:eastAsia="SourceSansPro-Bold" w:cs="Arial"/>
          <w:snapToGrid/>
          <w:szCs w:val="24"/>
        </w:rPr>
        <w:t>placement plans shall include, at a minimum, the following:</w:t>
      </w:r>
    </w:p>
    <w:p w14:paraId="07F64011" w14:textId="259E30BE" w:rsidR="00DE3118" w:rsidRPr="00390BEC" w:rsidRDefault="00DE3118" w:rsidP="000C630B">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 xml:space="preserve">1. Listing of applicable </w:t>
      </w:r>
      <w:r w:rsidRPr="00390BEC">
        <w:rPr>
          <w:rFonts w:eastAsia="SourceSansPro-It" w:cs="Arial"/>
          <w:snapToGrid/>
          <w:szCs w:val="24"/>
        </w:rPr>
        <w:t xml:space="preserve">loads </w:t>
      </w:r>
      <w:r w:rsidRPr="00390BEC">
        <w:rPr>
          <w:rFonts w:eastAsia="SourceSansPro-Bold" w:cs="Arial"/>
          <w:snapToGrid/>
          <w:szCs w:val="24"/>
        </w:rPr>
        <w:t>as stated in Section 2207</w:t>
      </w:r>
      <w:r w:rsidR="00236677" w:rsidRPr="00390BEC">
        <w:rPr>
          <w:rFonts w:eastAsia="SourceSansPro-Bold" w:cs="Arial"/>
          <w:snapToGrid/>
          <w:szCs w:val="24"/>
        </w:rPr>
        <w:t>A</w:t>
      </w:r>
      <w:r w:rsidRPr="00390BEC">
        <w:rPr>
          <w:rFonts w:eastAsia="SourceSansPro-Bold" w:cs="Arial"/>
          <w:snapToGrid/>
          <w:szCs w:val="24"/>
        </w:rPr>
        <w:t xml:space="preserve">.2 and used in the design of the </w:t>
      </w:r>
      <w:r w:rsidRPr="00390BEC">
        <w:rPr>
          <w:rFonts w:eastAsia="SourceSansPro-It" w:cs="Arial"/>
          <w:snapToGrid/>
          <w:szCs w:val="24"/>
        </w:rPr>
        <w:t xml:space="preserve">steel joists </w:t>
      </w:r>
      <w:r w:rsidRPr="00390BEC">
        <w:rPr>
          <w:rFonts w:eastAsia="SourceSansPro-Bold" w:cs="Arial"/>
          <w:snapToGrid/>
          <w:szCs w:val="24"/>
        </w:rPr>
        <w:t>and joist girders as specified</w:t>
      </w:r>
      <w:r w:rsidR="00E212DC" w:rsidRPr="00390BEC">
        <w:rPr>
          <w:rFonts w:eastAsia="SourceSansPro-Bold" w:cs="Arial"/>
          <w:snapToGrid/>
          <w:szCs w:val="24"/>
        </w:rPr>
        <w:t xml:space="preserve"> </w:t>
      </w:r>
      <w:r w:rsidRPr="00390BEC">
        <w:rPr>
          <w:rFonts w:eastAsia="SourceSansPro-Bold" w:cs="Arial"/>
          <w:snapToGrid/>
          <w:szCs w:val="24"/>
        </w:rPr>
        <w:t xml:space="preserve">in the </w:t>
      </w:r>
      <w:r w:rsidRPr="00390BEC">
        <w:rPr>
          <w:rFonts w:eastAsia="SourceSansPro-It" w:cs="Arial"/>
          <w:snapToGrid/>
          <w:szCs w:val="24"/>
        </w:rPr>
        <w:t>approved construction documents</w:t>
      </w:r>
      <w:r w:rsidRPr="00390BEC">
        <w:rPr>
          <w:rFonts w:eastAsia="SourceSansPro-Bold" w:cs="Arial"/>
          <w:snapToGrid/>
          <w:szCs w:val="24"/>
        </w:rPr>
        <w:t>.</w:t>
      </w:r>
    </w:p>
    <w:p w14:paraId="0D046DF9" w14:textId="77777777" w:rsidR="00DE3118" w:rsidRPr="00390BEC" w:rsidRDefault="00DE3118" w:rsidP="000C630B">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2. Profiles for joist and joist girder configurations that differ from those defined by SJI 100 or SJI 200.</w:t>
      </w:r>
    </w:p>
    <w:p w14:paraId="7DFB99DB" w14:textId="77777777" w:rsidR="00DE3118" w:rsidRPr="00390BEC" w:rsidRDefault="00DE3118" w:rsidP="000C630B">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lastRenderedPageBreak/>
        <w:t>3. Connection requirements for:</w:t>
      </w:r>
    </w:p>
    <w:p w14:paraId="384A73CD" w14:textId="77777777" w:rsidR="00DE3118" w:rsidRPr="00390BEC" w:rsidRDefault="00DE3118" w:rsidP="000C630B">
      <w:pPr>
        <w:widowControl/>
        <w:autoSpaceDE w:val="0"/>
        <w:autoSpaceDN w:val="0"/>
        <w:adjustRightInd w:val="0"/>
        <w:ind w:left="900"/>
        <w:rPr>
          <w:rFonts w:eastAsia="SourceSansPro-Bold" w:cs="Arial"/>
          <w:snapToGrid/>
          <w:szCs w:val="24"/>
        </w:rPr>
      </w:pPr>
      <w:r w:rsidRPr="00390BEC">
        <w:rPr>
          <w:rFonts w:eastAsia="SourceSansPro-Bold" w:cs="Arial"/>
          <w:snapToGrid/>
          <w:szCs w:val="24"/>
        </w:rPr>
        <w:t>3.1. Joist supports.</w:t>
      </w:r>
    </w:p>
    <w:p w14:paraId="1B494216" w14:textId="77777777" w:rsidR="00DE3118" w:rsidRPr="00390BEC" w:rsidRDefault="00DE3118" w:rsidP="000C630B">
      <w:pPr>
        <w:widowControl/>
        <w:autoSpaceDE w:val="0"/>
        <w:autoSpaceDN w:val="0"/>
        <w:adjustRightInd w:val="0"/>
        <w:ind w:left="900"/>
        <w:rPr>
          <w:rFonts w:eastAsia="SourceSansPro-Bold" w:cs="Arial"/>
          <w:snapToGrid/>
          <w:szCs w:val="24"/>
        </w:rPr>
      </w:pPr>
      <w:r w:rsidRPr="00390BEC">
        <w:rPr>
          <w:rFonts w:eastAsia="SourceSansPro-Bold" w:cs="Arial"/>
          <w:snapToGrid/>
          <w:szCs w:val="24"/>
        </w:rPr>
        <w:t>3.2. Joist girder supports.</w:t>
      </w:r>
    </w:p>
    <w:p w14:paraId="64790BD3" w14:textId="77777777" w:rsidR="00DE3118" w:rsidRPr="00390BEC" w:rsidRDefault="00DE3118" w:rsidP="000C630B">
      <w:pPr>
        <w:widowControl/>
        <w:autoSpaceDE w:val="0"/>
        <w:autoSpaceDN w:val="0"/>
        <w:adjustRightInd w:val="0"/>
        <w:ind w:left="900"/>
        <w:rPr>
          <w:rFonts w:eastAsia="SourceSansPro-Bold" w:cs="Arial"/>
          <w:snapToGrid/>
          <w:szCs w:val="24"/>
        </w:rPr>
      </w:pPr>
      <w:r w:rsidRPr="00390BEC">
        <w:rPr>
          <w:rFonts w:eastAsia="SourceSansPro-Bold" w:cs="Arial"/>
          <w:snapToGrid/>
          <w:szCs w:val="24"/>
        </w:rPr>
        <w:t>3.3. Field splices.</w:t>
      </w:r>
    </w:p>
    <w:p w14:paraId="12C78295" w14:textId="77777777" w:rsidR="00DE3118" w:rsidRPr="00390BEC" w:rsidRDefault="00DE3118" w:rsidP="000C630B">
      <w:pPr>
        <w:widowControl/>
        <w:autoSpaceDE w:val="0"/>
        <w:autoSpaceDN w:val="0"/>
        <w:adjustRightInd w:val="0"/>
        <w:ind w:left="900"/>
        <w:rPr>
          <w:rFonts w:eastAsia="SourceSansPro-Bold" w:cs="Arial"/>
          <w:snapToGrid/>
          <w:szCs w:val="24"/>
        </w:rPr>
      </w:pPr>
      <w:r w:rsidRPr="00390BEC">
        <w:rPr>
          <w:rFonts w:eastAsia="SourceSansPro-Bold" w:cs="Arial"/>
          <w:snapToGrid/>
          <w:szCs w:val="24"/>
        </w:rPr>
        <w:t>3.4. Bridging attachments.</w:t>
      </w:r>
    </w:p>
    <w:p w14:paraId="0AE95B4F" w14:textId="77777777" w:rsidR="00DE3118" w:rsidRPr="00390BEC" w:rsidRDefault="00DE3118" w:rsidP="000C630B">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4. Deflection criteria for joists and joist girder configurations that differ from those defined by SJI 100 or SJI 200.</w:t>
      </w:r>
    </w:p>
    <w:p w14:paraId="35609C9F" w14:textId="77777777" w:rsidR="00DE3118" w:rsidRPr="00390BEC" w:rsidRDefault="00DE3118" w:rsidP="000C630B">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5. Size, location and connections for bridging.</w:t>
      </w:r>
    </w:p>
    <w:p w14:paraId="56655F12" w14:textId="77777777" w:rsidR="00DE3118" w:rsidRPr="00390BEC" w:rsidRDefault="00DE3118" w:rsidP="000C630B">
      <w:pPr>
        <w:widowControl/>
        <w:autoSpaceDE w:val="0"/>
        <w:autoSpaceDN w:val="0"/>
        <w:adjustRightInd w:val="0"/>
        <w:ind w:left="540" w:hanging="270"/>
        <w:rPr>
          <w:rFonts w:eastAsia="SourceSansPro-Bold" w:cs="Arial"/>
          <w:snapToGrid/>
          <w:szCs w:val="24"/>
        </w:rPr>
      </w:pPr>
      <w:r w:rsidRPr="00390BEC">
        <w:rPr>
          <w:rFonts w:eastAsia="SourceSansPro-Bold" w:cs="Arial"/>
          <w:snapToGrid/>
          <w:szCs w:val="24"/>
        </w:rPr>
        <w:t>6. Joist headers.</w:t>
      </w:r>
    </w:p>
    <w:p w14:paraId="660662C2" w14:textId="09FD112E" w:rsidR="00BD409E" w:rsidRPr="00DF7967" w:rsidRDefault="00DE3118" w:rsidP="009E40C2">
      <w:pPr>
        <w:widowControl/>
        <w:autoSpaceDE w:val="0"/>
        <w:autoSpaceDN w:val="0"/>
        <w:adjustRightInd w:val="0"/>
        <w:rPr>
          <w:rFonts w:eastAsia="SourceSansPro-Bold" w:cs="Arial"/>
          <w:strike/>
          <w:snapToGrid/>
          <w:szCs w:val="24"/>
        </w:rPr>
      </w:pPr>
      <w:r w:rsidRPr="00C63403">
        <w:rPr>
          <w:rFonts w:eastAsia="SourceSansPro-It" w:cs="Arial"/>
          <w:strike/>
          <w:snapToGrid/>
          <w:szCs w:val="24"/>
        </w:rPr>
        <w:t xml:space="preserve">Steel joist </w:t>
      </w:r>
      <w:r w:rsidRPr="00DF7967">
        <w:rPr>
          <w:rFonts w:eastAsia="SourceSansPro-Bold" w:cs="Arial"/>
          <w:strike/>
          <w:snapToGrid/>
          <w:szCs w:val="24"/>
        </w:rPr>
        <w:t xml:space="preserve">placement plans do not require the seal and signature of the joist manufacturer’s </w:t>
      </w:r>
      <w:r w:rsidRPr="00C63403">
        <w:rPr>
          <w:rFonts w:eastAsia="SourceSansPro-It" w:cs="Arial"/>
          <w:strike/>
          <w:snapToGrid/>
          <w:szCs w:val="24"/>
        </w:rPr>
        <w:t>registered design professional</w:t>
      </w:r>
      <w:r w:rsidRPr="00DF7967">
        <w:rPr>
          <w:rFonts w:eastAsia="SourceSansPro-Bold" w:cs="Arial"/>
          <w:strike/>
          <w:snapToGrid/>
          <w:szCs w:val="24"/>
        </w:rPr>
        <w:t>.</w:t>
      </w:r>
    </w:p>
    <w:p w14:paraId="359C031E" w14:textId="7693BE20" w:rsidR="00E6184C" w:rsidRPr="00390BEC" w:rsidRDefault="00E6184C" w:rsidP="009E40C2">
      <w:pPr>
        <w:widowControl/>
        <w:autoSpaceDE w:val="0"/>
        <w:autoSpaceDN w:val="0"/>
        <w:adjustRightInd w:val="0"/>
        <w:rPr>
          <w:rFonts w:eastAsia="SourceSansPro-Bold" w:cs="Arial"/>
          <w:snapToGrid/>
          <w:szCs w:val="24"/>
        </w:rPr>
      </w:pPr>
      <w:bookmarkStart w:id="195" w:name="_Hlk151025076"/>
      <w:r w:rsidRPr="00390BEC">
        <w:rPr>
          <w:rFonts w:eastAsia="SourceSansPro-Bold" w:cs="Arial"/>
          <w:b/>
          <w:bCs/>
          <w:snapToGrid/>
          <w:szCs w:val="24"/>
        </w:rPr>
        <w:t>2207</w:t>
      </w:r>
      <w:r w:rsidR="00206A96" w:rsidRPr="00C63403">
        <w:rPr>
          <w:rFonts w:eastAsia="SourceSansPro-Bold" w:cs="Arial"/>
          <w:b/>
          <w:bCs/>
          <w:i/>
          <w:iCs/>
          <w:snapToGrid/>
          <w:szCs w:val="24"/>
        </w:rPr>
        <w:t>A</w:t>
      </w:r>
      <w:r w:rsidRPr="00390BEC">
        <w:rPr>
          <w:rFonts w:eastAsia="SourceSansPro-Bold" w:cs="Arial"/>
          <w:b/>
          <w:bCs/>
          <w:snapToGrid/>
          <w:szCs w:val="24"/>
        </w:rPr>
        <w:t xml:space="preserve">.5 </w:t>
      </w:r>
      <w:bookmarkEnd w:id="195"/>
      <w:r w:rsidRPr="00390BEC">
        <w:rPr>
          <w:rFonts w:eastAsia="SourceSansPro-Bold" w:cs="Arial"/>
          <w:b/>
          <w:bCs/>
          <w:snapToGrid/>
          <w:szCs w:val="24"/>
        </w:rPr>
        <w:t xml:space="preserve">Certification. </w:t>
      </w:r>
      <w:r w:rsidRPr="00390BEC">
        <w:rPr>
          <w:rFonts w:eastAsia="SourceSansPro-Bold" w:cs="Arial"/>
          <w:snapToGrid/>
          <w:szCs w:val="24"/>
        </w:rPr>
        <w:t xml:space="preserve">At completion of manufacture, the </w:t>
      </w:r>
      <w:r w:rsidRPr="00390BEC">
        <w:rPr>
          <w:rFonts w:eastAsia="SourceSansPro-It" w:cs="Arial"/>
          <w:snapToGrid/>
          <w:szCs w:val="24"/>
        </w:rPr>
        <w:t xml:space="preserve">steel joist </w:t>
      </w:r>
      <w:r w:rsidRPr="00390BEC">
        <w:rPr>
          <w:rFonts w:eastAsia="SourceSansPro-Bold" w:cs="Arial"/>
          <w:snapToGrid/>
          <w:szCs w:val="24"/>
        </w:rPr>
        <w:t xml:space="preserve">manufacturer shall submit a </w:t>
      </w:r>
      <w:r w:rsidRPr="00390BEC">
        <w:rPr>
          <w:rFonts w:eastAsia="SourceSansPro-It" w:cs="Arial"/>
          <w:snapToGrid/>
          <w:szCs w:val="24"/>
        </w:rPr>
        <w:t xml:space="preserve">certificate of compliance </w:t>
      </w:r>
      <w:r w:rsidRPr="00390BEC">
        <w:rPr>
          <w:rFonts w:eastAsia="SourceSansPro-Bold" w:cs="Arial"/>
          <w:snapToGrid/>
          <w:szCs w:val="24"/>
        </w:rPr>
        <w:t xml:space="preserve">to the </w:t>
      </w:r>
      <w:r w:rsidRPr="00390BEC">
        <w:rPr>
          <w:rFonts w:eastAsia="SourceSansPro-It" w:cs="Arial"/>
          <w:snapToGrid/>
          <w:szCs w:val="24"/>
        </w:rPr>
        <w:t>owner</w:t>
      </w:r>
      <w:r w:rsidR="0050163E" w:rsidRPr="00390BEC">
        <w:rPr>
          <w:rFonts w:eastAsia="SourceSansPro-It" w:cs="Arial"/>
          <w:snapToGrid/>
          <w:szCs w:val="24"/>
        </w:rPr>
        <w:t xml:space="preserve"> </w:t>
      </w:r>
      <w:r w:rsidRPr="00390BEC">
        <w:rPr>
          <w:rFonts w:eastAsia="SourceSansPro-Bold" w:cs="Arial"/>
          <w:snapToGrid/>
          <w:szCs w:val="24"/>
        </w:rPr>
        <w:t xml:space="preserve">or the </w:t>
      </w:r>
      <w:r w:rsidRPr="00390BEC">
        <w:rPr>
          <w:rFonts w:eastAsia="SourceSansPro-It" w:cs="Arial"/>
          <w:snapToGrid/>
          <w:szCs w:val="24"/>
        </w:rPr>
        <w:t>owner</w:t>
      </w:r>
      <w:r w:rsidRPr="00390BEC">
        <w:rPr>
          <w:rFonts w:eastAsia="SourceSansPro-Bold" w:cs="Arial"/>
          <w:snapToGrid/>
          <w:szCs w:val="24"/>
        </w:rPr>
        <w:t xml:space="preserve">’s authorized agent for submittal to the </w:t>
      </w:r>
      <w:r w:rsidRPr="00390BEC">
        <w:rPr>
          <w:rFonts w:eastAsia="SourceSansPro-It" w:cs="Arial"/>
          <w:snapToGrid/>
          <w:szCs w:val="24"/>
        </w:rPr>
        <w:t xml:space="preserve">building official </w:t>
      </w:r>
      <w:r w:rsidRPr="00390BEC">
        <w:rPr>
          <w:rFonts w:eastAsia="SourceSansPro-Bold" w:cs="Arial"/>
          <w:snapToGrid/>
          <w:szCs w:val="24"/>
        </w:rPr>
        <w:t>as specified in Section 1704</w:t>
      </w:r>
      <w:r w:rsidR="00A540D8" w:rsidRPr="00390BEC">
        <w:rPr>
          <w:rFonts w:eastAsia="SourceSansPro-Bold" w:cs="Arial"/>
          <w:snapToGrid/>
          <w:szCs w:val="24"/>
        </w:rPr>
        <w:t>A</w:t>
      </w:r>
      <w:r w:rsidRPr="00390BEC">
        <w:rPr>
          <w:rFonts w:eastAsia="SourceSansPro-Bold" w:cs="Arial"/>
          <w:snapToGrid/>
          <w:szCs w:val="24"/>
        </w:rPr>
        <w:t>.5 stating that work was performed in</w:t>
      </w:r>
      <w:r w:rsidR="0050163E" w:rsidRPr="00390BEC">
        <w:rPr>
          <w:rFonts w:eastAsia="SourceSansPro-It" w:cs="Arial"/>
          <w:snapToGrid/>
          <w:szCs w:val="24"/>
        </w:rPr>
        <w:t xml:space="preserve"> </w:t>
      </w:r>
      <w:r w:rsidRPr="00390BEC">
        <w:rPr>
          <w:rFonts w:eastAsia="SourceSansPro-Bold" w:cs="Arial"/>
          <w:snapToGrid/>
          <w:szCs w:val="24"/>
        </w:rPr>
        <w:t xml:space="preserve">accordance with </w:t>
      </w:r>
      <w:r w:rsidRPr="00390BEC">
        <w:rPr>
          <w:rFonts w:eastAsia="SourceSansPro-It" w:cs="Arial"/>
          <w:snapToGrid/>
          <w:szCs w:val="24"/>
        </w:rPr>
        <w:t xml:space="preserve">approved construction documents </w:t>
      </w:r>
      <w:r w:rsidRPr="00390BEC">
        <w:rPr>
          <w:rFonts w:eastAsia="SourceSansPro-Bold" w:cs="Arial"/>
          <w:snapToGrid/>
          <w:szCs w:val="24"/>
        </w:rPr>
        <w:t>and with SJI 100 or SJI 200, as applicable.</w:t>
      </w:r>
    </w:p>
    <w:p w14:paraId="685E6A0E" w14:textId="7F86D75D" w:rsidR="00D51300" w:rsidRPr="00390BEC" w:rsidRDefault="00D51300" w:rsidP="009E40C2">
      <w:pPr>
        <w:widowControl/>
        <w:autoSpaceDE w:val="0"/>
        <w:autoSpaceDN w:val="0"/>
        <w:adjustRightInd w:val="0"/>
        <w:rPr>
          <w:rFonts w:cs="Arial"/>
          <w:i/>
          <w:iCs/>
          <w:snapToGrid/>
          <w:szCs w:val="24"/>
        </w:rPr>
      </w:pPr>
      <w:r w:rsidRPr="00390BEC">
        <w:rPr>
          <w:rFonts w:cs="Arial"/>
          <w:b/>
          <w:bCs/>
          <w:i/>
          <w:iCs/>
          <w:snapToGrid/>
          <w:szCs w:val="24"/>
        </w:rPr>
        <w:t xml:space="preserve">2207A.6 Joist chord bracing. </w:t>
      </w:r>
      <w:r w:rsidRPr="00390BEC">
        <w:rPr>
          <w:rFonts w:cs="Arial"/>
          <w:i/>
          <w:iCs/>
          <w:snapToGrid/>
          <w:szCs w:val="24"/>
        </w:rPr>
        <w:t>The chords of all joists shall be</w:t>
      </w:r>
      <w:r w:rsidR="00206A96" w:rsidRPr="00390BEC">
        <w:rPr>
          <w:rFonts w:cs="Arial"/>
          <w:i/>
          <w:iCs/>
          <w:snapToGrid/>
          <w:szCs w:val="24"/>
        </w:rPr>
        <w:t xml:space="preserve"> </w:t>
      </w:r>
      <w:r w:rsidRPr="00390BEC">
        <w:rPr>
          <w:rFonts w:cs="Arial"/>
          <w:i/>
          <w:iCs/>
          <w:snapToGrid/>
          <w:szCs w:val="24"/>
        </w:rPr>
        <w:t>laterally supported at all points where the chords change</w:t>
      </w:r>
      <w:r w:rsidR="00206A96" w:rsidRPr="00390BEC">
        <w:rPr>
          <w:rFonts w:cs="Arial"/>
          <w:i/>
          <w:iCs/>
          <w:snapToGrid/>
          <w:szCs w:val="24"/>
        </w:rPr>
        <w:t xml:space="preserve"> </w:t>
      </w:r>
      <w:r w:rsidRPr="00390BEC">
        <w:rPr>
          <w:rFonts w:cs="Arial"/>
          <w:i/>
          <w:iCs/>
          <w:snapToGrid/>
          <w:szCs w:val="24"/>
        </w:rPr>
        <w:t>direction.</w:t>
      </w:r>
    </w:p>
    <w:p w14:paraId="40C120C1" w14:textId="4C78FDFB" w:rsidR="001C7874" w:rsidRPr="00390BEC" w:rsidRDefault="001C7874" w:rsidP="000C630B">
      <w:pPr>
        <w:widowControl/>
        <w:autoSpaceDE w:val="0"/>
        <w:autoSpaceDN w:val="0"/>
        <w:adjustRightInd w:val="0"/>
        <w:rPr>
          <w:rFonts w:eastAsia="SourceSansPro-Bold" w:cs="Arial"/>
          <w:b/>
          <w:bCs/>
          <w:snapToGrid/>
          <w:szCs w:val="24"/>
        </w:rPr>
      </w:pPr>
      <w:bookmarkStart w:id="196" w:name="_Hlk164143468"/>
      <w:r w:rsidRPr="00390BEC">
        <w:rPr>
          <w:rFonts w:eastAsia="SourceSansPro-Bold" w:cs="Arial"/>
          <w:b/>
          <w:bCs/>
          <w:snapToGrid/>
          <w:szCs w:val="24"/>
        </w:rPr>
        <w:t>SECTION 2208</w:t>
      </w:r>
      <w:r w:rsidRPr="00390BEC">
        <w:rPr>
          <w:rFonts w:eastAsia="SourceSansPro-Bold" w:cs="Arial"/>
          <w:b/>
          <w:bCs/>
          <w:i/>
          <w:iCs/>
          <w:snapToGrid/>
          <w:szCs w:val="24"/>
          <w:u w:val="single"/>
        </w:rPr>
        <w:t>A</w:t>
      </w:r>
      <w:r w:rsidRPr="00390BEC">
        <w:rPr>
          <w:rFonts w:eastAsia="SourceSansPro-Bold" w:cs="Arial"/>
          <w:b/>
          <w:bCs/>
          <w:snapToGrid/>
          <w:szCs w:val="24"/>
        </w:rPr>
        <w:t xml:space="preserve"> STEEL DECK</w:t>
      </w:r>
    </w:p>
    <w:p w14:paraId="00E04EC2" w14:textId="36BB73B2" w:rsidR="00DE653F" w:rsidRPr="00390BEC" w:rsidRDefault="001C7874" w:rsidP="00DE653F">
      <w:pPr>
        <w:widowControl/>
        <w:autoSpaceDE w:val="0"/>
        <w:autoSpaceDN w:val="0"/>
        <w:adjustRightInd w:val="0"/>
        <w:spacing w:after="0"/>
        <w:rPr>
          <w:rFonts w:cs="Arial"/>
          <w:i/>
          <w:iCs/>
          <w:snapToGrid/>
          <w:szCs w:val="24"/>
        </w:rPr>
      </w:pPr>
      <w:r w:rsidRPr="00390BEC">
        <w:rPr>
          <w:rFonts w:eastAsia="SourceSansPro-Bold" w:cs="Arial"/>
          <w:b/>
          <w:bCs/>
          <w:snapToGrid/>
          <w:szCs w:val="24"/>
        </w:rPr>
        <w:t>2208</w:t>
      </w:r>
      <w:r w:rsidRPr="00390BEC">
        <w:rPr>
          <w:rFonts w:eastAsia="SourceSansPro-Bold" w:cs="Arial"/>
          <w:b/>
          <w:bCs/>
          <w:i/>
          <w:iCs/>
          <w:snapToGrid/>
          <w:szCs w:val="24"/>
          <w:u w:val="single"/>
        </w:rPr>
        <w:t>A</w:t>
      </w:r>
      <w:r w:rsidRPr="00390BEC">
        <w:rPr>
          <w:rFonts w:eastAsia="SourceSansPro-Bold" w:cs="Arial"/>
          <w:b/>
          <w:bCs/>
          <w:snapToGrid/>
          <w:szCs w:val="24"/>
        </w:rPr>
        <w:t xml:space="preserve">.1 Steel decks. </w:t>
      </w:r>
      <w:r w:rsidRPr="00390BEC">
        <w:rPr>
          <w:rFonts w:eastAsia="SourceSansPro-Bold" w:cs="Arial"/>
          <w:snapToGrid/>
          <w:szCs w:val="24"/>
        </w:rPr>
        <w:t>The design and construction of cold-formed steel floor and roof decks and composite slabs of concrete and steel deck shall be in accordance with SDI SD. The design of cold-formed steel diaphragms shall be in accordance with additional provisions of AISI S310, as applicable.</w:t>
      </w:r>
      <w:r w:rsidR="00621E1B" w:rsidRPr="00390BEC">
        <w:rPr>
          <w:rFonts w:eastAsia="SourceSansPro-Bold" w:cs="Arial"/>
          <w:snapToGrid/>
          <w:szCs w:val="24"/>
        </w:rPr>
        <w:t xml:space="preserve"> </w:t>
      </w:r>
      <w:bookmarkEnd w:id="196"/>
      <w:r w:rsidR="00DE653F" w:rsidRPr="00390BEC">
        <w:rPr>
          <w:rFonts w:cs="Arial"/>
          <w:i/>
          <w:iCs/>
          <w:snapToGrid/>
          <w:szCs w:val="24"/>
          <w:highlight w:val="cyan"/>
        </w:rPr>
        <w:t>[Relocated from existing Section 221</w:t>
      </w:r>
      <w:r w:rsidR="0037474C" w:rsidRPr="00390BEC">
        <w:rPr>
          <w:rFonts w:cs="Arial"/>
          <w:i/>
          <w:iCs/>
          <w:snapToGrid/>
          <w:szCs w:val="24"/>
          <w:highlight w:val="cyan"/>
        </w:rPr>
        <w:t>0</w:t>
      </w:r>
      <w:r w:rsidR="00DE653F" w:rsidRPr="00390BEC">
        <w:rPr>
          <w:rFonts w:cs="Arial"/>
          <w:i/>
          <w:iCs/>
          <w:snapToGrid/>
          <w:szCs w:val="24"/>
          <w:highlight w:val="cyan"/>
        </w:rPr>
        <w:t>A.1.</w:t>
      </w:r>
      <w:r w:rsidR="0037474C" w:rsidRPr="00390BEC">
        <w:rPr>
          <w:rFonts w:cs="Arial"/>
          <w:i/>
          <w:iCs/>
          <w:snapToGrid/>
          <w:szCs w:val="24"/>
          <w:highlight w:val="cyan"/>
        </w:rPr>
        <w:t>1.</w:t>
      </w:r>
      <w:r w:rsidR="00DE653F" w:rsidRPr="00390BEC">
        <w:rPr>
          <w:rFonts w:cs="Arial"/>
          <w:i/>
          <w:iCs/>
          <w:snapToGrid/>
          <w:szCs w:val="24"/>
          <w:highlight w:val="cyan"/>
        </w:rPr>
        <w:t>2]</w:t>
      </w:r>
      <w:r w:rsidR="00DE653F" w:rsidRPr="00390BEC">
        <w:rPr>
          <w:rFonts w:cs="Arial"/>
          <w:i/>
          <w:iCs/>
          <w:snapToGrid/>
          <w:szCs w:val="24"/>
        </w:rPr>
        <w:t xml:space="preserve"> </w:t>
      </w:r>
      <w:bookmarkStart w:id="197" w:name="_Hlk164143491"/>
      <w:r w:rsidR="00DE653F" w:rsidRPr="00390BEC">
        <w:rPr>
          <w:rFonts w:cs="Arial"/>
          <w:i/>
          <w:iCs/>
          <w:snapToGrid/>
          <w:szCs w:val="24"/>
        </w:rPr>
        <w:t>The base material thickness of steel deck shall not be less than 0.0359 inch (0.9 mm)</w:t>
      </w:r>
    </w:p>
    <w:p w14:paraId="5874C4BB" w14:textId="383A0CF8" w:rsidR="001C7874" w:rsidRPr="00390BEC" w:rsidRDefault="00DE653F" w:rsidP="009E40C2">
      <w:pPr>
        <w:widowControl/>
        <w:autoSpaceDE w:val="0"/>
        <w:autoSpaceDN w:val="0"/>
        <w:adjustRightInd w:val="0"/>
        <w:rPr>
          <w:rFonts w:eastAsia="SourceSansPro-Bold" w:cs="Arial"/>
          <w:snapToGrid/>
          <w:szCs w:val="24"/>
        </w:rPr>
      </w:pPr>
      <w:r w:rsidRPr="00390BEC">
        <w:rPr>
          <w:rFonts w:cs="Arial"/>
          <w:i/>
          <w:iCs/>
          <w:snapToGrid/>
          <w:szCs w:val="24"/>
        </w:rPr>
        <w:t>(20 gage).</w:t>
      </w:r>
    </w:p>
    <w:bookmarkEnd w:id="197"/>
    <w:p w14:paraId="01F7F9D2" w14:textId="19142C07" w:rsidR="0036075B" w:rsidRPr="00390BEC" w:rsidRDefault="0036075B" w:rsidP="00192914">
      <w:pPr>
        <w:keepNext/>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2209</w:t>
      </w:r>
      <w:r w:rsidR="006050A3" w:rsidRPr="00390BEC">
        <w:rPr>
          <w:rFonts w:eastAsia="SourceSansPro-Bold" w:cs="Arial"/>
          <w:b/>
          <w:bCs/>
          <w:i/>
          <w:iCs/>
          <w:snapToGrid/>
          <w:szCs w:val="24"/>
        </w:rPr>
        <w:t>A</w:t>
      </w:r>
      <w:r w:rsidR="006050A3" w:rsidRPr="00390BEC">
        <w:rPr>
          <w:rFonts w:eastAsia="SourceSansPro-Bold" w:cs="Arial"/>
          <w:b/>
          <w:bCs/>
          <w:snapToGrid/>
          <w:szCs w:val="24"/>
        </w:rPr>
        <w:t xml:space="preserve"> </w:t>
      </w:r>
      <w:r w:rsidRPr="00390BEC">
        <w:rPr>
          <w:rFonts w:eastAsia="SourceSansPro-Bold" w:cs="Arial"/>
          <w:b/>
          <w:bCs/>
          <w:snapToGrid/>
          <w:szCs w:val="24"/>
        </w:rPr>
        <w:t>STEEL STORAGE RACKS</w:t>
      </w:r>
    </w:p>
    <w:p w14:paraId="4A82320C" w14:textId="75C66D9D" w:rsidR="0036075B" w:rsidRPr="00390BEC" w:rsidRDefault="0036075B" w:rsidP="00192914">
      <w:pPr>
        <w:keepNext/>
        <w:widowControl/>
        <w:autoSpaceDE w:val="0"/>
        <w:autoSpaceDN w:val="0"/>
        <w:adjustRightInd w:val="0"/>
        <w:rPr>
          <w:rFonts w:eastAsia="SourceSansPro-Bold" w:cs="Arial"/>
          <w:snapToGrid/>
          <w:szCs w:val="24"/>
        </w:rPr>
      </w:pPr>
      <w:r w:rsidRPr="00390BEC">
        <w:rPr>
          <w:rFonts w:eastAsia="SourceSansPro-Bold" w:cs="Arial"/>
          <w:b/>
          <w:bCs/>
          <w:snapToGrid/>
          <w:szCs w:val="24"/>
        </w:rPr>
        <w:t>2209</w:t>
      </w:r>
      <w:r w:rsidR="00627EB5" w:rsidRPr="00C63403">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 xml:space="preserve">The design, testing and utilization of steel </w:t>
      </w:r>
      <w:r w:rsidRPr="00390BEC">
        <w:rPr>
          <w:rFonts w:eastAsia="SourceSansPro-It" w:cs="Arial"/>
          <w:snapToGrid/>
          <w:szCs w:val="24"/>
        </w:rPr>
        <w:t xml:space="preserve">storage racks </w:t>
      </w:r>
      <w:r w:rsidRPr="00390BEC">
        <w:rPr>
          <w:rFonts w:eastAsia="SourceSansPro-Bold" w:cs="Arial"/>
          <w:snapToGrid/>
          <w:szCs w:val="24"/>
        </w:rPr>
        <w:t>made of cold-formed or hot-rolled steel</w:t>
      </w:r>
      <w:r w:rsidR="006050A3" w:rsidRPr="00390BEC">
        <w:rPr>
          <w:rFonts w:eastAsia="SourceSansPro-Bold" w:cs="Arial"/>
          <w:snapToGrid/>
          <w:szCs w:val="24"/>
        </w:rPr>
        <w:t xml:space="preserve"> </w:t>
      </w:r>
      <w:r w:rsidRPr="00390BEC">
        <w:rPr>
          <w:rFonts w:eastAsia="SourceSansPro-Bold" w:cs="Arial"/>
          <w:snapToGrid/>
          <w:szCs w:val="24"/>
        </w:rPr>
        <w:t xml:space="preserve">structural members shall be in accordance with ANSI MH16.1. The design, testing and utilization of </w:t>
      </w:r>
      <w:r w:rsidRPr="00390BEC">
        <w:rPr>
          <w:rFonts w:eastAsia="SourceSansPro-It" w:cs="Arial"/>
          <w:snapToGrid/>
          <w:szCs w:val="24"/>
        </w:rPr>
        <w:t>steel cantilevered</w:t>
      </w:r>
      <w:r w:rsidR="00627EB5" w:rsidRPr="00390BEC">
        <w:rPr>
          <w:rFonts w:eastAsia="SourceSansPro-Bold" w:cs="Arial"/>
          <w:snapToGrid/>
          <w:szCs w:val="24"/>
        </w:rPr>
        <w:t xml:space="preserve"> </w:t>
      </w:r>
      <w:r w:rsidRPr="00390BEC">
        <w:rPr>
          <w:rFonts w:eastAsia="SourceSansPro-It" w:cs="Arial"/>
          <w:snapToGrid/>
          <w:szCs w:val="24"/>
        </w:rPr>
        <w:t xml:space="preserve">storage racks </w:t>
      </w:r>
      <w:r w:rsidRPr="00390BEC">
        <w:rPr>
          <w:rFonts w:eastAsia="SourceSansPro-Bold" w:cs="Arial"/>
          <w:snapToGrid/>
          <w:szCs w:val="24"/>
        </w:rPr>
        <w:t>made of cold-formed or hot-rolled steel structural members shall be in accordance with ANSI</w:t>
      </w:r>
      <w:r w:rsidR="00E27FBC" w:rsidRPr="00390BEC">
        <w:rPr>
          <w:rFonts w:eastAsia="SourceSansPro-Bold" w:cs="Arial"/>
          <w:snapToGrid/>
          <w:szCs w:val="24"/>
        </w:rPr>
        <w:t xml:space="preserve"> </w:t>
      </w:r>
      <w:r w:rsidRPr="00390BEC">
        <w:rPr>
          <w:rFonts w:eastAsia="SourceSansPro-Bold" w:cs="Arial"/>
          <w:snapToGrid/>
          <w:szCs w:val="24"/>
        </w:rPr>
        <w:t>MH 16.3.</w:t>
      </w:r>
    </w:p>
    <w:p w14:paraId="0A789755" w14:textId="22CE4624" w:rsidR="0036075B" w:rsidRPr="00390BEC" w:rsidRDefault="0036075B"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2209</w:t>
      </w:r>
      <w:r w:rsidR="00106356" w:rsidRPr="00C63403">
        <w:rPr>
          <w:rFonts w:eastAsia="SourceSansPro-Bold" w:cs="Arial"/>
          <w:b/>
          <w:bCs/>
          <w:i/>
          <w:iCs/>
          <w:snapToGrid/>
          <w:szCs w:val="24"/>
        </w:rPr>
        <w:t>A</w:t>
      </w:r>
      <w:r w:rsidRPr="00390BEC">
        <w:rPr>
          <w:rFonts w:eastAsia="SourceSansPro-Bold" w:cs="Arial"/>
          <w:b/>
          <w:bCs/>
          <w:snapToGrid/>
          <w:szCs w:val="24"/>
        </w:rPr>
        <w:t xml:space="preserve">.2 Seismic design. </w:t>
      </w:r>
      <w:r w:rsidRPr="00390BEC">
        <w:rPr>
          <w:rFonts w:eastAsia="SourceSansPro-Bold" w:cs="Arial"/>
          <w:snapToGrid/>
          <w:szCs w:val="24"/>
        </w:rPr>
        <w:t xml:space="preserve">Where required by ASCE 7, the seismic design of </w:t>
      </w:r>
      <w:r w:rsidRPr="00390BEC">
        <w:rPr>
          <w:rFonts w:eastAsia="SourceSansPro-It" w:cs="Arial"/>
          <w:snapToGrid/>
          <w:szCs w:val="24"/>
        </w:rPr>
        <w:t xml:space="preserve">steel storage racks </w:t>
      </w:r>
      <w:r w:rsidRPr="00390BEC">
        <w:rPr>
          <w:rFonts w:eastAsia="SourceSansPro-Bold" w:cs="Arial"/>
          <w:snapToGrid/>
          <w:szCs w:val="24"/>
        </w:rPr>
        <w:t xml:space="preserve">and </w:t>
      </w:r>
      <w:r w:rsidRPr="00390BEC">
        <w:rPr>
          <w:rFonts w:eastAsia="SourceSansPro-It" w:cs="Arial"/>
          <w:snapToGrid/>
          <w:szCs w:val="24"/>
        </w:rPr>
        <w:t>cantilevered steel</w:t>
      </w:r>
      <w:r w:rsidR="00E27FBC" w:rsidRPr="00390BEC">
        <w:rPr>
          <w:rFonts w:eastAsia="SourceSansPro-It" w:cs="Arial"/>
          <w:snapToGrid/>
          <w:szCs w:val="24"/>
        </w:rPr>
        <w:t xml:space="preserve"> </w:t>
      </w:r>
      <w:r w:rsidRPr="00390BEC">
        <w:rPr>
          <w:rFonts w:eastAsia="SourceSansPro-It" w:cs="Arial"/>
          <w:snapToGrid/>
          <w:szCs w:val="24"/>
        </w:rPr>
        <w:t xml:space="preserve">storage racks </w:t>
      </w:r>
      <w:r w:rsidRPr="00390BEC">
        <w:rPr>
          <w:rFonts w:eastAsia="SourceSansPro-Bold" w:cs="Arial"/>
          <w:snapToGrid/>
          <w:szCs w:val="24"/>
        </w:rPr>
        <w:t>shall be in accordance with Section 15.5.3 of ASCE 7.</w:t>
      </w:r>
    </w:p>
    <w:p w14:paraId="06E12BD1" w14:textId="161ADDBD" w:rsidR="0036075B" w:rsidRDefault="0036075B"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2209</w:t>
      </w:r>
      <w:r w:rsidR="00106356" w:rsidRPr="00C63403">
        <w:rPr>
          <w:rFonts w:eastAsia="SourceSansPro-Bold" w:cs="Arial"/>
          <w:b/>
          <w:bCs/>
          <w:i/>
          <w:iCs/>
          <w:snapToGrid/>
          <w:szCs w:val="24"/>
        </w:rPr>
        <w:t>A</w:t>
      </w:r>
      <w:r w:rsidRPr="00390BEC">
        <w:rPr>
          <w:rFonts w:eastAsia="SourceSansPro-Bold" w:cs="Arial"/>
          <w:b/>
          <w:bCs/>
          <w:snapToGrid/>
          <w:szCs w:val="24"/>
        </w:rPr>
        <w:t xml:space="preserve">.3 Certification. </w:t>
      </w:r>
      <w:r w:rsidRPr="00390BEC">
        <w:rPr>
          <w:rFonts w:eastAsia="SourceSansPro-Bold" w:cs="Arial"/>
          <w:snapToGrid/>
          <w:szCs w:val="24"/>
        </w:rPr>
        <w:t xml:space="preserve">For steel storage racks that are 8 feet (2438 mm) in height or greater to the top </w:t>
      </w:r>
      <w:r w:rsidRPr="00390BEC">
        <w:rPr>
          <w:rFonts w:eastAsia="SourceSansPro-It" w:cs="Arial"/>
          <w:snapToGrid/>
          <w:szCs w:val="24"/>
        </w:rPr>
        <w:t xml:space="preserve">load </w:t>
      </w:r>
      <w:r w:rsidRPr="00390BEC">
        <w:rPr>
          <w:rFonts w:eastAsia="SourceSansPro-Bold" w:cs="Arial"/>
          <w:snapToGrid/>
          <w:szCs w:val="24"/>
        </w:rPr>
        <w:t xml:space="preserve">level and assigned to </w:t>
      </w:r>
      <w:r w:rsidRPr="00390BEC">
        <w:rPr>
          <w:rFonts w:eastAsia="SourceSansPro-It" w:cs="Arial"/>
          <w:snapToGrid/>
          <w:szCs w:val="24"/>
        </w:rPr>
        <w:t>Seismic</w:t>
      </w:r>
      <w:r w:rsidR="00085CF9" w:rsidRPr="00390BEC">
        <w:rPr>
          <w:rFonts w:eastAsia="SourceSansPro-It" w:cs="Arial"/>
          <w:snapToGrid/>
          <w:szCs w:val="24"/>
        </w:rPr>
        <w:t xml:space="preserve"> </w:t>
      </w:r>
      <w:r w:rsidRPr="00390BEC">
        <w:rPr>
          <w:rFonts w:eastAsia="SourceSansPro-It" w:cs="Arial"/>
          <w:snapToGrid/>
          <w:szCs w:val="24"/>
        </w:rPr>
        <w:t xml:space="preserve">Design Category </w:t>
      </w:r>
      <w:r w:rsidRPr="00390BEC">
        <w:rPr>
          <w:rFonts w:eastAsia="SourceSansPro-Bold" w:cs="Arial"/>
          <w:snapToGrid/>
          <w:szCs w:val="24"/>
        </w:rPr>
        <w:t xml:space="preserve">D, E, or F at completion of the </w:t>
      </w:r>
      <w:r w:rsidRPr="00390BEC">
        <w:rPr>
          <w:rFonts w:eastAsia="SourceSansPro-It" w:cs="Arial"/>
          <w:snapToGrid/>
          <w:szCs w:val="24"/>
        </w:rPr>
        <w:t xml:space="preserve">storage rack </w:t>
      </w:r>
      <w:r w:rsidRPr="00390BEC">
        <w:rPr>
          <w:rFonts w:eastAsia="SourceSansPro-Bold" w:cs="Arial"/>
          <w:snapToGrid/>
          <w:szCs w:val="24"/>
        </w:rPr>
        <w:t xml:space="preserve">installation, a </w:t>
      </w:r>
      <w:r w:rsidRPr="00390BEC">
        <w:rPr>
          <w:rFonts w:eastAsia="SourceSansPro-It" w:cs="Arial"/>
          <w:snapToGrid/>
          <w:szCs w:val="24"/>
        </w:rPr>
        <w:t xml:space="preserve">certificate of compliance </w:t>
      </w:r>
      <w:r w:rsidRPr="00390BEC">
        <w:rPr>
          <w:rFonts w:eastAsia="SourceSansPro-Bold" w:cs="Arial"/>
          <w:snapToGrid/>
          <w:szCs w:val="24"/>
        </w:rPr>
        <w:t>shall be submitted to the</w:t>
      </w:r>
      <w:r w:rsidR="00085CF9" w:rsidRPr="00390BEC">
        <w:rPr>
          <w:rFonts w:eastAsia="SourceSansPro-It" w:cs="Arial"/>
          <w:snapToGrid/>
          <w:szCs w:val="24"/>
        </w:rPr>
        <w:t xml:space="preserve"> </w:t>
      </w:r>
      <w:r w:rsidRPr="00390BEC">
        <w:rPr>
          <w:rFonts w:eastAsia="SourceSansPro-It" w:cs="Arial"/>
          <w:snapToGrid/>
          <w:szCs w:val="24"/>
        </w:rPr>
        <w:t xml:space="preserve">owner </w:t>
      </w:r>
      <w:r w:rsidRPr="00390BEC">
        <w:rPr>
          <w:rFonts w:eastAsia="SourceSansPro-Bold" w:cs="Arial"/>
          <w:snapToGrid/>
          <w:szCs w:val="24"/>
        </w:rPr>
        <w:t xml:space="preserve">or the </w:t>
      </w:r>
      <w:r w:rsidRPr="00390BEC">
        <w:rPr>
          <w:rFonts w:eastAsia="SourceSansPro-It" w:cs="Arial"/>
          <w:snapToGrid/>
          <w:szCs w:val="24"/>
        </w:rPr>
        <w:t>owner</w:t>
      </w:r>
      <w:r w:rsidRPr="00390BEC">
        <w:rPr>
          <w:rFonts w:eastAsia="SourceSansPro-Bold" w:cs="Arial"/>
          <w:snapToGrid/>
          <w:szCs w:val="24"/>
        </w:rPr>
        <w:t xml:space="preserve">’s authorized agent stating that the work was performed in accordance with </w:t>
      </w:r>
      <w:r w:rsidRPr="00390BEC">
        <w:rPr>
          <w:rFonts w:eastAsia="SourceSansPro-It" w:cs="Arial"/>
          <w:snapToGrid/>
          <w:szCs w:val="24"/>
        </w:rPr>
        <w:t>approved construction documents</w:t>
      </w:r>
      <w:r w:rsidRPr="00390BEC">
        <w:rPr>
          <w:rFonts w:eastAsia="SourceSansPro-Bold" w:cs="Arial"/>
          <w:snapToGrid/>
          <w:szCs w:val="24"/>
        </w:rPr>
        <w:t>.</w:t>
      </w:r>
    </w:p>
    <w:p w14:paraId="255F8965" w14:textId="4497A80E" w:rsidR="005177F9" w:rsidRPr="005177F9" w:rsidRDefault="005177F9" w:rsidP="009E40C2">
      <w:pPr>
        <w:widowControl/>
        <w:autoSpaceDE w:val="0"/>
        <w:autoSpaceDN w:val="0"/>
        <w:adjustRightInd w:val="0"/>
        <w:rPr>
          <w:rFonts w:eastAsia="SourceSansPro-It" w:cs="Arial"/>
          <w:i/>
          <w:iCs/>
          <w:snapToGrid/>
          <w:szCs w:val="24"/>
          <w:u w:val="single"/>
        </w:rPr>
      </w:pPr>
    </w:p>
    <w:p w14:paraId="032B7F02" w14:textId="6728EC15" w:rsidR="00A8660C" w:rsidRPr="00390BEC" w:rsidRDefault="00A8660C" w:rsidP="000C630B">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lastRenderedPageBreak/>
        <w:t>SECTION 2210</w:t>
      </w:r>
      <w:r w:rsidRPr="00390BEC">
        <w:rPr>
          <w:rFonts w:eastAsia="SourceSansPro-Bold" w:cs="Arial"/>
          <w:b/>
          <w:bCs/>
          <w:i/>
          <w:iCs/>
          <w:snapToGrid/>
          <w:szCs w:val="24"/>
          <w:u w:val="single"/>
        </w:rPr>
        <w:t>A</w:t>
      </w:r>
      <w:r w:rsidRPr="00390BEC">
        <w:rPr>
          <w:rFonts w:eastAsia="SourceSansPro-Bold" w:cs="Arial"/>
          <w:b/>
          <w:bCs/>
          <w:snapToGrid/>
          <w:szCs w:val="24"/>
        </w:rPr>
        <w:t xml:space="preserve"> METAL BUILDING SYSTEMS</w:t>
      </w:r>
    </w:p>
    <w:p w14:paraId="366FA24F" w14:textId="7165BFA7" w:rsidR="00A8660C" w:rsidRPr="00390BEC" w:rsidRDefault="00A8660C"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2210</w:t>
      </w:r>
      <w:r w:rsidRPr="00390BEC">
        <w:rPr>
          <w:rFonts w:eastAsia="SourceSansPro-Bold" w:cs="Arial"/>
          <w:b/>
          <w:bCs/>
          <w:i/>
          <w:iCs/>
          <w:snapToGrid/>
          <w:szCs w:val="24"/>
          <w:u w:val="single"/>
        </w:rPr>
        <w:t>A</w:t>
      </w:r>
      <w:r w:rsidRPr="00390BEC">
        <w:rPr>
          <w:rFonts w:eastAsia="SourceSansPro-Bold" w:cs="Arial"/>
          <w:b/>
          <w:bCs/>
          <w:snapToGrid/>
          <w:szCs w:val="24"/>
        </w:rPr>
        <w:t xml:space="preserve">.1 General. </w:t>
      </w:r>
      <w:r w:rsidRPr="00390BEC">
        <w:rPr>
          <w:rFonts w:eastAsia="SourceSansPro-Bold" w:cs="Arial"/>
          <w:snapToGrid/>
          <w:szCs w:val="24"/>
        </w:rPr>
        <w:t xml:space="preserve">The design, fabrication and erection of a </w:t>
      </w:r>
      <w:r w:rsidRPr="00390BEC">
        <w:rPr>
          <w:rFonts w:eastAsia="SourceSansPro-It" w:cs="Arial"/>
          <w:snapToGrid/>
          <w:szCs w:val="24"/>
        </w:rPr>
        <w:t xml:space="preserve">metal building system </w:t>
      </w:r>
      <w:r w:rsidRPr="00390BEC">
        <w:rPr>
          <w:rFonts w:eastAsia="SourceSansPro-Bold" w:cs="Arial"/>
          <w:snapToGrid/>
          <w:szCs w:val="24"/>
        </w:rPr>
        <w:t>shall be in accordance with the provisions of this section.</w:t>
      </w:r>
    </w:p>
    <w:p w14:paraId="22854CCD" w14:textId="720D1581" w:rsidR="00A8660C" w:rsidRPr="00390BEC" w:rsidRDefault="00A8660C" w:rsidP="000C630B">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2210</w:t>
      </w:r>
      <w:r w:rsidRPr="00390BEC">
        <w:rPr>
          <w:rFonts w:eastAsia="SourceSansPro-Bold" w:cs="Arial"/>
          <w:b/>
          <w:bCs/>
          <w:i/>
          <w:iCs/>
          <w:snapToGrid/>
          <w:szCs w:val="24"/>
          <w:u w:val="single"/>
        </w:rPr>
        <w:t>A</w:t>
      </w:r>
      <w:r w:rsidRPr="00390BEC">
        <w:rPr>
          <w:rFonts w:eastAsia="SourceSansPro-Bold" w:cs="Arial"/>
          <w:b/>
          <w:bCs/>
          <w:snapToGrid/>
          <w:szCs w:val="24"/>
        </w:rPr>
        <w:t xml:space="preserve">.1.1 Design. </w:t>
      </w:r>
      <w:r w:rsidRPr="00390BEC">
        <w:rPr>
          <w:rFonts w:eastAsia="SourceSansPro-Bold" w:cs="Arial"/>
          <w:snapToGrid/>
          <w:szCs w:val="24"/>
        </w:rPr>
        <w:t xml:space="preserve">The design of </w:t>
      </w:r>
      <w:r w:rsidRPr="00390BEC">
        <w:rPr>
          <w:rFonts w:eastAsia="SourceSansPro-It" w:cs="Arial"/>
          <w:snapToGrid/>
          <w:szCs w:val="24"/>
        </w:rPr>
        <w:t xml:space="preserve">metal building systems </w:t>
      </w:r>
      <w:r w:rsidRPr="00390BEC">
        <w:rPr>
          <w:rFonts w:eastAsia="SourceSansPro-Bold" w:cs="Arial"/>
          <w:snapToGrid/>
          <w:szCs w:val="24"/>
        </w:rPr>
        <w:t>shall be in accordance with Sections 2210</w:t>
      </w:r>
      <w:r w:rsidRPr="00390BEC">
        <w:rPr>
          <w:rFonts w:eastAsia="SourceSansPro-Bold" w:cs="Arial"/>
          <w:snapToGrid/>
          <w:szCs w:val="24"/>
          <w:u w:val="single"/>
        </w:rPr>
        <w:t>A</w:t>
      </w:r>
      <w:r w:rsidRPr="00390BEC">
        <w:rPr>
          <w:rFonts w:eastAsia="SourceSansPro-Bold" w:cs="Arial"/>
          <w:snapToGrid/>
          <w:szCs w:val="24"/>
        </w:rPr>
        <w:t>.1.1.1 through 2210</w:t>
      </w:r>
      <w:r w:rsidRPr="00390BEC">
        <w:rPr>
          <w:rFonts w:eastAsia="SourceSansPro-Bold" w:cs="Arial"/>
          <w:snapToGrid/>
          <w:szCs w:val="24"/>
          <w:u w:val="single"/>
        </w:rPr>
        <w:t>A</w:t>
      </w:r>
      <w:r w:rsidRPr="00390BEC">
        <w:rPr>
          <w:rFonts w:eastAsia="SourceSansPro-Bold" w:cs="Arial"/>
          <w:snapToGrid/>
          <w:szCs w:val="24"/>
        </w:rPr>
        <w:t>.1.1.4, as applicable.</w:t>
      </w:r>
    </w:p>
    <w:p w14:paraId="244FFEEF" w14:textId="35686214" w:rsidR="00A8660C" w:rsidRPr="00390BEC" w:rsidRDefault="00A8660C" w:rsidP="009E40C2">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2210</w:t>
      </w:r>
      <w:r w:rsidRPr="00390BEC">
        <w:rPr>
          <w:rFonts w:eastAsia="SourceSansPro-Bold" w:cs="Arial"/>
          <w:b/>
          <w:bCs/>
          <w:i/>
          <w:iCs/>
          <w:snapToGrid/>
          <w:szCs w:val="24"/>
          <w:u w:val="single"/>
        </w:rPr>
        <w:t>A</w:t>
      </w:r>
      <w:r w:rsidRPr="00390BEC">
        <w:rPr>
          <w:rFonts w:eastAsia="SourceSansPro-Bold" w:cs="Arial"/>
          <w:b/>
          <w:bCs/>
          <w:snapToGrid/>
          <w:szCs w:val="24"/>
        </w:rPr>
        <w:t xml:space="preserve">.1.1.1 Structural steel. </w:t>
      </w:r>
      <w:r w:rsidRPr="00390BEC">
        <w:rPr>
          <w:rFonts w:eastAsia="SourceSansPro-Bold" w:cs="Arial"/>
          <w:snapToGrid/>
          <w:szCs w:val="24"/>
        </w:rPr>
        <w:t>The design, fabrication and erection of structural steel shall be in accordance with Section 2202</w:t>
      </w:r>
      <w:r w:rsidRPr="00390BEC">
        <w:rPr>
          <w:rFonts w:eastAsia="SourceSansPro-Bold" w:cs="Arial"/>
          <w:snapToGrid/>
          <w:szCs w:val="24"/>
          <w:u w:val="single"/>
        </w:rPr>
        <w:t>A</w:t>
      </w:r>
      <w:r w:rsidRPr="00390BEC">
        <w:rPr>
          <w:rFonts w:eastAsia="SourceSansPro-Bold" w:cs="Arial"/>
          <w:snapToGrid/>
          <w:szCs w:val="24"/>
        </w:rPr>
        <w:t>.</w:t>
      </w:r>
    </w:p>
    <w:p w14:paraId="4487A7EB" w14:textId="41C3C5C5" w:rsidR="00A8660C" w:rsidRPr="00390BEC" w:rsidRDefault="00A8660C" w:rsidP="009E40C2">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2210</w:t>
      </w:r>
      <w:r w:rsidRPr="00390BEC">
        <w:rPr>
          <w:rFonts w:eastAsia="SourceSansPro-Bold" w:cs="Arial"/>
          <w:b/>
          <w:bCs/>
          <w:i/>
          <w:iCs/>
          <w:snapToGrid/>
          <w:szCs w:val="24"/>
          <w:u w:val="single"/>
        </w:rPr>
        <w:t>A</w:t>
      </w:r>
      <w:r w:rsidRPr="00390BEC">
        <w:rPr>
          <w:rFonts w:eastAsia="SourceSansPro-Bold" w:cs="Arial"/>
          <w:b/>
          <w:bCs/>
          <w:snapToGrid/>
          <w:szCs w:val="24"/>
        </w:rPr>
        <w:t xml:space="preserve">.1.1.2 Cold-formed steel. </w:t>
      </w:r>
      <w:r w:rsidRPr="00390BEC">
        <w:rPr>
          <w:rFonts w:eastAsia="SourceSansPro-Bold" w:cs="Arial"/>
          <w:snapToGrid/>
          <w:szCs w:val="24"/>
        </w:rPr>
        <w:t>The design of cold-formed carbon and low-alloy steel structural members shall be in accordance with Section 2204</w:t>
      </w:r>
      <w:r w:rsidRPr="00390BEC">
        <w:rPr>
          <w:rFonts w:eastAsia="SourceSansPro-Bold" w:cs="Arial"/>
          <w:snapToGrid/>
          <w:szCs w:val="24"/>
          <w:u w:val="single"/>
        </w:rPr>
        <w:t>A</w:t>
      </w:r>
      <w:r w:rsidRPr="00390BEC">
        <w:rPr>
          <w:rFonts w:eastAsia="SourceSansPro-Bold" w:cs="Arial"/>
          <w:snapToGrid/>
          <w:szCs w:val="24"/>
        </w:rPr>
        <w:t>.</w:t>
      </w:r>
    </w:p>
    <w:p w14:paraId="2341B9F7" w14:textId="5343589A" w:rsidR="00A8660C" w:rsidRPr="00390BEC" w:rsidRDefault="00A8660C" w:rsidP="009E40C2">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2210</w:t>
      </w:r>
      <w:r w:rsidRPr="00390BEC">
        <w:rPr>
          <w:rFonts w:eastAsia="SourceSansPro-Bold" w:cs="Arial"/>
          <w:b/>
          <w:bCs/>
          <w:i/>
          <w:iCs/>
          <w:snapToGrid/>
          <w:szCs w:val="24"/>
          <w:u w:val="single"/>
        </w:rPr>
        <w:t>A</w:t>
      </w:r>
      <w:r w:rsidRPr="00390BEC">
        <w:rPr>
          <w:rFonts w:eastAsia="SourceSansPro-Bold" w:cs="Arial"/>
          <w:b/>
          <w:bCs/>
          <w:snapToGrid/>
          <w:szCs w:val="24"/>
        </w:rPr>
        <w:t xml:space="preserve">.1.1.3 Steel joists. </w:t>
      </w:r>
      <w:r w:rsidRPr="00390BEC">
        <w:rPr>
          <w:rFonts w:eastAsia="SourceSansPro-Bold" w:cs="Arial"/>
          <w:snapToGrid/>
          <w:szCs w:val="24"/>
        </w:rPr>
        <w:t xml:space="preserve">The design of </w:t>
      </w:r>
      <w:r w:rsidRPr="00390BEC">
        <w:rPr>
          <w:rFonts w:eastAsia="SourceSansPro-It" w:cs="Arial"/>
          <w:snapToGrid/>
          <w:szCs w:val="24"/>
        </w:rPr>
        <w:t xml:space="preserve">steel joists </w:t>
      </w:r>
      <w:r w:rsidRPr="00390BEC">
        <w:rPr>
          <w:rFonts w:eastAsia="SourceSansPro-Bold" w:cs="Arial"/>
          <w:snapToGrid/>
          <w:szCs w:val="24"/>
        </w:rPr>
        <w:t>shall be in accordance with Section 2207</w:t>
      </w:r>
      <w:r w:rsidR="003B1A0E" w:rsidRPr="00390BEC">
        <w:rPr>
          <w:rFonts w:eastAsia="SourceSansPro-Bold" w:cs="Arial"/>
          <w:snapToGrid/>
          <w:szCs w:val="24"/>
          <w:u w:val="single"/>
        </w:rPr>
        <w:t>A</w:t>
      </w:r>
      <w:r w:rsidRPr="00390BEC">
        <w:rPr>
          <w:rFonts w:eastAsia="SourceSansPro-Bold" w:cs="Arial"/>
          <w:snapToGrid/>
          <w:szCs w:val="24"/>
        </w:rPr>
        <w:t>.</w:t>
      </w:r>
    </w:p>
    <w:p w14:paraId="1A6EC88E" w14:textId="7FDE8F13" w:rsidR="00A8660C" w:rsidRPr="00390BEC" w:rsidRDefault="00A8660C" w:rsidP="009E40C2">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2210</w:t>
      </w:r>
      <w:r w:rsidRPr="00390BEC">
        <w:rPr>
          <w:rFonts w:eastAsia="SourceSansPro-Bold" w:cs="Arial"/>
          <w:b/>
          <w:bCs/>
          <w:i/>
          <w:iCs/>
          <w:snapToGrid/>
          <w:szCs w:val="24"/>
          <w:u w:val="single"/>
        </w:rPr>
        <w:t>A</w:t>
      </w:r>
      <w:r w:rsidRPr="00390BEC">
        <w:rPr>
          <w:rFonts w:eastAsia="SourceSansPro-Bold" w:cs="Arial"/>
          <w:b/>
          <w:bCs/>
          <w:snapToGrid/>
          <w:szCs w:val="24"/>
        </w:rPr>
        <w:t xml:space="preserve">.1.1.4 Steel cable. </w:t>
      </w:r>
      <w:r w:rsidRPr="00390BEC">
        <w:rPr>
          <w:rFonts w:eastAsia="SourceSansPro-Bold" w:cs="Arial"/>
          <w:snapToGrid/>
          <w:szCs w:val="24"/>
        </w:rPr>
        <w:t xml:space="preserve">The design, </w:t>
      </w:r>
      <w:r w:rsidR="004E4252" w:rsidRPr="00390BEC">
        <w:rPr>
          <w:rFonts w:eastAsia="SourceSansPro-Bold" w:cs="Arial"/>
          <w:snapToGrid/>
          <w:szCs w:val="24"/>
        </w:rPr>
        <w:t>fabrication</w:t>
      </w:r>
      <w:r w:rsidR="004E4252" w:rsidRPr="00390BEC">
        <w:rPr>
          <w:rFonts w:eastAsia="SourceSansPro-Bold" w:cs="Arial"/>
          <w:snapToGrid/>
          <w:szCs w:val="24"/>
          <w:u w:val="single"/>
        </w:rPr>
        <w:t>,</w:t>
      </w:r>
      <w:r w:rsidRPr="00390BEC">
        <w:rPr>
          <w:rFonts w:eastAsia="SourceSansPro-Bold" w:cs="Arial"/>
          <w:snapToGrid/>
          <w:szCs w:val="24"/>
        </w:rPr>
        <w:t xml:space="preserve"> and erection of steel cables, including related connections, shall be in accordance with Section 2214</w:t>
      </w:r>
      <w:r w:rsidRPr="00390BEC">
        <w:rPr>
          <w:rFonts w:eastAsia="SourceSansPro-Bold" w:cs="Arial"/>
          <w:i/>
          <w:iCs/>
          <w:snapToGrid/>
          <w:szCs w:val="24"/>
          <w:u w:val="single"/>
        </w:rPr>
        <w:t>A</w:t>
      </w:r>
      <w:r w:rsidRPr="00390BEC">
        <w:rPr>
          <w:rFonts w:eastAsia="SourceSansPro-Bold" w:cs="Arial"/>
          <w:snapToGrid/>
          <w:szCs w:val="24"/>
        </w:rPr>
        <w:t>.</w:t>
      </w:r>
    </w:p>
    <w:p w14:paraId="2EF9E2E7" w14:textId="24A0C637" w:rsidR="00A8660C" w:rsidRPr="00390BEC" w:rsidRDefault="00A8660C"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2210</w:t>
      </w:r>
      <w:r w:rsidR="00A540D8" w:rsidRPr="00390BEC">
        <w:rPr>
          <w:rFonts w:eastAsia="SourceSansPro-Bold" w:cs="Arial"/>
          <w:b/>
          <w:bCs/>
          <w:i/>
          <w:iCs/>
          <w:snapToGrid/>
          <w:szCs w:val="24"/>
          <w:u w:val="single"/>
        </w:rPr>
        <w:t>A</w:t>
      </w:r>
      <w:r w:rsidRPr="00390BEC">
        <w:rPr>
          <w:rFonts w:eastAsia="SourceSansPro-Bold" w:cs="Arial"/>
          <w:b/>
          <w:bCs/>
          <w:snapToGrid/>
          <w:szCs w:val="24"/>
        </w:rPr>
        <w:t xml:space="preserve">.2 Seismic design. </w:t>
      </w:r>
      <w:r w:rsidRPr="00390BEC">
        <w:rPr>
          <w:rFonts w:eastAsia="SourceSansPro-Bold" w:cs="Arial"/>
          <w:snapToGrid/>
          <w:szCs w:val="24"/>
        </w:rPr>
        <w:t>Where required, the seismic design, fabrication and erection of the structural steel seismic force-resisting</w:t>
      </w:r>
      <w:r w:rsidR="000C3774" w:rsidRPr="00390BEC">
        <w:rPr>
          <w:rFonts w:eastAsia="SourceSansPro-Bold" w:cs="Arial"/>
          <w:snapToGrid/>
          <w:szCs w:val="24"/>
        </w:rPr>
        <w:t xml:space="preserve"> </w:t>
      </w:r>
      <w:r w:rsidRPr="00390BEC">
        <w:rPr>
          <w:rFonts w:eastAsia="SourceSansPro-Bold" w:cs="Arial"/>
          <w:snapToGrid/>
          <w:szCs w:val="24"/>
        </w:rPr>
        <w:t>system shall be in accordance with Section 2202</w:t>
      </w:r>
      <w:r w:rsidR="000C3774" w:rsidRPr="00390BEC">
        <w:rPr>
          <w:rFonts w:eastAsia="SourceSansPro-Bold" w:cs="Arial"/>
          <w:i/>
          <w:iCs/>
          <w:snapToGrid/>
          <w:szCs w:val="24"/>
          <w:u w:val="single"/>
        </w:rPr>
        <w:t>A</w:t>
      </w:r>
      <w:r w:rsidRPr="00390BEC">
        <w:rPr>
          <w:rFonts w:eastAsia="SourceSansPro-Bold" w:cs="Arial"/>
          <w:snapToGrid/>
          <w:szCs w:val="24"/>
        </w:rPr>
        <w:t>.2.1 or 2202</w:t>
      </w:r>
      <w:r w:rsidR="000C3774" w:rsidRPr="00390BEC">
        <w:rPr>
          <w:rFonts w:eastAsia="SourceSansPro-Bold" w:cs="Arial"/>
          <w:i/>
          <w:iCs/>
          <w:snapToGrid/>
          <w:szCs w:val="24"/>
          <w:u w:val="single"/>
        </w:rPr>
        <w:t>A</w:t>
      </w:r>
      <w:r w:rsidRPr="00390BEC">
        <w:rPr>
          <w:rFonts w:eastAsia="SourceSansPro-Bold" w:cs="Arial"/>
          <w:snapToGrid/>
          <w:szCs w:val="24"/>
        </w:rPr>
        <w:t>.2.2, as applicable.</w:t>
      </w:r>
    </w:p>
    <w:p w14:paraId="168EFC7E" w14:textId="7FD438B8" w:rsidR="00682E59" w:rsidRPr="00390BEC" w:rsidRDefault="00682E59" w:rsidP="000C630B">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2211</w:t>
      </w:r>
      <w:r w:rsidR="000C3774" w:rsidRPr="00390BEC">
        <w:rPr>
          <w:rFonts w:eastAsia="SourceSansPro-Bold" w:cs="Arial"/>
          <w:b/>
          <w:bCs/>
          <w:snapToGrid/>
          <w:szCs w:val="24"/>
        </w:rPr>
        <w:t xml:space="preserve">A </w:t>
      </w:r>
      <w:r w:rsidR="00383B47" w:rsidRPr="00390BEC">
        <w:rPr>
          <w:rFonts w:eastAsia="SourceSansPro-Bold" w:cs="Arial"/>
          <w:b/>
          <w:bCs/>
          <w:snapToGrid/>
          <w:szCs w:val="24"/>
        </w:rPr>
        <w:t>I</w:t>
      </w:r>
      <w:r w:rsidRPr="00390BEC">
        <w:rPr>
          <w:rFonts w:eastAsia="SourceSansPro-Bold" w:cs="Arial"/>
          <w:b/>
          <w:bCs/>
          <w:snapToGrid/>
          <w:szCs w:val="24"/>
        </w:rPr>
        <w:t>NDUSTRIAL BOLTLESS STEEL SHELVING</w:t>
      </w:r>
    </w:p>
    <w:p w14:paraId="570BDEC2" w14:textId="105EC246" w:rsidR="00682E59" w:rsidRPr="00390BEC" w:rsidRDefault="00682E59"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2211</w:t>
      </w:r>
      <w:r w:rsidR="000C3774" w:rsidRPr="00390BEC">
        <w:rPr>
          <w:rFonts w:eastAsia="SourceSansPro-Bold" w:cs="Arial"/>
          <w:b/>
          <w:bCs/>
          <w:i/>
          <w:iCs/>
          <w:snapToGrid/>
          <w:szCs w:val="24"/>
          <w:u w:val="single"/>
        </w:rPr>
        <w:t>A</w:t>
      </w:r>
      <w:r w:rsidRPr="00390BEC">
        <w:rPr>
          <w:rFonts w:eastAsia="SourceSansPro-Bold" w:cs="Arial"/>
          <w:b/>
          <w:bCs/>
          <w:snapToGrid/>
          <w:szCs w:val="24"/>
        </w:rPr>
        <w:t xml:space="preserve">.1 General. </w:t>
      </w:r>
      <w:r w:rsidRPr="00390BEC">
        <w:rPr>
          <w:rFonts w:eastAsia="SourceSansPro-Bold" w:cs="Arial"/>
          <w:snapToGrid/>
          <w:szCs w:val="24"/>
        </w:rPr>
        <w:t>The design, testing and utilization of industrial boltless steel shelving shall be in accordance</w:t>
      </w:r>
      <w:r w:rsidR="000C3774" w:rsidRPr="00390BEC">
        <w:rPr>
          <w:rFonts w:eastAsia="SourceSansPro-Bold" w:cs="Arial"/>
          <w:snapToGrid/>
          <w:szCs w:val="24"/>
        </w:rPr>
        <w:t xml:space="preserve"> </w:t>
      </w:r>
      <w:r w:rsidRPr="00390BEC">
        <w:rPr>
          <w:rFonts w:eastAsia="SourceSansPro-Bold" w:cs="Arial"/>
          <w:snapToGrid/>
          <w:szCs w:val="24"/>
        </w:rPr>
        <w:t>with MHI ANSI/MH 28.2. Where required by ASCE 7, the seismic design of industrial boltless steel shelving shall be</w:t>
      </w:r>
      <w:r w:rsidR="0046272A" w:rsidRPr="00390BEC">
        <w:rPr>
          <w:rFonts w:eastAsia="SourceSansPro-Bold" w:cs="Arial"/>
          <w:snapToGrid/>
          <w:szCs w:val="24"/>
        </w:rPr>
        <w:t xml:space="preserve"> </w:t>
      </w:r>
      <w:r w:rsidRPr="00390BEC">
        <w:rPr>
          <w:rFonts w:eastAsia="SourceSansPro-Bold" w:cs="Arial"/>
          <w:snapToGrid/>
          <w:szCs w:val="24"/>
        </w:rPr>
        <w:t>in accordance with Chapter 15 of ASCE 7.</w:t>
      </w:r>
    </w:p>
    <w:p w14:paraId="7D6D90F7" w14:textId="38062D71" w:rsidR="00682E59" w:rsidRPr="00390BEC" w:rsidRDefault="00682E59" w:rsidP="000C630B">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2212</w:t>
      </w:r>
      <w:r w:rsidR="00126746" w:rsidRPr="00390BEC">
        <w:rPr>
          <w:rFonts w:eastAsia="SourceSansPro-Bold" w:cs="Arial"/>
          <w:b/>
          <w:bCs/>
          <w:i/>
          <w:iCs/>
          <w:snapToGrid/>
          <w:szCs w:val="24"/>
          <w:u w:val="single"/>
        </w:rPr>
        <w:t>A</w:t>
      </w:r>
      <w:r w:rsidR="00383B47" w:rsidRPr="00390BEC">
        <w:rPr>
          <w:rFonts w:eastAsia="SourceSansPro-Bold" w:cs="Arial"/>
          <w:b/>
          <w:bCs/>
          <w:snapToGrid/>
          <w:szCs w:val="24"/>
        </w:rPr>
        <w:t xml:space="preserve"> I</w:t>
      </w:r>
      <w:r w:rsidRPr="00390BEC">
        <w:rPr>
          <w:rFonts w:eastAsia="SourceSansPro-Bold" w:cs="Arial"/>
          <w:b/>
          <w:bCs/>
          <w:snapToGrid/>
          <w:szCs w:val="24"/>
        </w:rPr>
        <w:t>NDUSTRIAL STEEL WORK PLATFORMS</w:t>
      </w:r>
    </w:p>
    <w:p w14:paraId="0D05BB9C" w14:textId="7950AF9C" w:rsidR="00682E59" w:rsidRPr="00390BEC" w:rsidRDefault="00682E59"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2212</w:t>
      </w:r>
      <w:r w:rsidR="00126746" w:rsidRPr="00390BEC">
        <w:rPr>
          <w:rFonts w:eastAsia="SourceSansPro-Bold" w:cs="Arial"/>
          <w:b/>
          <w:bCs/>
          <w:i/>
          <w:iCs/>
          <w:snapToGrid/>
          <w:szCs w:val="24"/>
          <w:u w:val="single"/>
        </w:rPr>
        <w:t>A</w:t>
      </w:r>
      <w:r w:rsidRPr="00390BEC">
        <w:rPr>
          <w:rFonts w:eastAsia="SourceSansPro-Bold" w:cs="Arial"/>
          <w:b/>
          <w:bCs/>
          <w:snapToGrid/>
          <w:szCs w:val="24"/>
        </w:rPr>
        <w:t xml:space="preserve">.1 General. </w:t>
      </w:r>
      <w:r w:rsidRPr="00390BEC">
        <w:rPr>
          <w:rFonts w:eastAsia="SourceSansPro-Bold" w:cs="Arial"/>
          <w:snapToGrid/>
          <w:szCs w:val="24"/>
        </w:rPr>
        <w:t>The design, testing and utilization of industrial steel work platforms shall be in accordance with</w:t>
      </w:r>
      <w:r w:rsidR="00F745A8" w:rsidRPr="00390BEC">
        <w:rPr>
          <w:rFonts w:eastAsia="SourceSansPro-Bold" w:cs="Arial"/>
          <w:snapToGrid/>
          <w:szCs w:val="24"/>
        </w:rPr>
        <w:t xml:space="preserve"> </w:t>
      </w:r>
      <w:r w:rsidRPr="00390BEC">
        <w:rPr>
          <w:rFonts w:eastAsia="SourceSansPro-Bold" w:cs="Arial"/>
          <w:snapToGrid/>
          <w:szCs w:val="24"/>
        </w:rPr>
        <w:t>MHI ANSI/MH 28.3. Where required by ASCE 7, the seismic design of industrial steel work platforms shall be in</w:t>
      </w:r>
      <w:r w:rsidR="00F745A8" w:rsidRPr="00390BEC">
        <w:rPr>
          <w:rFonts w:eastAsia="SourceSansPro-Bold" w:cs="Arial"/>
          <w:snapToGrid/>
          <w:szCs w:val="24"/>
        </w:rPr>
        <w:t xml:space="preserve"> </w:t>
      </w:r>
      <w:r w:rsidRPr="00390BEC">
        <w:rPr>
          <w:rFonts w:eastAsia="SourceSansPro-Bold" w:cs="Arial"/>
          <w:snapToGrid/>
          <w:szCs w:val="24"/>
        </w:rPr>
        <w:t>accordance with Chapter 15 of ASCE 7.</w:t>
      </w:r>
    </w:p>
    <w:p w14:paraId="4E639B91" w14:textId="538FE658" w:rsidR="00682E59" w:rsidRPr="00390BEC" w:rsidRDefault="00682E59" w:rsidP="000C630B">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2213</w:t>
      </w:r>
      <w:r w:rsidR="00126746" w:rsidRPr="00390BEC">
        <w:rPr>
          <w:rFonts w:eastAsia="SourceSansPro-Bold" w:cs="Arial"/>
          <w:b/>
          <w:bCs/>
          <w:i/>
          <w:iCs/>
          <w:snapToGrid/>
          <w:szCs w:val="24"/>
          <w:u w:val="single"/>
        </w:rPr>
        <w:t>A</w:t>
      </w:r>
      <w:r w:rsidR="00126746" w:rsidRPr="00390BEC">
        <w:rPr>
          <w:rFonts w:eastAsia="SourceSansPro-Bold" w:cs="Arial"/>
          <w:b/>
          <w:bCs/>
          <w:snapToGrid/>
          <w:szCs w:val="24"/>
        </w:rPr>
        <w:t xml:space="preserve"> </w:t>
      </w:r>
      <w:r w:rsidRPr="00390BEC">
        <w:rPr>
          <w:rFonts w:eastAsia="SourceSansPro-Bold" w:cs="Arial"/>
          <w:b/>
          <w:bCs/>
          <w:snapToGrid/>
          <w:szCs w:val="24"/>
        </w:rPr>
        <w:t>STAIRS, LADDERS AND GUARDING FOR</w:t>
      </w:r>
      <w:r w:rsidR="00F745A8" w:rsidRPr="00390BEC">
        <w:rPr>
          <w:rFonts w:eastAsia="SourceSansPro-Bold" w:cs="Arial"/>
          <w:b/>
          <w:bCs/>
          <w:snapToGrid/>
          <w:szCs w:val="24"/>
        </w:rPr>
        <w:t xml:space="preserve"> </w:t>
      </w:r>
      <w:r w:rsidRPr="00390BEC">
        <w:rPr>
          <w:rFonts w:eastAsia="SourceSansPro-Bold" w:cs="Arial"/>
          <w:b/>
          <w:bCs/>
          <w:snapToGrid/>
          <w:szCs w:val="24"/>
        </w:rPr>
        <w:t>STEEL STORAGE RACKS AND INDUSTRIAL STEEL WORK PLATFORMS</w:t>
      </w:r>
    </w:p>
    <w:p w14:paraId="551ADBCD" w14:textId="609D9B1E" w:rsidR="00682E59" w:rsidRPr="00390BEC" w:rsidRDefault="00682E59"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2213</w:t>
      </w:r>
      <w:r w:rsidR="00126746" w:rsidRPr="00390BEC">
        <w:rPr>
          <w:rFonts w:eastAsia="SourceSansPro-Bold" w:cs="Arial"/>
          <w:b/>
          <w:bCs/>
          <w:i/>
          <w:iCs/>
          <w:snapToGrid/>
          <w:szCs w:val="24"/>
          <w:u w:val="single"/>
        </w:rPr>
        <w:t>A</w:t>
      </w:r>
      <w:r w:rsidRPr="00390BEC">
        <w:rPr>
          <w:rFonts w:eastAsia="SourceSansPro-Bold" w:cs="Arial"/>
          <w:b/>
          <w:bCs/>
          <w:snapToGrid/>
          <w:szCs w:val="24"/>
        </w:rPr>
        <w:t xml:space="preserve">.1 General. </w:t>
      </w:r>
      <w:r w:rsidRPr="00390BEC">
        <w:rPr>
          <w:rFonts w:eastAsia="SourceSansPro-Bold" w:cs="Arial"/>
          <w:snapToGrid/>
          <w:szCs w:val="24"/>
        </w:rPr>
        <w:t xml:space="preserve">The design and installation of stairs, ladders and guarding serving </w:t>
      </w:r>
      <w:r w:rsidRPr="00390BEC">
        <w:rPr>
          <w:rFonts w:eastAsia="SourceSansPro-It" w:cs="Arial"/>
          <w:snapToGrid/>
          <w:szCs w:val="24"/>
        </w:rPr>
        <w:t xml:space="preserve">steel storage racks </w:t>
      </w:r>
      <w:r w:rsidRPr="00390BEC">
        <w:rPr>
          <w:rFonts w:eastAsia="SourceSansPro-Bold" w:cs="Arial"/>
          <w:snapToGrid/>
          <w:szCs w:val="24"/>
        </w:rPr>
        <w:t>and industrial steel work platforms</w:t>
      </w:r>
      <w:r w:rsidR="00F745A8" w:rsidRPr="00390BEC">
        <w:rPr>
          <w:rFonts w:eastAsia="SourceSansPro-Bold" w:cs="Arial"/>
          <w:snapToGrid/>
          <w:szCs w:val="24"/>
        </w:rPr>
        <w:t xml:space="preserve"> </w:t>
      </w:r>
      <w:r w:rsidRPr="00390BEC">
        <w:rPr>
          <w:rFonts w:eastAsia="SourceSansPro-Bold" w:cs="Arial"/>
          <w:snapToGrid/>
          <w:szCs w:val="24"/>
        </w:rPr>
        <w:t>shall be in accordance with MHI ANSI/MH 32.1.</w:t>
      </w:r>
    </w:p>
    <w:p w14:paraId="026F3BEA" w14:textId="3887C853" w:rsidR="00682E59" w:rsidRPr="00390BEC" w:rsidRDefault="00682E59" w:rsidP="000C630B">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2214</w:t>
      </w:r>
      <w:r w:rsidR="00126746" w:rsidRPr="00C63403">
        <w:rPr>
          <w:rFonts w:eastAsia="SourceSansPro-Bold" w:cs="Arial"/>
          <w:b/>
          <w:bCs/>
          <w:i/>
          <w:iCs/>
          <w:snapToGrid/>
          <w:szCs w:val="24"/>
        </w:rPr>
        <w:t>A</w:t>
      </w:r>
      <w:r w:rsidR="00C55B06" w:rsidRPr="00390BEC">
        <w:rPr>
          <w:rFonts w:eastAsia="SourceSansPro-Bold" w:cs="Arial"/>
          <w:b/>
          <w:bCs/>
          <w:snapToGrid/>
          <w:szCs w:val="24"/>
        </w:rPr>
        <w:t xml:space="preserve"> </w:t>
      </w:r>
      <w:r w:rsidR="001B4625" w:rsidRPr="002124C0">
        <w:rPr>
          <w:rFonts w:eastAsia="SourceSansPro-Bold" w:cs="Arial"/>
          <w:i/>
          <w:iCs/>
          <w:snapToGrid/>
          <w:szCs w:val="24"/>
          <w:highlight w:val="cyan"/>
        </w:rPr>
        <w:t>[formerly 22</w:t>
      </w:r>
      <w:r w:rsidR="001B4625">
        <w:rPr>
          <w:rFonts w:eastAsia="SourceSansPro-Bold" w:cs="Arial"/>
          <w:i/>
          <w:iCs/>
          <w:snapToGrid/>
          <w:szCs w:val="24"/>
          <w:highlight w:val="cyan"/>
        </w:rPr>
        <w:t>08</w:t>
      </w:r>
      <w:r w:rsidR="001B4625" w:rsidRPr="002124C0">
        <w:rPr>
          <w:rFonts w:eastAsia="SourceSansPro-Bold" w:cs="Arial"/>
          <w:i/>
          <w:iCs/>
          <w:snapToGrid/>
          <w:szCs w:val="24"/>
          <w:highlight w:val="cyan"/>
        </w:rPr>
        <w:t>A]</w:t>
      </w:r>
      <w:r w:rsidR="001B4625">
        <w:rPr>
          <w:rFonts w:eastAsia="SourceSansPro-Bold" w:cs="Arial"/>
          <w:i/>
          <w:iCs/>
          <w:snapToGrid/>
          <w:szCs w:val="24"/>
        </w:rPr>
        <w:t xml:space="preserve"> </w:t>
      </w:r>
      <w:r w:rsidRPr="00390BEC">
        <w:rPr>
          <w:rFonts w:eastAsia="SourceSansPro-Bold" w:cs="Arial"/>
          <w:b/>
          <w:bCs/>
          <w:snapToGrid/>
          <w:szCs w:val="24"/>
        </w:rPr>
        <w:t>STEEL CABLE STRUCTURES</w:t>
      </w:r>
    </w:p>
    <w:p w14:paraId="3DD6AD1F" w14:textId="606BC70E" w:rsidR="00682E59" w:rsidRPr="00390BEC" w:rsidRDefault="00682E59" w:rsidP="009E40C2">
      <w:pPr>
        <w:widowControl/>
        <w:autoSpaceDE w:val="0"/>
        <w:autoSpaceDN w:val="0"/>
        <w:adjustRightInd w:val="0"/>
        <w:rPr>
          <w:rFonts w:cs="Arial"/>
          <w:i/>
          <w:iCs/>
          <w:snapToGrid/>
          <w:szCs w:val="24"/>
        </w:rPr>
      </w:pPr>
      <w:r w:rsidRPr="00390BEC">
        <w:rPr>
          <w:rFonts w:eastAsia="SourceSansPro-Bold" w:cs="Arial"/>
          <w:b/>
          <w:bCs/>
          <w:snapToGrid/>
          <w:szCs w:val="24"/>
        </w:rPr>
        <w:t>2214</w:t>
      </w:r>
      <w:r w:rsidR="00126746" w:rsidRPr="00C63403">
        <w:rPr>
          <w:rFonts w:eastAsia="SourceSansPro-Bold" w:cs="Arial"/>
          <w:b/>
          <w:bCs/>
          <w:i/>
          <w:iCs/>
          <w:snapToGrid/>
          <w:szCs w:val="24"/>
        </w:rPr>
        <w:t>A</w:t>
      </w:r>
      <w:r w:rsidRPr="00390BEC">
        <w:rPr>
          <w:rFonts w:eastAsia="SourceSansPro-Bold" w:cs="Arial"/>
          <w:b/>
          <w:bCs/>
          <w:snapToGrid/>
          <w:szCs w:val="24"/>
        </w:rPr>
        <w:t xml:space="preserve">.1 General. </w:t>
      </w:r>
      <w:r w:rsidRPr="00390BEC">
        <w:rPr>
          <w:rFonts w:eastAsia="SourceSansPro-Bold" w:cs="Arial"/>
          <w:snapToGrid/>
          <w:szCs w:val="24"/>
        </w:rPr>
        <w:t xml:space="preserve">The design, fabrication and erection including related connections, and protective coatings of steel cables for </w:t>
      </w:r>
      <w:r w:rsidRPr="00390BEC">
        <w:rPr>
          <w:rFonts w:eastAsia="SourceSansPro-It" w:cs="Arial"/>
          <w:snapToGrid/>
          <w:szCs w:val="24"/>
        </w:rPr>
        <w:t>buildings</w:t>
      </w:r>
      <w:r w:rsidR="00E46C20" w:rsidRPr="00390BEC">
        <w:rPr>
          <w:rFonts w:eastAsia="SourceSansPro-It" w:cs="Arial"/>
          <w:snapToGrid/>
          <w:szCs w:val="24"/>
        </w:rPr>
        <w:t xml:space="preserve"> </w:t>
      </w:r>
      <w:r w:rsidRPr="00390BEC">
        <w:rPr>
          <w:rFonts w:eastAsia="SourceSansPro-Bold" w:cs="Arial"/>
          <w:snapToGrid/>
          <w:szCs w:val="24"/>
        </w:rPr>
        <w:t>shall be in accordance with ASCE 19.</w:t>
      </w:r>
      <w:r w:rsidR="00CA5B52" w:rsidRPr="00390BEC">
        <w:rPr>
          <w:rFonts w:eastAsia="SourceSansPro-Bold" w:cs="Arial"/>
          <w:snapToGrid/>
          <w:szCs w:val="24"/>
        </w:rPr>
        <w:t xml:space="preserve"> </w:t>
      </w:r>
      <w:r w:rsidR="0088399D" w:rsidRPr="00390BEC">
        <w:rPr>
          <w:rFonts w:cs="Arial"/>
          <w:i/>
          <w:iCs/>
          <w:snapToGrid/>
          <w:szCs w:val="24"/>
          <w:highlight w:val="cyan"/>
        </w:rPr>
        <w:t>[Relocated from existing Section 22</w:t>
      </w:r>
      <w:r w:rsidR="00DC676D" w:rsidRPr="00390BEC">
        <w:rPr>
          <w:rFonts w:cs="Arial"/>
          <w:i/>
          <w:iCs/>
          <w:snapToGrid/>
          <w:szCs w:val="24"/>
          <w:highlight w:val="cyan"/>
        </w:rPr>
        <w:t>08</w:t>
      </w:r>
      <w:r w:rsidR="0088399D" w:rsidRPr="00390BEC">
        <w:rPr>
          <w:rFonts w:cs="Arial"/>
          <w:i/>
          <w:iCs/>
          <w:snapToGrid/>
          <w:szCs w:val="24"/>
          <w:highlight w:val="cyan"/>
        </w:rPr>
        <w:t>A.1]</w:t>
      </w:r>
      <w:r w:rsidR="0088399D" w:rsidRPr="00390BEC">
        <w:rPr>
          <w:rFonts w:cs="Arial"/>
          <w:i/>
          <w:iCs/>
          <w:snapToGrid/>
          <w:szCs w:val="24"/>
        </w:rPr>
        <w:t xml:space="preserve"> </w:t>
      </w:r>
      <w:r w:rsidR="00CA5B52" w:rsidRPr="00390BEC">
        <w:rPr>
          <w:rFonts w:cs="Arial"/>
          <w:i/>
          <w:iCs/>
          <w:snapToGrid/>
          <w:szCs w:val="24"/>
        </w:rPr>
        <w:t>Steel cables with glass or polymer fabric material acting as a</w:t>
      </w:r>
      <w:r w:rsidR="0088399D" w:rsidRPr="00390BEC">
        <w:rPr>
          <w:rFonts w:cs="Arial"/>
          <w:i/>
          <w:iCs/>
          <w:snapToGrid/>
          <w:szCs w:val="24"/>
        </w:rPr>
        <w:t xml:space="preserve"> </w:t>
      </w:r>
      <w:r w:rsidR="00CA5B52" w:rsidRPr="00390BEC">
        <w:rPr>
          <w:rFonts w:cs="Arial"/>
          <w:i/>
          <w:iCs/>
          <w:snapToGrid/>
          <w:szCs w:val="24"/>
        </w:rPr>
        <w:t>tensile membrane structure is an alternative system.</w:t>
      </w:r>
    </w:p>
    <w:p w14:paraId="31FE880F" w14:textId="1866B28B" w:rsidR="00DF4A28" w:rsidRPr="00390BEC" w:rsidRDefault="001B4625" w:rsidP="000C630B">
      <w:pPr>
        <w:widowControl/>
        <w:autoSpaceDE w:val="0"/>
        <w:autoSpaceDN w:val="0"/>
        <w:adjustRightInd w:val="0"/>
        <w:rPr>
          <w:rFonts w:cs="Arial"/>
          <w:i/>
          <w:iCs/>
          <w:snapToGrid/>
          <w:szCs w:val="24"/>
        </w:rPr>
      </w:pPr>
      <w:r w:rsidRPr="00390BEC">
        <w:rPr>
          <w:rFonts w:cs="Arial"/>
          <w:b/>
          <w:bCs/>
          <w:i/>
          <w:iCs/>
          <w:snapToGrid/>
          <w:szCs w:val="24"/>
        </w:rPr>
        <w:t>SECTION</w:t>
      </w:r>
      <w:r w:rsidR="00DF4A28" w:rsidRPr="00390BEC">
        <w:rPr>
          <w:rFonts w:cs="Arial"/>
          <w:b/>
          <w:bCs/>
          <w:i/>
          <w:iCs/>
          <w:snapToGrid/>
          <w:szCs w:val="24"/>
        </w:rPr>
        <w:t xml:space="preserve"> 2215A </w:t>
      </w:r>
      <w:r w:rsidR="00DF4A28" w:rsidRPr="00390BEC">
        <w:rPr>
          <w:rFonts w:cs="Arial"/>
          <w:i/>
          <w:iCs/>
          <w:snapToGrid/>
          <w:szCs w:val="24"/>
          <w:highlight w:val="cyan"/>
        </w:rPr>
        <w:t>– Reserved for DSA-SS</w:t>
      </w:r>
    </w:p>
    <w:p w14:paraId="556E4327" w14:textId="618B3554" w:rsidR="00273E1B" w:rsidRPr="00390BEC" w:rsidRDefault="00273E1B" w:rsidP="000C630B">
      <w:pPr>
        <w:widowControl/>
        <w:autoSpaceDE w:val="0"/>
        <w:autoSpaceDN w:val="0"/>
        <w:adjustRightInd w:val="0"/>
        <w:rPr>
          <w:rFonts w:cs="Arial"/>
          <w:b/>
          <w:bCs/>
          <w:i/>
          <w:iCs/>
          <w:snapToGrid/>
          <w:szCs w:val="24"/>
        </w:rPr>
      </w:pPr>
      <w:r w:rsidRPr="00390BEC">
        <w:rPr>
          <w:rFonts w:cs="Arial"/>
          <w:b/>
          <w:bCs/>
          <w:i/>
          <w:iCs/>
          <w:snapToGrid/>
          <w:szCs w:val="24"/>
        </w:rPr>
        <w:t xml:space="preserve">SECTION </w:t>
      </w:r>
      <w:r w:rsidRPr="00390BEC">
        <w:rPr>
          <w:rFonts w:cs="Arial"/>
          <w:b/>
          <w:bCs/>
          <w:i/>
          <w:iCs/>
          <w:strike/>
          <w:snapToGrid/>
          <w:szCs w:val="24"/>
        </w:rPr>
        <w:t>2213A</w:t>
      </w:r>
      <w:r w:rsidRPr="00390BEC">
        <w:rPr>
          <w:rFonts w:cs="Arial"/>
          <w:b/>
          <w:bCs/>
          <w:i/>
          <w:iCs/>
          <w:snapToGrid/>
          <w:szCs w:val="24"/>
        </w:rPr>
        <w:t xml:space="preserve"> </w:t>
      </w:r>
      <w:r w:rsidRPr="00390BEC">
        <w:rPr>
          <w:rFonts w:cs="Arial"/>
          <w:b/>
          <w:bCs/>
          <w:i/>
          <w:iCs/>
          <w:snapToGrid/>
          <w:szCs w:val="24"/>
          <w:u w:val="single"/>
        </w:rPr>
        <w:t>221</w:t>
      </w:r>
      <w:r w:rsidR="00D40EDD" w:rsidRPr="00390BEC">
        <w:rPr>
          <w:rFonts w:cs="Arial"/>
          <w:b/>
          <w:bCs/>
          <w:i/>
          <w:iCs/>
          <w:snapToGrid/>
          <w:szCs w:val="24"/>
          <w:u w:val="single"/>
        </w:rPr>
        <w:t>6</w:t>
      </w:r>
      <w:r w:rsidRPr="00390BEC">
        <w:rPr>
          <w:rFonts w:cs="Arial"/>
          <w:b/>
          <w:bCs/>
          <w:i/>
          <w:iCs/>
          <w:snapToGrid/>
          <w:szCs w:val="24"/>
          <w:u w:val="single"/>
        </w:rPr>
        <w:t>A</w:t>
      </w:r>
      <w:r w:rsidRPr="00390BEC">
        <w:rPr>
          <w:rFonts w:cs="Arial"/>
          <w:b/>
          <w:bCs/>
          <w:i/>
          <w:iCs/>
          <w:snapToGrid/>
          <w:szCs w:val="24"/>
        </w:rPr>
        <w:t xml:space="preserve"> </w:t>
      </w:r>
      <w:r w:rsidR="00C55B06" w:rsidRPr="00390BEC">
        <w:rPr>
          <w:rFonts w:cs="Arial"/>
          <w:b/>
          <w:bCs/>
          <w:i/>
          <w:iCs/>
          <w:snapToGrid/>
          <w:szCs w:val="24"/>
        </w:rPr>
        <w:t xml:space="preserve">- </w:t>
      </w:r>
      <w:r w:rsidRPr="00390BEC">
        <w:rPr>
          <w:rFonts w:cs="Arial"/>
          <w:b/>
          <w:bCs/>
          <w:i/>
          <w:iCs/>
          <w:snapToGrid/>
          <w:szCs w:val="24"/>
        </w:rPr>
        <w:t>TESTING AND FIELD VERIFICATION</w:t>
      </w:r>
    </w:p>
    <w:p w14:paraId="1F292CD8" w14:textId="5602771E" w:rsidR="00273E1B" w:rsidRPr="00390BEC" w:rsidRDefault="0012523E" w:rsidP="009E40C2">
      <w:pPr>
        <w:widowControl/>
        <w:autoSpaceDE w:val="0"/>
        <w:autoSpaceDN w:val="0"/>
        <w:adjustRightInd w:val="0"/>
        <w:rPr>
          <w:rFonts w:cs="Arial"/>
          <w:b/>
          <w:bCs/>
          <w:i/>
          <w:iCs/>
          <w:snapToGrid/>
          <w:szCs w:val="24"/>
        </w:rPr>
      </w:pPr>
      <w:bookmarkStart w:id="198" w:name="_Hlk151026889"/>
      <w:r w:rsidRPr="00390BEC">
        <w:rPr>
          <w:rFonts w:cs="Arial"/>
          <w:b/>
          <w:bCs/>
          <w:i/>
          <w:iCs/>
          <w:snapToGrid/>
          <w:szCs w:val="24"/>
          <w:u w:val="single"/>
        </w:rPr>
        <w:lastRenderedPageBreak/>
        <w:t>221</w:t>
      </w:r>
      <w:r w:rsidR="00D40EDD" w:rsidRPr="00390BEC">
        <w:rPr>
          <w:rFonts w:cs="Arial"/>
          <w:b/>
          <w:bCs/>
          <w:i/>
          <w:iCs/>
          <w:snapToGrid/>
          <w:szCs w:val="24"/>
          <w:u w:val="single"/>
        </w:rPr>
        <w:t>6</w:t>
      </w:r>
      <w:r w:rsidRPr="00390BEC">
        <w:rPr>
          <w:rFonts w:cs="Arial"/>
          <w:b/>
          <w:bCs/>
          <w:i/>
          <w:iCs/>
          <w:snapToGrid/>
          <w:szCs w:val="24"/>
          <w:u w:val="single"/>
        </w:rPr>
        <w:t>A.1</w:t>
      </w:r>
      <w:r w:rsidRPr="00390BEC">
        <w:rPr>
          <w:rFonts w:cs="Arial"/>
          <w:b/>
          <w:bCs/>
          <w:i/>
          <w:iCs/>
          <w:snapToGrid/>
          <w:szCs w:val="24"/>
        </w:rPr>
        <w:t xml:space="preserve"> </w:t>
      </w:r>
      <w:r w:rsidR="00273E1B" w:rsidRPr="00390BEC">
        <w:rPr>
          <w:rFonts w:cs="Arial"/>
          <w:b/>
          <w:bCs/>
          <w:i/>
          <w:iCs/>
          <w:strike/>
          <w:snapToGrid/>
          <w:szCs w:val="24"/>
        </w:rPr>
        <w:t>2213A.1</w:t>
      </w:r>
      <w:bookmarkEnd w:id="198"/>
      <w:r w:rsidR="00273E1B" w:rsidRPr="00390BEC">
        <w:rPr>
          <w:rFonts w:cs="Arial"/>
          <w:b/>
          <w:bCs/>
          <w:i/>
          <w:iCs/>
          <w:snapToGrid/>
          <w:szCs w:val="24"/>
        </w:rPr>
        <w:t xml:space="preserve"> Tests of high-strength bolts, </w:t>
      </w:r>
      <w:r w:rsidR="004A5294" w:rsidRPr="00390BEC">
        <w:rPr>
          <w:rFonts w:cs="Arial"/>
          <w:b/>
          <w:bCs/>
          <w:i/>
          <w:iCs/>
          <w:snapToGrid/>
          <w:szCs w:val="24"/>
        </w:rPr>
        <w:t>nuts</w:t>
      </w:r>
      <w:r w:rsidR="004A5294" w:rsidRPr="00390BEC">
        <w:rPr>
          <w:rFonts w:cs="Arial"/>
          <w:b/>
          <w:bCs/>
          <w:i/>
          <w:iCs/>
          <w:snapToGrid/>
          <w:szCs w:val="24"/>
          <w:u w:val="single"/>
        </w:rPr>
        <w:t>,</w:t>
      </w:r>
      <w:r w:rsidR="00273E1B" w:rsidRPr="00390BEC">
        <w:rPr>
          <w:rFonts w:cs="Arial"/>
          <w:b/>
          <w:bCs/>
          <w:i/>
          <w:iCs/>
          <w:snapToGrid/>
          <w:szCs w:val="24"/>
        </w:rPr>
        <w:t xml:space="preserve"> and washers.</w:t>
      </w:r>
      <w:r w:rsidR="00321321" w:rsidRPr="00390BEC">
        <w:rPr>
          <w:rFonts w:cs="Arial"/>
          <w:b/>
          <w:bCs/>
          <w:i/>
          <w:iCs/>
          <w:snapToGrid/>
          <w:szCs w:val="24"/>
        </w:rPr>
        <w:t xml:space="preserve"> </w:t>
      </w:r>
      <w:r w:rsidR="00273E1B" w:rsidRPr="00390BEC">
        <w:rPr>
          <w:rFonts w:cs="Arial"/>
          <w:i/>
          <w:iCs/>
          <w:snapToGrid/>
          <w:szCs w:val="24"/>
        </w:rPr>
        <w:t>High-strength bolts, nuts</w:t>
      </w:r>
      <w:r w:rsidR="004A5294" w:rsidRPr="00390BEC">
        <w:rPr>
          <w:rFonts w:cs="Arial"/>
          <w:i/>
          <w:iCs/>
          <w:snapToGrid/>
          <w:szCs w:val="24"/>
          <w:u w:val="single"/>
        </w:rPr>
        <w:t>,</w:t>
      </w:r>
      <w:r w:rsidR="00273E1B" w:rsidRPr="00390BEC">
        <w:rPr>
          <w:rFonts w:cs="Arial"/>
          <w:i/>
          <w:iCs/>
          <w:snapToGrid/>
          <w:szCs w:val="24"/>
        </w:rPr>
        <w:t xml:space="preserve"> and washers shall be sampled and</w:t>
      </w:r>
      <w:r w:rsidR="00321321" w:rsidRPr="00390BEC">
        <w:rPr>
          <w:rFonts w:cs="Arial"/>
          <w:b/>
          <w:bCs/>
          <w:i/>
          <w:iCs/>
          <w:snapToGrid/>
          <w:szCs w:val="24"/>
        </w:rPr>
        <w:t xml:space="preserve"> </w:t>
      </w:r>
      <w:r w:rsidR="00273E1B" w:rsidRPr="00390BEC">
        <w:rPr>
          <w:rFonts w:cs="Arial"/>
          <w:i/>
          <w:iCs/>
          <w:snapToGrid/>
          <w:szCs w:val="24"/>
        </w:rPr>
        <w:t xml:space="preserve">tested in accordance with Section </w:t>
      </w:r>
      <w:r w:rsidR="005E47EC" w:rsidRPr="00390BEC">
        <w:rPr>
          <w:rFonts w:cs="Arial"/>
          <w:i/>
          <w:iCs/>
          <w:snapToGrid/>
          <w:szCs w:val="24"/>
          <w:u w:val="single"/>
        </w:rPr>
        <w:t>1705A.2.8</w:t>
      </w:r>
      <w:r w:rsidR="005E47EC" w:rsidRPr="00390BEC">
        <w:rPr>
          <w:rFonts w:cs="Arial"/>
          <w:i/>
          <w:iCs/>
          <w:snapToGrid/>
          <w:szCs w:val="24"/>
        </w:rPr>
        <w:t xml:space="preserve"> </w:t>
      </w:r>
      <w:r w:rsidR="005E47EC" w:rsidRPr="00390BEC">
        <w:rPr>
          <w:rFonts w:cs="Arial"/>
          <w:i/>
          <w:iCs/>
          <w:strike/>
          <w:snapToGrid/>
          <w:szCs w:val="24"/>
        </w:rPr>
        <w:t>1705A.2.6</w:t>
      </w:r>
      <w:r w:rsidR="005E47EC" w:rsidRPr="00390BEC">
        <w:rPr>
          <w:rFonts w:cs="Arial"/>
          <w:i/>
          <w:iCs/>
          <w:snapToGrid/>
          <w:szCs w:val="24"/>
        </w:rPr>
        <w:t xml:space="preserve"> </w:t>
      </w:r>
      <w:r w:rsidR="00273E1B" w:rsidRPr="00390BEC">
        <w:rPr>
          <w:rFonts w:cs="Arial"/>
          <w:b/>
          <w:bCs/>
          <w:i/>
          <w:iCs/>
          <w:snapToGrid/>
          <w:szCs w:val="24"/>
        </w:rPr>
        <w:t>[OSHPD 1 &amp; 4]</w:t>
      </w:r>
      <w:r w:rsidRPr="00390BEC">
        <w:rPr>
          <w:rFonts w:cs="Arial"/>
          <w:b/>
          <w:bCs/>
          <w:i/>
          <w:iCs/>
          <w:snapToGrid/>
          <w:szCs w:val="24"/>
        </w:rPr>
        <w:t xml:space="preserve"> </w:t>
      </w:r>
      <w:r w:rsidR="00273E1B" w:rsidRPr="00390BEC">
        <w:rPr>
          <w:rFonts w:cs="Arial"/>
          <w:i/>
          <w:iCs/>
          <w:snapToGrid/>
          <w:szCs w:val="24"/>
        </w:rPr>
        <w:t>and this section.</w:t>
      </w:r>
    </w:p>
    <w:p w14:paraId="32329DD9" w14:textId="290C0E4B" w:rsidR="00273E1B" w:rsidRPr="00390BEC" w:rsidRDefault="00273E1B" w:rsidP="009E40C2">
      <w:pPr>
        <w:widowControl/>
        <w:autoSpaceDE w:val="0"/>
        <w:autoSpaceDN w:val="0"/>
        <w:adjustRightInd w:val="0"/>
        <w:rPr>
          <w:rFonts w:cs="Arial"/>
          <w:i/>
          <w:iCs/>
          <w:snapToGrid/>
          <w:szCs w:val="24"/>
        </w:rPr>
      </w:pPr>
      <w:r w:rsidRPr="00390BEC">
        <w:rPr>
          <w:rFonts w:cs="Arial"/>
          <w:b/>
          <w:bCs/>
          <w:i/>
          <w:iCs/>
          <w:snapToGrid/>
          <w:szCs w:val="24"/>
        </w:rPr>
        <w:t xml:space="preserve">[OSHPD 1 and 4] </w:t>
      </w:r>
      <w:r w:rsidRPr="00390BEC">
        <w:rPr>
          <w:rFonts w:cs="Arial"/>
          <w:i/>
          <w:iCs/>
          <w:snapToGrid/>
          <w:szCs w:val="24"/>
        </w:rPr>
        <w:t>A minimum of nine samples per lot, as</w:t>
      </w:r>
      <w:r w:rsidR="00321321" w:rsidRPr="00390BEC">
        <w:rPr>
          <w:rFonts w:cs="Arial"/>
          <w:i/>
          <w:iCs/>
          <w:snapToGrid/>
          <w:szCs w:val="24"/>
        </w:rPr>
        <w:t xml:space="preserve"> </w:t>
      </w:r>
      <w:r w:rsidRPr="00390BEC">
        <w:rPr>
          <w:rFonts w:cs="Arial"/>
          <w:i/>
          <w:iCs/>
          <w:snapToGrid/>
          <w:szCs w:val="24"/>
        </w:rPr>
        <w:t>defined in the ASTM standards for bolts [not nuts and washers],</w:t>
      </w:r>
      <w:r w:rsidR="00321321" w:rsidRPr="00390BEC">
        <w:rPr>
          <w:rFonts w:cs="Arial"/>
          <w:i/>
          <w:iCs/>
          <w:snapToGrid/>
          <w:szCs w:val="24"/>
        </w:rPr>
        <w:t xml:space="preserve"> </w:t>
      </w:r>
      <w:r w:rsidRPr="00390BEC">
        <w:rPr>
          <w:rFonts w:cs="Arial"/>
          <w:i/>
          <w:iCs/>
          <w:snapToGrid/>
          <w:szCs w:val="24"/>
        </w:rPr>
        <w:t>shall be tested for tensile properties in accordance</w:t>
      </w:r>
      <w:r w:rsidR="00321321" w:rsidRPr="00390BEC">
        <w:rPr>
          <w:rFonts w:cs="Arial"/>
          <w:i/>
          <w:iCs/>
          <w:snapToGrid/>
          <w:szCs w:val="24"/>
        </w:rPr>
        <w:t xml:space="preserve"> </w:t>
      </w:r>
      <w:r w:rsidRPr="00390BEC">
        <w:rPr>
          <w:rFonts w:cs="Arial"/>
          <w:i/>
          <w:iCs/>
          <w:snapToGrid/>
          <w:szCs w:val="24"/>
        </w:rPr>
        <w:t>with ASTM F606, but need not exceed three samples per</w:t>
      </w:r>
      <w:r w:rsidR="00321321" w:rsidRPr="00390BEC">
        <w:rPr>
          <w:rFonts w:cs="Arial"/>
          <w:i/>
          <w:iCs/>
          <w:snapToGrid/>
          <w:szCs w:val="24"/>
        </w:rPr>
        <w:t xml:space="preserve"> </w:t>
      </w:r>
      <w:r w:rsidRPr="00390BEC">
        <w:rPr>
          <w:rFonts w:cs="Arial"/>
          <w:i/>
          <w:iCs/>
          <w:snapToGrid/>
          <w:szCs w:val="24"/>
        </w:rPr>
        <w:t>400 bolts.</w:t>
      </w:r>
    </w:p>
    <w:p w14:paraId="3738A5F7" w14:textId="2D0DB5FD" w:rsidR="00273E1B" w:rsidRPr="00390BEC" w:rsidRDefault="0012523E" w:rsidP="009E40C2">
      <w:pPr>
        <w:widowControl/>
        <w:autoSpaceDE w:val="0"/>
        <w:autoSpaceDN w:val="0"/>
        <w:adjustRightInd w:val="0"/>
        <w:rPr>
          <w:rFonts w:cs="Arial"/>
          <w:i/>
          <w:iCs/>
          <w:snapToGrid/>
          <w:szCs w:val="24"/>
          <w:u w:val="single"/>
        </w:rPr>
      </w:pPr>
      <w:r w:rsidRPr="00390BEC">
        <w:rPr>
          <w:rFonts w:cs="Arial"/>
          <w:b/>
          <w:bCs/>
          <w:i/>
          <w:iCs/>
          <w:snapToGrid/>
          <w:szCs w:val="24"/>
          <w:u w:val="single"/>
        </w:rPr>
        <w:t>221</w:t>
      </w:r>
      <w:r w:rsidR="00D40EDD" w:rsidRPr="00390BEC">
        <w:rPr>
          <w:rFonts w:cs="Arial"/>
          <w:b/>
          <w:bCs/>
          <w:i/>
          <w:iCs/>
          <w:snapToGrid/>
          <w:szCs w:val="24"/>
          <w:u w:val="single"/>
        </w:rPr>
        <w:t>6</w:t>
      </w:r>
      <w:r w:rsidRPr="00390BEC">
        <w:rPr>
          <w:rFonts w:cs="Arial"/>
          <w:b/>
          <w:bCs/>
          <w:i/>
          <w:iCs/>
          <w:snapToGrid/>
          <w:szCs w:val="24"/>
          <w:u w:val="single"/>
        </w:rPr>
        <w:t>A.2</w:t>
      </w:r>
      <w:r w:rsidRPr="00390BEC">
        <w:rPr>
          <w:rFonts w:cs="Arial"/>
          <w:b/>
          <w:bCs/>
          <w:i/>
          <w:iCs/>
          <w:snapToGrid/>
          <w:szCs w:val="24"/>
        </w:rPr>
        <w:t xml:space="preserve"> </w:t>
      </w:r>
      <w:r w:rsidR="00273E1B" w:rsidRPr="00390BEC">
        <w:rPr>
          <w:rFonts w:cs="Arial"/>
          <w:b/>
          <w:bCs/>
          <w:i/>
          <w:iCs/>
          <w:strike/>
          <w:snapToGrid/>
          <w:szCs w:val="24"/>
        </w:rPr>
        <w:t>2213A.2</w:t>
      </w:r>
      <w:r w:rsidR="00273E1B" w:rsidRPr="00390BEC">
        <w:rPr>
          <w:rFonts w:cs="Arial"/>
          <w:b/>
          <w:bCs/>
          <w:i/>
          <w:iCs/>
          <w:snapToGrid/>
          <w:szCs w:val="24"/>
        </w:rPr>
        <w:t xml:space="preserve"> Tests of end-welded studs. </w:t>
      </w:r>
      <w:r w:rsidR="00273E1B" w:rsidRPr="00390BEC">
        <w:rPr>
          <w:rFonts w:cs="Arial"/>
          <w:i/>
          <w:iCs/>
          <w:snapToGrid/>
          <w:szCs w:val="24"/>
        </w:rPr>
        <w:t>End-welded studs shall</w:t>
      </w:r>
      <w:r w:rsidR="00321321" w:rsidRPr="00390BEC">
        <w:rPr>
          <w:rFonts w:cs="Arial"/>
          <w:i/>
          <w:iCs/>
          <w:snapToGrid/>
          <w:szCs w:val="24"/>
        </w:rPr>
        <w:t xml:space="preserve"> </w:t>
      </w:r>
      <w:r w:rsidR="00273E1B" w:rsidRPr="00390BEC">
        <w:rPr>
          <w:rFonts w:cs="Arial"/>
          <w:i/>
          <w:iCs/>
          <w:snapToGrid/>
          <w:szCs w:val="24"/>
        </w:rPr>
        <w:t>be tested in accordance with the requirements of the AWS</w:t>
      </w:r>
      <w:r w:rsidR="00321321" w:rsidRPr="00390BEC">
        <w:rPr>
          <w:rFonts w:cs="Arial"/>
          <w:i/>
          <w:iCs/>
          <w:snapToGrid/>
          <w:szCs w:val="24"/>
        </w:rPr>
        <w:t xml:space="preserve"> </w:t>
      </w:r>
      <w:r w:rsidR="00273E1B" w:rsidRPr="00390BEC">
        <w:rPr>
          <w:rFonts w:cs="Arial"/>
          <w:i/>
          <w:iCs/>
          <w:snapToGrid/>
          <w:szCs w:val="24"/>
        </w:rPr>
        <w:t xml:space="preserve">D1.1, </w:t>
      </w:r>
      <w:r w:rsidR="00273E1B" w:rsidRPr="00C63403">
        <w:rPr>
          <w:rFonts w:cs="Arial"/>
          <w:i/>
          <w:iCs/>
          <w:strike/>
          <w:snapToGrid/>
          <w:szCs w:val="24"/>
        </w:rPr>
        <w:t>Sections 7.7 and 7.8</w:t>
      </w:r>
      <w:r w:rsidR="0012455D" w:rsidRPr="00390BEC">
        <w:rPr>
          <w:rFonts w:cs="Arial"/>
          <w:i/>
          <w:iCs/>
          <w:snapToGrid/>
          <w:szCs w:val="24"/>
        </w:rPr>
        <w:t xml:space="preserve"> </w:t>
      </w:r>
      <w:r w:rsidR="0012455D" w:rsidRPr="00390BEC">
        <w:rPr>
          <w:i/>
          <w:iCs/>
          <w:u w:val="single"/>
        </w:rPr>
        <w:t>Clauses 9.7 and 9.8</w:t>
      </w:r>
      <w:r w:rsidR="00273E1B" w:rsidRPr="00390BEC">
        <w:rPr>
          <w:rFonts w:cs="Arial"/>
          <w:i/>
          <w:iCs/>
          <w:snapToGrid/>
          <w:szCs w:val="24"/>
          <w:u w:val="single"/>
        </w:rPr>
        <w:t>.</w:t>
      </w:r>
    </w:p>
    <w:p w14:paraId="64804A89" w14:textId="5A975D88" w:rsidR="00AE1E6E" w:rsidRPr="00390BEC" w:rsidRDefault="00AE1E6E" w:rsidP="000C630B">
      <w:pPr>
        <w:widowControl/>
        <w:autoSpaceDE w:val="0"/>
        <w:autoSpaceDN w:val="0"/>
        <w:adjustRightInd w:val="0"/>
        <w:ind w:left="360"/>
        <w:rPr>
          <w:rFonts w:cs="Arial"/>
          <w:i/>
          <w:iCs/>
          <w:snapToGrid/>
          <w:szCs w:val="24"/>
        </w:rPr>
      </w:pPr>
      <w:r w:rsidRPr="00390BEC">
        <w:rPr>
          <w:rFonts w:cs="Arial"/>
          <w:i/>
          <w:iCs/>
          <w:snapToGrid/>
          <w:szCs w:val="24"/>
          <w:u w:val="single"/>
        </w:rPr>
        <w:t xml:space="preserve">Exception: </w:t>
      </w:r>
      <w:r w:rsidRPr="00390BEC">
        <w:rPr>
          <w:i/>
          <w:iCs/>
          <w:u w:val="single"/>
        </w:rPr>
        <w:t>Fillet welded studs exempted by AWS D1.1 Clause 9.5</w:t>
      </w:r>
    </w:p>
    <w:p w14:paraId="1771931C" w14:textId="77777777" w:rsidR="00757594" w:rsidRPr="00390BEC" w:rsidRDefault="00757594" w:rsidP="00757594">
      <w:pPr>
        <w:pStyle w:val="Heading4"/>
      </w:pPr>
      <w:r w:rsidRPr="00390BEC">
        <w:t>Notation:</w:t>
      </w:r>
    </w:p>
    <w:p w14:paraId="699B3EB3" w14:textId="77777777" w:rsidR="00696AFC" w:rsidRPr="00390BEC" w:rsidRDefault="00696AFC" w:rsidP="00696AFC">
      <w:pPr>
        <w:rPr>
          <w:rFonts w:cs="Arial"/>
        </w:rPr>
      </w:pPr>
      <w:r w:rsidRPr="00390BEC">
        <w:rPr>
          <w:rFonts w:cs="Arial"/>
        </w:rPr>
        <w:t>Authority: Health and Safety Code, Sections 1275, 18928, 129850</w:t>
      </w:r>
    </w:p>
    <w:p w14:paraId="03C136C4" w14:textId="74C20388" w:rsidR="00696AFC" w:rsidRPr="00390BEC" w:rsidRDefault="00696AFC" w:rsidP="00696AFC">
      <w:pPr>
        <w:rPr>
          <w:rFonts w:cs="Arial"/>
        </w:rPr>
      </w:pPr>
      <w:r w:rsidRPr="00390BEC">
        <w:rPr>
          <w:rFonts w:cs="Arial"/>
        </w:rPr>
        <w:t>Reference(s): Health and Safety Code, Section 1250.3, 129675-130070</w:t>
      </w:r>
    </w:p>
    <w:p w14:paraId="7ECA5358" w14:textId="16C87D18" w:rsidR="004410D9" w:rsidRPr="00390BEC" w:rsidRDefault="00F0583E" w:rsidP="009E40C2">
      <w:pPr>
        <w:pStyle w:val="Heading3"/>
        <w:rPr>
          <w:color w:val="auto"/>
        </w:rPr>
      </w:pPr>
      <w:r w:rsidRPr="00390BEC">
        <w:rPr>
          <w:color w:val="auto"/>
        </w:rPr>
        <w:t xml:space="preserve">ITEM </w:t>
      </w:r>
      <w:r w:rsidR="005240F9" w:rsidRPr="00390BEC">
        <w:rPr>
          <w:noProof/>
          <w:color w:val="auto"/>
        </w:rPr>
        <w:t>1</w:t>
      </w:r>
      <w:r w:rsidR="002A0EB5" w:rsidRPr="00390BEC">
        <w:rPr>
          <w:noProof/>
          <w:color w:val="auto"/>
        </w:rPr>
        <w:t>7</w:t>
      </w:r>
      <w:r w:rsidR="009E40C2" w:rsidRPr="00390BEC">
        <w:rPr>
          <w:color w:val="auto"/>
        </w:rPr>
        <w:br/>
      </w:r>
      <w:r w:rsidRPr="00390BEC">
        <w:rPr>
          <w:rFonts w:eastAsia="SourceSansPro-Bold" w:cs="Arial"/>
          <w:bCs/>
          <w:snapToGrid/>
          <w:color w:val="auto"/>
        </w:rPr>
        <w:t>CHAPTER 2</w:t>
      </w:r>
      <w:r w:rsidR="00026E52" w:rsidRPr="00390BEC">
        <w:rPr>
          <w:rFonts w:eastAsia="SourceSansPro-Bold" w:cs="Arial"/>
          <w:bCs/>
          <w:snapToGrid/>
          <w:color w:val="auto"/>
        </w:rPr>
        <w:t>3</w:t>
      </w:r>
      <w:r w:rsidR="00DB42FC" w:rsidRPr="00390BEC">
        <w:rPr>
          <w:rFonts w:eastAsia="SourceSansPro-Bold" w:cs="Arial"/>
          <w:bCs/>
          <w:snapToGrid/>
          <w:color w:val="auto"/>
        </w:rPr>
        <w:t xml:space="preserve"> -</w:t>
      </w:r>
      <w:r w:rsidR="009E40C2" w:rsidRPr="00390BEC">
        <w:rPr>
          <w:rFonts w:eastAsia="SourceSansPro-Bold" w:cs="Arial"/>
          <w:bCs/>
          <w:snapToGrid/>
          <w:color w:val="auto"/>
        </w:rPr>
        <w:t xml:space="preserve"> </w:t>
      </w:r>
      <w:r w:rsidR="00041D19" w:rsidRPr="00390BEC">
        <w:rPr>
          <w:rFonts w:eastAsia="SourceSansPro-Bold" w:cs="Arial"/>
          <w:bCs/>
          <w:snapToGrid/>
          <w:color w:val="auto"/>
        </w:rPr>
        <w:t>WOOD</w:t>
      </w:r>
    </w:p>
    <w:p w14:paraId="430F0A75" w14:textId="70ABCBA0" w:rsidR="00383B47" w:rsidRPr="00390BEC" w:rsidRDefault="00384C6C" w:rsidP="009E40C2">
      <w:pPr>
        <w:widowControl/>
        <w:autoSpaceDE w:val="0"/>
        <w:autoSpaceDN w:val="0"/>
        <w:adjustRightInd w:val="0"/>
        <w:rPr>
          <w:rFonts w:eastAsia="SourceSansPro-Bold" w:cs="Arial"/>
          <w:snapToGrid/>
          <w:szCs w:val="24"/>
        </w:rPr>
      </w:pPr>
      <w:r>
        <w:rPr>
          <w:rFonts w:cs="Arial"/>
        </w:rPr>
        <w:t>[</w:t>
      </w:r>
      <w:r w:rsidR="00383B47" w:rsidRPr="00390BEC">
        <w:rPr>
          <w:rFonts w:cs="Arial"/>
        </w:rPr>
        <w:t xml:space="preserve">Adopt </w:t>
      </w:r>
      <w:r w:rsidR="00383B47" w:rsidRPr="00390BEC">
        <w:t xml:space="preserve">the </w:t>
      </w:r>
      <w:r w:rsidR="00383B47" w:rsidRPr="00390BEC">
        <w:rPr>
          <w:rFonts w:cs="Arial"/>
        </w:rPr>
        <w:t>2024 International Building Code Chapter 23 for OSHPD 1, 1R, 2, 3, 4, 5 and 6. Carry forward existing amendments of the 2022 California Building Code for OSHPD 1, 1R, 2, 4, and 5</w:t>
      </w:r>
      <w:r w:rsidR="00361566">
        <w:rPr>
          <w:rFonts w:cs="Arial"/>
        </w:rPr>
        <w:t xml:space="preserve"> with the following modifications</w:t>
      </w:r>
      <w:r w:rsidR="00383B47" w:rsidRPr="00390BEC">
        <w:rPr>
          <w:rFonts w:cs="Arial"/>
        </w:rPr>
        <w:t>.</w:t>
      </w:r>
      <w:r>
        <w:rPr>
          <w:rFonts w:cs="Arial"/>
        </w:rPr>
        <w:t>]</w:t>
      </w:r>
    </w:p>
    <w:p w14:paraId="1A393605" w14:textId="0C841B11" w:rsidR="00383B47" w:rsidRPr="00390BEC" w:rsidRDefault="00383B47" w:rsidP="009E40C2">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2301 GENERAL</w:t>
      </w:r>
    </w:p>
    <w:p w14:paraId="584128B7" w14:textId="799668A3" w:rsidR="00041D19" w:rsidRPr="00390BEC" w:rsidRDefault="004410D9"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2301.1 Scope. </w:t>
      </w:r>
      <w:r w:rsidRPr="00390BEC">
        <w:rPr>
          <w:rFonts w:eastAsia="SourceSansPro-Bold" w:cs="Arial"/>
          <w:snapToGrid/>
          <w:szCs w:val="24"/>
        </w:rPr>
        <w:t>The provisions of this chapter shall govern the materials, design, construction and quality of wood members and their fasteners.</w:t>
      </w:r>
    </w:p>
    <w:p w14:paraId="63D9F36E" w14:textId="000E3A6C" w:rsidR="00913721" w:rsidRPr="00390BEC" w:rsidRDefault="00913721" w:rsidP="000C630B">
      <w:pPr>
        <w:widowControl/>
        <w:autoSpaceDE w:val="0"/>
        <w:autoSpaceDN w:val="0"/>
        <w:adjustRightInd w:val="0"/>
        <w:ind w:left="360"/>
        <w:rPr>
          <w:rFonts w:cs="Arial"/>
          <w:b/>
          <w:bCs/>
          <w:i/>
          <w:iCs/>
          <w:snapToGrid/>
          <w:szCs w:val="24"/>
        </w:rPr>
      </w:pPr>
      <w:r w:rsidRPr="00390BEC">
        <w:rPr>
          <w:rFonts w:cs="Arial"/>
          <w:b/>
          <w:bCs/>
          <w:i/>
          <w:iCs/>
          <w:snapToGrid/>
          <w:szCs w:val="24"/>
        </w:rPr>
        <w:t>2301.1.1 Application. [OSHPD</w:t>
      </w:r>
      <w:r w:rsidR="00106D9D" w:rsidRPr="00390BEC">
        <w:rPr>
          <w:rFonts w:cs="Arial"/>
          <w:b/>
          <w:bCs/>
          <w:i/>
          <w:iCs/>
          <w:snapToGrid/>
          <w:szCs w:val="24"/>
        </w:rPr>
        <w:t xml:space="preserve"> </w:t>
      </w:r>
      <w:r w:rsidRPr="00390BEC">
        <w:rPr>
          <w:rFonts w:cs="Arial"/>
          <w:b/>
          <w:bCs/>
          <w:i/>
          <w:iCs/>
          <w:snapToGrid/>
          <w:szCs w:val="24"/>
        </w:rPr>
        <w:t xml:space="preserve">1, 1R, 2, 4 &amp; 5] </w:t>
      </w:r>
      <w:r w:rsidRPr="00390BEC">
        <w:rPr>
          <w:rFonts w:cs="Arial"/>
          <w:i/>
          <w:iCs/>
          <w:snapToGrid/>
          <w:szCs w:val="24"/>
        </w:rPr>
        <w:t>The scope of application of Chapter 23 is</w:t>
      </w:r>
      <w:r w:rsidR="00E4522E" w:rsidRPr="00390BEC">
        <w:rPr>
          <w:rFonts w:cs="Arial"/>
          <w:b/>
          <w:bCs/>
          <w:i/>
          <w:iCs/>
          <w:snapToGrid/>
          <w:szCs w:val="24"/>
        </w:rPr>
        <w:t xml:space="preserve"> </w:t>
      </w:r>
      <w:r w:rsidRPr="00390BEC">
        <w:rPr>
          <w:rFonts w:cs="Arial"/>
          <w:i/>
          <w:iCs/>
          <w:snapToGrid/>
          <w:szCs w:val="24"/>
        </w:rPr>
        <w:t>as follows:</w:t>
      </w:r>
    </w:p>
    <w:p w14:paraId="5D5A1A76" w14:textId="77777777" w:rsidR="00E4522E" w:rsidRPr="00390BEC" w:rsidRDefault="00913721" w:rsidP="000C630B">
      <w:pPr>
        <w:widowControl/>
        <w:autoSpaceDE w:val="0"/>
        <w:autoSpaceDN w:val="0"/>
        <w:adjustRightInd w:val="0"/>
        <w:ind w:left="720" w:hanging="270"/>
        <w:rPr>
          <w:rFonts w:eastAsia="Times New Roman" w:cs="Arial"/>
          <w:i/>
          <w:iCs/>
          <w:snapToGrid/>
          <w:szCs w:val="24"/>
        </w:rPr>
      </w:pPr>
      <w:r w:rsidRPr="00390BEC">
        <w:rPr>
          <w:rFonts w:cs="Arial"/>
          <w:i/>
          <w:iCs/>
          <w:snapToGrid/>
          <w:szCs w:val="24"/>
        </w:rPr>
        <w:t xml:space="preserve">1. </w:t>
      </w:r>
      <w:bookmarkStart w:id="199" w:name="_Hlk153969397"/>
      <w:r w:rsidR="00E01EF9" w:rsidRPr="00390BEC">
        <w:rPr>
          <w:rFonts w:eastAsia="Times New Roman" w:cs="Arial"/>
          <w:i/>
          <w:iCs/>
          <w:snapToGrid/>
          <w:szCs w:val="24"/>
          <w:highlight w:val="cyan"/>
        </w:rPr>
        <w:t>Reserved for DSA-SS.</w:t>
      </w:r>
      <w:bookmarkEnd w:id="199"/>
    </w:p>
    <w:p w14:paraId="304EA52E" w14:textId="63020807" w:rsidR="00913721" w:rsidRPr="00390BEC" w:rsidRDefault="00913721" w:rsidP="000C630B">
      <w:pPr>
        <w:widowControl/>
        <w:autoSpaceDE w:val="0"/>
        <w:autoSpaceDN w:val="0"/>
        <w:adjustRightInd w:val="0"/>
        <w:ind w:left="720" w:hanging="270"/>
        <w:rPr>
          <w:rFonts w:ascii="Times New Roman" w:hAnsi="Times New Roman"/>
          <w:i/>
          <w:iCs/>
          <w:snapToGrid/>
          <w:sz w:val="20"/>
        </w:rPr>
      </w:pPr>
      <w:r w:rsidRPr="00390BEC">
        <w:rPr>
          <w:rFonts w:cs="Arial"/>
          <w:i/>
          <w:iCs/>
          <w:snapToGrid/>
          <w:szCs w:val="24"/>
        </w:rPr>
        <w:t xml:space="preserve">2. Applications listed in Section 1.10, regulated </w:t>
      </w:r>
      <w:r w:rsidRPr="005177F9">
        <w:rPr>
          <w:rFonts w:cs="Arial"/>
          <w:i/>
          <w:iCs/>
          <w:snapToGrid/>
          <w:szCs w:val="24"/>
        </w:rPr>
        <w:t>by the</w:t>
      </w:r>
      <w:r w:rsidR="005C1A99" w:rsidRPr="005177F9">
        <w:rPr>
          <w:rFonts w:cs="Arial"/>
          <w:i/>
          <w:iCs/>
          <w:snapToGrid/>
          <w:szCs w:val="24"/>
        </w:rPr>
        <w:t xml:space="preserve"> </w:t>
      </w:r>
      <w:r w:rsidR="008D160C" w:rsidRPr="005177F9">
        <w:rPr>
          <w:rFonts w:cs="Arial"/>
          <w:i/>
          <w:iCs/>
          <w:snapToGrid/>
          <w:szCs w:val="24"/>
          <w:u w:val="single"/>
        </w:rPr>
        <w:t>Department of Health Care Access and Information/</w:t>
      </w:r>
      <w:r w:rsidRPr="005177F9">
        <w:rPr>
          <w:rFonts w:cs="Arial"/>
          <w:i/>
          <w:iCs/>
          <w:snapToGrid/>
          <w:szCs w:val="24"/>
        </w:rPr>
        <w:t>Office of St</w:t>
      </w:r>
      <w:r w:rsidRPr="00390BEC">
        <w:rPr>
          <w:rFonts w:cs="Arial"/>
          <w:i/>
          <w:iCs/>
          <w:snapToGrid/>
          <w:szCs w:val="24"/>
        </w:rPr>
        <w:t xml:space="preserve">atewide </w:t>
      </w:r>
      <w:r w:rsidRPr="00390BEC">
        <w:rPr>
          <w:rFonts w:cs="Arial"/>
          <w:i/>
          <w:iCs/>
          <w:strike/>
          <w:snapToGrid/>
          <w:szCs w:val="24"/>
        </w:rPr>
        <w:t>Health</w:t>
      </w:r>
      <w:r w:rsidRPr="00390BEC">
        <w:rPr>
          <w:rFonts w:cs="Arial"/>
          <w:i/>
          <w:iCs/>
          <w:snapToGrid/>
          <w:szCs w:val="24"/>
        </w:rPr>
        <w:t xml:space="preserve"> </w:t>
      </w:r>
      <w:r w:rsidR="005C1A99" w:rsidRPr="00390BEC">
        <w:rPr>
          <w:rFonts w:cs="Arial"/>
          <w:i/>
          <w:iCs/>
          <w:snapToGrid/>
          <w:szCs w:val="24"/>
          <w:u w:val="single"/>
        </w:rPr>
        <w:t>Hospital</w:t>
      </w:r>
      <w:r w:rsidR="005C1A99" w:rsidRPr="00390BEC">
        <w:rPr>
          <w:rFonts w:cs="Arial"/>
          <w:i/>
          <w:iCs/>
          <w:snapToGrid/>
          <w:szCs w:val="24"/>
        </w:rPr>
        <w:t xml:space="preserve"> </w:t>
      </w:r>
      <w:r w:rsidRPr="00390BEC">
        <w:rPr>
          <w:rFonts w:cs="Arial"/>
          <w:i/>
          <w:iCs/>
          <w:snapToGrid/>
          <w:szCs w:val="24"/>
        </w:rPr>
        <w:t>Planning and Development</w:t>
      </w:r>
      <w:r w:rsidR="005C1A99" w:rsidRPr="00390BEC">
        <w:rPr>
          <w:rFonts w:cs="Arial"/>
          <w:i/>
          <w:iCs/>
          <w:snapToGrid/>
          <w:szCs w:val="24"/>
        </w:rPr>
        <w:t xml:space="preserve"> </w:t>
      </w:r>
      <w:r w:rsidRPr="00390BEC">
        <w:rPr>
          <w:rFonts w:cs="Arial"/>
          <w:i/>
          <w:iCs/>
          <w:snapToGrid/>
          <w:szCs w:val="24"/>
        </w:rPr>
        <w:t>(OSHPD). These applications include hospitals,</w:t>
      </w:r>
      <w:r w:rsidR="004F58C7" w:rsidRPr="00390BEC">
        <w:rPr>
          <w:rFonts w:cs="Arial"/>
          <w:i/>
          <w:iCs/>
          <w:snapToGrid/>
          <w:szCs w:val="24"/>
        </w:rPr>
        <w:t xml:space="preserve"> </w:t>
      </w:r>
      <w:r w:rsidR="00A36500" w:rsidRPr="00390BEC">
        <w:rPr>
          <w:rFonts w:cs="Arial"/>
          <w:i/>
          <w:iCs/>
          <w:snapToGrid/>
          <w:szCs w:val="24"/>
          <w:u w:val="single"/>
        </w:rPr>
        <w:t>hospital buildings removed from general acute care service,</w:t>
      </w:r>
      <w:r w:rsidR="00A36500" w:rsidRPr="00390BEC">
        <w:rPr>
          <w:rFonts w:cs="Arial"/>
          <w:i/>
          <w:iCs/>
          <w:snapToGrid/>
          <w:szCs w:val="24"/>
        </w:rPr>
        <w:t xml:space="preserve"> </w:t>
      </w:r>
      <w:r w:rsidRPr="00390BEC">
        <w:rPr>
          <w:rFonts w:cs="Arial"/>
          <w:i/>
          <w:iCs/>
          <w:snapToGrid/>
          <w:szCs w:val="24"/>
        </w:rPr>
        <w:t>skilled nursing facilities, intermediate care</w:t>
      </w:r>
      <w:r w:rsidR="00492210" w:rsidRPr="00390BEC">
        <w:rPr>
          <w:rFonts w:cs="Arial"/>
          <w:i/>
          <w:iCs/>
          <w:snapToGrid/>
          <w:szCs w:val="24"/>
        </w:rPr>
        <w:t xml:space="preserve"> </w:t>
      </w:r>
      <w:r w:rsidRPr="00390BEC">
        <w:rPr>
          <w:rFonts w:cs="Arial"/>
          <w:i/>
          <w:iCs/>
          <w:snapToGrid/>
          <w:szCs w:val="24"/>
        </w:rPr>
        <w:t>facilities</w:t>
      </w:r>
      <w:r w:rsidR="00A15820" w:rsidRPr="00390BEC">
        <w:rPr>
          <w:rFonts w:cs="Arial"/>
          <w:i/>
          <w:iCs/>
          <w:snapToGrid/>
          <w:szCs w:val="24"/>
          <w:u w:val="single"/>
        </w:rPr>
        <w:t>,</w:t>
      </w:r>
      <w:r w:rsidRPr="00390BEC">
        <w:rPr>
          <w:rFonts w:cs="Arial"/>
          <w:i/>
          <w:iCs/>
          <w:snapToGrid/>
          <w:szCs w:val="24"/>
        </w:rPr>
        <w:t xml:space="preserve"> </w:t>
      </w:r>
      <w:r w:rsidRPr="00390BEC">
        <w:rPr>
          <w:rFonts w:cs="Arial"/>
          <w:i/>
          <w:iCs/>
          <w:strike/>
          <w:snapToGrid/>
          <w:szCs w:val="24"/>
        </w:rPr>
        <w:t xml:space="preserve">and </w:t>
      </w:r>
      <w:r w:rsidRPr="00390BEC">
        <w:rPr>
          <w:rFonts w:cs="Arial"/>
          <w:i/>
          <w:iCs/>
          <w:snapToGrid/>
          <w:szCs w:val="24"/>
        </w:rPr>
        <w:t>correctional treatment centers</w:t>
      </w:r>
      <w:r w:rsidR="00A15820" w:rsidRPr="00390BEC">
        <w:rPr>
          <w:rFonts w:cs="Arial"/>
          <w:i/>
          <w:iCs/>
          <w:snapToGrid/>
          <w:szCs w:val="24"/>
          <w:u w:val="single"/>
        </w:rPr>
        <w:t xml:space="preserve"> </w:t>
      </w:r>
      <w:r w:rsidR="001416F4" w:rsidRPr="00390BEC">
        <w:rPr>
          <w:rFonts w:cs="Arial"/>
          <w:i/>
          <w:iCs/>
          <w:snapToGrid/>
          <w:szCs w:val="24"/>
          <w:u w:val="single"/>
        </w:rPr>
        <w:t xml:space="preserve">and </w:t>
      </w:r>
      <w:r w:rsidR="00BF65AF" w:rsidRPr="00390BEC">
        <w:rPr>
          <w:rFonts w:cs="Arial"/>
          <w:i/>
          <w:iCs/>
          <w:snapToGrid/>
          <w:szCs w:val="24"/>
          <w:u w:val="single"/>
        </w:rPr>
        <w:t>acute psychiatric hospital</w:t>
      </w:r>
      <w:r w:rsidR="009001FC" w:rsidRPr="00390BEC">
        <w:rPr>
          <w:rFonts w:cs="Arial"/>
          <w:i/>
          <w:iCs/>
          <w:snapToGrid/>
          <w:szCs w:val="24"/>
          <w:u w:val="single"/>
        </w:rPr>
        <w:t xml:space="preserve"> </w:t>
      </w:r>
      <w:r w:rsidR="00BF65AF" w:rsidRPr="00390BEC">
        <w:rPr>
          <w:rFonts w:cs="Arial"/>
          <w:i/>
          <w:iCs/>
          <w:snapToGrid/>
          <w:szCs w:val="24"/>
          <w:u w:val="single"/>
        </w:rPr>
        <w:t>buildings</w:t>
      </w:r>
      <w:r w:rsidRPr="00390BEC">
        <w:rPr>
          <w:rFonts w:cs="Arial"/>
          <w:i/>
          <w:iCs/>
          <w:snapToGrid/>
          <w:szCs w:val="24"/>
        </w:rPr>
        <w:t>.</w:t>
      </w:r>
    </w:p>
    <w:p w14:paraId="52677501" w14:textId="507BEB2B" w:rsidR="00913721" w:rsidRPr="00390BEC" w:rsidRDefault="00913721" w:rsidP="000C630B">
      <w:pPr>
        <w:widowControl/>
        <w:autoSpaceDE w:val="0"/>
        <w:autoSpaceDN w:val="0"/>
        <w:adjustRightInd w:val="0"/>
        <w:ind w:left="1080"/>
        <w:rPr>
          <w:rFonts w:cs="Arial"/>
          <w:i/>
          <w:iCs/>
          <w:snapToGrid/>
          <w:szCs w:val="24"/>
        </w:rPr>
      </w:pPr>
      <w:r w:rsidRPr="00390BEC">
        <w:rPr>
          <w:rFonts w:cs="Arial"/>
          <w:b/>
          <w:bCs/>
          <w:i/>
          <w:iCs/>
          <w:snapToGrid/>
          <w:szCs w:val="24"/>
        </w:rPr>
        <w:t xml:space="preserve">Exception: </w:t>
      </w:r>
      <w:r w:rsidRPr="00390BEC">
        <w:rPr>
          <w:rFonts w:cs="Arial"/>
          <w:i/>
          <w:iCs/>
          <w:snapToGrid/>
          <w:szCs w:val="24"/>
        </w:rPr>
        <w:t>For applications listed in Section</w:t>
      </w:r>
      <w:r w:rsidR="00AA7E09" w:rsidRPr="00390BEC">
        <w:rPr>
          <w:rFonts w:cs="Arial"/>
          <w:i/>
          <w:iCs/>
          <w:snapToGrid/>
          <w:szCs w:val="24"/>
          <w:u w:val="single"/>
        </w:rPr>
        <w:t>s</w:t>
      </w:r>
      <w:r w:rsidR="00492210" w:rsidRPr="00390BEC">
        <w:rPr>
          <w:rFonts w:cs="Arial"/>
          <w:i/>
          <w:iCs/>
          <w:snapToGrid/>
          <w:szCs w:val="24"/>
        </w:rPr>
        <w:t xml:space="preserve"> </w:t>
      </w:r>
      <w:r w:rsidRPr="00390BEC">
        <w:rPr>
          <w:rFonts w:cs="Arial"/>
          <w:i/>
          <w:iCs/>
          <w:snapToGrid/>
          <w:szCs w:val="24"/>
        </w:rPr>
        <w:t>1.10.3 (Licensed Clinics)</w:t>
      </w:r>
      <w:r w:rsidR="00AA7E09" w:rsidRPr="00390BEC">
        <w:rPr>
          <w:rFonts w:cs="Arial"/>
          <w:i/>
          <w:iCs/>
          <w:snapToGrid/>
          <w:szCs w:val="24"/>
        </w:rPr>
        <w:t xml:space="preserve"> </w:t>
      </w:r>
      <w:r w:rsidR="00AA7E09" w:rsidRPr="00390BEC">
        <w:rPr>
          <w:rFonts w:cs="Arial"/>
          <w:i/>
          <w:iCs/>
          <w:snapToGrid/>
          <w:szCs w:val="24"/>
          <w:u w:val="single"/>
        </w:rPr>
        <w:t>and 1.10.6 (</w:t>
      </w:r>
      <w:r w:rsidR="00AA7E09" w:rsidRPr="00390BEC">
        <w:rPr>
          <w:rFonts w:eastAsia="TimesNewRoman,Italic--Identity-" w:cs="Arial"/>
          <w:i/>
          <w:iCs/>
          <w:snapToGrid/>
          <w:szCs w:val="24"/>
          <w:u w:val="single"/>
        </w:rPr>
        <w:t>Chemical Dependency Recovery Hospitals)</w:t>
      </w:r>
      <w:r w:rsidRPr="00390BEC">
        <w:rPr>
          <w:rFonts w:cs="Arial"/>
          <w:i/>
          <w:iCs/>
          <w:snapToGrid/>
          <w:szCs w:val="24"/>
        </w:rPr>
        <w:t>, the provisions of this</w:t>
      </w:r>
      <w:r w:rsidR="00492210" w:rsidRPr="00390BEC">
        <w:rPr>
          <w:rFonts w:cs="Arial"/>
          <w:i/>
          <w:iCs/>
          <w:snapToGrid/>
          <w:szCs w:val="24"/>
        </w:rPr>
        <w:t xml:space="preserve"> </w:t>
      </w:r>
      <w:r w:rsidRPr="00390BEC">
        <w:rPr>
          <w:rFonts w:cs="Arial"/>
          <w:i/>
          <w:iCs/>
          <w:snapToGrid/>
          <w:szCs w:val="24"/>
        </w:rPr>
        <w:t>chapter without OSHPD amendments identified</w:t>
      </w:r>
      <w:r w:rsidR="00492210" w:rsidRPr="00390BEC">
        <w:rPr>
          <w:rFonts w:cs="Arial"/>
          <w:i/>
          <w:iCs/>
          <w:snapToGrid/>
          <w:szCs w:val="24"/>
        </w:rPr>
        <w:t xml:space="preserve"> </w:t>
      </w:r>
      <w:r w:rsidRPr="00390BEC">
        <w:rPr>
          <w:rFonts w:cs="Arial"/>
          <w:i/>
          <w:iCs/>
          <w:snapToGrid/>
          <w:szCs w:val="24"/>
        </w:rPr>
        <w:t xml:space="preserve">in accordance with Section </w:t>
      </w:r>
      <w:r w:rsidRPr="00390BEC">
        <w:rPr>
          <w:rFonts w:cs="Arial"/>
          <w:i/>
          <w:iCs/>
          <w:snapToGrid/>
          <w:szCs w:val="24"/>
          <w:u w:val="single"/>
        </w:rPr>
        <w:t>2301.1.</w:t>
      </w:r>
      <w:r w:rsidR="00AA7E09" w:rsidRPr="00390BEC">
        <w:rPr>
          <w:rFonts w:cs="Arial"/>
          <w:i/>
          <w:iCs/>
          <w:snapToGrid/>
          <w:szCs w:val="24"/>
          <w:u w:val="single"/>
        </w:rPr>
        <w:t>3</w:t>
      </w:r>
      <w:r w:rsidR="00AA7E09" w:rsidRPr="00390BEC">
        <w:rPr>
          <w:rFonts w:cs="Arial"/>
          <w:i/>
          <w:iCs/>
          <w:snapToGrid/>
          <w:szCs w:val="24"/>
        </w:rPr>
        <w:t xml:space="preserve">  </w:t>
      </w:r>
      <w:r w:rsidR="00AA7E09" w:rsidRPr="00390BEC">
        <w:rPr>
          <w:rFonts w:cs="Arial"/>
          <w:i/>
          <w:iCs/>
          <w:strike/>
          <w:snapToGrid/>
          <w:szCs w:val="24"/>
        </w:rPr>
        <w:t>2301.1.2</w:t>
      </w:r>
      <w:r w:rsidR="00AA7E09" w:rsidRPr="00390BEC">
        <w:rPr>
          <w:rFonts w:cs="Arial"/>
          <w:i/>
          <w:iCs/>
          <w:snapToGrid/>
          <w:szCs w:val="24"/>
        </w:rPr>
        <w:t xml:space="preserve"> </w:t>
      </w:r>
      <w:r w:rsidRPr="00390BEC">
        <w:rPr>
          <w:rFonts w:cs="Arial"/>
          <w:i/>
          <w:iCs/>
          <w:snapToGrid/>
          <w:szCs w:val="24"/>
        </w:rPr>
        <w:t>shall apply.</w:t>
      </w:r>
    </w:p>
    <w:p w14:paraId="3D638E50" w14:textId="58949A4F" w:rsidR="000338A5" w:rsidRPr="00390BEC" w:rsidRDefault="00913721" w:rsidP="000C630B">
      <w:pPr>
        <w:widowControl/>
        <w:autoSpaceDE w:val="0"/>
        <w:autoSpaceDN w:val="0"/>
        <w:adjustRightInd w:val="0"/>
        <w:ind w:left="360"/>
        <w:rPr>
          <w:rFonts w:cs="Arial"/>
          <w:i/>
          <w:iCs/>
          <w:snapToGrid/>
          <w:szCs w:val="24"/>
        </w:rPr>
      </w:pPr>
      <w:r w:rsidRPr="00390BEC">
        <w:rPr>
          <w:rFonts w:cs="Arial"/>
          <w:b/>
          <w:bCs/>
          <w:i/>
          <w:iCs/>
          <w:snapToGrid/>
          <w:szCs w:val="24"/>
        </w:rPr>
        <w:t xml:space="preserve">2301.1.2 Amendments in this chapter. </w:t>
      </w:r>
      <w:r w:rsidR="00B60668" w:rsidRPr="00390BEC">
        <w:rPr>
          <w:rFonts w:cs="Arial"/>
          <w:b/>
          <w:bCs/>
          <w:i/>
          <w:iCs/>
          <w:snapToGrid/>
          <w:szCs w:val="24"/>
        </w:rPr>
        <w:t xml:space="preserve">[OSHPD </w:t>
      </w:r>
      <w:bookmarkStart w:id="200" w:name="_Hlk161833557"/>
      <w:r w:rsidR="00B60668" w:rsidRPr="00390BEC">
        <w:rPr>
          <w:rFonts w:cs="Arial"/>
          <w:b/>
          <w:bCs/>
          <w:i/>
          <w:iCs/>
          <w:snapToGrid/>
          <w:szCs w:val="24"/>
        </w:rPr>
        <w:t>1, 1R, 2, 4 &amp; 5</w:t>
      </w:r>
      <w:bookmarkEnd w:id="200"/>
      <w:r w:rsidR="00B60668" w:rsidRPr="00390BEC">
        <w:rPr>
          <w:rFonts w:cs="Arial"/>
          <w:b/>
          <w:bCs/>
          <w:i/>
          <w:iCs/>
          <w:snapToGrid/>
          <w:szCs w:val="24"/>
        </w:rPr>
        <w:t>]</w:t>
      </w:r>
      <w:r w:rsidRPr="00390BEC">
        <w:rPr>
          <w:rFonts w:cs="Arial"/>
          <w:b/>
          <w:bCs/>
          <w:i/>
          <w:iCs/>
          <w:snapToGrid/>
          <w:szCs w:val="24"/>
        </w:rPr>
        <w:t xml:space="preserve"> </w:t>
      </w:r>
    </w:p>
    <w:p w14:paraId="2F575F31" w14:textId="00222AA0" w:rsidR="00913721" w:rsidRPr="00390BEC" w:rsidRDefault="00913721" w:rsidP="000C630B">
      <w:pPr>
        <w:widowControl/>
        <w:autoSpaceDE w:val="0"/>
        <w:autoSpaceDN w:val="0"/>
        <w:adjustRightInd w:val="0"/>
        <w:ind w:left="360"/>
        <w:rPr>
          <w:rFonts w:cs="Arial"/>
          <w:i/>
          <w:iCs/>
          <w:snapToGrid/>
          <w:szCs w:val="24"/>
        </w:rPr>
      </w:pPr>
      <w:r w:rsidRPr="00390BEC">
        <w:rPr>
          <w:rFonts w:cs="Arial"/>
          <w:i/>
          <w:iCs/>
          <w:snapToGrid/>
          <w:szCs w:val="24"/>
        </w:rPr>
        <w:t xml:space="preserve">OSHPD adopt this chapter </w:t>
      </w:r>
      <w:r w:rsidRPr="00390BEC">
        <w:rPr>
          <w:rFonts w:cs="Arial"/>
          <w:i/>
          <w:iCs/>
          <w:strike/>
          <w:snapToGrid/>
          <w:szCs w:val="24"/>
        </w:rPr>
        <w:t>and all amendments</w:t>
      </w:r>
      <w:r w:rsidR="004B69A4" w:rsidRPr="00390BEC">
        <w:rPr>
          <w:rFonts w:cs="Arial"/>
          <w:i/>
          <w:iCs/>
          <w:snapToGrid/>
          <w:szCs w:val="24"/>
        </w:rPr>
        <w:t xml:space="preserve"> </w:t>
      </w:r>
      <w:bookmarkStart w:id="201" w:name="_Hlk154033114"/>
      <w:r w:rsidR="004B69A4" w:rsidRPr="00390BEC">
        <w:rPr>
          <w:rFonts w:cs="Arial"/>
          <w:i/>
          <w:iCs/>
          <w:snapToGrid/>
          <w:szCs w:val="24"/>
          <w:u w:val="single"/>
        </w:rPr>
        <w:t>as amended.</w:t>
      </w:r>
      <w:bookmarkEnd w:id="201"/>
    </w:p>
    <w:p w14:paraId="3EF151F7" w14:textId="278ECEDB" w:rsidR="00816D73" w:rsidRPr="00390BEC" w:rsidRDefault="00913721" w:rsidP="000C630B">
      <w:pPr>
        <w:widowControl/>
        <w:autoSpaceDE w:val="0"/>
        <w:autoSpaceDN w:val="0"/>
        <w:adjustRightInd w:val="0"/>
        <w:ind w:left="720"/>
        <w:rPr>
          <w:rFonts w:cs="Arial"/>
          <w:i/>
          <w:iCs/>
          <w:strike/>
          <w:snapToGrid/>
          <w:szCs w:val="24"/>
        </w:rPr>
      </w:pPr>
      <w:r w:rsidRPr="00390BEC">
        <w:rPr>
          <w:rFonts w:cs="Arial"/>
          <w:i/>
          <w:iCs/>
          <w:strike/>
          <w:snapToGrid/>
          <w:szCs w:val="24"/>
        </w:rPr>
        <w:t>Exception: Amendments adopted by</w:t>
      </w:r>
      <w:r w:rsidR="00F97943" w:rsidRPr="00390BEC">
        <w:rPr>
          <w:rFonts w:cs="Arial"/>
          <w:i/>
          <w:iCs/>
          <w:strike/>
          <w:snapToGrid/>
          <w:szCs w:val="24"/>
        </w:rPr>
        <w:t xml:space="preserve"> OSHPD</w:t>
      </w:r>
      <w:r w:rsidRPr="00390BEC">
        <w:rPr>
          <w:rFonts w:cs="Arial"/>
          <w:i/>
          <w:iCs/>
          <w:strike/>
          <w:snapToGrid/>
          <w:szCs w:val="24"/>
        </w:rPr>
        <w:t xml:space="preserve"> only one agency</w:t>
      </w:r>
      <w:r w:rsidR="00746A5D" w:rsidRPr="00390BEC">
        <w:rPr>
          <w:rFonts w:cs="Arial"/>
          <w:i/>
          <w:iCs/>
          <w:strike/>
          <w:snapToGrid/>
          <w:szCs w:val="24"/>
        </w:rPr>
        <w:t xml:space="preserve"> </w:t>
      </w:r>
      <w:r w:rsidRPr="00390BEC">
        <w:rPr>
          <w:rFonts w:cs="Arial"/>
          <w:i/>
          <w:iCs/>
          <w:strike/>
          <w:snapToGrid/>
          <w:szCs w:val="24"/>
        </w:rPr>
        <w:t>appear</w:t>
      </w:r>
      <w:r w:rsidR="004C2AD2" w:rsidRPr="00390BEC">
        <w:rPr>
          <w:rFonts w:cs="Arial"/>
          <w:i/>
          <w:iCs/>
          <w:strike/>
          <w:snapToGrid/>
          <w:szCs w:val="24"/>
        </w:rPr>
        <w:t>s</w:t>
      </w:r>
      <w:r w:rsidRPr="00390BEC">
        <w:rPr>
          <w:rFonts w:cs="Arial"/>
          <w:i/>
          <w:iCs/>
          <w:strike/>
          <w:snapToGrid/>
          <w:szCs w:val="24"/>
        </w:rPr>
        <w:t xml:space="preserve"> in this chapter preceded with the appropriate</w:t>
      </w:r>
      <w:r w:rsidR="00746A5D" w:rsidRPr="00390BEC">
        <w:rPr>
          <w:rFonts w:cs="Arial"/>
          <w:i/>
          <w:iCs/>
          <w:strike/>
          <w:snapToGrid/>
          <w:szCs w:val="24"/>
        </w:rPr>
        <w:t xml:space="preserve"> </w:t>
      </w:r>
      <w:r w:rsidRPr="00390BEC">
        <w:rPr>
          <w:rFonts w:cs="Arial"/>
          <w:i/>
          <w:iCs/>
          <w:strike/>
          <w:snapToGrid/>
          <w:szCs w:val="24"/>
        </w:rPr>
        <w:t>acronym of the adopting agency, as follows:</w:t>
      </w:r>
    </w:p>
    <w:p w14:paraId="0495DB64" w14:textId="6E141733" w:rsidR="00C45D8C" w:rsidRPr="00390BEC" w:rsidRDefault="00C45D8C" w:rsidP="000C630B">
      <w:pPr>
        <w:widowControl/>
        <w:autoSpaceDE w:val="0"/>
        <w:autoSpaceDN w:val="0"/>
        <w:adjustRightInd w:val="0"/>
        <w:ind w:left="360"/>
        <w:rPr>
          <w:rFonts w:eastAsia="Times New Roman" w:cs="Arial"/>
          <w:b/>
          <w:bCs/>
          <w:i/>
          <w:iCs/>
          <w:snapToGrid/>
          <w:szCs w:val="24"/>
          <w:u w:val="single"/>
        </w:rPr>
      </w:pPr>
      <w:r w:rsidRPr="00390BEC">
        <w:rPr>
          <w:rFonts w:cs="Arial"/>
          <w:b/>
          <w:bCs/>
          <w:i/>
          <w:iCs/>
          <w:snapToGrid/>
          <w:szCs w:val="24"/>
          <w:u w:val="single"/>
        </w:rPr>
        <w:lastRenderedPageBreak/>
        <w:t xml:space="preserve">2301.1.3 Identification of amendments. </w:t>
      </w:r>
      <w:r w:rsidR="00A2030B" w:rsidRPr="00390BEC">
        <w:rPr>
          <w:rFonts w:cs="Arial"/>
          <w:b/>
          <w:bCs/>
          <w:i/>
          <w:iCs/>
          <w:snapToGrid/>
          <w:szCs w:val="24"/>
          <w:u w:val="single"/>
        </w:rPr>
        <w:t>[OSHPD</w:t>
      </w:r>
      <w:r w:rsidR="00DF79D7" w:rsidRPr="00390BEC">
        <w:rPr>
          <w:rFonts w:cs="Arial"/>
          <w:b/>
          <w:bCs/>
          <w:i/>
          <w:iCs/>
          <w:snapToGrid/>
          <w:szCs w:val="24"/>
          <w:u w:val="single"/>
        </w:rPr>
        <w:t xml:space="preserve"> 1, 1R, 2, 4 &amp; 5</w:t>
      </w:r>
      <w:r w:rsidR="00A2030B" w:rsidRPr="00390BEC">
        <w:rPr>
          <w:rFonts w:cs="Arial"/>
          <w:b/>
          <w:bCs/>
          <w:i/>
          <w:iCs/>
          <w:snapToGrid/>
          <w:szCs w:val="24"/>
          <w:u w:val="single"/>
        </w:rPr>
        <w:t>]</w:t>
      </w:r>
    </w:p>
    <w:p w14:paraId="3D23DC07" w14:textId="77777777" w:rsidR="00EE4441" w:rsidRPr="00390BEC" w:rsidRDefault="00913721" w:rsidP="000C630B">
      <w:pPr>
        <w:widowControl/>
        <w:autoSpaceDE w:val="0"/>
        <w:autoSpaceDN w:val="0"/>
        <w:adjustRightInd w:val="0"/>
        <w:ind w:left="720" w:hanging="270"/>
        <w:rPr>
          <w:rFonts w:eastAsia="Times New Roman" w:cs="Arial"/>
          <w:i/>
          <w:iCs/>
          <w:snapToGrid/>
          <w:szCs w:val="24"/>
        </w:rPr>
      </w:pPr>
      <w:r w:rsidRPr="00390BEC">
        <w:rPr>
          <w:rFonts w:cs="Arial"/>
          <w:i/>
          <w:iCs/>
          <w:snapToGrid/>
          <w:szCs w:val="24"/>
        </w:rPr>
        <w:t xml:space="preserve">1. </w:t>
      </w:r>
      <w:r w:rsidR="00EE4441" w:rsidRPr="00390BEC">
        <w:rPr>
          <w:rFonts w:eastAsia="Times New Roman" w:cs="Arial"/>
          <w:i/>
          <w:iCs/>
          <w:snapToGrid/>
          <w:szCs w:val="24"/>
          <w:highlight w:val="cyan"/>
        </w:rPr>
        <w:t>Reserved for DSA-SS.</w:t>
      </w:r>
    </w:p>
    <w:p w14:paraId="065DA2A8" w14:textId="2AF33EF4" w:rsidR="00B404AA" w:rsidRPr="00390BEC" w:rsidRDefault="00913721" w:rsidP="000C630B">
      <w:pPr>
        <w:widowControl/>
        <w:autoSpaceDE w:val="0"/>
        <w:autoSpaceDN w:val="0"/>
        <w:adjustRightInd w:val="0"/>
        <w:ind w:left="720" w:hanging="270"/>
        <w:rPr>
          <w:rFonts w:cs="Arial"/>
          <w:i/>
          <w:iCs/>
          <w:snapToGrid/>
          <w:szCs w:val="24"/>
          <w:u w:val="single"/>
        </w:rPr>
      </w:pPr>
      <w:r w:rsidRPr="00390BEC">
        <w:rPr>
          <w:rFonts w:cs="Arial"/>
          <w:i/>
          <w:iCs/>
          <w:snapToGrid/>
          <w:szCs w:val="24"/>
        </w:rPr>
        <w:t xml:space="preserve">2. </w:t>
      </w:r>
      <w:r w:rsidR="00B404AA" w:rsidRPr="00390BEC">
        <w:rPr>
          <w:rFonts w:cs="Arial"/>
          <w:i/>
          <w:iCs/>
          <w:snapToGrid/>
          <w:szCs w:val="24"/>
        </w:rPr>
        <w:t xml:space="preserve">Office of Statewide </w:t>
      </w:r>
      <w:r w:rsidR="00B404AA" w:rsidRPr="00390BEC">
        <w:rPr>
          <w:rFonts w:cs="Arial"/>
          <w:i/>
          <w:iCs/>
          <w:strike/>
          <w:snapToGrid/>
          <w:szCs w:val="24"/>
        </w:rPr>
        <w:t>Health</w:t>
      </w:r>
      <w:r w:rsidR="00B404AA" w:rsidRPr="00390BEC">
        <w:rPr>
          <w:rFonts w:cs="Arial"/>
          <w:i/>
          <w:iCs/>
          <w:snapToGrid/>
          <w:szCs w:val="24"/>
        </w:rPr>
        <w:t xml:space="preserve"> </w:t>
      </w:r>
      <w:r w:rsidR="00B404AA" w:rsidRPr="00390BEC">
        <w:rPr>
          <w:rFonts w:cs="Arial"/>
          <w:i/>
          <w:iCs/>
          <w:snapToGrid/>
          <w:szCs w:val="24"/>
          <w:u w:val="single"/>
        </w:rPr>
        <w:t>Hospital</w:t>
      </w:r>
      <w:r w:rsidR="00B404AA" w:rsidRPr="00390BEC">
        <w:rPr>
          <w:rFonts w:cs="Arial"/>
          <w:i/>
          <w:iCs/>
          <w:snapToGrid/>
          <w:szCs w:val="24"/>
        </w:rPr>
        <w:t xml:space="preserve"> Planning and Development</w:t>
      </w:r>
      <w:r w:rsidR="004D018B" w:rsidRPr="00390BEC">
        <w:rPr>
          <w:rFonts w:cs="Arial"/>
          <w:i/>
          <w:iCs/>
          <w:snapToGrid/>
          <w:szCs w:val="24"/>
        </w:rPr>
        <w:t xml:space="preserve"> </w:t>
      </w:r>
      <w:r w:rsidR="00B404AA" w:rsidRPr="00390BEC">
        <w:rPr>
          <w:rFonts w:cs="Arial"/>
          <w:i/>
          <w:iCs/>
          <w:snapToGrid/>
          <w:szCs w:val="24"/>
          <w:u w:val="single"/>
        </w:rPr>
        <w:t>(OSHPD) amendments appear in this chapter preceded by the appropriate acronym, as follows</w:t>
      </w:r>
      <w:r w:rsidR="00B404AA" w:rsidRPr="00390BEC">
        <w:rPr>
          <w:rFonts w:cs="Arial"/>
          <w:i/>
          <w:iCs/>
          <w:snapToGrid/>
          <w:szCs w:val="24"/>
        </w:rPr>
        <w:t>:</w:t>
      </w:r>
    </w:p>
    <w:p w14:paraId="0F47B202" w14:textId="659E0049" w:rsidR="00913721" w:rsidRPr="00390BEC" w:rsidRDefault="00913721" w:rsidP="000C630B">
      <w:pPr>
        <w:widowControl/>
        <w:autoSpaceDE w:val="0"/>
        <w:autoSpaceDN w:val="0"/>
        <w:adjustRightInd w:val="0"/>
        <w:ind w:left="720"/>
        <w:rPr>
          <w:rFonts w:cs="Arial"/>
          <w:i/>
          <w:iCs/>
          <w:snapToGrid/>
          <w:szCs w:val="24"/>
        </w:rPr>
      </w:pPr>
      <w:r w:rsidRPr="00390BEC">
        <w:rPr>
          <w:rFonts w:cs="Arial"/>
          <w:b/>
          <w:bCs/>
          <w:i/>
          <w:iCs/>
          <w:snapToGrid/>
          <w:szCs w:val="24"/>
        </w:rPr>
        <w:t xml:space="preserve">[OSHPD 1] </w:t>
      </w:r>
      <w:r w:rsidRPr="00390BEC">
        <w:rPr>
          <w:rFonts w:cs="Arial"/>
          <w:i/>
          <w:iCs/>
          <w:snapToGrid/>
          <w:szCs w:val="24"/>
        </w:rPr>
        <w:t>- For applications listed in Section</w:t>
      </w:r>
      <w:r w:rsidR="008B4BA3" w:rsidRPr="00390BEC">
        <w:rPr>
          <w:rFonts w:cs="Arial"/>
          <w:i/>
          <w:iCs/>
          <w:snapToGrid/>
          <w:szCs w:val="24"/>
        </w:rPr>
        <w:t xml:space="preserve"> </w:t>
      </w:r>
      <w:r w:rsidRPr="00390BEC">
        <w:rPr>
          <w:rFonts w:cs="Arial"/>
          <w:i/>
          <w:iCs/>
          <w:snapToGrid/>
          <w:szCs w:val="24"/>
        </w:rPr>
        <w:t>1.10.1.</w:t>
      </w:r>
    </w:p>
    <w:p w14:paraId="1B793C6C" w14:textId="4E455A7E" w:rsidR="00913721" w:rsidRPr="00390BEC" w:rsidRDefault="00913721" w:rsidP="000C630B">
      <w:pPr>
        <w:widowControl/>
        <w:autoSpaceDE w:val="0"/>
        <w:autoSpaceDN w:val="0"/>
        <w:adjustRightInd w:val="0"/>
        <w:ind w:left="720"/>
        <w:rPr>
          <w:rFonts w:cs="Arial"/>
          <w:i/>
          <w:iCs/>
          <w:snapToGrid/>
          <w:szCs w:val="24"/>
        </w:rPr>
      </w:pPr>
      <w:r w:rsidRPr="00390BEC">
        <w:rPr>
          <w:rFonts w:cs="Arial"/>
          <w:b/>
          <w:bCs/>
          <w:i/>
          <w:iCs/>
          <w:snapToGrid/>
          <w:szCs w:val="24"/>
        </w:rPr>
        <w:t>[OSHPD 1R</w:t>
      </w:r>
      <w:r w:rsidRPr="00390BEC">
        <w:rPr>
          <w:rFonts w:cs="Arial"/>
          <w:i/>
          <w:iCs/>
          <w:snapToGrid/>
          <w:szCs w:val="24"/>
        </w:rPr>
        <w:t>] - For applications listed in Section</w:t>
      </w:r>
      <w:r w:rsidR="008B4BA3" w:rsidRPr="00390BEC">
        <w:rPr>
          <w:rFonts w:cs="Arial"/>
          <w:i/>
          <w:iCs/>
          <w:snapToGrid/>
          <w:szCs w:val="24"/>
        </w:rPr>
        <w:t xml:space="preserve"> </w:t>
      </w:r>
      <w:r w:rsidRPr="00390BEC">
        <w:rPr>
          <w:rFonts w:cs="Arial"/>
          <w:i/>
          <w:iCs/>
          <w:snapToGrid/>
          <w:szCs w:val="24"/>
        </w:rPr>
        <w:t>1.10.1.</w:t>
      </w:r>
    </w:p>
    <w:p w14:paraId="194BE426" w14:textId="0F8724F1" w:rsidR="00913721" w:rsidRPr="00390BEC" w:rsidRDefault="00913721" w:rsidP="000C630B">
      <w:pPr>
        <w:widowControl/>
        <w:autoSpaceDE w:val="0"/>
        <w:autoSpaceDN w:val="0"/>
        <w:adjustRightInd w:val="0"/>
        <w:ind w:left="720"/>
        <w:rPr>
          <w:rFonts w:cs="Arial"/>
          <w:i/>
          <w:iCs/>
          <w:snapToGrid/>
          <w:szCs w:val="24"/>
        </w:rPr>
      </w:pPr>
      <w:r w:rsidRPr="00390BEC">
        <w:rPr>
          <w:rFonts w:cs="Arial"/>
          <w:b/>
          <w:bCs/>
          <w:i/>
          <w:iCs/>
          <w:snapToGrid/>
          <w:szCs w:val="24"/>
        </w:rPr>
        <w:t xml:space="preserve">[OSHPD 2] </w:t>
      </w:r>
      <w:r w:rsidRPr="00390BEC">
        <w:rPr>
          <w:rFonts w:cs="Arial"/>
          <w:i/>
          <w:iCs/>
          <w:snapToGrid/>
          <w:szCs w:val="24"/>
        </w:rPr>
        <w:t>- For applications listed in Section</w:t>
      </w:r>
      <w:r w:rsidR="008B4BA3" w:rsidRPr="00390BEC">
        <w:rPr>
          <w:rFonts w:cs="Arial"/>
          <w:i/>
          <w:iCs/>
          <w:snapToGrid/>
          <w:szCs w:val="24"/>
        </w:rPr>
        <w:t xml:space="preserve"> </w:t>
      </w:r>
      <w:r w:rsidRPr="00390BEC">
        <w:rPr>
          <w:rFonts w:cs="Arial"/>
          <w:i/>
          <w:iCs/>
          <w:snapToGrid/>
          <w:szCs w:val="24"/>
        </w:rPr>
        <w:t>1.10.2.</w:t>
      </w:r>
    </w:p>
    <w:p w14:paraId="2DF8B672" w14:textId="18EFBA95" w:rsidR="00913721" w:rsidRPr="00390BEC" w:rsidRDefault="00913721" w:rsidP="000C630B">
      <w:pPr>
        <w:widowControl/>
        <w:autoSpaceDE w:val="0"/>
        <w:autoSpaceDN w:val="0"/>
        <w:adjustRightInd w:val="0"/>
        <w:ind w:left="720"/>
        <w:rPr>
          <w:rFonts w:cs="Arial"/>
          <w:i/>
          <w:iCs/>
          <w:snapToGrid/>
          <w:szCs w:val="24"/>
        </w:rPr>
      </w:pPr>
      <w:r w:rsidRPr="00390BEC">
        <w:rPr>
          <w:rFonts w:cs="Arial"/>
          <w:b/>
          <w:bCs/>
          <w:i/>
          <w:iCs/>
          <w:snapToGrid/>
          <w:szCs w:val="24"/>
        </w:rPr>
        <w:t xml:space="preserve">[OSHPD 4] </w:t>
      </w:r>
      <w:r w:rsidRPr="00390BEC">
        <w:rPr>
          <w:rFonts w:cs="Arial"/>
          <w:i/>
          <w:iCs/>
          <w:snapToGrid/>
          <w:szCs w:val="24"/>
        </w:rPr>
        <w:t>- For applications listed in Section</w:t>
      </w:r>
      <w:r w:rsidR="008B4BA3" w:rsidRPr="00390BEC">
        <w:rPr>
          <w:rFonts w:cs="Arial"/>
          <w:i/>
          <w:iCs/>
          <w:snapToGrid/>
          <w:szCs w:val="24"/>
        </w:rPr>
        <w:t xml:space="preserve"> </w:t>
      </w:r>
      <w:r w:rsidRPr="00390BEC">
        <w:rPr>
          <w:rFonts w:cs="Arial"/>
          <w:i/>
          <w:iCs/>
          <w:snapToGrid/>
          <w:szCs w:val="24"/>
        </w:rPr>
        <w:t>1.10.4.</w:t>
      </w:r>
    </w:p>
    <w:p w14:paraId="6782835E" w14:textId="03FD2588" w:rsidR="00913721" w:rsidRPr="00390BEC" w:rsidRDefault="00913721" w:rsidP="000C630B">
      <w:pPr>
        <w:widowControl/>
        <w:autoSpaceDE w:val="0"/>
        <w:autoSpaceDN w:val="0"/>
        <w:adjustRightInd w:val="0"/>
        <w:ind w:left="720"/>
        <w:rPr>
          <w:rFonts w:cs="Arial"/>
          <w:i/>
          <w:iCs/>
          <w:snapToGrid/>
          <w:szCs w:val="24"/>
        </w:rPr>
      </w:pPr>
      <w:r w:rsidRPr="00390BEC">
        <w:rPr>
          <w:rFonts w:cs="Arial"/>
          <w:b/>
          <w:bCs/>
          <w:i/>
          <w:iCs/>
          <w:snapToGrid/>
          <w:szCs w:val="24"/>
        </w:rPr>
        <w:t xml:space="preserve">[OSHPD 5] </w:t>
      </w:r>
      <w:r w:rsidRPr="00390BEC">
        <w:rPr>
          <w:rFonts w:cs="Arial"/>
          <w:i/>
          <w:iCs/>
          <w:snapToGrid/>
          <w:szCs w:val="24"/>
        </w:rPr>
        <w:t>- For applications listed in Section</w:t>
      </w:r>
      <w:r w:rsidR="008B4BA3" w:rsidRPr="00390BEC">
        <w:rPr>
          <w:rFonts w:cs="Arial"/>
          <w:i/>
          <w:iCs/>
          <w:snapToGrid/>
          <w:szCs w:val="24"/>
        </w:rPr>
        <w:t xml:space="preserve"> </w:t>
      </w:r>
      <w:r w:rsidRPr="00390BEC">
        <w:rPr>
          <w:rFonts w:cs="Arial"/>
          <w:i/>
          <w:iCs/>
          <w:snapToGrid/>
          <w:szCs w:val="24"/>
        </w:rPr>
        <w:t>1.10.5.</w:t>
      </w:r>
    </w:p>
    <w:p w14:paraId="14F6A9C2" w14:textId="43EBBF25" w:rsidR="00913721" w:rsidRPr="00390BEC" w:rsidRDefault="009B5D70" w:rsidP="000C630B">
      <w:pPr>
        <w:widowControl/>
        <w:autoSpaceDE w:val="0"/>
        <w:autoSpaceDN w:val="0"/>
        <w:adjustRightInd w:val="0"/>
        <w:ind w:left="360"/>
        <w:rPr>
          <w:rFonts w:cs="Arial"/>
          <w:b/>
          <w:bCs/>
          <w:i/>
          <w:iCs/>
          <w:snapToGrid/>
          <w:szCs w:val="24"/>
        </w:rPr>
      </w:pPr>
      <w:r w:rsidRPr="00390BEC">
        <w:rPr>
          <w:rFonts w:cs="Arial"/>
          <w:b/>
          <w:bCs/>
          <w:i/>
          <w:iCs/>
          <w:snapToGrid/>
          <w:szCs w:val="24"/>
          <w:u w:val="single"/>
        </w:rPr>
        <w:t>2301.1.4</w:t>
      </w:r>
      <w:r w:rsidRPr="00390BEC">
        <w:rPr>
          <w:rFonts w:cs="Arial"/>
          <w:b/>
          <w:bCs/>
          <w:i/>
          <w:iCs/>
          <w:snapToGrid/>
          <w:szCs w:val="24"/>
        </w:rPr>
        <w:t xml:space="preserve"> </w:t>
      </w:r>
      <w:r w:rsidR="00913721" w:rsidRPr="00390BEC">
        <w:rPr>
          <w:rFonts w:cs="Arial"/>
          <w:b/>
          <w:bCs/>
          <w:i/>
          <w:iCs/>
          <w:strike/>
          <w:snapToGrid/>
          <w:szCs w:val="24"/>
        </w:rPr>
        <w:t>2301.1.3</w:t>
      </w:r>
      <w:r w:rsidR="00913721" w:rsidRPr="00390BEC">
        <w:rPr>
          <w:rFonts w:cs="Arial"/>
          <w:b/>
          <w:bCs/>
          <w:i/>
          <w:iCs/>
          <w:snapToGrid/>
          <w:szCs w:val="24"/>
        </w:rPr>
        <w:t xml:space="preserve"> Reference to other chapters.</w:t>
      </w:r>
      <w:r w:rsidR="00A2030B" w:rsidRPr="00390BEC">
        <w:rPr>
          <w:rFonts w:cs="Arial"/>
          <w:b/>
          <w:bCs/>
          <w:i/>
          <w:iCs/>
          <w:snapToGrid/>
          <w:szCs w:val="24"/>
        </w:rPr>
        <w:t xml:space="preserve"> </w:t>
      </w:r>
      <w:r w:rsidR="00A2030B" w:rsidRPr="00390BEC">
        <w:rPr>
          <w:rFonts w:cs="Arial"/>
          <w:b/>
          <w:bCs/>
          <w:i/>
          <w:iCs/>
          <w:snapToGrid/>
          <w:szCs w:val="24"/>
          <w:u w:val="single"/>
        </w:rPr>
        <w:t>[OSHPD]</w:t>
      </w:r>
    </w:p>
    <w:p w14:paraId="0707FDE5" w14:textId="6B4567BA" w:rsidR="00913721" w:rsidRPr="00390BEC" w:rsidRDefault="009B5D70" w:rsidP="000C630B">
      <w:pPr>
        <w:widowControl/>
        <w:autoSpaceDE w:val="0"/>
        <w:autoSpaceDN w:val="0"/>
        <w:adjustRightInd w:val="0"/>
        <w:ind w:left="720"/>
        <w:rPr>
          <w:rFonts w:cs="Arial"/>
          <w:i/>
          <w:iCs/>
          <w:snapToGrid/>
          <w:szCs w:val="24"/>
        </w:rPr>
      </w:pPr>
      <w:bookmarkStart w:id="202" w:name="_Hlk156463958"/>
      <w:r w:rsidRPr="00390BEC">
        <w:rPr>
          <w:rFonts w:cs="Arial"/>
          <w:b/>
          <w:bCs/>
          <w:i/>
          <w:iCs/>
          <w:snapToGrid/>
          <w:szCs w:val="24"/>
        </w:rPr>
        <w:t xml:space="preserve">2301.1.4.1 </w:t>
      </w:r>
      <w:r w:rsidR="00913721" w:rsidRPr="00390BEC">
        <w:rPr>
          <w:rFonts w:cs="Arial"/>
          <w:b/>
          <w:bCs/>
          <w:i/>
          <w:iCs/>
          <w:strike/>
          <w:snapToGrid/>
          <w:szCs w:val="24"/>
        </w:rPr>
        <w:t>2301.1.3.1</w:t>
      </w:r>
      <w:bookmarkEnd w:id="202"/>
      <w:r w:rsidR="00913721" w:rsidRPr="00390BEC">
        <w:rPr>
          <w:rFonts w:cs="Arial"/>
          <w:b/>
          <w:bCs/>
          <w:i/>
          <w:iCs/>
          <w:snapToGrid/>
          <w:szCs w:val="24"/>
        </w:rPr>
        <w:t xml:space="preserve"> [OSHPD 1 &amp; 4] </w:t>
      </w:r>
      <w:r w:rsidR="00913721" w:rsidRPr="00390BEC">
        <w:rPr>
          <w:rFonts w:cs="Arial"/>
          <w:i/>
          <w:iCs/>
          <w:snapToGrid/>
          <w:szCs w:val="24"/>
        </w:rPr>
        <w:t>Where reference</w:t>
      </w:r>
      <w:r w:rsidR="00B07A79" w:rsidRPr="00390BEC">
        <w:rPr>
          <w:rFonts w:cs="Arial"/>
          <w:i/>
          <w:iCs/>
          <w:snapToGrid/>
          <w:szCs w:val="24"/>
        </w:rPr>
        <w:t xml:space="preserve"> </w:t>
      </w:r>
      <w:r w:rsidR="00913721" w:rsidRPr="00390BEC">
        <w:rPr>
          <w:rFonts w:cs="Arial"/>
          <w:i/>
          <w:iCs/>
          <w:snapToGrid/>
          <w:szCs w:val="24"/>
        </w:rPr>
        <w:t>within this chapter is made to sections in Chapters</w:t>
      </w:r>
      <w:r w:rsidR="00B07A79" w:rsidRPr="00390BEC">
        <w:rPr>
          <w:rFonts w:cs="Arial"/>
          <w:i/>
          <w:iCs/>
          <w:snapToGrid/>
          <w:szCs w:val="24"/>
        </w:rPr>
        <w:t xml:space="preserve"> </w:t>
      </w:r>
      <w:r w:rsidR="00913721" w:rsidRPr="00390BEC">
        <w:rPr>
          <w:rFonts w:cs="Arial"/>
          <w:i/>
          <w:iCs/>
          <w:snapToGrid/>
          <w:szCs w:val="24"/>
        </w:rPr>
        <w:t>16, 17, 18, 19, 21 and 22, the provisions in Chapters</w:t>
      </w:r>
      <w:r w:rsidR="00B07A79" w:rsidRPr="00390BEC">
        <w:rPr>
          <w:rFonts w:cs="Arial"/>
          <w:i/>
          <w:iCs/>
          <w:snapToGrid/>
          <w:szCs w:val="24"/>
        </w:rPr>
        <w:t xml:space="preserve"> </w:t>
      </w:r>
      <w:r w:rsidR="00913721" w:rsidRPr="00390BEC">
        <w:rPr>
          <w:rFonts w:cs="Arial"/>
          <w:i/>
          <w:iCs/>
          <w:snapToGrid/>
          <w:szCs w:val="24"/>
        </w:rPr>
        <w:t>16A, 17A, 18A, 19A, 21A and 22A, respectively shall</w:t>
      </w:r>
      <w:r w:rsidR="00B07A79" w:rsidRPr="00390BEC">
        <w:rPr>
          <w:rFonts w:cs="Arial"/>
          <w:i/>
          <w:iCs/>
          <w:snapToGrid/>
          <w:szCs w:val="24"/>
        </w:rPr>
        <w:t xml:space="preserve"> </w:t>
      </w:r>
      <w:r w:rsidR="00913721" w:rsidRPr="00390BEC">
        <w:rPr>
          <w:rFonts w:cs="Arial"/>
          <w:i/>
          <w:iCs/>
          <w:snapToGrid/>
          <w:szCs w:val="24"/>
        </w:rPr>
        <w:t>apply instead.</w:t>
      </w:r>
    </w:p>
    <w:p w14:paraId="2F46EA2C" w14:textId="21AA5DDC" w:rsidR="00913721" w:rsidRPr="00390BEC" w:rsidRDefault="009B5D70" w:rsidP="000C630B">
      <w:pPr>
        <w:widowControl/>
        <w:autoSpaceDE w:val="0"/>
        <w:autoSpaceDN w:val="0"/>
        <w:adjustRightInd w:val="0"/>
        <w:ind w:left="360"/>
        <w:rPr>
          <w:rFonts w:eastAsia="Times New Roman" w:cs="Arial"/>
          <w:i/>
          <w:iCs/>
          <w:snapToGrid/>
          <w:szCs w:val="24"/>
        </w:rPr>
      </w:pPr>
      <w:r w:rsidRPr="00390BEC">
        <w:rPr>
          <w:rFonts w:cs="Arial"/>
          <w:b/>
          <w:bCs/>
          <w:i/>
          <w:iCs/>
          <w:snapToGrid/>
          <w:szCs w:val="24"/>
          <w:u w:val="single"/>
        </w:rPr>
        <w:t>2301.1.4.2</w:t>
      </w:r>
      <w:r w:rsidRPr="00390BEC">
        <w:rPr>
          <w:rFonts w:cs="Arial"/>
          <w:b/>
          <w:bCs/>
          <w:i/>
          <w:iCs/>
          <w:snapToGrid/>
          <w:szCs w:val="24"/>
        </w:rPr>
        <w:t xml:space="preserve"> </w:t>
      </w:r>
      <w:r w:rsidR="00913721" w:rsidRPr="00390BEC">
        <w:rPr>
          <w:rFonts w:cs="Arial"/>
          <w:b/>
          <w:bCs/>
          <w:i/>
          <w:iCs/>
          <w:strike/>
          <w:snapToGrid/>
          <w:szCs w:val="24"/>
        </w:rPr>
        <w:t>2301.1.3.2</w:t>
      </w:r>
      <w:r w:rsidR="00913721" w:rsidRPr="00390BEC">
        <w:rPr>
          <w:rFonts w:cs="Arial"/>
          <w:b/>
          <w:bCs/>
          <w:i/>
          <w:iCs/>
          <w:snapToGrid/>
          <w:szCs w:val="24"/>
        </w:rPr>
        <w:t xml:space="preserve"> </w:t>
      </w:r>
      <w:r w:rsidR="00B07A79" w:rsidRPr="00390BEC">
        <w:rPr>
          <w:rFonts w:eastAsia="Times New Roman" w:cs="Arial"/>
          <w:i/>
          <w:iCs/>
          <w:snapToGrid/>
          <w:szCs w:val="24"/>
          <w:highlight w:val="cyan"/>
        </w:rPr>
        <w:t>Reserved for DSA-SS.</w:t>
      </w:r>
    </w:p>
    <w:p w14:paraId="5EE54277" w14:textId="77777777" w:rsidR="005D0E06" w:rsidRPr="00390BEC" w:rsidRDefault="005D0E06" w:rsidP="005D0E06">
      <w:pPr>
        <w:widowControl/>
        <w:autoSpaceDE w:val="0"/>
        <w:autoSpaceDN w:val="0"/>
        <w:adjustRightInd w:val="0"/>
        <w:spacing w:after="0"/>
        <w:ind w:left="360"/>
        <w:rPr>
          <w:rFonts w:cs="Arial"/>
          <w:i/>
          <w:iCs/>
          <w:snapToGrid/>
          <w:szCs w:val="24"/>
        </w:rPr>
      </w:pPr>
      <w:r w:rsidRPr="00390BEC">
        <w:rPr>
          <w:rFonts w:cs="Arial"/>
          <w:b/>
          <w:bCs/>
          <w:i/>
          <w:iCs/>
          <w:snapToGrid/>
          <w:szCs w:val="24"/>
        </w:rPr>
        <w:t xml:space="preserve">2301.1.4.3 </w:t>
      </w:r>
      <w:r w:rsidRPr="00390BEC">
        <w:rPr>
          <w:rFonts w:cs="Arial"/>
          <w:b/>
          <w:bCs/>
          <w:i/>
          <w:iCs/>
          <w:strike/>
          <w:snapToGrid/>
          <w:szCs w:val="24"/>
        </w:rPr>
        <w:t>2301.1.3.1</w:t>
      </w:r>
      <w:r w:rsidRPr="00390BEC">
        <w:rPr>
          <w:rFonts w:cs="Arial"/>
          <w:b/>
          <w:bCs/>
          <w:i/>
          <w:iCs/>
          <w:snapToGrid/>
          <w:szCs w:val="24"/>
        </w:rPr>
        <w:t xml:space="preserve"> [OSHPD 1 &amp; 4] </w:t>
      </w:r>
      <w:r w:rsidRPr="00390BEC">
        <w:rPr>
          <w:rFonts w:cs="Arial"/>
          <w:i/>
          <w:iCs/>
          <w:snapToGrid/>
          <w:szCs w:val="24"/>
        </w:rPr>
        <w:t>Where reference within this chapter is made to sections in Chapters 16, 17, 18, 19, 21 and 22, the provisions in Chapters 16A, 17A, 18A, 19A, 21A and 22A, respectively shall apply instead.</w:t>
      </w:r>
    </w:p>
    <w:p w14:paraId="5141A860" w14:textId="77777777" w:rsidR="005D0E06" w:rsidRPr="00390BEC" w:rsidRDefault="005D0E06" w:rsidP="000C630B">
      <w:pPr>
        <w:widowControl/>
        <w:autoSpaceDE w:val="0"/>
        <w:autoSpaceDN w:val="0"/>
        <w:adjustRightInd w:val="0"/>
        <w:ind w:left="360"/>
        <w:rPr>
          <w:rFonts w:eastAsia="Times New Roman" w:cs="Arial"/>
          <w:i/>
          <w:iCs/>
          <w:snapToGrid/>
          <w:szCs w:val="24"/>
        </w:rPr>
      </w:pPr>
    </w:p>
    <w:p w14:paraId="0CAB6FA6" w14:textId="1BBC70DA" w:rsidR="00913721" w:rsidRPr="00390BEC" w:rsidRDefault="009B5D70" w:rsidP="000C630B">
      <w:pPr>
        <w:widowControl/>
        <w:autoSpaceDE w:val="0"/>
        <w:autoSpaceDN w:val="0"/>
        <w:adjustRightInd w:val="0"/>
        <w:ind w:left="360"/>
        <w:rPr>
          <w:rFonts w:cs="Arial"/>
          <w:i/>
          <w:iCs/>
          <w:snapToGrid/>
          <w:szCs w:val="24"/>
        </w:rPr>
      </w:pPr>
      <w:r w:rsidRPr="00390BEC">
        <w:rPr>
          <w:rFonts w:cs="Arial"/>
          <w:b/>
          <w:bCs/>
          <w:i/>
          <w:iCs/>
          <w:snapToGrid/>
          <w:szCs w:val="24"/>
          <w:u w:val="single"/>
        </w:rPr>
        <w:t>2301.1.5</w:t>
      </w:r>
      <w:r w:rsidRPr="00390BEC">
        <w:rPr>
          <w:rFonts w:cs="Arial"/>
          <w:b/>
          <w:bCs/>
          <w:i/>
          <w:iCs/>
          <w:snapToGrid/>
          <w:szCs w:val="24"/>
        </w:rPr>
        <w:t xml:space="preserve"> </w:t>
      </w:r>
      <w:r w:rsidR="00913721" w:rsidRPr="00390BEC">
        <w:rPr>
          <w:rFonts w:cs="Arial"/>
          <w:b/>
          <w:bCs/>
          <w:i/>
          <w:iCs/>
          <w:strike/>
          <w:snapToGrid/>
          <w:szCs w:val="24"/>
        </w:rPr>
        <w:t>2301.1.4</w:t>
      </w:r>
      <w:r w:rsidR="00913721" w:rsidRPr="00390BEC">
        <w:rPr>
          <w:rFonts w:cs="Arial"/>
          <w:b/>
          <w:bCs/>
          <w:i/>
          <w:iCs/>
          <w:snapToGrid/>
          <w:szCs w:val="24"/>
        </w:rPr>
        <w:t xml:space="preserve"> Prohibition. </w:t>
      </w:r>
      <w:r w:rsidR="005D5470" w:rsidRPr="00390BEC">
        <w:rPr>
          <w:rFonts w:cs="Arial"/>
          <w:b/>
          <w:bCs/>
          <w:i/>
          <w:iCs/>
          <w:snapToGrid/>
          <w:szCs w:val="24"/>
        </w:rPr>
        <w:t>[OSHPD 1, 1R, 2, 4 &amp; 5]</w:t>
      </w:r>
      <w:r w:rsidR="00913721" w:rsidRPr="00390BEC">
        <w:rPr>
          <w:rFonts w:cs="Arial"/>
          <w:b/>
          <w:bCs/>
          <w:i/>
          <w:iCs/>
          <w:snapToGrid/>
          <w:szCs w:val="24"/>
        </w:rPr>
        <w:t xml:space="preserve"> </w:t>
      </w:r>
      <w:r w:rsidR="00913721" w:rsidRPr="00390BEC">
        <w:rPr>
          <w:rFonts w:cs="Arial"/>
          <w:i/>
          <w:iCs/>
          <w:snapToGrid/>
          <w:szCs w:val="24"/>
        </w:rPr>
        <w:t>The following design methods, systems and</w:t>
      </w:r>
      <w:r w:rsidR="004D018B" w:rsidRPr="00390BEC">
        <w:rPr>
          <w:rFonts w:cs="Arial"/>
          <w:i/>
          <w:iCs/>
          <w:snapToGrid/>
          <w:szCs w:val="24"/>
        </w:rPr>
        <w:t xml:space="preserve"> </w:t>
      </w:r>
      <w:r w:rsidR="00913721" w:rsidRPr="00390BEC">
        <w:rPr>
          <w:rFonts w:cs="Arial"/>
          <w:i/>
          <w:iCs/>
          <w:snapToGrid/>
          <w:szCs w:val="24"/>
        </w:rPr>
        <w:t>materials are not permitted by OSHPD:</w:t>
      </w:r>
    </w:p>
    <w:p w14:paraId="27E6DF97" w14:textId="77777777" w:rsidR="00913721" w:rsidRPr="00390BEC" w:rsidRDefault="00913721" w:rsidP="000C630B">
      <w:pPr>
        <w:widowControl/>
        <w:autoSpaceDE w:val="0"/>
        <w:autoSpaceDN w:val="0"/>
        <w:adjustRightInd w:val="0"/>
        <w:ind w:left="720" w:hanging="270"/>
        <w:rPr>
          <w:rFonts w:cs="Arial"/>
          <w:i/>
          <w:iCs/>
          <w:snapToGrid/>
          <w:szCs w:val="24"/>
        </w:rPr>
      </w:pPr>
      <w:r w:rsidRPr="00390BEC">
        <w:rPr>
          <w:rFonts w:cs="Arial"/>
          <w:i/>
          <w:iCs/>
          <w:snapToGrid/>
          <w:szCs w:val="24"/>
        </w:rPr>
        <w:t>1. Straight-sheathed horizontal lumber diaphragms.</w:t>
      </w:r>
    </w:p>
    <w:p w14:paraId="5F51B266" w14:textId="3E6EC37F" w:rsidR="00913721" w:rsidRPr="00390BEC" w:rsidRDefault="00913721" w:rsidP="000C630B">
      <w:pPr>
        <w:widowControl/>
        <w:autoSpaceDE w:val="0"/>
        <w:autoSpaceDN w:val="0"/>
        <w:adjustRightInd w:val="0"/>
        <w:ind w:left="720" w:hanging="270"/>
        <w:rPr>
          <w:rFonts w:cs="Arial"/>
          <w:i/>
          <w:iCs/>
          <w:snapToGrid/>
          <w:szCs w:val="24"/>
        </w:rPr>
      </w:pPr>
      <w:r w:rsidRPr="00390BEC">
        <w:rPr>
          <w:rFonts w:cs="Arial"/>
          <w:i/>
          <w:iCs/>
          <w:snapToGrid/>
          <w:szCs w:val="24"/>
        </w:rPr>
        <w:t xml:space="preserve">2. Gypsum-based sheathing shear walls and </w:t>
      </w:r>
      <w:r w:rsidR="004D018B" w:rsidRPr="00390BEC">
        <w:rPr>
          <w:rFonts w:cs="Arial"/>
          <w:i/>
          <w:iCs/>
          <w:snapToGrid/>
          <w:szCs w:val="24"/>
        </w:rPr>
        <w:t xml:space="preserve">Portland </w:t>
      </w:r>
      <w:r w:rsidRPr="00390BEC">
        <w:rPr>
          <w:rFonts w:cs="Arial"/>
          <w:i/>
          <w:iCs/>
          <w:snapToGrid/>
          <w:szCs w:val="24"/>
        </w:rPr>
        <w:t>cement plaster shear</w:t>
      </w:r>
      <w:r w:rsidR="00194F54" w:rsidRPr="00390BEC">
        <w:rPr>
          <w:rFonts w:cs="Arial"/>
          <w:i/>
          <w:iCs/>
          <w:snapToGrid/>
          <w:szCs w:val="24"/>
        </w:rPr>
        <w:t xml:space="preserve"> </w:t>
      </w:r>
      <w:r w:rsidRPr="00390BEC">
        <w:rPr>
          <w:rFonts w:cs="Arial"/>
          <w:i/>
          <w:iCs/>
          <w:snapToGrid/>
          <w:szCs w:val="24"/>
        </w:rPr>
        <w:t>walls.</w:t>
      </w:r>
    </w:p>
    <w:p w14:paraId="5D316524" w14:textId="15AB86EC" w:rsidR="00913721" w:rsidRPr="00390BEC" w:rsidRDefault="00913721" w:rsidP="000C630B">
      <w:pPr>
        <w:widowControl/>
        <w:autoSpaceDE w:val="0"/>
        <w:autoSpaceDN w:val="0"/>
        <w:adjustRightInd w:val="0"/>
        <w:ind w:left="720" w:hanging="270"/>
        <w:rPr>
          <w:rFonts w:cs="Arial"/>
          <w:i/>
          <w:iCs/>
          <w:snapToGrid/>
          <w:szCs w:val="24"/>
        </w:rPr>
      </w:pPr>
      <w:r w:rsidRPr="00390BEC">
        <w:rPr>
          <w:rFonts w:cs="Arial"/>
          <w:i/>
          <w:iCs/>
          <w:snapToGrid/>
          <w:szCs w:val="24"/>
        </w:rPr>
        <w:t>3. Shear wall foundation anchor bolt washers in</w:t>
      </w:r>
      <w:r w:rsidR="00194F54" w:rsidRPr="00390BEC">
        <w:rPr>
          <w:rFonts w:cs="Arial"/>
          <w:i/>
          <w:iCs/>
          <w:snapToGrid/>
          <w:szCs w:val="24"/>
        </w:rPr>
        <w:t xml:space="preserve"> </w:t>
      </w:r>
      <w:r w:rsidRPr="00390BEC">
        <w:rPr>
          <w:rFonts w:cs="Arial"/>
          <w:i/>
          <w:iCs/>
          <w:snapToGrid/>
          <w:szCs w:val="24"/>
        </w:rPr>
        <w:t>accordance with exception to AWC SDPWS Section</w:t>
      </w:r>
      <w:r w:rsidR="00194F54" w:rsidRPr="00390BEC">
        <w:rPr>
          <w:rFonts w:cs="Arial"/>
          <w:i/>
          <w:iCs/>
          <w:snapToGrid/>
          <w:szCs w:val="24"/>
        </w:rPr>
        <w:t xml:space="preserve"> </w:t>
      </w:r>
      <w:r w:rsidRPr="00390BEC">
        <w:rPr>
          <w:rFonts w:cs="Arial"/>
          <w:i/>
          <w:iCs/>
          <w:snapToGrid/>
          <w:szCs w:val="24"/>
        </w:rPr>
        <w:t>4.3.6.4.3.</w:t>
      </w:r>
    </w:p>
    <w:p w14:paraId="2737FB32" w14:textId="10E6E20B" w:rsidR="00913721" w:rsidRPr="00390BEC" w:rsidRDefault="00913721" w:rsidP="000C630B">
      <w:pPr>
        <w:widowControl/>
        <w:autoSpaceDE w:val="0"/>
        <w:autoSpaceDN w:val="0"/>
        <w:adjustRightInd w:val="0"/>
        <w:ind w:left="720" w:hanging="270"/>
        <w:rPr>
          <w:rFonts w:cs="Arial"/>
          <w:i/>
          <w:iCs/>
          <w:snapToGrid/>
          <w:szCs w:val="24"/>
        </w:rPr>
      </w:pPr>
      <w:r w:rsidRPr="00390BEC">
        <w:rPr>
          <w:rFonts w:cs="Arial"/>
          <w:i/>
          <w:iCs/>
          <w:snapToGrid/>
          <w:szCs w:val="24"/>
        </w:rPr>
        <w:t>4. Wood structural panel shear walls and diaphragms</w:t>
      </w:r>
      <w:r w:rsidR="00194F54" w:rsidRPr="00390BEC">
        <w:rPr>
          <w:rFonts w:cs="Arial"/>
          <w:i/>
          <w:iCs/>
          <w:snapToGrid/>
          <w:szCs w:val="24"/>
        </w:rPr>
        <w:t xml:space="preserve"> </w:t>
      </w:r>
      <w:r w:rsidRPr="00390BEC">
        <w:rPr>
          <w:rFonts w:cs="Arial"/>
          <w:i/>
          <w:iCs/>
          <w:snapToGrid/>
          <w:szCs w:val="24"/>
        </w:rPr>
        <w:t>using staples as fasteners.</w:t>
      </w:r>
    </w:p>
    <w:p w14:paraId="566B40E8" w14:textId="29AC7B9E" w:rsidR="00AF3170" w:rsidRPr="00390BEC" w:rsidRDefault="00913721" w:rsidP="000C630B">
      <w:pPr>
        <w:widowControl/>
        <w:autoSpaceDE w:val="0"/>
        <w:autoSpaceDN w:val="0"/>
        <w:adjustRightInd w:val="0"/>
        <w:ind w:left="720" w:hanging="270"/>
        <w:rPr>
          <w:rFonts w:eastAsia="SourceSansPro-Bold" w:cs="Arial"/>
          <w:snapToGrid/>
          <w:szCs w:val="24"/>
        </w:rPr>
      </w:pPr>
      <w:r w:rsidRPr="00390BEC">
        <w:rPr>
          <w:rFonts w:cs="Arial"/>
          <w:i/>
          <w:iCs/>
          <w:snapToGrid/>
          <w:szCs w:val="24"/>
        </w:rPr>
        <w:t>5. Unblocked shear walls.</w:t>
      </w:r>
    </w:p>
    <w:p w14:paraId="2B131898" w14:textId="50AE3E79" w:rsidR="00921EE8" w:rsidRPr="00390BEC" w:rsidRDefault="00921EE8" w:rsidP="000C630B">
      <w:pPr>
        <w:widowControl/>
        <w:autoSpaceDE w:val="0"/>
        <w:autoSpaceDN w:val="0"/>
        <w:adjustRightInd w:val="0"/>
        <w:ind w:left="720" w:hanging="270"/>
        <w:rPr>
          <w:rFonts w:cs="Arial"/>
          <w:i/>
          <w:iCs/>
          <w:snapToGrid/>
          <w:szCs w:val="24"/>
        </w:rPr>
      </w:pPr>
      <w:r w:rsidRPr="00390BEC">
        <w:rPr>
          <w:rFonts w:cs="Arial"/>
          <w:i/>
          <w:iCs/>
          <w:snapToGrid/>
          <w:szCs w:val="24"/>
        </w:rPr>
        <w:t>6. Any wood structural panel sheathing used for diaphragms</w:t>
      </w:r>
      <w:r w:rsidR="00194F54" w:rsidRPr="00390BEC">
        <w:rPr>
          <w:rFonts w:cs="Arial"/>
          <w:i/>
          <w:iCs/>
          <w:snapToGrid/>
          <w:szCs w:val="24"/>
        </w:rPr>
        <w:t xml:space="preserve"> </w:t>
      </w:r>
      <w:r w:rsidRPr="00390BEC">
        <w:rPr>
          <w:rFonts w:cs="Arial"/>
          <w:i/>
          <w:iCs/>
          <w:snapToGrid/>
          <w:szCs w:val="24"/>
        </w:rPr>
        <w:t>and shear walls that are part of the seismic</w:t>
      </w:r>
      <w:r w:rsidR="00194F54" w:rsidRPr="00390BEC">
        <w:rPr>
          <w:rFonts w:cs="Arial"/>
          <w:i/>
          <w:iCs/>
          <w:snapToGrid/>
          <w:szCs w:val="24"/>
        </w:rPr>
        <w:t xml:space="preserve"> </w:t>
      </w:r>
      <w:r w:rsidRPr="00390BEC">
        <w:rPr>
          <w:rFonts w:cs="Arial"/>
          <w:i/>
          <w:iCs/>
          <w:snapToGrid/>
          <w:szCs w:val="24"/>
        </w:rPr>
        <w:t>force-resisting system, not applied directly to framing</w:t>
      </w:r>
      <w:r w:rsidR="009E40C2" w:rsidRPr="00390BEC">
        <w:rPr>
          <w:rFonts w:cs="Arial"/>
          <w:i/>
          <w:iCs/>
          <w:snapToGrid/>
          <w:szCs w:val="24"/>
        </w:rPr>
        <w:t xml:space="preserve"> </w:t>
      </w:r>
      <w:r w:rsidRPr="00390BEC">
        <w:rPr>
          <w:rFonts w:cs="Arial"/>
          <w:i/>
          <w:iCs/>
          <w:snapToGrid/>
          <w:szCs w:val="24"/>
        </w:rPr>
        <w:t>members.</w:t>
      </w:r>
    </w:p>
    <w:p w14:paraId="11B3BC1C" w14:textId="5FEE3BEB" w:rsidR="00921EE8" w:rsidRPr="00390BEC" w:rsidRDefault="00921EE8" w:rsidP="000C630B">
      <w:pPr>
        <w:widowControl/>
        <w:autoSpaceDE w:val="0"/>
        <w:autoSpaceDN w:val="0"/>
        <w:adjustRightInd w:val="0"/>
        <w:ind w:left="720" w:hanging="270"/>
        <w:rPr>
          <w:rFonts w:cs="Arial"/>
          <w:i/>
          <w:iCs/>
          <w:snapToGrid/>
          <w:szCs w:val="24"/>
        </w:rPr>
      </w:pPr>
      <w:r w:rsidRPr="00390BEC">
        <w:rPr>
          <w:rFonts w:cs="Arial"/>
          <w:i/>
          <w:iCs/>
          <w:snapToGrid/>
          <w:szCs w:val="24"/>
        </w:rPr>
        <w:t>7. Single and double diagonally sheathed lumber walls</w:t>
      </w:r>
      <w:r w:rsidR="00194F54" w:rsidRPr="00390BEC">
        <w:rPr>
          <w:rFonts w:cs="Arial"/>
          <w:i/>
          <w:iCs/>
          <w:snapToGrid/>
          <w:szCs w:val="24"/>
        </w:rPr>
        <w:t xml:space="preserve"> </w:t>
      </w:r>
      <w:r w:rsidRPr="00390BEC">
        <w:rPr>
          <w:rFonts w:cs="Arial"/>
          <w:i/>
          <w:iCs/>
          <w:snapToGrid/>
          <w:szCs w:val="24"/>
        </w:rPr>
        <w:t>used to resist seismic forces.</w:t>
      </w:r>
    </w:p>
    <w:p w14:paraId="37443B3D" w14:textId="77777777" w:rsidR="00921EE8" w:rsidRPr="00390BEC" w:rsidRDefault="00921EE8" w:rsidP="000C630B">
      <w:pPr>
        <w:widowControl/>
        <w:autoSpaceDE w:val="0"/>
        <w:autoSpaceDN w:val="0"/>
        <w:adjustRightInd w:val="0"/>
        <w:ind w:left="720" w:hanging="270"/>
        <w:rPr>
          <w:rFonts w:cs="Arial"/>
          <w:i/>
          <w:iCs/>
          <w:snapToGrid/>
          <w:szCs w:val="24"/>
        </w:rPr>
      </w:pPr>
      <w:r w:rsidRPr="00390BEC">
        <w:rPr>
          <w:rFonts w:cs="Arial"/>
          <w:i/>
          <w:iCs/>
          <w:snapToGrid/>
          <w:szCs w:val="24"/>
        </w:rPr>
        <w:t>8. Log structures in accordance with ICC 400.</w:t>
      </w:r>
    </w:p>
    <w:p w14:paraId="57B12121" w14:textId="1B37C30C" w:rsidR="00AF3170" w:rsidRPr="00390BEC" w:rsidRDefault="00921EE8" w:rsidP="000C630B">
      <w:pPr>
        <w:widowControl/>
        <w:autoSpaceDE w:val="0"/>
        <w:autoSpaceDN w:val="0"/>
        <w:adjustRightInd w:val="0"/>
        <w:ind w:left="720" w:hanging="270"/>
        <w:rPr>
          <w:rFonts w:cs="Arial"/>
          <w:i/>
          <w:iCs/>
          <w:snapToGrid/>
          <w:szCs w:val="24"/>
        </w:rPr>
      </w:pPr>
      <w:r w:rsidRPr="00390BEC">
        <w:rPr>
          <w:rFonts w:cs="Arial"/>
          <w:i/>
          <w:iCs/>
          <w:snapToGrid/>
          <w:szCs w:val="24"/>
        </w:rPr>
        <w:t>9. Cross-laminated timber used as part of the seismic</w:t>
      </w:r>
      <w:r w:rsidR="00194F54" w:rsidRPr="00390BEC">
        <w:rPr>
          <w:rFonts w:cs="Arial"/>
          <w:i/>
          <w:iCs/>
          <w:snapToGrid/>
          <w:szCs w:val="24"/>
        </w:rPr>
        <w:t xml:space="preserve"> </w:t>
      </w:r>
      <w:r w:rsidRPr="00390BEC">
        <w:rPr>
          <w:rFonts w:cs="Arial"/>
          <w:i/>
          <w:iCs/>
          <w:snapToGrid/>
          <w:szCs w:val="24"/>
        </w:rPr>
        <w:t>force-resisting system, unless approved as an alternative</w:t>
      </w:r>
      <w:r w:rsidR="00194F54" w:rsidRPr="00390BEC">
        <w:rPr>
          <w:rFonts w:cs="Arial"/>
          <w:i/>
          <w:iCs/>
          <w:snapToGrid/>
          <w:szCs w:val="24"/>
        </w:rPr>
        <w:t xml:space="preserve"> </w:t>
      </w:r>
      <w:r w:rsidRPr="00390BEC">
        <w:rPr>
          <w:rFonts w:cs="Arial"/>
          <w:i/>
          <w:iCs/>
          <w:snapToGrid/>
          <w:szCs w:val="24"/>
        </w:rPr>
        <w:t xml:space="preserve">system in accordance with Section </w:t>
      </w:r>
      <w:r w:rsidRPr="00390BEC">
        <w:rPr>
          <w:rFonts w:cs="Arial"/>
          <w:i/>
          <w:iCs/>
          <w:strike/>
          <w:snapToGrid/>
          <w:szCs w:val="24"/>
        </w:rPr>
        <w:t>104.11</w:t>
      </w:r>
      <w:r w:rsidR="00FD44FE" w:rsidRPr="00390BEC">
        <w:rPr>
          <w:rFonts w:cs="Arial"/>
          <w:i/>
          <w:iCs/>
          <w:snapToGrid/>
          <w:szCs w:val="24"/>
        </w:rPr>
        <w:t xml:space="preserve"> </w:t>
      </w:r>
      <w:r w:rsidR="00FD44FE" w:rsidRPr="00390BEC">
        <w:rPr>
          <w:rFonts w:cs="Arial"/>
          <w:i/>
          <w:iCs/>
          <w:snapToGrid/>
          <w:szCs w:val="24"/>
          <w:u w:val="single"/>
        </w:rPr>
        <w:t>104.2.3</w:t>
      </w:r>
      <w:r w:rsidRPr="00390BEC">
        <w:rPr>
          <w:rFonts w:cs="Arial"/>
          <w:i/>
          <w:iCs/>
          <w:snapToGrid/>
          <w:szCs w:val="24"/>
        </w:rPr>
        <w:t>.</w:t>
      </w:r>
    </w:p>
    <w:p w14:paraId="7E49DCCA" w14:textId="5F92E42E" w:rsidR="00AF3170" w:rsidRPr="00390BEC" w:rsidRDefault="00A84282" w:rsidP="00465871">
      <w:pPr>
        <w:widowControl/>
        <w:autoSpaceDE w:val="0"/>
        <w:autoSpaceDN w:val="0"/>
        <w:adjustRightInd w:val="0"/>
        <w:spacing w:after="0"/>
        <w:rPr>
          <w:rFonts w:eastAsia="SourceSansPro-Bold" w:cs="Arial"/>
          <w:snapToGrid/>
          <w:szCs w:val="24"/>
        </w:rPr>
      </w:pPr>
      <w:bookmarkStart w:id="203" w:name="_Hlk153971739"/>
      <w:r w:rsidRPr="00390BEC">
        <w:rPr>
          <w:rFonts w:eastAsia="SourceSansPro-Bold" w:cs="Arial"/>
          <w:snapToGrid/>
          <w:szCs w:val="24"/>
        </w:rPr>
        <w:t>…</w:t>
      </w:r>
    </w:p>
    <w:bookmarkEnd w:id="203"/>
    <w:p w14:paraId="3FBD83E3" w14:textId="3A743105" w:rsidR="00A84282" w:rsidRPr="00390BEC" w:rsidRDefault="00A84282" w:rsidP="000C630B">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2303 MINIMUM STANDARDS AND QUALITY</w:t>
      </w:r>
    </w:p>
    <w:p w14:paraId="34B18151" w14:textId="2745881A" w:rsidR="00A84282" w:rsidRPr="00390BEC" w:rsidRDefault="00A84282" w:rsidP="009E40C2">
      <w:pPr>
        <w:widowControl/>
        <w:autoSpaceDE w:val="0"/>
        <w:autoSpaceDN w:val="0"/>
        <w:adjustRightInd w:val="0"/>
        <w:rPr>
          <w:rFonts w:eastAsia="SourceSansPro-It" w:cs="Arial"/>
          <w:i/>
          <w:iCs/>
          <w:snapToGrid/>
          <w:szCs w:val="24"/>
        </w:rPr>
      </w:pPr>
      <w:r w:rsidRPr="00390BEC">
        <w:rPr>
          <w:rFonts w:eastAsia="SourceSansPro-Bold" w:cs="Arial"/>
          <w:b/>
          <w:bCs/>
          <w:snapToGrid/>
          <w:szCs w:val="24"/>
        </w:rPr>
        <w:lastRenderedPageBreak/>
        <w:t xml:space="preserve">2303.1 General. </w:t>
      </w:r>
      <w:r w:rsidRPr="00390BEC">
        <w:rPr>
          <w:rFonts w:eastAsia="SourceSansPro-Bold" w:cs="Arial"/>
          <w:snapToGrid/>
          <w:szCs w:val="24"/>
        </w:rPr>
        <w:t xml:space="preserve">Structural sawn lumber; end-jointed lumber; </w:t>
      </w:r>
      <w:r w:rsidRPr="00390BEC">
        <w:rPr>
          <w:rFonts w:eastAsia="SourceSansPro-It" w:cs="Arial"/>
          <w:snapToGrid/>
          <w:szCs w:val="24"/>
        </w:rPr>
        <w:t>prefabricated wood I-joists</w:t>
      </w:r>
      <w:r w:rsidRPr="00390BEC">
        <w:rPr>
          <w:rFonts w:eastAsia="SourceSansPro-Bold" w:cs="Arial"/>
          <w:snapToGrid/>
          <w:szCs w:val="24"/>
        </w:rPr>
        <w:t xml:space="preserve">; </w:t>
      </w:r>
      <w:r w:rsidRPr="00390BEC">
        <w:rPr>
          <w:rFonts w:eastAsia="SourceSansPro-It" w:cs="Arial"/>
          <w:snapToGrid/>
          <w:szCs w:val="24"/>
        </w:rPr>
        <w:t>structural glued-laminated timber</w:t>
      </w:r>
      <w:r w:rsidRPr="00390BEC">
        <w:rPr>
          <w:rFonts w:eastAsia="SourceSansPro-Bold" w:cs="Arial"/>
          <w:snapToGrid/>
          <w:szCs w:val="24"/>
        </w:rPr>
        <w:t xml:space="preserve">; </w:t>
      </w:r>
      <w:r w:rsidRPr="00390BEC">
        <w:rPr>
          <w:rFonts w:eastAsia="SourceSansPro-It" w:cs="Arial"/>
          <w:snapToGrid/>
          <w:szCs w:val="24"/>
        </w:rPr>
        <w:t>cross-laminated timber</w:t>
      </w:r>
      <w:r w:rsidRPr="00390BEC">
        <w:rPr>
          <w:rFonts w:eastAsia="SourceSansPro-Bold" w:cs="Arial"/>
          <w:snapToGrid/>
          <w:szCs w:val="24"/>
        </w:rPr>
        <w:t xml:space="preserve">; </w:t>
      </w:r>
      <w:r w:rsidRPr="00390BEC">
        <w:rPr>
          <w:rFonts w:eastAsia="SourceSansPro-It" w:cs="Arial"/>
          <w:snapToGrid/>
          <w:szCs w:val="24"/>
        </w:rPr>
        <w:t>wood structural panels</w:t>
      </w:r>
      <w:r w:rsidRPr="00390BEC">
        <w:rPr>
          <w:rFonts w:eastAsia="SourceSansPro-Bold" w:cs="Arial"/>
          <w:snapToGrid/>
          <w:szCs w:val="24"/>
        </w:rPr>
        <w:t xml:space="preserve">; </w:t>
      </w:r>
      <w:r w:rsidRPr="00390BEC">
        <w:rPr>
          <w:rFonts w:eastAsia="SourceSansPro-It" w:cs="Arial"/>
          <w:snapToGrid/>
          <w:szCs w:val="24"/>
        </w:rPr>
        <w:t xml:space="preserve">fiberboard </w:t>
      </w:r>
      <w:r w:rsidRPr="00390BEC">
        <w:rPr>
          <w:rFonts w:eastAsia="SourceSansPro-Bold" w:cs="Arial"/>
          <w:snapToGrid/>
          <w:szCs w:val="24"/>
        </w:rPr>
        <w:t>sheathing (where used structurally);</w:t>
      </w:r>
      <w:r w:rsidRPr="00390BEC">
        <w:rPr>
          <w:rFonts w:eastAsia="SourceSansPro-It" w:cs="Arial"/>
          <w:snapToGrid/>
          <w:szCs w:val="24"/>
        </w:rPr>
        <w:t xml:space="preserve"> hardboard </w:t>
      </w:r>
      <w:r w:rsidRPr="00390BEC">
        <w:rPr>
          <w:rFonts w:eastAsia="SourceSansPro-Bold" w:cs="Arial"/>
          <w:snapToGrid/>
          <w:szCs w:val="24"/>
        </w:rPr>
        <w:t xml:space="preserve">siding (where used structurally); </w:t>
      </w:r>
      <w:r w:rsidRPr="00390BEC">
        <w:rPr>
          <w:rFonts w:eastAsia="SourceSansPro-It" w:cs="Arial"/>
          <w:snapToGrid/>
          <w:szCs w:val="24"/>
        </w:rPr>
        <w:t>particleboard</w:t>
      </w:r>
      <w:r w:rsidRPr="00390BEC">
        <w:rPr>
          <w:rFonts w:eastAsia="SourceSansPro-Bold" w:cs="Arial"/>
          <w:snapToGrid/>
          <w:szCs w:val="24"/>
        </w:rPr>
        <w:t xml:space="preserve">; </w:t>
      </w:r>
      <w:r w:rsidRPr="00390BEC">
        <w:rPr>
          <w:rFonts w:eastAsia="SourceSansPro-It" w:cs="Arial"/>
          <w:snapToGrid/>
          <w:szCs w:val="24"/>
        </w:rPr>
        <w:t>preservative-treated wood</w:t>
      </w:r>
      <w:r w:rsidRPr="00390BEC">
        <w:rPr>
          <w:rFonts w:eastAsia="SourceSansPro-Bold" w:cs="Arial"/>
          <w:snapToGrid/>
          <w:szCs w:val="24"/>
        </w:rPr>
        <w:t>; structural log members;</w:t>
      </w:r>
      <w:r w:rsidRPr="00390BEC">
        <w:rPr>
          <w:rFonts w:eastAsia="SourceSansPro-It" w:cs="Arial"/>
          <w:snapToGrid/>
          <w:szCs w:val="24"/>
        </w:rPr>
        <w:t xml:space="preserve"> structural composite lumber</w:t>
      </w:r>
      <w:r w:rsidRPr="00390BEC">
        <w:rPr>
          <w:rFonts w:eastAsia="SourceSansPro-Bold" w:cs="Arial"/>
          <w:snapToGrid/>
          <w:szCs w:val="24"/>
        </w:rPr>
        <w:t xml:space="preserve">; round timber poles and piles; </w:t>
      </w:r>
      <w:r w:rsidRPr="00390BEC">
        <w:rPr>
          <w:rFonts w:eastAsia="SourceSansPro-It" w:cs="Arial"/>
          <w:snapToGrid/>
          <w:szCs w:val="24"/>
        </w:rPr>
        <w:t>fire-retardant-treated wood</w:t>
      </w:r>
      <w:r w:rsidRPr="00390BEC">
        <w:rPr>
          <w:rFonts w:eastAsia="SourceSansPro-Bold" w:cs="Arial"/>
          <w:snapToGrid/>
          <w:szCs w:val="24"/>
        </w:rPr>
        <w:t xml:space="preserve">; hardwood </w:t>
      </w:r>
      <w:r w:rsidRPr="00390BEC">
        <w:rPr>
          <w:rFonts w:eastAsia="SourceSansPro-It" w:cs="Arial"/>
          <w:snapToGrid/>
          <w:szCs w:val="24"/>
        </w:rPr>
        <w:t>plywood</w:t>
      </w:r>
      <w:r w:rsidRPr="00390BEC">
        <w:rPr>
          <w:rFonts w:eastAsia="SourceSansPro-Bold" w:cs="Arial"/>
          <w:snapToGrid/>
          <w:szCs w:val="24"/>
        </w:rPr>
        <w:t>; wood trusses; joist hangers; nails; and staples shall conform to the applicable provisions of this section.</w:t>
      </w:r>
    </w:p>
    <w:p w14:paraId="5D852EC5" w14:textId="4DD2BE7A" w:rsidR="00AD35FC" w:rsidRPr="00390BEC" w:rsidRDefault="00C957CE" w:rsidP="006A7510">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375B526A" w14:textId="77777777" w:rsidR="00DB0A02" w:rsidRPr="00390BEC" w:rsidRDefault="00DB0A02" w:rsidP="009E40C2">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2303.1.3 Structural glued-laminated timber. </w:t>
      </w:r>
      <w:r w:rsidRPr="00390BEC">
        <w:rPr>
          <w:rFonts w:eastAsia="SourceSansPro-Bold" w:cs="Arial"/>
          <w:snapToGrid/>
          <w:szCs w:val="24"/>
        </w:rPr>
        <w:t>Glued-laminated timbers shall be manufactured and identified as required in ANSI/APA 190.1 and ASTM D3737.</w:t>
      </w:r>
    </w:p>
    <w:p w14:paraId="7A8F4612" w14:textId="170CC89C" w:rsidR="00A2030B" w:rsidRPr="00390BEC" w:rsidRDefault="00A2030B" w:rsidP="00D12145">
      <w:pPr>
        <w:widowControl/>
        <w:autoSpaceDE w:val="0"/>
        <w:autoSpaceDN w:val="0"/>
        <w:adjustRightInd w:val="0"/>
        <w:ind w:left="360"/>
        <w:rPr>
          <w:rFonts w:cs="Arial"/>
          <w:b/>
          <w:bCs/>
          <w:i/>
          <w:iCs/>
          <w:snapToGrid/>
          <w:szCs w:val="24"/>
        </w:rPr>
      </w:pPr>
      <w:r w:rsidRPr="00390BEC">
        <w:rPr>
          <w:rFonts w:cs="Arial"/>
          <w:b/>
          <w:bCs/>
          <w:i/>
          <w:iCs/>
          <w:snapToGrid/>
          <w:szCs w:val="24"/>
        </w:rPr>
        <w:t xml:space="preserve">2303.1.3.1 Additional requirements. [OSHPD 1, 1R, 2, 4 &amp; 5] </w:t>
      </w:r>
      <w:r w:rsidRPr="00390BEC">
        <w:rPr>
          <w:rFonts w:cs="Arial"/>
          <w:i/>
          <w:iCs/>
          <w:snapToGrid/>
          <w:szCs w:val="24"/>
        </w:rPr>
        <w:t>The construction</w:t>
      </w:r>
      <w:r w:rsidR="00867E83" w:rsidRPr="00390BEC">
        <w:rPr>
          <w:rFonts w:cs="Arial"/>
          <w:b/>
          <w:bCs/>
          <w:i/>
          <w:iCs/>
          <w:snapToGrid/>
          <w:szCs w:val="24"/>
        </w:rPr>
        <w:t xml:space="preserve"> </w:t>
      </w:r>
      <w:r w:rsidRPr="00390BEC">
        <w:rPr>
          <w:rFonts w:cs="Arial"/>
          <w:i/>
          <w:iCs/>
          <w:snapToGrid/>
          <w:szCs w:val="24"/>
        </w:rPr>
        <w:t>documents shall indicate the following:</w:t>
      </w:r>
    </w:p>
    <w:p w14:paraId="65802097" w14:textId="77777777" w:rsidR="00A2030B" w:rsidRPr="00390BEC" w:rsidRDefault="00A2030B" w:rsidP="00D12145">
      <w:pPr>
        <w:widowControl/>
        <w:autoSpaceDE w:val="0"/>
        <w:autoSpaceDN w:val="0"/>
        <w:adjustRightInd w:val="0"/>
        <w:ind w:left="900" w:hanging="270"/>
        <w:rPr>
          <w:rFonts w:cs="Arial"/>
          <w:i/>
          <w:iCs/>
          <w:snapToGrid/>
          <w:szCs w:val="24"/>
        </w:rPr>
      </w:pPr>
      <w:r w:rsidRPr="00390BEC">
        <w:rPr>
          <w:rFonts w:cs="Arial"/>
          <w:i/>
          <w:iCs/>
          <w:snapToGrid/>
          <w:szCs w:val="24"/>
        </w:rPr>
        <w:t>1. Dry or wet service conditions.</w:t>
      </w:r>
    </w:p>
    <w:p w14:paraId="7F6F2B06" w14:textId="77777777" w:rsidR="00A2030B" w:rsidRPr="00390BEC" w:rsidRDefault="00A2030B" w:rsidP="00D12145">
      <w:pPr>
        <w:widowControl/>
        <w:autoSpaceDE w:val="0"/>
        <w:autoSpaceDN w:val="0"/>
        <w:adjustRightInd w:val="0"/>
        <w:ind w:left="900" w:hanging="270"/>
        <w:rPr>
          <w:rFonts w:cs="Arial"/>
          <w:i/>
          <w:iCs/>
          <w:snapToGrid/>
          <w:szCs w:val="24"/>
        </w:rPr>
      </w:pPr>
      <w:r w:rsidRPr="00390BEC">
        <w:rPr>
          <w:rFonts w:cs="Arial"/>
          <w:i/>
          <w:iCs/>
          <w:snapToGrid/>
          <w:szCs w:val="24"/>
        </w:rPr>
        <w:t>2. Laminating combinations and stress requirements.</w:t>
      </w:r>
    </w:p>
    <w:p w14:paraId="66D29424" w14:textId="77777777" w:rsidR="00A2030B" w:rsidRPr="00390BEC" w:rsidRDefault="00A2030B" w:rsidP="00D12145">
      <w:pPr>
        <w:widowControl/>
        <w:autoSpaceDE w:val="0"/>
        <w:autoSpaceDN w:val="0"/>
        <w:adjustRightInd w:val="0"/>
        <w:ind w:left="900" w:hanging="270"/>
        <w:rPr>
          <w:rFonts w:cs="Arial"/>
          <w:i/>
          <w:iCs/>
          <w:snapToGrid/>
          <w:szCs w:val="24"/>
        </w:rPr>
      </w:pPr>
      <w:r w:rsidRPr="00390BEC">
        <w:rPr>
          <w:rFonts w:cs="Arial"/>
          <w:i/>
          <w:iCs/>
          <w:snapToGrid/>
          <w:szCs w:val="24"/>
        </w:rPr>
        <w:t>3. Species group.</w:t>
      </w:r>
    </w:p>
    <w:p w14:paraId="47E61D48" w14:textId="6BCF953C" w:rsidR="00A2030B" w:rsidRPr="00390BEC" w:rsidRDefault="00A2030B" w:rsidP="00D12145">
      <w:pPr>
        <w:widowControl/>
        <w:autoSpaceDE w:val="0"/>
        <w:autoSpaceDN w:val="0"/>
        <w:adjustRightInd w:val="0"/>
        <w:ind w:left="900" w:hanging="270"/>
        <w:rPr>
          <w:rFonts w:cs="Arial"/>
          <w:i/>
          <w:iCs/>
          <w:snapToGrid/>
          <w:szCs w:val="24"/>
        </w:rPr>
      </w:pPr>
      <w:r w:rsidRPr="00390BEC">
        <w:rPr>
          <w:rFonts w:cs="Arial"/>
          <w:i/>
          <w:iCs/>
          <w:snapToGrid/>
          <w:szCs w:val="24"/>
        </w:rPr>
        <w:t>4. Preservative material and retention, when preservative</w:t>
      </w:r>
      <w:r w:rsidR="00DB0A02" w:rsidRPr="00390BEC">
        <w:rPr>
          <w:rFonts w:cs="Arial"/>
          <w:i/>
          <w:iCs/>
          <w:snapToGrid/>
          <w:szCs w:val="24"/>
        </w:rPr>
        <w:t xml:space="preserve"> </w:t>
      </w:r>
      <w:r w:rsidRPr="00390BEC">
        <w:rPr>
          <w:rFonts w:cs="Arial"/>
          <w:i/>
          <w:iCs/>
          <w:snapToGrid/>
          <w:szCs w:val="24"/>
        </w:rPr>
        <w:t>treatment is required.</w:t>
      </w:r>
    </w:p>
    <w:p w14:paraId="6982E54C" w14:textId="05ECC20B" w:rsidR="00A2030B" w:rsidRPr="00390BEC" w:rsidRDefault="00A2030B" w:rsidP="00D12145">
      <w:pPr>
        <w:widowControl/>
        <w:autoSpaceDE w:val="0"/>
        <w:autoSpaceDN w:val="0"/>
        <w:adjustRightInd w:val="0"/>
        <w:ind w:left="900" w:hanging="270"/>
        <w:rPr>
          <w:rFonts w:cs="Arial"/>
          <w:i/>
          <w:iCs/>
          <w:snapToGrid/>
          <w:szCs w:val="24"/>
        </w:rPr>
      </w:pPr>
      <w:r w:rsidRPr="00390BEC">
        <w:rPr>
          <w:rFonts w:cs="Arial"/>
          <w:i/>
          <w:iCs/>
          <w:snapToGrid/>
          <w:szCs w:val="24"/>
        </w:rPr>
        <w:t>5. Provisions for protection during shipping and</w:t>
      </w:r>
      <w:r w:rsidR="00DB0A02" w:rsidRPr="00390BEC">
        <w:rPr>
          <w:rFonts w:cs="Arial"/>
          <w:i/>
          <w:iCs/>
          <w:snapToGrid/>
          <w:szCs w:val="24"/>
        </w:rPr>
        <w:t xml:space="preserve"> </w:t>
      </w:r>
      <w:r w:rsidRPr="00390BEC">
        <w:rPr>
          <w:rFonts w:cs="Arial"/>
          <w:i/>
          <w:iCs/>
          <w:snapToGrid/>
          <w:szCs w:val="24"/>
        </w:rPr>
        <w:t>field handling, such as sealing and wrapping in</w:t>
      </w:r>
      <w:r w:rsidR="00DB0A02" w:rsidRPr="00390BEC">
        <w:rPr>
          <w:rFonts w:cs="Arial"/>
          <w:i/>
          <w:iCs/>
          <w:snapToGrid/>
          <w:szCs w:val="24"/>
        </w:rPr>
        <w:t xml:space="preserve"> </w:t>
      </w:r>
      <w:r w:rsidRPr="00390BEC">
        <w:rPr>
          <w:rFonts w:cs="Arial"/>
          <w:i/>
          <w:iCs/>
          <w:snapToGrid/>
          <w:szCs w:val="24"/>
        </w:rPr>
        <w:t>accordance with AITC 111.</w:t>
      </w:r>
    </w:p>
    <w:p w14:paraId="35AA811D" w14:textId="1FCB1C8C" w:rsidR="00A2030B" w:rsidRPr="00390BEC" w:rsidRDefault="00A2030B" w:rsidP="00D12145">
      <w:pPr>
        <w:widowControl/>
        <w:autoSpaceDE w:val="0"/>
        <w:autoSpaceDN w:val="0"/>
        <w:adjustRightInd w:val="0"/>
        <w:ind w:left="360" w:firstLine="270"/>
        <w:rPr>
          <w:rFonts w:cs="Arial"/>
          <w:i/>
          <w:iCs/>
          <w:snapToGrid/>
          <w:szCs w:val="24"/>
        </w:rPr>
      </w:pPr>
      <w:r w:rsidRPr="00390BEC">
        <w:rPr>
          <w:rFonts w:cs="Arial"/>
          <w:i/>
          <w:iCs/>
          <w:snapToGrid/>
          <w:szCs w:val="24"/>
        </w:rPr>
        <w:t>When mechanical reinforcement such as radial tension</w:t>
      </w:r>
      <w:r w:rsidR="00DB0A02" w:rsidRPr="00390BEC">
        <w:rPr>
          <w:rFonts w:cs="Arial"/>
          <w:i/>
          <w:iCs/>
          <w:snapToGrid/>
          <w:szCs w:val="24"/>
        </w:rPr>
        <w:t xml:space="preserve"> </w:t>
      </w:r>
      <w:r w:rsidRPr="00390BEC">
        <w:rPr>
          <w:rFonts w:cs="Arial"/>
          <w:i/>
          <w:iCs/>
          <w:snapToGrid/>
          <w:szCs w:val="24"/>
        </w:rPr>
        <w:t>reinforcement is required, such reinforcement</w:t>
      </w:r>
      <w:r w:rsidR="00DB0A02" w:rsidRPr="00390BEC">
        <w:rPr>
          <w:rFonts w:cs="Arial"/>
          <w:i/>
          <w:iCs/>
          <w:snapToGrid/>
          <w:szCs w:val="24"/>
        </w:rPr>
        <w:t xml:space="preserve"> </w:t>
      </w:r>
      <w:r w:rsidRPr="00390BEC">
        <w:rPr>
          <w:rFonts w:cs="Arial"/>
          <w:i/>
          <w:iCs/>
          <w:snapToGrid/>
          <w:szCs w:val="24"/>
        </w:rPr>
        <w:t>shall comply with AITC 404 and shall be detailed</w:t>
      </w:r>
      <w:r w:rsidR="00DB0A02" w:rsidRPr="00390BEC">
        <w:rPr>
          <w:rFonts w:cs="Arial"/>
          <w:i/>
          <w:iCs/>
          <w:snapToGrid/>
          <w:szCs w:val="24"/>
        </w:rPr>
        <w:t xml:space="preserve"> </w:t>
      </w:r>
      <w:r w:rsidRPr="00390BEC">
        <w:rPr>
          <w:rFonts w:cs="Arial"/>
          <w:i/>
          <w:iCs/>
          <w:snapToGrid/>
          <w:szCs w:val="24"/>
        </w:rPr>
        <w:t>accordingly in the construction documents. Construction</w:t>
      </w:r>
      <w:r w:rsidR="00DB0A02" w:rsidRPr="00390BEC">
        <w:rPr>
          <w:rFonts w:cs="Arial"/>
          <w:i/>
          <w:iCs/>
          <w:snapToGrid/>
          <w:szCs w:val="24"/>
        </w:rPr>
        <w:t xml:space="preserve"> </w:t>
      </w:r>
      <w:r w:rsidRPr="00390BEC">
        <w:rPr>
          <w:rFonts w:cs="Arial"/>
          <w:i/>
          <w:iCs/>
          <w:snapToGrid/>
          <w:szCs w:val="24"/>
        </w:rPr>
        <w:t>documents shall specify that the moisture content</w:t>
      </w:r>
      <w:r w:rsidR="00DB0A02" w:rsidRPr="00390BEC">
        <w:rPr>
          <w:rFonts w:cs="Arial"/>
          <w:i/>
          <w:iCs/>
          <w:snapToGrid/>
          <w:szCs w:val="24"/>
        </w:rPr>
        <w:t xml:space="preserve"> </w:t>
      </w:r>
      <w:r w:rsidRPr="00390BEC">
        <w:rPr>
          <w:rFonts w:cs="Arial"/>
          <w:i/>
          <w:iCs/>
          <w:snapToGrid/>
          <w:szCs w:val="24"/>
        </w:rPr>
        <w:t>of laminations at the time of manufacture shall not</w:t>
      </w:r>
      <w:r w:rsidR="00DB0A02" w:rsidRPr="00390BEC">
        <w:rPr>
          <w:rFonts w:cs="Arial"/>
          <w:i/>
          <w:iCs/>
          <w:snapToGrid/>
          <w:szCs w:val="24"/>
        </w:rPr>
        <w:t xml:space="preserve"> </w:t>
      </w:r>
      <w:r w:rsidRPr="00390BEC">
        <w:rPr>
          <w:rFonts w:cs="Arial"/>
          <w:i/>
          <w:iCs/>
          <w:snapToGrid/>
          <w:szCs w:val="24"/>
        </w:rPr>
        <w:t>exceed 12 percent for dry conditions of use.</w:t>
      </w:r>
    </w:p>
    <w:p w14:paraId="31C5DAAC" w14:textId="0212E53D" w:rsidR="00A2030B" w:rsidRPr="00390BEC" w:rsidRDefault="00A2030B" w:rsidP="00D12145">
      <w:pPr>
        <w:widowControl/>
        <w:autoSpaceDE w:val="0"/>
        <w:autoSpaceDN w:val="0"/>
        <w:adjustRightInd w:val="0"/>
        <w:ind w:left="360" w:firstLine="270"/>
        <w:rPr>
          <w:rFonts w:cs="Arial"/>
          <w:i/>
          <w:iCs/>
          <w:snapToGrid/>
          <w:szCs w:val="24"/>
        </w:rPr>
      </w:pPr>
      <w:r w:rsidRPr="00390BEC">
        <w:rPr>
          <w:rFonts w:cs="Arial"/>
          <w:i/>
          <w:iCs/>
          <w:snapToGrid/>
          <w:szCs w:val="24"/>
        </w:rPr>
        <w:t>The design of fasteners and connections shall comply</w:t>
      </w:r>
      <w:r w:rsidR="00DB0A02" w:rsidRPr="00390BEC">
        <w:rPr>
          <w:rFonts w:cs="Arial"/>
          <w:i/>
          <w:iCs/>
          <w:snapToGrid/>
          <w:szCs w:val="24"/>
        </w:rPr>
        <w:t xml:space="preserve"> </w:t>
      </w:r>
      <w:r w:rsidRPr="00390BEC">
        <w:rPr>
          <w:rFonts w:cs="Arial"/>
          <w:i/>
          <w:iCs/>
          <w:snapToGrid/>
          <w:szCs w:val="24"/>
        </w:rPr>
        <w:t>with AITC 117, Section I, Item 6 (Connection</w:t>
      </w:r>
      <w:r w:rsidR="00DB0A02" w:rsidRPr="00390BEC">
        <w:rPr>
          <w:rFonts w:cs="Arial"/>
          <w:i/>
          <w:iCs/>
          <w:snapToGrid/>
          <w:szCs w:val="24"/>
        </w:rPr>
        <w:t xml:space="preserve"> </w:t>
      </w:r>
      <w:r w:rsidRPr="00390BEC">
        <w:rPr>
          <w:rFonts w:cs="Arial"/>
          <w:i/>
          <w:iCs/>
          <w:snapToGrid/>
          <w:szCs w:val="24"/>
        </w:rPr>
        <w:t>Design), and NDS Appendix E.</w:t>
      </w:r>
    </w:p>
    <w:p w14:paraId="38E94DDB" w14:textId="492121BF" w:rsidR="00C957CE" w:rsidRPr="00390BEC" w:rsidRDefault="00A2030B" w:rsidP="00465871">
      <w:pPr>
        <w:widowControl/>
        <w:autoSpaceDE w:val="0"/>
        <w:autoSpaceDN w:val="0"/>
        <w:adjustRightInd w:val="0"/>
        <w:spacing w:after="0"/>
        <w:rPr>
          <w:rFonts w:eastAsia="SourceSansPro-Bold" w:cs="Arial"/>
          <w:snapToGrid/>
          <w:szCs w:val="24"/>
        </w:rPr>
      </w:pPr>
      <w:r w:rsidRPr="00390BEC">
        <w:rPr>
          <w:rFonts w:eastAsia="SourceSansPro-Bold" w:cs="Arial"/>
          <w:snapToGrid/>
          <w:szCs w:val="24"/>
        </w:rPr>
        <w:t>…</w:t>
      </w:r>
    </w:p>
    <w:p w14:paraId="559AEE88" w14:textId="6F4E7EE3" w:rsidR="00AD35FC" w:rsidRPr="00390BEC" w:rsidRDefault="00AD35FC" w:rsidP="00867E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2303.1.4 Cross-laminated timber. </w:t>
      </w:r>
      <w:r w:rsidRPr="00390BEC">
        <w:rPr>
          <w:rFonts w:eastAsia="SourceSansPro-It" w:cs="Arial"/>
          <w:snapToGrid/>
          <w:szCs w:val="24"/>
        </w:rPr>
        <w:t xml:space="preserve">Cross-laminated timbers </w:t>
      </w:r>
      <w:r w:rsidRPr="00390BEC">
        <w:rPr>
          <w:rFonts w:eastAsia="SourceSansPro-Bold" w:cs="Arial"/>
          <w:snapToGrid/>
          <w:szCs w:val="24"/>
        </w:rPr>
        <w:t>shall be manufactured and identified in accordance with ANSI/APA PRG 320.</w:t>
      </w:r>
    </w:p>
    <w:p w14:paraId="0F7C2D1B" w14:textId="0BE8440E" w:rsidR="00AD35FC" w:rsidRPr="00390BEC" w:rsidRDefault="00196CB3" w:rsidP="00D12145">
      <w:pPr>
        <w:widowControl/>
        <w:autoSpaceDE w:val="0"/>
        <w:autoSpaceDN w:val="0"/>
        <w:adjustRightInd w:val="0"/>
        <w:ind w:left="360"/>
        <w:rPr>
          <w:rFonts w:cs="Arial"/>
          <w:i/>
          <w:iCs/>
          <w:snapToGrid/>
          <w:szCs w:val="24"/>
        </w:rPr>
      </w:pPr>
      <w:r w:rsidRPr="00390BEC">
        <w:rPr>
          <w:rFonts w:cs="Arial"/>
          <w:b/>
          <w:bCs/>
          <w:i/>
          <w:iCs/>
          <w:snapToGrid/>
          <w:szCs w:val="24"/>
        </w:rPr>
        <w:t xml:space="preserve">2303.1.4.1 Additional requirements. </w:t>
      </w:r>
      <w:bookmarkStart w:id="204" w:name="_Hlk153973089"/>
      <w:r w:rsidR="00C957CE" w:rsidRPr="00390BEC">
        <w:rPr>
          <w:rFonts w:cs="Arial"/>
          <w:b/>
          <w:bCs/>
          <w:i/>
          <w:iCs/>
          <w:snapToGrid/>
          <w:szCs w:val="24"/>
        </w:rPr>
        <w:t>[OSHPD 1, 1R, 2, 4 &amp; 5]</w:t>
      </w:r>
      <w:r w:rsidR="00C957CE" w:rsidRPr="00390BEC" w:rsidDel="00C957CE">
        <w:rPr>
          <w:rFonts w:cs="Arial"/>
          <w:b/>
          <w:bCs/>
          <w:i/>
          <w:iCs/>
          <w:snapToGrid/>
          <w:szCs w:val="24"/>
        </w:rPr>
        <w:t xml:space="preserve"> </w:t>
      </w:r>
      <w:bookmarkEnd w:id="204"/>
      <w:r w:rsidRPr="00390BEC">
        <w:rPr>
          <w:rFonts w:cs="Arial"/>
          <w:i/>
          <w:iCs/>
          <w:snapToGrid/>
          <w:szCs w:val="24"/>
        </w:rPr>
        <w:t>Requirements in</w:t>
      </w:r>
      <w:r w:rsidR="00595155" w:rsidRPr="00390BEC">
        <w:rPr>
          <w:rFonts w:cs="Arial"/>
          <w:i/>
          <w:iCs/>
          <w:snapToGrid/>
          <w:szCs w:val="24"/>
        </w:rPr>
        <w:t xml:space="preserve"> </w:t>
      </w:r>
      <w:r w:rsidRPr="00390BEC">
        <w:rPr>
          <w:rFonts w:cs="Arial"/>
          <w:i/>
          <w:iCs/>
          <w:snapToGrid/>
          <w:szCs w:val="24"/>
        </w:rPr>
        <w:t xml:space="preserve">Section 2303.1.3.1 shall apply to </w:t>
      </w:r>
      <w:r w:rsidRPr="00390BEC">
        <w:rPr>
          <w:rFonts w:cs="Arial"/>
          <w:i/>
          <w:iCs/>
          <w:strike/>
          <w:snapToGrid/>
          <w:szCs w:val="24"/>
        </w:rPr>
        <w:t>glued</w:t>
      </w:r>
      <w:r w:rsidRPr="00390BEC">
        <w:rPr>
          <w:rFonts w:cs="Arial"/>
          <w:i/>
          <w:iCs/>
          <w:snapToGrid/>
          <w:szCs w:val="24"/>
        </w:rPr>
        <w:t xml:space="preserve"> cross-laminated timber.</w:t>
      </w:r>
    </w:p>
    <w:p w14:paraId="14B20CE7" w14:textId="5B949B3E" w:rsidR="006D2D43" w:rsidRPr="00390BEC" w:rsidRDefault="001B656D" w:rsidP="006A7510">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1A05A579" w14:textId="2D684CE8" w:rsidR="006D2D43" w:rsidRPr="00390BEC" w:rsidRDefault="006D2D43" w:rsidP="00D12145">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2305 GENERAL DESIGN REQUIREMENTS FOR LATERAL FORCE-RESISTING SYSTEMS</w:t>
      </w:r>
    </w:p>
    <w:p w14:paraId="7865BF0E" w14:textId="404247D0" w:rsidR="006D2D43" w:rsidRPr="00390BEC" w:rsidRDefault="006D2D43" w:rsidP="00867E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2305.1 General. </w:t>
      </w:r>
      <w:r w:rsidRPr="00390BEC">
        <w:rPr>
          <w:rFonts w:eastAsia="SourceSansPro-It" w:cs="Arial"/>
          <w:snapToGrid/>
          <w:szCs w:val="24"/>
        </w:rPr>
        <w:t xml:space="preserve">Structures </w:t>
      </w:r>
      <w:r w:rsidRPr="00390BEC">
        <w:rPr>
          <w:rFonts w:eastAsia="SourceSansPro-Bold" w:cs="Arial"/>
          <w:snapToGrid/>
          <w:szCs w:val="24"/>
        </w:rPr>
        <w:t xml:space="preserve">using wood </w:t>
      </w:r>
      <w:r w:rsidRPr="00390BEC">
        <w:rPr>
          <w:rFonts w:eastAsia="SourceSansPro-It" w:cs="Arial"/>
          <w:snapToGrid/>
          <w:szCs w:val="24"/>
        </w:rPr>
        <w:t xml:space="preserve">shear walls </w:t>
      </w:r>
      <w:r w:rsidRPr="00390BEC">
        <w:rPr>
          <w:rFonts w:eastAsia="SourceSansPro-Bold" w:cs="Arial"/>
          <w:snapToGrid/>
          <w:szCs w:val="24"/>
        </w:rPr>
        <w:t xml:space="preserve">or wood </w:t>
      </w:r>
      <w:r w:rsidRPr="00390BEC">
        <w:rPr>
          <w:rFonts w:eastAsia="SourceSansPro-It" w:cs="Arial"/>
          <w:snapToGrid/>
          <w:szCs w:val="24"/>
        </w:rPr>
        <w:t xml:space="preserve">diaphragms </w:t>
      </w:r>
      <w:r w:rsidRPr="00390BEC">
        <w:rPr>
          <w:rFonts w:eastAsia="SourceSansPro-Bold" w:cs="Arial"/>
          <w:snapToGrid/>
          <w:szCs w:val="24"/>
        </w:rPr>
        <w:t xml:space="preserve">to resist wind or seismic </w:t>
      </w:r>
      <w:r w:rsidRPr="00390BEC">
        <w:rPr>
          <w:rFonts w:eastAsia="SourceSansPro-It" w:cs="Arial"/>
          <w:snapToGrid/>
          <w:szCs w:val="24"/>
        </w:rPr>
        <w:t xml:space="preserve">loads </w:t>
      </w:r>
      <w:r w:rsidRPr="00390BEC">
        <w:rPr>
          <w:rFonts w:eastAsia="SourceSansPro-Bold" w:cs="Arial"/>
          <w:snapToGrid/>
          <w:szCs w:val="24"/>
        </w:rPr>
        <w:t>shall be</w:t>
      </w:r>
      <w:r w:rsidR="00C324BF" w:rsidRPr="00390BEC">
        <w:rPr>
          <w:rFonts w:eastAsia="SourceSansPro-Bold" w:cs="Arial"/>
          <w:snapToGrid/>
          <w:szCs w:val="24"/>
        </w:rPr>
        <w:t xml:space="preserve"> </w:t>
      </w:r>
      <w:r w:rsidRPr="00390BEC">
        <w:rPr>
          <w:rFonts w:eastAsia="SourceSansPro-Bold" w:cs="Arial"/>
          <w:snapToGrid/>
          <w:szCs w:val="24"/>
        </w:rPr>
        <w:t>designed and constructed in accordance with AWC SDPWS and the applicable provisions of Sections 2305, 2306</w:t>
      </w:r>
      <w:r w:rsidR="00C324BF" w:rsidRPr="00390BEC">
        <w:rPr>
          <w:rFonts w:eastAsia="SourceSansPro-Bold" w:cs="Arial"/>
          <w:snapToGrid/>
          <w:szCs w:val="24"/>
        </w:rPr>
        <w:t xml:space="preserve"> </w:t>
      </w:r>
      <w:r w:rsidRPr="00390BEC">
        <w:rPr>
          <w:rFonts w:eastAsia="SourceSansPro-Bold" w:cs="Arial"/>
          <w:snapToGrid/>
          <w:szCs w:val="24"/>
        </w:rPr>
        <w:t>and 2307.</w:t>
      </w:r>
    </w:p>
    <w:p w14:paraId="044C9015" w14:textId="7A52FF13" w:rsidR="00FA097A" w:rsidRPr="00390BEC" w:rsidRDefault="006D2D43" w:rsidP="00D12145">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t xml:space="preserve">2305.1.1 Openings in shear panels. </w:t>
      </w:r>
      <w:r w:rsidRPr="00390BEC">
        <w:rPr>
          <w:rFonts w:eastAsia="SourceSansPro-Bold" w:cs="Arial"/>
          <w:snapToGrid/>
          <w:szCs w:val="24"/>
        </w:rPr>
        <w:t>Openings in shear panels that materially affect their strength shall be</w:t>
      </w:r>
      <w:r w:rsidR="00C324BF" w:rsidRPr="00390BEC">
        <w:rPr>
          <w:rFonts w:eastAsia="SourceSansPro-Bold" w:cs="Arial"/>
          <w:snapToGrid/>
          <w:szCs w:val="24"/>
        </w:rPr>
        <w:t xml:space="preserve"> </w:t>
      </w:r>
      <w:r w:rsidRPr="00390BEC">
        <w:rPr>
          <w:rFonts w:eastAsia="SourceSansPro-Bold" w:cs="Arial"/>
          <w:snapToGrid/>
          <w:szCs w:val="24"/>
        </w:rPr>
        <w:t>detailed on the plans and shall have their edges adequately reinforced to transfer all shearing stresses.</w:t>
      </w:r>
    </w:p>
    <w:p w14:paraId="704A335B" w14:textId="58AF2E99" w:rsidR="001B799A" w:rsidRPr="00390BEC" w:rsidRDefault="001B799A" w:rsidP="00D12145">
      <w:pPr>
        <w:widowControl/>
        <w:autoSpaceDE w:val="0"/>
        <w:autoSpaceDN w:val="0"/>
        <w:adjustRightInd w:val="0"/>
        <w:ind w:left="360"/>
        <w:rPr>
          <w:rFonts w:eastAsia="SourceSansPro-Bold" w:cs="Arial"/>
          <w:snapToGrid/>
          <w:szCs w:val="24"/>
        </w:rPr>
      </w:pPr>
      <w:r w:rsidRPr="00390BEC">
        <w:rPr>
          <w:rFonts w:eastAsia="SourceSansPro-Bold" w:cs="Arial"/>
          <w:b/>
          <w:bCs/>
          <w:snapToGrid/>
          <w:szCs w:val="24"/>
        </w:rPr>
        <w:lastRenderedPageBreak/>
        <w:t xml:space="preserve">2305.1.2 Permanent load duration. </w:t>
      </w:r>
      <w:r w:rsidRPr="00390BEC">
        <w:rPr>
          <w:rFonts w:eastAsia="SourceSansPro-Bold" w:cs="Arial"/>
          <w:snapToGrid/>
          <w:szCs w:val="24"/>
        </w:rPr>
        <w:t xml:space="preserve">Permanent loads are associated with permanent load duration in accordance with the ANSI/AWC NDS. For wood </w:t>
      </w:r>
      <w:r w:rsidRPr="00390BEC">
        <w:rPr>
          <w:rFonts w:eastAsia="SourceSansPro-It" w:cs="Arial"/>
          <w:snapToGrid/>
          <w:szCs w:val="24"/>
        </w:rPr>
        <w:t xml:space="preserve">shear walls </w:t>
      </w:r>
      <w:r w:rsidRPr="00390BEC">
        <w:rPr>
          <w:rFonts w:eastAsia="SourceSansPro-Bold" w:cs="Arial"/>
          <w:snapToGrid/>
          <w:szCs w:val="24"/>
        </w:rPr>
        <w:t>and wood diaphragms designed to resist lateral loads of permanent load duration only and that are not in combination with wind or seismic lateral loads, the design unit shear capacities shall be taken as the AWC SDPWS nominal unit shear capacities, multiplied by 0.2 for use with a</w:t>
      </w:r>
      <w:r w:rsidRPr="00390BEC">
        <w:rPr>
          <w:rFonts w:eastAsia="SourceSansPro-It" w:cs="Arial"/>
          <w:snapToGrid/>
          <w:szCs w:val="24"/>
        </w:rPr>
        <w:t xml:space="preserve">llowable stress design </w:t>
      </w:r>
      <w:r w:rsidRPr="00390BEC">
        <w:rPr>
          <w:rFonts w:eastAsia="SourceSansPro-Bold" w:cs="Arial"/>
          <w:snapToGrid/>
          <w:szCs w:val="24"/>
        </w:rPr>
        <w:t xml:space="preserve">in Section 2306 and 0.3 for use with </w:t>
      </w:r>
      <w:r w:rsidRPr="00390BEC">
        <w:rPr>
          <w:rFonts w:eastAsia="SourceSansPro-It" w:cs="Arial"/>
          <w:snapToGrid/>
          <w:szCs w:val="24"/>
        </w:rPr>
        <w:t xml:space="preserve">load and resistance factor design </w:t>
      </w:r>
      <w:r w:rsidRPr="00390BEC">
        <w:rPr>
          <w:rFonts w:eastAsia="SourceSansPro-Bold" w:cs="Arial"/>
          <w:snapToGrid/>
          <w:szCs w:val="24"/>
        </w:rPr>
        <w:t>in Section 2307.</w:t>
      </w:r>
    </w:p>
    <w:p w14:paraId="24F58E1F" w14:textId="4BF5A934" w:rsidR="00A31833" w:rsidRPr="00390BEC" w:rsidRDefault="00A31833" w:rsidP="00D12145">
      <w:pPr>
        <w:widowControl/>
        <w:autoSpaceDE w:val="0"/>
        <w:autoSpaceDN w:val="0"/>
        <w:adjustRightInd w:val="0"/>
        <w:ind w:left="360"/>
        <w:rPr>
          <w:rFonts w:cs="Arial"/>
          <w:i/>
          <w:iCs/>
          <w:snapToGrid/>
          <w:szCs w:val="24"/>
        </w:rPr>
      </w:pPr>
      <w:bookmarkStart w:id="205" w:name="_Hlk153975773"/>
      <w:r w:rsidRPr="00390BEC">
        <w:rPr>
          <w:rFonts w:cs="Arial"/>
          <w:b/>
          <w:bCs/>
          <w:i/>
          <w:iCs/>
          <w:snapToGrid/>
          <w:szCs w:val="24"/>
          <w:u w:val="single"/>
        </w:rPr>
        <w:t>2305.1.3</w:t>
      </w:r>
      <w:r w:rsidRPr="00390BEC">
        <w:rPr>
          <w:rFonts w:cs="Arial"/>
          <w:b/>
          <w:bCs/>
          <w:i/>
          <w:iCs/>
          <w:snapToGrid/>
          <w:szCs w:val="24"/>
        </w:rPr>
        <w:t xml:space="preserve"> </w:t>
      </w:r>
      <w:r w:rsidRPr="00390BEC">
        <w:rPr>
          <w:rFonts w:cs="Arial"/>
          <w:b/>
          <w:bCs/>
          <w:i/>
          <w:iCs/>
          <w:strike/>
          <w:snapToGrid/>
          <w:szCs w:val="24"/>
        </w:rPr>
        <w:t>2305.1.2</w:t>
      </w:r>
      <w:bookmarkEnd w:id="205"/>
      <w:r w:rsidRPr="00390BEC">
        <w:rPr>
          <w:rFonts w:cs="Arial"/>
          <w:b/>
          <w:bCs/>
          <w:i/>
          <w:iCs/>
          <w:snapToGrid/>
          <w:szCs w:val="24"/>
        </w:rPr>
        <w:t xml:space="preserve"> Additional requirements. </w:t>
      </w:r>
      <w:r w:rsidR="00A422A1" w:rsidRPr="00390BEC">
        <w:rPr>
          <w:rFonts w:cs="Arial"/>
          <w:b/>
          <w:bCs/>
          <w:i/>
          <w:iCs/>
          <w:snapToGrid/>
          <w:szCs w:val="24"/>
        </w:rPr>
        <w:t>[OSHPD 1, 1R, 2, 4 &amp; 5]</w:t>
      </w:r>
      <w:r w:rsidRPr="00390BEC">
        <w:rPr>
          <w:rFonts w:cs="Arial"/>
          <w:b/>
          <w:bCs/>
          <w:i/>
          <w:iCs/>
          <w:snapToGrid/>
          <w:szCs w:val="24"/>
        </w:rPr>
        <w:t xml:space="preserve"> </w:t>
      </w:r>
      <w:r w:rsidRPr="00390BEC">
        <w:rPr>
          <w:rFonts w:cs="Arial"/>
          <w:i/>
          <w:iCs/>
          <w:snapToGrid/>
          <w:szCs w:val="24"/>
        </w:rPr>
        <w:t xml:space="preserve">See Section </w:t>
      </w:r>
      <w:r w:rsidRPr="00390BEC">
        <w:rPr>
          <w:rFonts w:cs="Arial"/>
          <w:i/>
          <w:iCs/>
          <w:strike/>
          <w:snapToGrid/>
          <w:szCs w:val="24"/>
        </w:rPr>
        <w:t>2301.1.4</w:t>
      </w:r>
      <w:r w:rsidRPr="00390BEC">
        <w:rPr>
          <w:rFonts w:cs="Arial"/>
          <w:i/>
          <w:iCs/>
          <w:snapToGrid/>
          <w:szCs w:val="24"/>
        </w:rPr>
        <w:t xml:space="preserve"> </w:t>
      </w:r>
      <w:r w:rsidR="007B51EF" w:rsidRPr="00390BEC">
        <w:rPr>
          <w:rFonts w:cs="Arial"/>
          <w:i/>
          <w:iCs/>
          <w:snapToGrid/>
          <w:szCs w:val="24"/>
          <w:u w:val="single"/>
        </w:rPr>
        <w:t>2301.1.5</w:t>
      </w:r>
      <w:r w:rsidR="007B51EF" w:rsidRPr="00390BEC">
        <w:rPr>
          <w:rFonts w:cs="Arial"/>
          <w:i/>
          <w:iCs/>
          <w:snapToGrid/>
          <w:szCs w:val="24"/>
        </w:rPr>
        <w:t xml:space="preserve"> </w:t>
      </w:r>
      <w:r w:rsidRPr="00390BEC">
        <w:rPr>
          <w:rFonts w:cs="Arial"/>
          <w:i/>
          <w:iCs/>
          <w:snapToGrid/>
          <w:szCs w:val="24"/>
        </w:rPr>
        <w:t>for modifications to AWC SDPWS.</w:t>
      </w:r>
    </w:p>
    <w:p w14:paraId="5D0B7B34" w14:textId="77777777" w:rsidR="00E80B59" w:rsidRPr="00390BEC" w:rsidRDefault="00E80B59" w:rsidP="00465871">
      <w:pPr>
        <w:widowControl/>
        <w:autoSpaceDE w:val="0"/>
        <w:autoSpaceDN w:val="0"/>
        <w:adjustRightInd w:val="0"/>
        <w:spacing w:after="0"/>
        <w:rPr>
          <w:rFonts w:eastAsia="SourceSansPro-Bold" w:cs="Arial"/>
          <w:snapToGrid/>
          <w:szCs w:val="24"/>
        </w:rPr>
      </w:pPr>
      <w:r w:rsidRPr="00390BEC">
        <w:rPr>
          <w:rFonts w:eastAsia="SourceSansPro-Bold" w:cs="Arial"/>
          <w:snapToGrid/>
          <w:szCs w:val="24"/>
        </w:rPr>
        <w:t>…</w:t>
      </w:r>
    </w:p>
    <w:p w14:paraId="01ACF265" w14:textId="664D7A64" w:rsidR="00C54C94" w:rsidRPr="00390BEC" w:rsidRDefault="00C54C94" w:rsidP="00D12145">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2308 CONVENTIONAL LIGHT-FRAME CONSTRUCTION</w:t>
      </w:r>
    </w:p>
    <w:p w14:paraId="61CCDA84" w14:textId="0EAA69FA" w:rsidR="00A86A88" w:rsidRPr="00390BEC" w:rsidRDefault="00C54C94" w:rsidP="00867E83">
      <w:pPr>
        <w:widowControl/>
        <w:autoSpaceDE w:val="0"/>
        <w:autoSpaceDN w:val="0"/>
        <w:adjustRightInd w:val="0"/>
        <w:rPr>
          <w:rFonts w:eastAsia="SourceSansPro-It" w:cs="Arial"/>
          <w:snapToGrid/>
          <w:szCs w:val="24"/>
        </w:rPr>
      </w:pPr>
      <w:r w:rsidRPr="00390BEC">
        <w:rPr>
          <w:rFonts w:eastAsia="SourceSansPro-Bold" w:cs="Arial"/>
          <w:b/>
          <w:bCs/>
          <w:snapToGrid/>
          <w:szCs w:val="24"/>
        </w:rPr>
        <w:t xml:space="preserve">2308.1 General. </w:t>
      </w:r>
      <w:r w:rsidRPr="00390BEC">
        <w:rPr>
          <w:rFonts w:eastAsia="SourceSansPro-Bold" w:cs="Arial"/>
          <w:snapToGrid/>
          <w:szCs w:val="24"/>
        </w:rPr>
        <w:t xml:space="preserve">The requirements of this section are intended for </w:t>
      </w:r>
      <w:r w:rsidRPr="00390BEC">
        <w:rPr>
          <w:rFonts w:eastAsia="SourceSansPro-It" w:cs="Arial"/>
          <w:snapToGrid/>
          <w:szCs w:val="24"/>
        </w:rPr>
        <w:t xml:space="preserve">buildings </w:t>
      </w:r>
      <w:r w:rsidRPr="00390BEC">
        <w:rPr>
          <w:rFonts w:eastAsia="SourceSansPro-Bold" w:cs="Arial"/>
          <w:snapToGrid/>
          <w:szCs w:val="24"/>
        </w:rPr>
        <w:t xml:space="preserve">of </w:t>
      </w:r>
      <w:r w:rsidRPr="00390BEC">
        <w:rPr>
          <w:rFonts w:eastAsia="SourceSansPro-It" w:cs="Arial"/>
          <w:snapToGrid/>
          <w:szCs w:val="24"/>
        </w:rPr>
        <w:t xml:space="preserve">conventional light-frame construction </w:t>
      </w:r>
      <w:r w:rsidRPr="00390BEC">
        <w:rPr>
          <w:rFonts w:eastAsia="SourceSansPro-Bold" w:cs="Arial"/>
          <w:snapToGrid/>
          <w:szCs w:val="24"/>
        </w:rPr>
        <w:t xml:space="preserve">not exceeding the </w:t>
      </w:r>
      <w:r w:rsidRPr="00390BEC">
        <w:rPr>
          <w:rFonts w:eastAsia="SourceSansPro-It" w:cs="Arial"/>
          <w:snapToGrid/>
          <w:szCs w:val="24"/>
        </w:rPr>
        <w:t xml:space="preserve">story </w:t>
      </w:r>
      <w:r w:rsidRPr="00390BEC">
        <w:rPr>
          <w:rFonts w:eastAsia="SourceSansPro-Bold" w:cs="Arial"/>
          <w:snapToGrid/>
          <w:szCs w:val="24"/>
        </w:rPr>
        <w:t>height limitations of Section 2308.2.1. Other construction methods are permitted to</w:t>
      </w:r>
      <w:r w:rsidRPr="00390BEC">
        <w:rPr>
          <w:rFonts w:eastAsia="SourceSansPro-It" w:cs="Arial"/>
          <w:snapToGrid/>
          <w:szCs w:val="24"/>
        </w:rPr>
        <w:t xml:space="preserve"> </w:t>
      </w:r>
      <w:r w:rsidRPr="00390BEC">
        <w:rPr>
          <w:rFonts w:eastAsia="SourceSansPro-Bold" w:cs="Arial"/>
          <w:snapToGrid/>
          <w:szCs w:val="24"/>
        </w:rPr>
        <w:t>be used, provided that a satisfactory design is submitted showing compliance with other provisions of this code.</w:t>
      </w:r>
      <w:r w:rsidR="00867E83" w:rsidRPr="00390BEC">
        <w:rPr>
          <w:rFonts w:eastAsia="SourceSansPro-It" w:cs="Arial"/>
          <w:snapToGrid/>
          <w:szCs w:val="24"/>
        </w:rPr>
        <w:t xml:space="preserve"> </w:t>
      </w:r>
      <w:r w:rsidRPr="00390BEC">
        <w:rPr>
          <w:rFonts w:eastAsia="SourceSansPro-Bold" w:cs="Arial"/>
          <w:snapToGrid/>
          <w:szCs w:val="24"/>
        </w:rPr>
        <w:t xml:space="preserve">Interior nonload-bearing partitions, ceilings and curtain walls of </w:t>
      </w:r>
      <w:r w:rsidRPr="00390BEC">
        <w:rPr>
          <w:rFonts w:eastAsia="SourceSansPro-It" w:cs="Arial"/>
          <w:snapToGrid/>
          <w:szCs w:val="24"/>
        </w:rPr>
        <w:t xml:space="preserve">conventional light-frame construction </w:t>
      </w:r>
      <w:r w:rsidRPr="00390BEC">
        <w:rPr>
          <w:rFonts w:eastAsia="SourceSansPro-Bold" w:cs="Arial"/>
          <w:snapToGrid/>
          <w:szCs w:val="24"/>
        </w:rPr>
        <w:t xml:space="preserve">are not subject to the limitations of Section 2308.2. Detached one- and two-family </w:t>
      </w:r>
      <w:r w:rsidRPr="00390BEC">
        <w:rPr>
          <w:rFonts w:eastAsia="SourceSansPro-It" w:cs="Arial"/>
          <w:snapToGrid/>
          <w:szCs w:val="24"/>
        </w:rPr>
        <w:t xml:space="preserve">dwellings </w:t>
      </w:r>
      <w:r w:rsidRPr="00390BEC">
        <w:rPr>
          <w:rFonts w:eastAsia="SourceSansPro-Bold" w:cs="Arial"/>
          <w:snapToGrid/>
          <w:szCs w:val="24"/>
        </w:rPr>
        <w:t xml:space="preserve">and </w:t>
      </w:r>
      <w:r w:rsidRPr="00390BEC">
        <w:rPr>
          <w:rFonts w:eastAsia="SourceSansPro-It" w:cs="Arial"/>
          <w:snapToGrid/>
          <w:szCs w:val="24"/>
        </w:rPr>
        <w:t xml:space="preserve">townhouses </w:t>
      </w:r>
      <w:r w:rsidRPr="00390BEC">
        <w:rPr>
          <w:rFonts w:eastAsia="SourceSansPro-Bold" w:cs="Arial"/>
          <w:snapToGrid/>
          <w:szCs w:val="24"/>
        </w:rPr>
        <w:t xml:space="preserve">not more than three </w:t>
      </w:r>
      <w:r w:rsidRPr="00390BEC">
        <w:rPr>
          <w:rFonts w:eastAsia="SourceSansPro-It" w:cs="Arial"/>
          <w:snapToGrid/>
          <w:szCs w:val="24"/>
        </w:rPr>
        <w:t xml:space="preserve">stories above grade plane </w:t>
      </w:r>
      <w:r w:rsidRPr="00390BEC">
        <w:rPr>
          <w:rFonts w:eastAsia="SourceSansPro-Bold" w:cs="Arial"/>
          <w:snapToGrid/>
          <w:szCs w:val="24"/>
        </w:rPr>
        <w:t xml:space="preserve">in height with a separate </w:t>
      </w:r>
      <w:r w:rsidRPr="00390BEC">
        <w:rPr>
          <w:rFonts w:eastAsia="SourceSansPro-It" w:cs="Arial"/>
          <w:snapToGrid/>
          <w:szCs w:val="24"/>
        </w:rPr>
        <w:t xml:space="preserve">means of egress </w:t>
      </w:r>
      <w:r w:rsidRPr="00390BEC">
        <w:rPr>
          <w:rFonts w:eastAsia="SourceSansPro-Bold" w:cs="Arial"/>
          <w:snapToGrid/>
          <w:szCs w:val="24"/>
        </w:rPr>
        <w:t xml:space="preserve">and their accessory </w:t>
      </w:r>
      <w:r w:rsidRPr="00390BEC">
        <w:rPr>
          <w:rFonts w:eastAsia="SourceSansPro-It" w:cs="Arial"/>
          <w:snapToGrid/>
          <w:szCs w:val="24"/>
        </w:rPr>
        <w:t>structures</w:t>
      </w:r>
      <w:r w:rsidRPr="00390BEC">
        <w:rPr>
          <w:rFonts w:eastAsia="SourceSansPro-Bold" w:cs="Arial"/>
          <w:snapToGrid/>
          <w:szCs w:val="24"/>
        </w:rPr>
        <w:t xml:space="preserve"> shall comply with the</w:t>
      </w:r>
      <w:r w:rsidR="005D0E06" w:rsidRPr="00390BEC">
        <w:rPr>
          <w:rFonts w:eastAsia="SourceSansPro-Bold" w:cs="Arial"/>
          <w:snapToGrid/>
          <w:szCs w:val="24"/>
        </w:rPr>
        <w:t xml:space="preserve"> </w:t>
      </w:r>
      <w:r w:rsidR="005D0E06" w:rsidRPr="00390BEC">
        <w:rPr>
          <w:rFonts w:eastAsia="SourceSansPro-Bold" w:cs="Arial"/>
          <w:i/>
          <w:iCs/>
          <w:snapToGrid/>
          <w:szCs w:val="24"/>
          <w:u w:val="single"/>
        </w:rPr>
        <w:t>California</w:t>
      </w:r>
      <w:r w:rsidRPr="00390BEC">
        <w:rPr>
          <w:rFonts w:eastAsia="SourceSansPro-Bold" w:cs="Arial"/>
          <w:snapToGrid/>
          <w:szCs w:val="24"/>
        </w:rPr>
        <w:t xml:space="preserve"> </w:t>
      </w:r>
      <w:r w:rsidRPr="00390BEC">
        <w:rPr>
          <w:rFonts w:eastAsia="SourceSansPro-It" w:cs="Arial"/>
          <w:strike/>
          <w:snapToGrid/>
          <w:szCs w:val="24"/>
        </w:rPr>
        <w:t>International</w:t>
      </w:r>
      <w:r w:rsidRPr="00390BEC">
        <w:rPr>
          <w:rFonts w:eastAsia="SourceSansPro-It" w:cs="Arial"/>
          <w:snapToGrid/>
          <w:szCs w:val="24"/>
        </w:rPr>
        <w:t xml:space="preserve"> Residential Code</w:t>
      </w:r>
      <w:r w:rsidRPr="00390BEC">
        <w:rPr>
          <w:rFonts w:eastAsia="SourceSansPro-Bold" w:cs="Arial"/>
          <w:snapToGrid/>
          <w:szCs w:val="24"/>
        </w:rPr>
        <w:t>.</w:t>
      </w:r>
    </w:p>
    <w:p w14:paraId="1C8257A1" w14:textId="78784076" w:rsidR="00E80B59" w:rsidRPr="00390BEC" w:rsidRDefault="00E80B59" w:rsidP="006A7510">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04F4FE4F" w14:textId="1E8B327A" w:rsidR="00DC5D22" w:rsidRPr="00390BEC" w:rsidRDefault="0092472C" w:rsidP="00867E83">
      <w:pPr>
        <w:widowControl/>
        <w:autoSpaceDE w:val="0"/>
        <w:autoSpaceDN w:val="0"/>
        <w:adjustRightInd w:val="0"/>
        <w:rPr>
          <w:rFonts w:eastAsia="SourceSansPro-It" w:cs="Arial"/>
          <w:i/>
          <w:iCs/>
          <w:snapToGrid/>
          <w:szCs w:val="24"/>
        </w:rPr>
      </w:pPr>
      <w:r w:rsidRPr="00390BEC">
        <w:rPr>
          <w:rFonts w:eastAsia="SourceSansPro-Bold" w:cs="Arial"/>
          <w:b/>
          <w:bCs/>
          <w:snapToGrid/>
          <w:szCs w:val="24"/>
        </w:rPr>
        <w:t xml:space="preserve">2308.2 Limitations. </w:t>
      </w:r>
      <w:r w:rsidRPr="00390BEC">
        <w:rPr>
          <w:rFonts w:eastAsia="SourceSansPro-It" w:cs="Arial"/>
          <w:snapToGrid/>
          <w:szCs w:val="24"/>
        </w:rPr>
        <w:t xml:space="preserve">Buildings </w:t>
      </w:r>
      <w:r w:rsidRPr="00390BEC">
        <w:rPr>
          <w:rFonts w:eastAsia="SourceSansPro-Bold" w:cs="Arial"/>
          <w:snapToGrid/>
          <w:szCs w:val="24"/>
        </w:rPr>
        <w:t xml:space="preserve">are permitted to be constructed in accordance with the provisions of </w:t>
      </w:r>
      <w:r w:rsidRPr="00390BEC">
        <w:rPr>
          <w:rFonts w:eastAsia="SourceSansPro-It" w:cs="Arial"/>
          <w:snapToGrid/>
          <w:szCs w:val="24"/>
        </w:rPr>
        <w:t>conventional light-frame construction</w:t>
      </w:r>
      <w:r w:rsidRPr="00390BEC">
        <w:rPr>
          <w:rFonts w:eastAsia="SourceSansPro-Bold" w:cs="Arial"/>
          <w:snapToGrid/>
          <w:szCs w:val="24"/>
        </w:rPr>
        <w:t>, subject to the limitations in Sections 2308.2.1 through 2308.2.7</w:t>
      </w:r>
      <w:r w:rsidR="0054543A" w:rsidRPr="00390BEC">
        <w:rPr>
          <w:rFonts w:cs="Arial"/>
          <w:snapToGrid/>
          <w:szCs w:val="24"/>
        </w:rPr>
        <w:t xml:space="preserve"> </w:t>
      </w:r>
      <w:r w:rsidR="005537E5" w:rsidRPr="00390BEC">
        <w:rPr>
          <w:rFonts w:cs="Arial"/>
          <w:b/>
          <w:bCs/>
          <w:i/>
          <w:iCs/>
          <w:snapToGrid/>
          <w:szCs w:val="24"/>
          <w:u w:val="single"/>
        </w:rPr>
        <w:t>[OSHPD 1R, 2, &amp; 5]</w:t>
      </w:r>
      <w:r w:rsidR="005537E5" w:rsidRPr="00C63403">
        <w:rPr>
          <w:rFonts w:eastAsia="SourceSansPro-Bold" w:cs="Arial"/>
          <w:i/>
          <w:iCs/>
          <w:snapToGrid/>
          <w:szCs w:val="24"/>
        </w:rPr>
        <w:t xml:space="preserve"> </w:t>
      </w:r>
      <w:r w:rsidR="0054543A" w:rsidRPr="00C63403">
        <w:rPr>
          <w:rFonts w:cs="Arial"/>
          <w:i/>
          <w:iCs/>
          <w:snapToGrid/>
          <w:szCs w:val="24"/>
          <w:u w:val="single"/>
        </w:rPr>
        <w:t>2308.2.</w:t>
      </w:r>
      <w:r w:rsidRPr="00C63403">
        <w:rPr>
          <w:rFonts w:cs="Arial"/>
          <w:i/>
          <w:iCs/>
          <w:snapToGrid/>
          <w:szCs w:val="24"/>
          <w:u w:val="single"/>
        </w:rPr>
        <w:t>8</w:t>
      </w:r>
      <w:r w:rsidR="00DC5D22" w:rsidRPr="00390BEC">
        <w:rPr>
          <w:rFonts w:cs="Arial"/>
          <w:snapToGrid/>
          <w:szCs w:val="24"/>
        </w:rPr>
        <w:t>.</w:t>
      </w:r>
    </w:p>
    <w:p w14:paraId="4A8E06A2" w14:textId="77777777" w:rsidR="00007943" w:rsidRPr="00390BEC" w:rsidRDefault="00007943" w:rsidP="00465871">
      <w:pPr>
        <w:widowControl/>
        <w:autoSpaceDE w:val="0"/>
        <w:autoSpaceDN w:val="0"/>
        <w:adjustRightInd w:val="0"/>
        <w:spacing w:after="0"/>
        <w:rPr>
          <w:rFonts w:eastAsia="SourceSansPro-Bold" w:cs="Arial"/>
          <w:snapToGrid/>
          <w:szCs w:val="24"/>
        </w:rPr>
      </w:pPr>
      <w:r w:rsidRPr="00390BEC">
        <w:rPr>
          <w:rFonts w:eastAsia="SourceSansPro-Bold" w:cs="Arial"/>
          <w:snapToGrid/>
          <w:szCs w:val="24"/>
        </w:rPr>
        <w:t>…</w:t>
      </w:r>
    </w:p>
    <w:p w14:paraId="7FCF8356" w14:textId="005E51DA" w:rsidR="00590648" w:rsidRPr="00390BEC" w:rsidRDefault="00590648" w:rsidP="00867E83">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 xml:space="preserve">2308.2.6 Risk category limitation. </w:t>
      </w:r>
      <w:r w:rsidRPr="00390BEC">
        <w:rPr>
          <w:rFonts w:eastAsia="SourceSansPro-Bold" w:cs="Arial"/>
          <w:snapToGrid/>
          <w:szCs w:val="24"/>
        </w:rPr>
        <w:t xml:space="preserve">The use of the provisions for </w:t>
      </w:r>
      <w:r w:rsidRPr="00390BEC">
        <w:rPr>
          <w:rFonts w:eastAsia="SourceSansPro-It" w:cs="Arial"/>
          <w:i/>
          <w:iCs/>
          <w:snapToGrid/>
          <w:szCs w:val="24"/>
        </w:rPr>
        <w:t xml:space="preserve">conventional light-frame construction </w:t>
      </w:r>
      <w:r w:rsidRPr="00390BEC">
        <w:rPr>
          <w:rFonts w:eastAsia="SourceSansPro-Bold" w:cs="Arial"/>
          <w:snapToGrid/>
          <w:szCs w:val="24"/>
        </w:rPr>
        <w:t xml:space="preserve">in this section shall not be permitted for </w:t>
      </w:r>
      <w:r w:rsidRPr="00390BEC">
        <w:rPr>
          <w:rFonts w:eastAsia="SourceSansPro-It" w:cs="Arial"/>
          <w:i/>
          <w:iCs/>
          <w:snapToGrid/>
          <w:szCs w:val="24"/>
        </w:rPr>
        <w:t xml:space="preserve">Risk Category </w:t>
      </w:r>
      <w:r w:rsidRPr="00390BEC">
        <w:rPr>
          <w:rFonts w:eastAsia="SourceSansPro-Bold" w:cs="Arial"/>
          <w:snapToGrid/>
          <w:szCs w:val="24"/>
        </w:rPr>
        <w:t xml:space="preserve">IV </w:t>
      </w:r>
      <w:r w:rsidRPr="00390BEC">
        <w:rPr>
          <w:rFonts w:eastAsia="SourceSansPro-It" w:cs="Arial"/>
          <w:i/>
          <w:iCs/>
          <w:snapToGrid/>
          <w:szCs w:val="24"/>
        </w:rPr>
        <w:t xml:space="preserve">buildings </w:t>
      </w:r>
      <w:r w:rsidRPr="00390BEC">
        <w:rPr>
          <w:rFonts w:eastAsia="SourceSansPro-Bold" w:cs="Arial"/>
          <w:snapToGrid/>
          <w:szCs w:val="24"/>
        </w:rPr>
        <w:t xml:space="preserve">assigned to a </w:t>
      </w:r>
      <w:r w:rsidRPr="00390BEC">
        <w:rPr>
          <w:rFonts w:eastAsia="SourceSansPro-It" w:cs="Arial"/>
          <w:i/>
          <w:iCs/>
          <w:snapToGrid/>
          <w:szCs w:val="24"/>
        </w:rPr>
        <w:t xml:space="preserve">Seismic Design Category </w:t>
      </w:r>
      <w:r w:rsidRPr="00390BEC">
        <w:rPr>
          <w:rFonts w:eastAsia="SourceSansPro-Bold" w:cs="Arial"/>
          <w:snapToGrid/>
          <w:szCs w:val="24"/>
        </w:rPr>
        <w:t>other than A.</w:t>
      </w:r>
    </w:p>
    <w:p w14:paraId="3E89B5E9" w14:textId="7CE71AEE" w:rsidR="005D3735" w:rsidRPr="00390BEC" w:rsidRDefault="005D3735" w:rsidP="00867E83">
      <w:pPr>
        <w:widowControl/>
        <w:autoSpaceDE w:val="0"/>
        <w:autoSpaceDN w:val="0"/>
        <w:adjustRightInd w:val="0"/>
        <w:ind w:left="720"/>
        <w:rPr>
          <w:rFonts w:eastAsia="SourceSansPro-Bold" w:cs="Arial"/>
          <w:snapToGrid/>
          <w:szCs w:val="24"/>
        </w:rPr>
      </w:pPr>
      <w:r w:rsidRPr="00390BEC">
        <w:rPr>
          <w:rFonts w:eastAsia="SourceSansPro-Bold" w:cs="Arial"/>
          <w:b/>
          <w:bCs/>
          <w:snapToGrid/>
          <w:szCs w:val="24"/>
        </w:rPr>
        <w:t xml:space="preserve">2308.2.7 Hillside light-frame construction. </w:t>
      </w:r>
      <w:r w:rsidRPr="00390BEC">
        <w:rPr>
          <w:rFonts w:eastAsia="SourceSansPro-Bold" w:cs="Arial"/>
          <w:snapToGrid/>
          <w:szCs w:val="24"/>
        </w:rPr>
        <w:t xml:space="preserve">Design in accordance with Section 2308.3 shall be provided for the floor immediately above the cripple walls or post and beam systems and all structural elements and connections from this floor down to and including connections to the foundation and design of the foundation to transfer lateral loads from the framing above in </w:t>
      </w:r>
      <w:r w:rsidRPr="00390BEC">
        <w:rPr>
          <w:rFonts w:eastAsia="SourceSansPro-It" w:cs="Arial"/>
          <w:snapToGrid/>
          <w:szCs w:val="24"/>
        </w:rPr>
        <w:t>buildings</w:t>
      </w:r>
      <w:r w:rsidR="00491485" w:rsidRPr="00390BEC">
        <w:rPr>
          <w:rFonts w:eastAsia="SourceSansPro-Bold" w:cs="Arial"/>
          <w:snapToGrid/>
          <w:szCs w:val="24"/>
        </w:rPr>
        <w:t xml:space="preserve"> </w:t>
      </w:r>
      <w:r w:rsidRPr="00390BEC">
        <w:rPr>
          <w:rFonts w:eastAsia="SourceSansPro-Bold" w:cs="Arial"/>
          <w:snapToGrid/>
          <w:szCs w:val="24"/>
        </w:rPr>
        <w:t>where all of the following apply:</w:t>
      </w:r>
    </w:p>
    <w:p w14:paraId="5F0A5D7B" w14:textId="7D98586E" w:rsidR="005D3735" w:rsidRPr="00390BEC" w:rsidRDefault="005D3735" w:rsidP="00D12145">
      <w:pPr>
        <w:widowControl/>
        <w:autoSpaceDE w:val="0"/>
        <w:autoSpaceDN w:val="0"/>
        <w:adjustRightInd w:val="0"/>
        <w:ind w:left="1440" w:hanging="270"/>
        <w:rPr>
          <w:rFonts w:eastAsia="SourceSansPro-Bold" w:cs="Arial"/>
          <w:snapToGrid/>
          <w:szCs w:val="24"/>
        </w:rPr>
      </w:pPr>
      <w:r w:rsidRPr="00390BEC">
        <w:rPr>
          <w:rFonts w:eastAsia="SourceSansPro-Bold" w:cs="Arial"/>
          <w:snapToGrid/>
          <w:szCs w:val="24"/>
        </w:rPr>
        <w:t>1. The grade slope exceeds 1 unit vertical in 5 units horizontal where averaged across the full length of any side of the</w:t>
      </w:r>
      <w:r w:rsidR="00867E83" w:rsidRPr="00390BEC">
        <w:rPr>
          <w:rFonts w:eastAsia="SourceSansPro-Bold" w:cs="Arial"/>
          <w:snapToGrid/>
          <w:szCs w:val="24"/>
        </w:rPr>
        <w:t xml:space="preserve"> </w:t>
      </w:r>
      <w:r w:rsidRPr="00390BEC">
        <w:rPr>
          <w:rFonts w:eastAsia="SourceSansPro-It" w:cs="Arial"/>
          <w:snapToGrid/>
          <w:szCs w:val="24"/>
        </w:rPr>
        <w:t>building.</w:t>
      </w:r>
    </w:p>
    <w:p w14:paraId="45053BD0" w14:textId="3BF11EB1" w:rsidR="005D3735" w:rsidRPr="00390BEC" w:rsidRDefault="005D3735" w:rsidP="00D12145">
      <w:pPr>
        <w:widowControl/>
        <w:autoSpaceDE w:val="0"/>
        <w:autoSpaceDN w:val="0"/>
        <w:adjustRightInd w:val="0"/>
        <w:ind w:left="1440" w:hanging="270"/>
        <w:rPr>
          <w:rFonts w:eastAsia="SourceSansPro-It" w:cs="Arial"/>
          <w:snapToGrid/>
          <w:szCs w:val="24"/>
        </w:rPr>
      </w:pPr>
      <w:r w:rsidRPr="00390BEC">
        <w:rPr>
          <w:rFonts w:eastAsia="SourceSansPro-Bold" w:cs="Arial"/>
          <w:snapToGrid/>
          <w:szCs w:val="24"/>
        </w:rPr>
        <w:t xml:space="preserve">2. The tallest </w:t>
      </w:r>
      <w:r w:rsidRPr="00390BEC">
        <w:rPr>
          <w:rFonts w:eastAsia="SourceSansPro-It" w:cs="Arial"/>
          <w:snapToGrid/>
          <w:szCs w:val="24"/>
        </w:rPr>
        <w:t xml:space="preserve">cripple wall clear height </w:t>
      </w:r>
      <w:r w:rsidRPr="00390BEC">
        <w:rPr>
          <w:rFonts w:eastAsia="SourceSansPro-Bold" w:cs="Arial"/>
          <w:snapToGrid/>
          <w:szCs w:val="24"/>
        </w:rPr>
        <w:t xml:space="preserve">exceeds 7 feet (2134 mm); or, where a post and beam system occurs at the </w:t>
      </w:r>
      <w:r w:rsidRPr="00390BEC">
        <w:rPr>
          <w:rFonts w:eastAsia="SourceSansPro-It" w:cs="Arial"/>
          <w:snapToGrid/>
          <w:szCs w:val="24"/>
        </w:rPr>
        <w:t>building</w:t>
      </w:r>
      <w:r w:rsidR="00491485" w:rsidRPr="00390BEC">
        <w:rPr>
          <w:rFonts w:eastAsia="SourceSansPro-It" w:cs="Arial"/>
          <w:snapToGrid/>
          <w:szCs w:val="24"/>
        </w:rPr>
        <w:t xml:space="preserve"> </w:t>
      </w:r>
      <w:r w:rsidRPr="00390BEC">
        <w:rPr>
          <w:rFonts w:eastAsia="SourceSansPro-Bold" w:cs="Arial"/>
          <w:snapToGrid/>
          <w:szCs w:val="24"/>
        </w:rPr>
        <w:t>perimeter, the post and beam system tallest post clear height exceeds 7 feet (2134 m).</w:t>
      </w:r>
    </w:p>
    <w:p w14:paraId="18064820" w14:textId="1971BFF7" w:rsidR="005D3735" w:rsidRPr="00390BEC" w:rsidRDefault="005D3735" w:rsidP="00D12145">
      <w:pPr>
        <w:widowControl/>
        <w:autoSpaceDE w:val="0"/>
        <w:autoSpaceDN w:val="0"/>
        <w:adjustRightInd w:val="0"/>
        <w:ind w:left="1440" w:hanging="270"/>
        <w:rPr>
          <w:rFonts w:eastAsia="SourceSansPro-It" w:cs="Arial"/>
          <w:snapToGrid/>
          <w:szCs w:val="24"/>
        </w:rPr>
      </w:pPr>
      <w:r w:rsidRPr="00390BEC">
        <w:rPr>
          <w:rFonts w:eastAsia="SourceSansPro-Bold" w:cs="Arial"/>
          <w:snapToGrid/>
          <w:szCs w:val="24"/>
        </w:rPr>
        <w:t xml:space="preserve">3. Of the total plan area below the lowest framed floor, whether open or enclosed, less than 50 percent is </w:t>
      </w:r>
      <w:r w:rsidRPr="00390BEC">
        <w:rPr>
          <w:rFonts w:eastAsia="SourceSansPro-It" w:cs="Arial"/>
          <w:snapToGrid/>
          <w:szCs w:val="24"/>
        </w:rPr>
        <w:t>occupiable space</w:t>
      </w:r>
      <w:r w:rsidR="00491485" w:rsidRPr="00390BEC">
        <w:rPr>
          <w:rFonts w:eastAsia="SourceSansPro-It" w:cs="Arial"/>
          <w:snapToGrid/>
          <w:szCs w:val="24"/>
        </w:rPr>
        <w:t xml:space="preserve"> </w:t>
      </w:r>
      <w:r w:rsidRPr="00390BEC">
        <w:rPr>
          <w:rFonts w:eastAsia="SourceSansPro-Bold" w:cs="Arial"/>
          <w:snapToGrid/>
          <w:szCs w:val="24"/>
        </w:rPr>
        <w:t>having interior wall finishes conforming to Section 2304.7 or Chapter 25.</w:t>
      </w:r>
    </w:p>
    <w:p w14:paraId="7632A12E" w14:textId="31F6E77C" w:rsidR="005D3735" w:rsidRPr="00390BEC" w:rsidRDefault="005D3735" w:rsidP="00D12145">
      <w:pPr>
        <w:widowControl/>
        <w:autoSpaceDE w:val="0"/>
        <w:autoSpaceDN w:val="0"/>
        <w:adjustRightInd w:val="0"/>
        <w:ind w:left="1800"/>
        <w:rPr>
          <w:rFonts w:eastAsia="SourceSansPro-Bold" w:cs="Arial"/>
          <w:snapToGrid/>
          <w:szCs w:val="24"/>
        </w:rPr>
      </w:pPr>
      <w:r w:rsidRPr="00390BEC">
        <w:rPr>
          <w:rFonts w:eastAsia="SourceSansPro-Bold" w:cs="Arial"/>
          <w:b/>
          <w:bCs/>
          <w:snapToGrid/>
          <w:szCs w:val="24"/>
        </w:rPr>
        <w:lastRenderedPageBreak/>
        <w:t xml:space="preserve">Exception: </w:t>
      </w:r>
      <w:r w:rsidRPr="00390BEC">
        <w:rPr>
          <w:rFonts w:eastAsia="SourceSansPro-Bold" w:cs="Arial"/>
          <w:snapToGrid/>
          <w:szCs w:val="24"/>
        </w:rPr>
        <w:t xml:space="preserve">Light-frame </w:t>
      </w:r>
      <w:r w:rsidRPr="00390BEC">
        <w:rPr>
          <w:rFonts w:eastAsia="SourceSansPro-It" w:cs="Arial"/>
          <w:snapToGrid/>
          <w:szCs w:val="24"/>
        </w:rPr>
        <w:t xml:space="preserve">buildings </w:t>
      </w:r>
      <w:r w:rsidRPr="00390BEC">
        <w:rPr>
          <w:rFonts w:eastAsia="SourceSansPro-Bold" w:cs="Arial"/>
          <w:snapToGrid/>
          <w:szCs w:val="24"/>
        </w:rPr>
        <w:t xml:space="preserve">in which the lowest framed floor is supported directly on concrete or </w:t>
      </w:r>
      <w:r w:rsidRPr="00390BEC">
        <w:rPr>
          <w:rFonts w:eastAsia="SourceSansPro-It" w:cs="Arial"/>
          <w:snapToGrid/>
          <w:szCs w:val="24"/>
        </w:rPr>
        <w:t xml:space="preserve">masonry </w:t>
      </w:r>
      <w:r w:rsidRPr="00390BEC">
        <w:rPr>
          <w:rFonts w:eastAsia="SourceSansPro-Bold" w:cs="Arial"/>
          <w:snapToGrid/>
          <w:szCs w:val="24"/>
        </w:rPr>
        <w:t>walls over the</w:t>
      </w:r>
      <w:r w:rsidR="00491485" w:rsidRPr="00390BEC">
        <w:rPr>
          <w:rFonts w:eastAsia="SourceSansPro-Bold" w:cs="Arial"/>
          <w:snapToGrid/>
          <w:szCs w:val="24"/>
        </w:rPr>
        <w:t xml:space="preserve"> </w:t>
      </w:r>
      <w:r w:rsidRPr="00390BEC">
        <w:rPr>
          <w:rFonts w:eastAsia="SourceSansPro-Bold" w:cs="Arial"/>
          <w:snapToGrid/>
          <w:szCs w:val="24"/>
        </w:rPr>
        <w:t xml:space="preserve">full length of all sides except the downhill side of the </w:t>
      </w:r>
      <w:r w:rsidRPr="00390BEC">
        <w:rPr>
          <w:rFonts w:eastAsia="SourceSansPro-It" w:cs="Arial"/>
          <w:snapToGrid/>
          <w:szCs w:val="24"/>
        </w:rPr>
        <w:t xml:space="preserve">building </w:t>
      </w:r>
      <w:r w:rsidRPr="00390BEC">
        <w:rPr>
          <w:rFonts w:eastAsia="SourceSansPro-Bold" w:cs="Arial"/>
          <w:snapToGrid/>
          <w:szCs w:val="24"/>
        </w:rPr>
        <w:t>are exempt from this provision.</w:t>
      </w:r>
    </w:p>
    <w:p w14:paraId="75073428" w14:textId="4179651A" w:rsidR="008671DC" w:rsidRPr="00390BEC" w:rsidRDefault="00BD3ED8" w:rsidP="00867E83">
      <w:pPr>
        <w:widowControl/>
        <w:autoSpaceDE w:val="0"/>
        <w:autoSpaceDN w:val="0"/>
        <w:adjustRightInd w:val="0"/>
        <w:ind w:left="720"/>
        <w:rPr>
          <w:rFonts w:cs="Arial"/>
          <w:i/>
          <w:iCs/>
          <w:snapToGrid/>
          <w:szCs w:val="24"/>
        </w:rPr>
      </w:pPr>
      <w:bookmarkStart w:id="206" w:name="_Hlk153976472"/>
      <w:r w:rsidRPr="00390BEC">
        <w:rPr>
          <w:rFonts w:cs="Arial"/>
          <w:b/>
          <w:bCs/>
          <w:i/>
          <w:iCs/>
          <w:snapToGrid/>
          <w:szCs w:val="24"/>
          <w:u w:val="single"/>
        </w:rPr>
        <w:t>2308.2.8</w:t>
      </w:r>
      <w:r w:rsidRPr="00390BEC">
        <w:rPr>
          <w:rFonts w:cs="Arial"/>
          <w:b/>
          <w:bCs/>
          <w:i/>
          <w:iCs/>
          <w:snapToGrid/>
          <w:szCs w:val="24"/>
        </w:rPr>
        <w:t xml:space="preserve"> </w:t>
      </w:r>
      <w:r w:rsidR="008671DC" w:rsidRPr="00390BEC">
        <w:rPr>
          <w:rFonts w:cs="Arial"/>
          <w:b/>
          <w:bCs/>
          <w:i/>
          <w:iCs/>
          <w:strike/>
          <w:snapToGrid/>
          <w:szCs w:val="24"/>
        </w:rPr>
        <w:t>2308.2.7</w:t>
      </w:r>
      <w:r w:rsidR="008671DC" w:rsidRPr="00390BEC">
        <w:rPr>
          <w:rFonts w:cs="Arial"/>
          <w:b/>
          <w:bCs/>
          <w:i/>
          <w:iCs/>
          <w:snapToGrid/>
          <w:szCs w:val="24"/>
        </w:rPr>
        <w:t xml:space="preserve"> Additional requirements </w:t>
      </w:r>
      <w:bookmarkStart w:id="207" w:name="_Hlk153977287"/>
      <w:r w:rsidR="00E562E4" w:rsidRPr="00390BEC">
        <w:rPr>
          <w:rFonts w:cs="Arial"/>
          <w:b/>
          <w:bCs/>
          <w:i/>
          <w:iCs/>
          <w:snapToGrid/>
          <w:szCs w:val="24"/>
        </w:rPr>
        <w:t>[OSHPD 1, 1R, 2, 4 &amp; 5]</w:t>
      </w:r>
      <w:r w:rsidR="00E562E4" w:rsidRPr="00390BEC">
        <w:rPr>
          <w:rFonts w:eastAsia="SourceSansPro-Bold" w:cs="Arial"/>
          <w:snapToGrid/>
          <w:szCs w:val="24"/>
        </w:rPr>
        <w:t xml:space="preserve"> </w:t>
      </w:r>
      <w:bookmarkEnd w:id="207"/>
      <w:r w:rsidR="008671DC" w:rsidRPr="00390BEC">
        <w:rPr>
          <w:rFonts w:cs="Arial"/>
          <w:i/>
          <w:iCs/>
          <w:snapToGrid/>
          <w:szCs w:val="24"/>
        </w:rPr>
        <w:t>The use of conventional</w:t>
      </w:r>
      <w:r w:rsidRPr="00390BEC">
        <w:rPr>
          <w:rFonts w:cs="Arial"/>
          <w:i/>
          <w:iCs/>
          <w:snapToGrid/>
          <w:szCs w:val="24"/>
        </w:rPr>
        <w:t xml:space="preserve"> </w:t>
      </w:r>
      <w:r w:rsidR="008671DC" w:rsidRPr="00390BEC">
        <w:rPr>
          <w:rFonts w:cs="Arial"/>
          <w:i/>
          <w:iCs/>
          <w:snapToGrid/>
          <w:szCs w:val="24"/>
        </w:rPr>
        <w:t>light-frame construction provisions in this section is permitted, subject to the following conditions:</w:t>
      </w:r>
    </w:p>
    <w:p w14:paraId="3F9BDCFA" w14:textId="40277E56" w:rsidR="008671DC" w:rsidRPr="00390BEC" w:rsidRDefault="008671DC" w:rsidP="00C96DD3">
      <w:pPr>
        <w:pStyle w:val="ListParagraph"/>
        <w:widowControl/>
        <w:numPr>
          <w:ilvl w:val="0"/>
          <w:numId w:val="19"/>
        </w:numPr>
        <w:autoSpaceDE w:val="0"/>
        <w:autoSpaceDN w:val="0"/>
        <w:adjustRightInd w:val="0"/>
        <w:ind w:hanging="446"/>
        <w:contextualSpacing w:val="0"/>
        <w:rPr>
          <w:rFonts w:cs="Arial"/>
          <w:i/>
          <w:iCs/>
          <w:snapToGrid/>
          <w:szCs w:val="24"/>
        </w:rPr>
      </w:pPr>
      <w:r w:rsidRPr="00390BEC">
        <w:rPr>
          <w:rFonts w:cs="Arial"/>
          <w:i/>
          <w:iCs/>
          <w:snapToGrid/>
          <w:szCs w:val="24"/>
        </w:rPr>
        <w:t>The design and construction shall also comply with</w:t>
      </w:r>
      <w:r w:rsidR="00BD3ED8" w:rsidRPr="00390BEC">
        <w:rPr>
          <w:rFonts w:cs="Arial"/>
          <w:i/>
          <w:iCs/>
          <w:snapToGrid/>
          <w:szCs w:val="24"/>
        </w:rPr>
        <w:t xml:space="preserve"> </w:t>
      </w:r>
      <w:r w:rsidRPr="00390BEC">
        <w:rPr>
          <w:rFonts w:cs="Arial"/>
          <w:i/>
          <w:iCs/>
          <w:snapToGrid/>
          <w:szCs w:val="24"/>
        </w:rPr>
        <w:t>Section 2304 and Section 2305.</w:t>
      </w:r>
    </w:p>
    <w:p w14:paraId="00BA4A67" w14:textId="105AFE53" w:rsidR="00491485" w:rsidRPr="00390BEC" w:rsidRDefault="008671DC" w:rsidP="00C96DD3">
      <w:pPr>
        <w:pStyle w:val="ListParagraph"/>
        <w:widowControl/>
        <w:numPr>
          <w:ilvl w:val="0"/>
          <w:numId w:val="19"/>
        </w:numPr>
        <w:autoSpaceDE w:val="0"/>
        <w:autoSpaceDN w:val="0"/>
        <w:adjustRightInd w:val="0"/>
        <w:ind w:hanging="446"/>
        <w:contextualSpacing w:val="0"/>
        <w:rPr>
          <w:rFonts w:cs="Arial"/>
          <w:i/>
          <w:iCs/>
          <w:snapToGrid/>
          <w:szCs w:val="24"/>
        </w:rPr>
      </w:pPr>
      <w:r w:rsidRPr="00390BEC">
        <w:rPr>
          <w:rFonts w:cs="Arial"/>
          <w:i/>
          <w:iCs/>
          <w:snapToGrid/>
          <w:szCs w:val="24"/>
        </w:rPr>
        <w:t>In conjunction with the use of provisions in Section</w:t>
      </w:r>
      <w:r w:rsidR="00BD3ED8" w:rsidRPr="00390BEC">
        <w:rPr>
          <w:rFonts w:cs="Arial"/>
          <w:i/>
          <w:iCs/>
          <w:snapToGrid/>
          <w:szCs w:val="24"/>
        </w:rPr>
        <w:t xml:space="preserve"> </w:t>
      </w:r>
      <w:r w:rsidR="00483B85" w:rsidRPr="00390BEC">
        <w:rPr>
          <w:i/>
          <w:iCs/>
          <w:strike/>
        </w:rPr>
        <w:t>2308.6</w:t>
      </w:r>
      <w:r w:rsidR="00483B85" w:rsidRPr="00390BEC">
        <w:rPr>
          <w:i/>
          <w:iCs/>
        </w:rPr>
        <w:t xml:space="preserve"> </w:t>
      </w:r>
      <w:r w:rsidR="00483B85" w:rsidRPr="00390BEC">
        <w:rPr>
          <w:i/>
          <w:iCs/>
          <w:u w:val="single"/>
        </w:rPr>
        <w:t>2308.10</w:t>
      </w:r>
      <w:r w:rsidRPr="00390BEC">
        <w:rPr>
          <w:rFonts w:cs="Arial"/>
          <w:i/>
          <w:iCs/>
          <w:snapToGrid/>
          <w:szCs w:val="24"/>
        </w:rPr>
        <w:t xml:space="preserve"> (Wall bracing), engineering analysis shall be</w:t>
      </w:r>
      <w:r w:rsidR="004207CB" w:rsidRPr="00390BEC">
        <w:rPr>
          <w:rFonts w:cs="Arial"/>
          <w:i/>
          <w:iCs/>
          <w:snapToGrid/>
          <w:szCs w:val="24"/>
        </w:rPr>
        <w:t xml:space="preserve"> </w:t>
      </w:r>
      <w:r w:rsidRPr="00390BEC">
        <w:rPr>
          <w:rFonts w:cs="Arial"/>
          <w:i/>
          <w:iCs/>
          <w:snapToGrid/>
          <w:szCs w:val="24"/>
        </w:rPr>
        <w:t>furnished that demonstrates compliance of lateral</w:t>
      </w:r>
      <w:r w:rsidR="004207CB" w:rsidRPr="00390BEC">
        <w:rPr>
          <w:rFonts w:cs="Arial"/>
          <w:i/>
          <w:iCs/>
          <w:snapToGrid/>
          <w:szCs w:val="24"/>
        </w:rPr>
        <w:t xml:space="preserve"> </w:t>
      </w:r>
      <w:r w:rsidRPr="00390BEC">
        <w:rPr>
          <w:rFonts w:cs="Arial"/>
          <w:i/>
          <w:iCs/>
          <w:snapToGrid/>
          <w:szCs w:val="24"/>
        </w:rPr>
        <w:t>force-</w:t>
      </w:r>
      <w:r w:rsidR="004207CB" w:rsidRPr="00390BEC">
        <w:rPr>
          <w:rFonts w:cs="Arial"/>
          <w:i/>
          <w:iCs/>
          <w:snapToGrid/>
          <w:szCs w:val="24"/>
        </w:rPr>
        <w:t xml:space="preserve"> </w:t>
      </w:r>
      <w:r w:rsidRPr="00390BEC">
        <w:rPr>
          <w:rFonts w:cs="Arial"/>
          <w:i/>
          <w:iCs/>
          <w:snapToGrid/>
          <w:szCs w:val="24"/>
        </w:rPr>
        <w:t>resisting systems with Section 2305.</w:t>
      </w:r>
    </w:p>
    <w:p w14:paraId="08E34A31" w14:textId="3BA6787E" w:rsidR="00671F6E" w:rsidRPr="00390BEC" w:rsidRDefault="00671F6E" w:rsidP="00C96DD3">
      <w:pPr>
        <w:pStyle w:val="ListParagraph"/>
        <w:widowControl/>
        <w:numPr>
          <w:ilvl w:val="0"/>
          <w:numId w:val="19"/>
        </w:numPr>
        <w:autoSpaceDE w:val="0"/>
        <w:autoSpaceDN w:val="0"/>
        <w:adjustRightInd w:val="0"/>
        <w:ind w:hanging="446"/>
        <w:contextualSpacing w:val="0"/>
        <w:rPr>
          <w:rFonts w:cs="Arial"/>
          <w:i/>
          <w:iCs/>
          <w:snapToGrid/>
          <w:szCs w:val="24"/>
        </w:rPr>
      </w:pPr>
      <w:r w:rsidRPr="00390BEC">
        <w:rPr>
          <w:rFonts w:cs="Arial"/>
          <w:i/>
          <w:iCs/>
          <w:snapToGrid/>
          <w:szCs w:val="24"/>
        </w:rPr>
        <w:t xml:space="preserve">In addition to the use of provisions in Section </w:t>
      </w:r>
      <w:r w:rsidR="00483B85" w:rsidRPr="00390BEC">
        <w:rPr>
          <w:i/>
          <w:iCs/>
          <w:strike/>
        </w:rPr>
        <w:t>2308.4</w:t>
      </w:r>
      <w:r w:rsidR="00483B85" w:rsidRPr="00390BEC">
        <w:rPr>
          <w:i/>
          <w:iCs/>
        </w:rPr>
        <w:t xml:space="preserve"> </w:t>
      </w:r>
      <w:r w:rsidR="00483B85" w:rsidRPr="00390BEC">
        <w:rPr>
          <w:i/>
          <w:iCs/>
          <w:u w:val="single"/>
        </w:rPr>
        <w:t>2308.8</w:t>
      </w:r>
      <w:r w:rsidRPr="00390BEC">
        <w:rPr>
          <w:rFonts w:cs="Arial"/>
          <w:i/>
          <w:iCs/>
          <w:snapToGrid/>
          <w:szCs w:val="24"/>
        </w:rPr>
        <w:t xml:space="preserve"> (Floor framing), engineering analysis shall be furnished</w:t>
      </w:r>
      <w:r w:rsidR="00C46131" w:rsidRPr="00390BEC">
        <w:rPr>
          <w:rFonts w:cs="Arial"/>
          <w:i/>
          <w:iCs/>
          <w:snapToGrid/>
          <w:szCs w:val="24"/>
        </w:rPr>
        <w:t xml:space="preserve"> </w:t>
      </w:r>
      <w:r w:rsidRPr="00390BEC">
        <w:rPr>
          <w:rFonts w:cs="Arial"/>
          <w:i/>
          <w:iCs/>
          <w:snapToGrid/>
          <w:szCs w:val="24"/>
        </w:rPr>
        <w:t>that demonstrates compliance of floor framing</w:t>
      </w:r>
      <w:r w:rsidR="00C46131" w:rsidRPr="00390BEC">
        <w:rPr>
          <w:rFonts w:cs="Arial"/>
          <w:i/>
          <w:iCs/>
          <w:snapToGrid/>
          <w:szCs w:val="24"/>
        </w:rPr>
        <w:t xml:space="preserve"> </w:t>
      </w:r>
      <w:r w:rsidRPr="00390BEC">
        <w:rPr>
          <w:rFonts w:cs="Arial"/>
          <w:i/>
          <w:iCs/>
          <w:snapToGrid/>
          <w:szCs w:val="24"/>
        </w:rPr>
        <w:t>elements and connections with Section 2302.1,</w:t>
      </w:r>
      <w:r w:rsidR="00C46131" w:rsidRPr="00390BEC">
        <w:rPr>
          <w:rFonts w:cs="Arial"/>
          <w:i/>
          <w:iCs/>
          <w:snapToGrid/>
          <w:szCs w:val="24"/>
        </w:rPr>
        <w:t xml:space="preserve"> </w:t>
      </w:r>
      <w:r w:rsidRPr="00390BEC">
        <w:rPr>
          <w:rFonts w:cs="Arial"/>
          <w:i/>
          <w:iCs/>
          <w:snapToGrid/>
          <w:szCs w:val="24"/>
        </w:rPr>
        <w:t>Item 1 or 2.</w:t>
      </w:r>
    </w:p>
    <w:p w14:paraId="6A73C8C8" w14:textId="08A42260" w:rsidR="00671F6E" w:rsidRPr="00390BEC" w:rsidRDefault="00671F6E" w:rsidP="00C96DD3">
      <w:pPr>
        <w:pStyle w:val="ListParagraph"/>
        <w:widowControl/>
        <w:numPr>
          <w:ilvl w:val="0"/>
          <w:numId w:val="19"/>
        </w:numPr>
        <w:autoSpaceDE w:val="0"/>
        <w:autoSpaceDN w:val="0"/>
        <w:adjustRightInd w:val="0"/>
        <w:ind w:hanging="446"/>
        <w:contextualSpacing w:val="0"/>
        <w:rPr>
          <w:rFonts w:cs="Arial"/>
          <w:i/>
          <w:iCs/>
          <w:snapToGrid/>
          <w:szCs w:val="24"/>
        </w:rPr>
      </w:pPr>
      <w:r w:rsidRPr="00390BEC">
        <w:rPr>
          <w:rFonts w:cs="Arial"/>
          <w:i/>
          <w:iCs/>
          <w:snapToGrid/>
          <w:szCs w:val="24"/>
        </w:rPr>
        <w:t xml:space="preserve">In addition to the use of provisions in Section </w:t>
      </w:r>
      <w:r w:rsidR="00483B85" w:rsidRPr="00390BEC">
        <w:rPr>
          <w:i/>
          <w:iCs/>
          <w:strike/>
        </w:rPr>
        <w:t>2308.5</w:t>
      </w:r>
      <w:r w:rsidR="00483B85" w:rsidRPr="00390BEC">
        <w:rPr>
          <w:i/>
          <w:iCs/>
        </w:rPr>
        <w:t xml:space="preserve"> </w:t>
      </w:r>
      <w:r w:rsidR="00483B85" w:rsidRPr="00390BEC">
        <w:rPr>
          <w:i/>
          <w:iCs/>
          <w:u w:val="single"/>
        </w:rPr>
        <w:t>2308.9</w:t>
      </w:r>
      <w:r w:rsidR="006839F4" w:rsidRPr="00390BEC">
        <w:rPr>
          <w:rFonts w:cs="Arial"/>
          <w:i/>
          <w:iCs/>
          <w:snapToGrid/>
          <w:szCs w:val="24"/>
        </w:rPr>
        <w:t xml:space="preserve"> </w:t>
      </w:r>
      <w:r w:rsidRPr="00390BEC">
        <w:rPr>
          <w:rFonts w:cs="Arial"/>
          <w:i/>
          <w:iCs/>
          <w:snapToGrid/>
          <w:szCs w:val="24"/>
        </w:rPr>
        <w:t>(Wall construction), engineering analysis shall be</w:t>
      </w:r>
      <w:r w:rsidR="006839F4" w:rsidRPr="00390BEC">
        <w:rPr>
          <w:rFonts w:cs="Arial"/>
          <w:i/>
          <w:iCs/>
          <w:snapToGrid/>
          <w:szCs w:val="24"/>
        </w:rPr>
        <w:t xml:space="preserve"> </w:t>
      </w:r>
      <w:r w:rsidRPr="00390BEC">
        <w:rPr>
          <w:rFonts w:cs="Arial"/>
          <w:i/>
          <w:iCs/>
          <w:snapToGrid/>
          <w:szCs w:val="24"/>
        </w:rPr>
        <w:t>furnished that demonstrates compliance of wall</w:t>
      </w:r>
      <w:r w:rsidR="006839F4" w:rsidRPr="00390BEC">
        <w:rPr>
          <w:rFonts w:cs="Arial"/>
          <w:i/>
          <w:iCs/>
          <w:snapToGrid/>
          <w:szCs w:val="24"/>
        </w:rPr>
        <w:t xml:space="preserve"> </w:t>
      </w:r>
      <w:r w:rsidRPr="00390BEC">
        <w:rPr>
          <w:rFonts w:cs="Arial"/>
          <w:i/>
          <w:iCs/>
          <w:snapToGrid/>
          <w:szCs w:val="24"/>
        </w:rPr>
        <w:t>framing elements and connections with Section</w:t>
      </w:r>
      <w:r w:rsidR="0014336D" w:rsidRPr="00390BEC">
        <w:rPr>
          <w:rFonts w:cs="Arial"/>
          <w:i/>
          <w:iCs/>
          <w:snapToGrid/>
          <w:szCs w:val="24"/>
        </w:rPr>
        <w:t xml:space="preserve"> </w:t>
      </w:r>
      <w:r w:rsidRPr="00390BEC">
        <w:rPr>
          <w:rFonts w:cs="Arial"/>
          <w:i/>
          <w:iCs/>
          <w:snapToGrid/>
          <w:szCs w:val="24"/>
        </w:rPr>
        <w:t>2302.1, Item 1 or 2.</w:t>
      </w:r>
    </w:p>
    <w:p w14:paraId="79B8258F" w14:textId="5C601EB9" w:rsidR="00671F6E" w:rsidRPr="00390BEC" w:rsidRDefault="00671F6E" w:rsidP="00C96DD3">
      <w:pPr>
        <w:pStyle w:val="ListParagraph"/>
        <w:widowControl/>
        <w:numPr>
          <w:ilvl w:val="0"/>
          <w:numId w:val="19"/>
        </w:numPr>
        <w:autoSpaceDE w:val="0"/>
        <w:autoSpaceDN w:val="0"/>
        <w:adjustRightInd w:val="0"/>
        <w:ind w:hanging="446"/>
        <w:contextualSpacing w:val="0"/>
        <w:rPr>
          <w:rFonts w:cs="Arial"/>
          <w:i/>
          <w:iCs/>
          <w:snapToGrid/>
          <w:szCs w:val="24"/>
        </w:rPr>
      </w:pPr>
      <w:r w:rsidRPr="00390BEC">
        <w:rPr>
          <w:rFonts w:cs="Arial"/>
          <w:i/>
          <w:iCs/>
          <w:snapToGrid/>
          <w:szCs w:val="24"/>
        </w:rPr>
        <w:t xml:space="preserve">In addition to the use of provisions in Section </w:t>
      </w:r>
      <w:r w:rsidR="00483B85" w:rsidRPr="00390BEC">
        <w:rPr>
          <w:i/>
          <w:iCs/>
          <w:strike/>
        </w:rPr>
        <w:t>2308.7</w:t>
      </w:r>
      <w:r w:rsidR="00483B85" w:rsidRPr="00390BEC">
        <w:rPr>
          <w:i/>
          <w:iCs/>
        </w:rPr>
        <w:t xml:space="preserve"> </w:t>
      </w:r>
      <w:r w:rsidR="00483B85" w:rsidRPr="00390BEC">
        <w:rPr>
          <w:i/>
          <w:iCs/>
          <w:u w:val="single"/>
        </w:rPr>
        <w:t>2308.11</w:t>
      </w:r>
      <w:r w:rsidR="00014721" w:rsidRPr="00390BEC">
        <w:rPr>
          <w:rFonts w:cs="Arial"/>
          <w:i/>
          <w:iCs/>
          <w:snapToGrid/>
          <w:szCs w:val="24"/>
        </w:rPr>
        <w:t xml:space="preserve"> </w:t>
      </w:r>
      <w:r w:rsidRPr="00390BEC">
        <w:rPr>
          <w:rFonts w:cs="Arial"/>
          <w:i/>
          <w:iCs/>
          <w:snapToGrid/>
          <w:szCs w:val="24"/>
        </w:rPr>
        <w:t>(Roof and Ceiling Framing), engineering analysis</w:t>
      </w:r>
      <w:r w:rsidR="00014721" w:rsidRPr="00390BEC">
        <w:rPr>
          <w:rFonts w:cs="Arial"/>
          <w:i/>
          <w:iCs/>
          <w:snapToGrid/>
          <w:szCs w:val="24"/>
        </w:rPr>
        <w:t xml:space="preserve"> </w:t>
      </w:r>
      <w:r w:rsidRPr="00390BEC">
        <w:rPr>
          <w:rFonts w:cs="Arial"/>
          <w:i/>
          <w:iCs/>
          <w:snapToGrid/>
          <w:szCs w:val="24"/>
        </w:rPr>
        <w:t>shall be furnished demonstrating compliance of roof</w:t>
      </w:r>
      <w:r w:rsidR="00014721" w:rsidRPr="00390BEC">
        <w:rPr>
          <w:rFonts w:cs="Arial"/>
          <w:i/>
          <w:iCs/>
          <w:snapToGrid/>
          <w:szCs w:val="24"/>
        </w:rPr>
        <w:t xml:space="preserve"> </w:t>
      </w:r>
      <w:r w:rsidRPr="00390BEC">
        <w:rPr>
          <w:rFonts w:cs="Arial"/>
          <w:i/>
          <w:iCs/>
          <w:snapToGrid/>
          <w:szCs w:val="24"/>
        </w:rPr>
        <w:t>and ceiling framing elements and connections with</w:t>
      </w:r>
      <w:r w:rsidR="00014721" w:rsidRPr="00390BEC">
        <w:rPr>
          <w:rFonts w:cs="Arial"/>
          <w:i/>
          <w:iCs/>
          <w:snapToGrid/>
          <w:szCs w:val="24"/>
        </w:rPr>
        <w:t xml:space="preserve"> </w:t>
      </w:r>
      <w:r w:rsidRPr="00390BEC">
        <w:rPr>
          <w:rFonts w:cs="Arial"/>
          <w:i/>
          <w:iCs/>
          <w:snapToGrid/>
          <w:szCs w:val="24"/>
        </w:rPr>
        <w:t>Section 2302.1, Item 1 or 2.</w:t>
      </w:r>
    </w:p>
    <w:bookmarkEnd w:id="206"/>
    <w:p w14:paraId="2B46FE87" w14:textId="77777777" w:rsidR="00E80B59" w:rsidRPr="00390BEC" w:rsidRDefault="00E80B59" w:rsidP="006A7510">
      <w:pPr>
        <w:widowControl/>
        <w:autoSpaceDE w:val="0"/>
        <w:autoSpaceDN w:val="0"/>
        <w:adjustRightInd w:val="0"/>
        <w:rPr>
          <w:rFonts w:eastAsia="SourceSansPro-Bold" w:cs="Arial"/>
          <w:snapToGrid/>
          <w:szCs w:val="24"/>
        </w:rPr>
      </w:pPr>
      <w:r w:rsidRPr="00390BEC">
        <w:rPr>
          <w:rFonts w:eastAsia="SourceSansPro-Bold" w:cs="Arial"/>
          <w:snapToGrid/>
          <w:szCs w:val="24"/>
        </w:rPr>
        <w:t>…</w:t>
      </w:r>
    </w:p>
    <w:p w14:paraId="5F918F1E" w14:textId="77777777" w:rsidR="00757594" w:rsidRPr="00390BEC" w:rsidRDefault="00757594" w:rsidP="00757594">
      <w:pPr>
        <w:pStyle w:val="Heading4"/>
      </w:pPr>
      <w:r w:rsidRPr="00390BEC">
        <w:t>Notation:</w:t>
      </w:r>
    </w:p>
    <w:p w14:paraId="4DA33094" w14:textId="77777777" w:rsidR="00696AFC" w:rsidRPr="00390BEC" w:rsidRDefault="00696AFC" w:rsidP="00696AFC">
      <w:pPr>
        <w:rPr>
          <w:rFonts w:cs="Arial"/>
        </w:rPr>
      </w:pPr>
      <w:bookmarkStart w:id="208" w:name="_Hlk154032131"/>
      <w:r w:rsidRPr="00390BEC">
        <w:rPr>
          <w:rFonts w:cs="Arial"/>
        </w:rPr>
        <w:t>Authority: Health and Safety Code, Sections 1275, 18928, 129850</w:t>
      </w:r>
    </w:p>
    <w:p w14:paraId="088B8C97" w14:textId="0D854B4B" w:rsidR="00696AFC" w:rsidRPr="00390BEC" w:rsidRDefault="00696AFC" w:rsidP="00696AFC">
      <w:pPr>
        <w:rPr>
          <w:rFonts w:cs="Arial"/>
        </w:rPr>
      </w:pPr>
      <w:r w:rsidRPr="00390BEC">
        <w:rPr>
          <w:rFonts w:cs="Arial"/>
        </w:rPr>
        <w:t>Reference(s): Health and Safety Code, Section 1250.3, 129675-130070</w:t>
      </w:r>
    </w:p>
    <w:p w14:paraId="2BFCCC8C" w14:textId="05AA9476" w:rsidR="007B5761" w:rsidRPr="00390BEC" w:rsidRDefault="00FF334A" w:rsidP="00867E83">
      <w:pPr>
        <w:pStyle w:val="Heading3"/>
        <w:rPr>
          <w:color w:val="auto"/>
        </w:rPr>
      </w:pPr>
      <w:r w:rsidRPr="00390BEC">
        <w:rPr>
          <w:color w:val="auto"/>
        </w:rPr>
        <w:t xml:space="preserve">ITEM </w:t>
      </w:r>
      <w:r w:rsidR="005240F9" w:rsidRPr="00390BEC">
        <w:rPr>
          <w:noProof/>
          <w:color w:val="auto"/>
        </w:rPr>
        <w:t>1</w:t>
      </w:r>
      <w:r w:rsidR="002A0EB5" w:rsidRPr="00390BEC">
        <w:rPr>
          <w:noProof/>
          <w:color w:val="auto"/>
        </w:rPr>
        <w:t>8</w:t>
      </w:r>
      <w:r w:rsidR="00867E83" w:rsidRPr="00390BEC">
        <w:rPr>
          <w:color w:val="auto"/>
        </w:rPr>
        <w:br/>
      </w:r>
      <w:r w:rsidRPr="00390BEC">
        <w:rPr>
          <w:rFonts w:eastAsia="SourceSansPro-Bold" w:cs="Arial"/>
          <w:bCs/>
          <w:snapToGrid/>
          <w:color w:val="auto"/>
        </w:rPr>
        <w:t>CHAPTER 24</w:t>
      </w:r>
      <w:r w:rsidR="00867E83"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Pr="00390BEC">
        <w:rPr>
          <w:rFonts w:eastAsia="SourceSansPro-Bold" w:cs="Arial"/>
          <w:bCs/>
          <w:snapToGrid/>
          <w:color w:val="auto"/>
        </w:rPr>
        <w:t>GLASS AND GLAZING</w:t>
      </w:r>
    </w:p>
    <w:p w14:paraId="0241F797" w14:textId="7DF79B15" w:rsidR="00383B47" w:rsidRPr="00390BEC" w:rsidRDefault="00384C6C" w:rsidP="00867E83">
      <w:pPr>
        <w:widowControl/>
        <w:autoSpaceDE w:val="0"/>
        <w:autoSpaceDN w:val="0"/>
        <w:adjustRightInd w:val="0"/>
        <w:rPr>
          <w:rFonts w:eastAsia="SourceSansPro-Bold" w:cs="Arial"/>
          <w:snapToGrid/>
          <w:szCs w:val="24"/>
        </w:rPr>
      </w:pPr>
      <w:r>
        <w:rPr>
          <w:rFonts w:cs="Arial"/>
        </w:rPr>
        <w:t>[</w:t>
      </w:r>
      <w:r w:rsidR="00383B47" w:rsidRPr="00390BEC">
        <w:rPr>
          <w:rFonts w:cs="Arial"/>
        </w:rPr>
        <w:t xml:space="preserve">Adopt </w:t>
      </w:r>
      <w:r w:rsidR="00383B47" w:rsidRPr="00390BEC">
        <w:t xml:space="preserve">the </w:t>
      </w:r>
      <w:r w:rsidR="00383B47" w:rsidRPr="00390BEC">
        <w:rPr>
          <w:rFonts w:cs="Arial"/>
        </w:rPr>
        <w:t>2024 International Building Code Chapter 24 for OSHPD 1, 1R, 2, 3, 4, 5 and 6. Carry forward existing amendments of the 2022 California Building Code for OSHPD 1, 1R, 2, 4, and 5</w:t>
      </w:r>
      <w:r w:rsidR="00361566">
        <w:rPr>
          <w:rFonts w:cs="Arial"/>
        </w:rPr>
        <w:t xml:space="preserve"> with the following modifications</w:t>
      </w:r>
      <w:r w:rsidR="00383B47" w:rsidRPr="00390BEC">
        <w:rPr>
          <w:rFonts w:cs="Arial"/>
        </w:rPr>
        <w:t>.</w:t>
      </w:r>
      <w:r>
        <w:rPr>
          <w:rFonts w:cs="Arial"/>
        </w:rPr>
        <w:t>]</w:t>
      </w:r>
    </w:p>
    <w:p w14:paraId="24AC4AD6" w14:textId="6BF71DDF" w:rsidR="00383B47" w:rsidRPr="00390BEC" w:rsidRDefault="00383B47" w:rsidP="00867E83">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2401 GENERAL</w:t>
      </w:r>
    </w:p>
    <w:p w14:paraId="6A8A306E" w14:textId="455D3AF9" w:rsidR="007B5761" w:rsidRPr="00390BEC" w:rsidRDefault="007B5761" w:rsidP="00867E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2401.1 Scope. </w:t>
      </w:r>
      <w:r w:rsidRPr="00390BEC">
        <w:rPr>
          <w:rFonts w:eastAsia="SourceSansPro-Bold" w:cs="Arial"/>
          <w:snapToGrid/>
          <w:szCs w:val="24"/>
        </w:rPr>
        <w:t xml:space="preserve">The provisions of this chapter shall govern the materials, design, construction and quality of glass, light-transmitting ceramic and light-transmitting plastic panels for exterior and interior use in both vertical and sloped applications in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structures</w:t>
      </w:r>
      <w:r w:rsidRPr="00390BEC">
        <w:rPr>
          <w:rFonts w:eastAsia="SourceSansPro-Bold" w:cs="Arial"/>
          <w:snapToGrid/>
          <w:szCs w:val="24"/>
        </w:rPr>
        <w:t xml:space="preserve">. Light-transmitting </w:t>
      </w:r>
      <w:r w:rsidRPr="00390BEC">
        <w:rPr>
          <w:rFonts w:eastAsia="SourceSansPro-It" w:cs="Arial"/>
          <w:snapToGrid/>
          <w:szCs w:val="24"/>
        </w:rPr>
        <w:t xml:space="preserve">plastic glazing </w:t>
      </w:r>
      <w:r w:rsidRPr="00390BEC">
        <w:rPr>
          <w:rFonts w:eastAsia="SourceSansPro-Bold" w:cs="Arial"/>
          <w:snapToGrid/>
          <w:szCs w:val="24"/>
        </w:rPr>
        <w:t>shall also meet the applicable requirements of Chapter 26.</w:t>
      </w:r>
    </w:p>
    <w:p w14:paraId="573AE968" w14:textId="2B3E4350" w:rsidR="005D7C41" w:rsidRPr="00390BEC" w:rsidRDefault="005D7C41" w:rsidP="00D12145">
      <w:pPr>
        <w:widowControl/>
        <w:autoSpaceDE w:val="0"/>
        <w:autoSpaceDN w:val="0"/>
        <w:adjustRightInd w:val="0"/>
        <w:ind w:left="360"/>
        <w:rPr>
          <w:rFonts w:cs="Arial"/>
          <w:b/>
          <w:bCs/>
          <w:i/>
          <w:iCs/>
          <w:snapToGrid/>
          <w:szCs w:val="24"/>
        </w:rPr>
      </w:pPr>
      <w:r w:rsidRPr="00390BEC">
        <w:rPr>
          <w:rFonts w:cs="Arial"/>
          <w:b/>
          <w:bCs/>
          <w:i/>
          <w:iCs/>
          <w:snapToGrid/>
          <w:szCs w:val="24"/>
        </w:rPr>
        <w:lastRenderedPageBreak/>
        <w:t xml:space="preserve">2401.1.1 Application. </w:t>
      </w:r>
      <w:bookmarkStart w:id="209" w:name="_Hlk157062399"/>
      <w:r w:rsidRPr="00390BEC">
        <w:rPr>
          <w:rFonts w:cs="Arial"/>
          <w:b/>
          <w:bCs/>
          <w:i/>
          <w:iCs/>
          <w:snapToGrid/>
          <w:szCs w:val="24"/>
        </w:rPr>
        <w:t>[OSHPD]</w:t>
      </w:r>
      <w:bookmarkEnd w:id="209"/>
      <w:r w:rsidR="001344AD" w:rsidRPr="00390BEC">
        <w:rPr>
          <w:rFonts w:cs="Arial"/>
          <w:b/>
          <w:bCs/>
          <w:i/>
          <w:iCs/>
          <w:snapToGrid/>
          <w:szCs w:val="24"/>
        </w:rPr>
        <w:t xml:space="preserve"> </w:t>
      </w:r>
      <w:r w:rsidRPr="00390BEC">
        <w:rPr>
          <w:rFonts w:cs="Arial"/>
          <w:i/>
          <w:iCs/>
          <w:snapToGrid/>
          <w:szCs w:val="24"/>
        </w:rPr>
        <w:t>The scope of application of Chapter 24 is as follows:</w:t>
      </w:r>
    </w:p>
    <w:p w14:paraId="4D800DE1" w14:textId="65E7EE4F" w:rsidR="004A79CE" w:rsidRPr="00390BEC" w:rsidRDefault="005D7C41" w:rsidP="00D12145">
      <w:pPr>
        <w:widowControl/>
        <w:autoSpaceDE w:val="0"/>
        <w:autoSpaceDN w:val="0"/>
        <w:adjustRightInd w:val="0"/>
        <w:ind w:left="900" w:hanging="270"/>
        <w:rPr>
          <w:rFonts w:cs="Arial"/>
          <w:i/>
          <w:iCs/>
          <w:snapToGrid/>
          <w:szCs w:val="24"/>
        </w:rPr>
      </w:pPr>
      <w:r w:rsidRPr="00390BEC">
        <w:rPr>
          <w:rFonts w:cs="Arial"/>
          <w:i/>
          <w:iCs/>
          <w:snapToGrid/>
          <w:szCs w:val="24"/>
        </w:rPr>
        <w:t>1. Applications listed in Sections 1.10.1, 1.10.2, 1.10.4</w:t>
      </w:r>
      <w:r w:rsidR="00CB36DF" w:rsidRPr="00390BEC">
        <w:rPr>
          <w:rFonts w:cs="Arial"/>
          <w:i/>
          <w:iCs/>
          <w:snapToGrid/>
          <w:szCs w:val="24"/>
        </w:rPr>
        <w:t xml:space="preserve"> </w:t>
      </w:r>
      <w:r w:rsidRPr="00390BEC">
        <w:rPr>
          <w:rFonts w:cs="Arial"/>
          <w:i/>
          <w:iCs/>
          <w:snapToGrid/>
          <w:szCs w:val="24"/>
        </w:rPr>
        <w:t>and 1.10.5</w:t>
      </w:r>
      <w:r w:rsidR="00CB36DF" w:rsidRPr="00390BEC">
        <w:rPr>
          <w:rFonts w:cs="Arial"/>
          <w:i/>
          <w:iCs/>
          <w:snapToGrid/>
          <w:szCs w:val="24"/>
        </w:rPr>
        <w:t xml:space="preserve"> </w:t>
      </w:r>
      <w:r w:rsidRPr="00390BEC">
        <w:rPr>
          <w:rFonts w:cs="Arial"/>
          <w:i/>
          <w:iCs/>
          <w:snapToGrid/>
          <w:szCs w:val="24"/>
        </w:rPr>
        <w:t xml:space="preserve">regulated by </w:t>
      </w:r>
      <w:r w:rsidRPr="005177F9">
        <w:rPr>
          <w:rFonts w:cs="Arial"/>
          <w:i/>
          <w:iCs/>
          <w:snapToGrid/>
          <w:szCs w:val="24"/>
        </w:rPr>
        <w:t xml:space="preserve">the </w:t>
      </w:r>
      <w:r w:rsidR="008D160C" w:rsidRPr="005177F9">
        <w:rPr>
          <w:rFonts w:cs="Arial"/>
          <w:i/>
          <w:iCs/>
          <w:snapToGrid/>
          <w:szCs w:val="24"/>
          <w:u w:val="single"/>
        </w:rPr>
        <w:t>Department of Health Care Access and Information/</w:t>
      </w:r>
      <w:r w:rsidRPr="005177F9">
        <w:rPr>
          <w:rFonts w:cs="Arial"/>
          <w:i/>
          <w:iCs/>
          <w:snapToGrid/>
          <w:szCs w:val="24"/>
        </w:rPr>
        <w:t>Office</w:t>
      </w:r>
      <w:r w:rsidRPr="00390BEC">
        <w:rPr>
          <w:rFonts w:cs="Arial"/>
          <w:i/>
          <w:iCs/>
          <w:snapToGrid/>
          <w:szCs w:val="24"/>
        </w:rPr>
        <w:t xml:space="preserve"> of Statewide</w:t>
      </w:r>
      <w:r w:rsidR="007D2AC1" w:rsidRPr="00390BEC">
        <w:rPr>
          <w:rFonts w:cs="Arial"/>
          <w:i/>
          <w:iCs/>
          <w:snapToGrid/>
          <w:szCs w:val="24"/>
        </w:rPr>
        <w:t xml:space="preserve"> </w:t>
      </w:r>
      <w:r w:rsidRPr="00390BEC">
        <w:rPr>
          <w:rFonts w:cs="Arial"/>
          <w:i/>
          <w:iCs/>
          <w:strike/>
          <w:snapToGrid/>
          <w:szCs w:val="24"/>
        </w:rPr>
        <w:t>Health</w:t>
      </w:r>
      <w:r w:rsidRPr="00390BEC">
        <w:rPr>
          <w:rFonts w:cs="Arial"/>
          <w:i/>
          <w:iCs/>
          <w:snapToGrid/>
          <w:szCs w:val="24"/>
        </w:rPr>
        <w:t xml:space="preserve"> </w:t>
      </w:r>
      <w:r w:rsidR="00A40862" w:rsidRPr="00390BEC">
        <w:rPr>
          <w:rFonts w:cs="Arial"/>
          <w:i/>
          <w:iCs/>
          <w:snapToGrid/>
          <w:szCs w:val="24"/>
          <w:u w:val="single"/>
        </w:rPr>
        <w:t>Hospital</w:t>
      </w:r>
      <w:r w:rsidR="00A40862" w:rsidRPr="00390BEC">
        <w:rPr>
          <w:rFonts w:cs="Arial"/>
          <w:i/>
          <w:iCs/>
          <w:snapToGrid/>
          <w:szCs w:val="24"/>
        </w:rPr>
        <w:t xml:space="preserve"> </w:t>
      </w:r>
      <w:r w:rsidRPr="00390BEC">
        <w:rPr>
          <w:rFonts w:cs="Arial"/>
          <w:i/>
          <w:iCs/>
          <w:snapToGrid/>
          <w:szCs w:val="24"/>
        </w:rPr>
        <w:t>Planning and Development (OSHPD). These</w:t>
      </w:r>
      <w:r w:rsidR="00A40862" w:rsidRPr="00390BEC">
        <w:rPr>
          <w:rFonts w:cs="Arial"/>
          <w:i/>
          <w:iCs/>
          <w:snapToGrid/>
          <w:szCs w:val="24"/>
        </w:rPr>
        <w:t xml:space="preserve"> </w:t>
      </w:r>
      <w:r w:rsidRPr="00390BEC">
        <w:rPr>
          <w:rFonts w:cs="Arial"/>
          <w:i/>
          <w:iCs/>
          <w:snapToGrid/>
          <w:szCs w:val="24"/>
        </w:rPr>
        <w:t>applications include hospitals, hospital buildings</w:t>
      </w:r>
      <w:r w:rsidR="007D2AC1" w:rsidRPr="00390BEC">
        <w:rPr>
          <w:rFonts w:cs="Arial"/>
          <w:i/>
          <w:iCs/>
          <w:snapToGrid/>
          <w:szCs w:val="24"/>
        </w:rPr>
        <w:t xml:space="preserve"> </w:t>
      </w:r>
      <w:r w:rsidRPr="00390BEC">
        <w:rPr>
          <w:rFonts w:cs="Arial"/>
          <w:i/>
          <w:iCs/>
          <w:snapToGrid/>
          <w:szCs w:val="24"/>
        </w:rPr>
        <w:t>removed from general acute care service, skilled</w:t>
      </w:r>
      <w:r w:rsidR="00CA5ACD" w:rsidRPr="00390BEC">
        <w:rPr>
          <w:rFonts w:cs="Arial"/>
          <w:i/>
          <w:iCs/>
          <w:snapToGrid/>
          <w:szCs w:val="24"/>
        </w:rPr>
        <w:t xml:space="preserve"> </w:t>
      </w:r>
      <w:r w:rsidRPr="00390BEC">
        <w:rPr>
          <w:rFonts w:cs="Arial"/>
          <w:i/>
          <w:iCs/>
          <w:snapToGrid/>
          <w:szCs w:val="24"/>
        </w:rPr>
        <w:t>nursing facility buildings, intermediate care facility</w:t>
      </w:r>
      <w:r w:rsidR="007D2AC1" w:rsidRPr="00390BEC">
        <w:rPr>
          <w:rFonts w:cs="Arial"/>
          <w:i/>
          <w:iCs/>
          <w:snapToGrid/>
          <w:szCs w:val="24"/>
        </w:rPr>
        <w:t xml:space="preserve"> </w:t>
      </w:r>
      <w:r w:rsidRPr="00390BEC">
        <w:rPr>
          <w:rFonts w:cs="Arial"/>
          <w:i/>
          <w:iCs/>
          <w:snapToGrid/>
          <w:szCs w:val="24"/>
        </w:rPr>
        <w:t>buildings, correctional treatment centers and acute</w:t>
      </w:r>
      <w:r w:rsidR="001F608F" w:rsidRPr="00390BEC">
        <w:rPr>
          <w:rFonts w:cs="Arial"/>
          <w:i/>
          <w:iCs/>
          <w:snapToGrid/>
          <w:szCs w:val="24"/>
        </w:rPr>
        <w:t xml:space="preserve"> </w:t>
      </w:r>
      <w:r w:rsidRPr="00390BEC">
        <w:rPr>
          <w:rFonts w:cs="Arial"/>
          <w:i/>
          <w:iCs/>
          <w:snapToGrid/>
          <w:szCs w:val="24"/>
        </w:rPr>
        <w:t>psychiatric hospital buildings</w:t>
      </w:r>
      <w:r w:rsidR="004A79CE" w:rsidRPr="00390BEC">
        <w:rPr>
          <w:rFonts w:cs="Arial"/>
          <w:i/>
          <w:iCs/>
          <w:snapToGrid/>
          <w:szCs w:val="24"/>
        </w:rPr>
        <w:t>.</w:t>
      </w:r>
    </w:p>
    <w:p w14:paraId="54C4F196" w14:textId="77777777" w:rsidR="00E0496E" w:rsidRPr="00390BEC" w:rsidRDefault="005D7C41" w:rsidP="00D12145">
      <w:pPr>
        <w:widowControl/>
        <w:autoSpaceDE w:val="0"/>
        <w:autoSpaceDN w:val="0"/>
        <w:adjustRightInd w:val="0"/>
        <w:ind w:left="900" w:hanging="270"/>
        <w:rPr>
          <w:rFonts w:eastAsia="Times New Roman" w:cs="Arial"/>
          <w:i/>
          <w:iCs/>
          <w:snapToGrid/>
          <w:szCs w:val="24"/>
        </w:rPr>
      </w:pPr>
      <w:r w:rsidRPr="00390BEC">
        <w:rPr>
          <w:rFonts w:cs="Arial"/>
          <w:i/>
          <w:iCs/>
          <w:snapToGrid/>
          <w:szCs w:val="24"/>
        </w:rPr>
        <w:t xml:space="preserve">2. </w:t>
      </w:r>
      <w:r w:rsidR="00E0496E" w:rsidRPr="00390BEC">
        <w:rPr>
          <w:rFonts w:eastAsia="Times New Roman" w:cs="Arial"/>
          <w:i/>
          <w:iCs/>
          <w:snapToGrid/>
          <w:szCs w:val="24"/>
          <w:highlight w:val="cyan"/>
        </w:rPr>
        <w:t>Reserved for DSA-SS.</w:t>
      </w:r>
    </w:p>
    <w:p w14:paraId="30B803D8" w14:textId="0EA9140E" w:rsidR="005D7C41" w:rsidRPr="00390BEC" w:rsidRDefault="005D7C41" w:rsidP="00D12145">
      <w:pPr>
        <w:widowControl/>
        <w:autoSpaceDE w:val="0"/>
        <w:autoSpaceDN w:val="0"/>
        <w:adjustRightInd w:val="0"/>
        <w:ind w:left="360"/>
        <w:rPr>
          <w:rFonts w:cs="Arial"/>
          <w:b/>
          <w:bCs/>
          <w:i/>
          <w:iCs/>
          <w:snapToGrid/>
          <w:szCs w:val="24"/>
        </w:rPr>
      </w:pPr>
      <w:r w:rsidRPr="00390BEC">
        <w:rPr>
          <w:rFonts w:cs="Arial"/>
          <w:b/>
          <w:bCs/>
          <w:i/>
          <w:iCs/>
          <w:snapToGrid/>
          <w:szCs w:val="24"/>
        </w:rPr>
        <w:t xml:space="preserve">2401.1.2 Amendments in this chapter. </w:t>
      </w:r>
      <w:r w:rsidR="00AE62D1" w:rsidRPr="00390BEC">
        <w:rPr>
          <w:rFonts w:cs="Arial"/>
          <w:b/>
          <w:bCs/>
          <w:i/>
          <w:iCs/>
          <w:snapToGrid/>
          <w:szCs w:val="24"/>
        </w:rPr>
        <w:t>[OSHPD]</w:t>
      </w:r>
      <w:r w:rsidRPr="00390BEC">
        <w:rPr>
          <w:rFonts w:cs="Arial"/>
          <w:b/>
          <w:bCs/>
          <w:i/>
          <w:iCs/>
          <w:snapToGrid/>
          <w:szCs w:val="24"/>
        </w:rPr>
        <w:t xml:space="preserve"> </w:t>
      </w:r>
      <w:r w:rsidRPr="00390BEC">
        <w:rPr>
          <w:rFonts w:cs="Arial"/>
          <w:i/>
          <w:iCs/>
          <w:snapToGrid/>
          <w:szCs w:val="24"/>
        </w:rPr>
        <w:t>OSHPD adopt</w:t>
      </w:r>
      <w:r w:rsidR="00FF5A9A" w:rsidRPr="00390BEC">
        <w:rPr>
          <w:rFonts w:cs="Arial"/>
          <w:i/>
          <w:iCs/>
          <w:snapToGrid/>
          <w:szCs w:val="24"/>
        </w:rPr>
        <w:t xml:space="preserve"> </w:t>
      </w:r>
      <w:r w:rsidRPr="00390BEC">
        <w:rPr>
          <w:rFonts w:cs="Arial"/>
          <w:i/>
          <w:iCs/>
          <w:snapToGrid/>
          <w:szCs w:val="24"/>
        </w:rPr>
        <w:t xml:space="preserve">this chapter </w:t>
      </w:r>
      <w:r w:rsidRPr="00390BEC">
        <w:rPr>
          <w:rFonts w:cs="Arial"/>
          <w:i/>
          <w:iCs/>
          <w:strike/>
          <w:snapToGrid/>
          <w:szCs w:val="24"/>
        </w:rPr>
        <w:t>and all amendments</w:t>
      </w:r>
      <w:r w:rsidR="00E25609" w:rsidRPr="00390BEC">
        <w:rPr>
          <w:rFonts w:cs="Arial"/>
          <w:i/>
          <w:iCs/>
          <w:snapToGrid/>
          <w:szCs w:val="24"/>
        </w:rPr>
        <w:t xml:space="preserve"> </w:t>
      </w:r>
      <w:r w:rsidR="00E25609" w:rsidRPr="00390BEC">
        <w:rPr>
          <w:rFonts w:cs="Arial"/>
          <w:i/>
          <w:iCs/>
          <w:snapToGrid/>
          <w:szCs w:val="24"/>
          <w:u w:val="single"/>
        </w:rPr>
        <w:t>as amended.</w:t>
      </w:r>
    </w:p>
    <w:p w14:paraId="362994A3" w14:textId="40C067ED" w:rsidR="00DF2712" w:rsidRPr="00390BEC" w:rsidRDefault="005D7C41" w:rsidP="00D12145">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Exception: </w:t>
      </w:r>
      <w:r w:rsidRPr="00390BEC">
        <w:rPr>
          <w:rFonts w:cs="Arial"/>
          <w:i/>
          <w:iCs/>
          <w:strike/>
          <w:snapToGrid/>
          <w:szCs w:val="24"/>
        </w:rPr>
        <w:t>Amendments adopted by only one agency</w:t>
      </w:r>
      <w:r w:rsidR="00A22B05" w:rsidRPr="00390BEC">
        <w:rPr>
          <w:rFonts w:cs="Arial"/>
          <w:i/>
          <w:iCs/>
          <w:strike/>
          <w:snapToGrid/>
          <w:szCs w:val="24"/>
        </w:rPr>
        <w:t xml:space="preserve"> </w:t>
      </w:r>
      <w:r w:rsidRPr="00390BEC">
        <w:rPr>
          <w:rFonts w:cs="Arial"/>
          <w:i/>
          <w:iCs/>
          <w:strike/>
          <w:snapToGrid/>
          <w:szCs w:val="24"/>
        </w:rPr>
        <w:t>appear in this</w:t>
      </w:r>
      <w:r w:rsidR="00BC2EBB" w:rsidRPr="00390BEC">
        <w:rPr>
          <w:rFonts w:cs="Arial"/>
          <w:i/>
          <w:iCs/>
          <w:strike/>
          <w:snapToGrid/>
          <w:szCs w:val="24"/>
        </w:rPr>
        <w:t xml:space="preserve"> </w:t>
      </w:r>
      <w:r w:rsidRPr="00390BEC">
        <w:rPr>
          <w:rFonts w:cs="Arial"/>
          <w:i/>
          <w:iCs/>
          <w:strike/>
          <w:snapToGrid/>
          <w:szCs w:val="24"/>
        </w:rPr>
        <w:t>chapter preceded with the appropriate</w:t>
      </w:r>
      <w:r w:rsidR="00A22B05" w:rsidRPr="00390BEC">
        <w:rPr>
          <w:rFonts w:cs="Arial"/>
          <w:i/>
          <w:iCs/>
          <w:strike/>
          <w:snapToGrid/>
          <w:szCs w:val="24"/>
        </w:rPr>
        <w:t xml:space="preserve"> </w:t>
      </w:r>
      <w:r w:rsidRPr="00390BEC">
        <w:rPr>
          <w:rFonts w:cs="Arial"/>
          <w:i/>
          <w:iCs/>
          <w:strike/>
          <w:snapToGrid/>
          <w:szCs w:val="24"/>
        </w:rPr>
        <w:t>acronym of the adopting agency, as follows:</w:t>
      </w:r>
    </w:p>
    <w:p w14:paraId="20BBDAB1" w14:textId="20F9E0AE" w:rsidR="005D7C41" w:rsidRPr="00390BEC" w:rsidRDefault="005D7C41" w:rsidP="00D12145">
      <w:pPr>
        <w:widowControl/>
        <w:autoSpaceDE w:val="0"/>
        <w:autoSpaceDN w:val="0"/>
        <w:adjustRightInd w:val="0"/>
        <w:ind w:left="1260" w:hanging="270"/>
        <w:rPr>
          <w:rFonts w:cs="Arial"/>
          <w:i/>
          <w:iCs/>
          <w:snapToGrid/>
          <w:szCs w:val="24"/>
        </w:rPr>
      </w:pPr>
      <w:r w:rsidRPr="00390BEC">
        <w:rPr>
          <w:rFonts w:cs="Arial"/>
          <w:i/>
          <w:iCs/>
          <w:snapToGrid/>
          <w:szCs w:val="24"/>
        </w:rPr>
        <w:t>1. OSHPD amendments appear in this chapter preceded</w:t>
      </w:r>
      <w:r w:rsidR="002A5F23" w:rsidRPr="00390BEC">
        <w:rPr>
          <w:rFonts w:cs="Arial"/>
          <w:i/>
          <w:iCs/>
          <w:snapToGrid/>
          <w:szCs w:val="24"/>
        </w:rPr>
        <w:t xml:space="preserve"> </w:t>
      </w:r>
      <w:r w:rsidRPr="00390BEC">
        <w:rPr>
          <w:rFonts w:cs="Arial"/>
          <w:i/>
          <w:iCs/>
          <w:snapToGrid/>
          <w:szCs w:val="24"/>
        </w:rPr>
        <w:t>with the appropriate acronym, as follows:</w:t>
      </w:r>
    </w:p>
    <w:p w14:paraId="574D2090" w14:textId="3662CE12" w:rsidR="005D7C41" w:rsidRPr="00390BEC" w:rsidRDefault="005D7C41" w:rsidP="00D12145">
      <w:pPr>
        <w:widowControl/>
        <w:autoSpaceDE w:val="0"/>
        <w:autoSpaceDN w:val="0"/>
        <w:adjustRightInd w:val="0"/>
        <w:ind w:left="1260"/>
        <w:rPr>
          <w:rFonts w:cs="Arial"/>
          <w:i/>
          <w:iCs/>
          <w:snapToGrid/>
          <w:szCs w:val="24"/>
        </w:rPr>
      </w:pPr>
      <w:r w:rsidRPr="00390BEC">
        <w:rPr>
          <w:rFonts w:cs="Arial"/>
          <w:b/>
          <w:bCs/>
          <w:i/>
          <w:iCs/>
          <w:snapToGrid/>
          <w:szCs w:val="24"/>
        </w:rPr>
        <w:t xml:space="preserve">[OSHPD 1] </w:t>
      </w:r>
      <w:r w:rsidRPr="00390BEC">
        <w:rPr>
          <w:rFonts w:cs="Arial"/>
          <w:i/>
          <w:iCs/>
          <w:snapToGrid/>
          <w:szCs w:val="24"/>
        </w:rPr>
        <w:t>- For applications listed in Section</w:t>
      </w:r>
      <w:r w:rsidR="002A5F23" w:rsidRPr="00390BEC">
        <w:rPr>
          <w:rFonts w:cs="Arial"/>
          <w:i/>
          <w:iCs/>
          <w:snapToGrid/>
          <w:szCs w:val="24"/>
        </w:rPr>
        <w:t xml:space="preserve"> </w:t>
      </w:r>
      <w:r w:rsidRPr="00390BEC">
        <w:rPr>
          <w:rFonts w:cs="Arial"/>
          <w:i/>
          <w:iCs/>
          <w:snapToGrid/>
          <w:szCs w:val="24"/>
        </w:rPr>
        <w:t>1.10.1.</w:t>
      </w:r>
    </w:p>
    <w:p w14:paraId="7178246C" w14:textId="26B96763" w:rsidR="005D7C41" w:rsidRPr="00390BEC" w:rsidRDefault="005D7C41" w:rsidP="00D12145">
      <w:pPr>
        <w:widowControl/>
        <w:autoSpaceDE w:val="0"/>
        <w:autoSpaceDN w:val="0"/>
        <w:adjustRightInd w:val="0"/>
        <w:ind w:left="1260"/>
        <w:rPr>
          <w:rFonts w:cs="Arial"/>
          <w:i/>
          <w:iCs/>
          <w:snapToGrid/>
          <w:szCs w:val="24"/>
        </w:rPr>
      </w:pPr>
      <w:r w:rsidRPr="00390BEC">
        <w:rPr>
          <w:rFonts w:cs="Arial"/>
          <w:b/>
          <w:bCs/>
          <w:i/>
          <w:iCs/>
          <w:snapToGrid/>
          <w:szCs w:val="24"/>
        </w:rPr>
        <w:t xml:space="preserve">[OSHPD 1R] </w:t>
      </w:r>
      <w:r w:rsidRPr="00390BEC">
        <w:rPr>
          <w:rFonts w:cs="Arial"/>
          <w:i/>
          <w:iCs/>
          <w:snapToGrid/>
          <w:szCs w:val="24"/>
        </w:rPr>
        <w:t>- For applications listed in Section</w:t>
      </w:r>
      <w:r w:rsidR="002A5F23" w:rsidRPr="00390BEC">
        <w:rPr>
          <w:rFonts w:cs="Arial"/>
          <w:i/>
          <w:iCs/>
          <w:snapToGrid/>
          <w:szCs w:val="24"/>
        </w:rPr>
        <w:t xml:space="preserve"> </w:t>
      </w:r>
      <w:r w:rsidRPr="00390BEC">
        <w:rPr>
          <w:rFonts w:cs="Arial"/>
          <w:i/>
          <w:iCs/>
          <w:snapToGrid/>
          <w:szCs w:val="24"/>
        </w:rPr>
        <w:t>1.10.1.</w:t>
      </w:r>
    </w:p>
    <w:p w14:paraId="6B16656C" w14:textId="2CC1A7A8" w:rsidR="005D7C41" w:rsidRPr="00390BEC" w:rsidRDefault="005D7C41" w:rsidP="00D12145">
      <w:pPr>
        <w:widowControl/>
        <w:autoSpaceDE w:val="0"/>
        <w:autoSpaceDN w:val="0"/>
        <w:adjustRightInd w:val="0"/>
        <w:ind w:left="1260"/>
        <w:rPr>
          <w:rFonts w:cs="Arial"/>
          <w:i/>
          <w:iCs/>
          <w:snapToGrid/>
          <w:szCs w:val="24"/>
        </w:rPr>
      </w:pPr>
      <w:r w:rsidRPr="00390BEC">
        <w:rPr>
          <w:rFonts w:cs="Arial"/>
          <w:b/>
          <w:bCs/>
          <w:i/>
          <w:iCs/>
          <w:snapToGrid/>
          <w:szCs w:val="24"/>
        </w:rPr>
        <w:t xml:space="preserve">[OSHPD 2] </w:t>
      </w:r>
      <w:r w:rsidRPr="00390BEC">
        <w:rPr>
          <w:rFonts w:cs="Arial"/>
          <w:i/>
          <w:iCs/>
          <w:snapToGrid/>
          <w:szCs w:val="24"/>
        </w:rPr>
        <w:t>- For applications listed in Section</w:t>
      </w:r>
      <w:r w:rsidR="002A5F23" w:rsidRPr="00390BEC">
        <w:rPr>
          <w:rFonts w:cs="Arial"/>
          <w:i/>
          <w:iCs/>
          <w:snapToGrid/>
          <w:szCs w:val="24"/>
        </w:rPr>
        <w:t xml:space="preserve"> </w:t>
      </w:r>
      <w:r w:rsidRPr="00390BEC">
        <w:rPr>
          <w:rFonts w:cs="Arial"/>
          <w:i/>
          <w:iCs/>
          <w:snapToGrid/>
          <w:szCs w:val="24"/>
        </w:rPr>
        <w:t>1.10.2.</w:t>
      </w:r>
    </w:p>
    <w:p w14:paraId="3E20852B" w14:textId="4576894A" w:rsidR="005D7C41" w:rsidRPr="00390BEC" w:rsidRDefault="005D7C41" w:rsidP="00D12145">
      <w:pPr>
        <w:widowControl/>
        <w:autoSpaceDE w:val="0"/>
        <w:autoSpaceDN w:val="0"/>
        <w:adjustRightInd w:val="0"/>
        <w:ind w:left="1260"/>
        <w:rPr>
          <w:rFonts w:cs="Arial"/>
          <w:i/>
          <w:iCs/>
          <w:snapToGrid/>
          <w:szCs w:val="24"/>
        </w:rPr>
      </w:pPr>
      <w:r w:rsidRPr="00390BEC">
        <w:rPr>
          <w:rFonts w:cs="Arial"/>
          <w:b/>
          <w:bCs/>
          <w:i/>
          <w:iCs/>
          <w:snapToGrid/>
          <w:szCs w:val="24"/>
        </w:rPr>
        <w:t xml:space="preserve">[OSHPD 4] </w:t>
      </w:r>
      <w:r w:rsidRPr="00390BEC">
        <w:rPr>
          <w:rFonts w:cs="Arial"/>
          <w:i/>
          <w:iCs/>
          <w:snapToGrid/>
          <w:szCs w:val="24"/>
        </w:rPr>
        <w:t>- For applications listed in Section</w:t>
      </w:r>
      <w:r w:rsidR="002A5F23" w:rsidRPr="00390BEC">
        <w:rPr>
          <w:rFonts w:cs="Arial"/>
          <w:i/>
          <w:iCs/>
          <w:snapToGrid/>
          <w:szCs w:val="24"/>
        </w:rPr>
        <w:t xml:space="preserve"> </w:t>
      </w:r>
      <w:r w:rsidRPr="00390BEC">
        <w:rPr>
          <w:rFonts w:cs="Arial"/>
          <w:i/>
          <w:iCs/>
          <w:snapToGrid/>
          <w:szCs w:val="24"/>
        </w:rPr>
        <w:t>1.10.4.</w:t>
      </w:r>
    </w:p>
    <w:p w14:paraId="505E6AAC" w14:textId="1F71F008" w:rsidR="005D7C41" w:rsidRPr="00390BEC" w:rsidRDefault="005D7C41" w:rsidP="00D12145">
      <w:pPr>
        <w:widowControl/>
        <w:autoSpaceDE w:val="0"/>
        <w:autoSpaceDN w:val="0"/>
        <w:adjustRightInd w:val="0"/>
        <w:ind w:left="1260"/>
        <w:rPr>
          <w:rFonts w:cs="Arial"/>
          <w:i/>
          <w:iCs/>
          <w:snapToGrid/>
          <w:szCs w:val="24"/>
        </w:rPr>
      </w:pPr>
      <w:r w:rsidRPr="00390BEC">
        <w:rPr>
          <w:rFonts w:cs="Arial"/>
          <w:b/>
          <w:bCs/>
          <w:i/>
          <w:iCs/>
          <w:snapToGrid/>
          <w:szCs w:val="24"/>
        </w:rPr>
        <w:t xml:space="preserve">[OSHPD 5] </w:t>
      </w:r>
      <w:r w:rsidRPr="00390BEC">
        <w:rPr>
          <w:rFonts w:cs="Arial"/>
          <w:i/>
          <w:iCs/>
          <w:snapToGrid/>
          <w:szCs w:val="24"/>
        </w:rPr>
        <w:t>- For applications listed in Section</w:t>
      </w:r>
      <w:r w:rsidR="002A5F23" w:rsidRPr="00390BEC">
        <w:rPr>
          <w:rFonts w:cs="Arial"/>
          <w:i/>
          <w:iCs/>
          <w:snapToGrid/>
          <w:szCs w:val="24"/>
        </w:rPr>
        <w:t xml:space="preserve"> </w:t>
      </w:r>
      <w:r w:rsidRPr="00390BEC">
        <w:rPr>
          <w:rFonts w:cs="Arial"/>
          <w:i/>
          <w:iCs/>
          <w:snapToGrid/>
          <w:szCs w:val="24"/>
        </w:rPr>
        <w:t>1.10.5.</w:t>
      </w:r>
    </w:p>
    <w:p w14:paraId="5CD645B0" w14:textId="77777777" w:rsidR="002A5F23" w:rsidRPr="00390BEC" w:rsidRDefault="005D7C41" w:rsidP="00D12145">
      <w:pPr>
        <w:widowControl/>
        <w:autoSpaceDE w:val="0"/>
        <w:autoSpaceDN w:val="0"/>
        <w:adjustRightInd w:val="0"/>
        <w:ind w:left="1260" w:hanging="270"/>
        <w:rPr>
          <w:rFonts w:eastAsia="Times New Roman" w:cs="Arial"/>
          <w:i/>
          <w:iCs/>
          <w:snapToGrid/>
          <w:szCs w:val="24"/>
        </w:rPr>
      </w:pPr>
      <w:r w:rsidRPr="00390BEC">
        <w:rPr>
          <w:rFonts w:cs="Arial"/>
          <w:i/>
          <w:iCs/>
          <w:snapToGrid/>
          <w:szCs w:val="24"/>
        </w:rPr>
        <w:t xml:space="preserve">2. </w:t>
      </w:r>
      <w:bookmarkStart w:id="210" w:name="_Hlk154036958"/>
      <w:r w:rsidR="002A5F23" w:rsidRPr="00390BEC">
        <w:rPr>
          <w:rFonts w:eastAsia="Times New Roman" w:cs="Arial"/>
          <w:i/>
          <w:iCs/>
          <w:snapToGrid/>
          <w:szCs w:val="24"/>
          <w:highlight w:val="cyan"/>
        </w:rPr>
        <w:t>Reserved for DSA-SS.</w:t>
      </w:r>
      <w:bookmarkEnd w:id="210"/>
    </w:p>
    <w:p w14:paraId="2F5AAD4C" w14:textId="05E5D2D7" w:rsidR="0073633A" w:rsidRPr="00390BEC" w:rsidRDefault="0073633A" w:rsidP="00676821">
      <w:pPr>
        <w:widowControl/>
        <w:autoSpaceDE w:val="0"/>
        <w:autoSpaceDN w:val="0"/>
        <w:adjustRightInd w:val="0"/>
      </w:pPr>
      <w:r w:rsidRPr="00390BEC">
        <w:t>…</w:t>
      </w:r>
    </w:p>
    <w:p w14:paraId="77754CFA" w14:textId="22EAFCCC" w:rsidR="00794D8A" w:rsidRPr="00390BEC" w:rsidRDefault="00794D8A" w:rsidP="00D12145">
      <w:pPr>
        <w:widowControl/>
        <w:autoSpaceDE w:val="0"/>
        <w:autoSpaceDN w:val="0"/>
        <w:adjustRightInd w:val="0"/>
        <w:rPr>
          <w:rFonts w:cs="Arial"/>
          <w:b/>
          <w:bCs/>
          <w:i/>
          <w:iCs/>
          <w:snapToGrid/>
          <w:szCs w:val="24"/>
        </w:rPr>
      </w:pPr>
      <w:r w:rsidRPr="00390BEC">
        <w:rPr>
          <w:rFonts w:cs="Arial"/>
          <w:b/>
          <w:bCs/>
          <w:i/>
          <w:iCs/>
          <w:snapToGrid/>
          <w:szCs w:val="24"/>
        </w:rPr>
        <w:t>SECTION 2410</w:t>
      </w:r>
      <w:r w:rsidR="00924DDF" w:rsidRPr="00390BEC">
        <w:rPr>
          <w:rFonts w:cs="Arial"/>
          <w:b/>
          <w:bCs/>
          <w:i/>
          <w:iCs/>
          <w:snapToGrid/>
          <w:szCs w:val="24"/>
        </w:rPr>
        <w:t xml:space="preserve"> - STRUCTURAL SEALANT GLAZING (SSG)</w:t>
      </w:r>
    </w:p>
    <w:p w14:paraId="124FFE35" w14:textId="2BF0DEC6" w:rsidR="00794D8A" w:rsidRPr="00390BEC" w:rsidRDefault="00794D8A" w:rsidP="00D12145">
      <w:pPr>
        <w:widowControl/>
        <w:autoSpaceDE w:val="0"/>
        <w:autoSpaceDN w:val="0"/>
        <w:adjustRightInd w:val="0"/>
        <w:rPr>
          <w:rFonts w:cs="Arial"/>
          <w:b/>
          <w:bCs/>
          <w:i/>
          <w:iCs/>
          <w:snapToGrid/>
          <w:szCs w:val="24"/>
        </w:rPr>
      </w:pPr>
      <w:r w:rsidRPr="00390BEC">
        <w:rPr>
          <w:rFonts w:cs="Arial"/>
          <w:b/>
          <w:bCs/>
          <w:i/>
          <w:iCs/>
          <w:snapToGrid/>
          <w:szCs w:val="24"/>
        </w:rPr>
        <w:t>[OSHPD 1, 1R, 2, 4 &amp; 5]</w:t>
      </w:r>
    </w:p>
    <w:p w14:paraId="64C44817" w14:textId="0A10EC65" w:rsidR="00794D8A" w:rsidRPr="00390BEC" w:rsidRDefault="00794D8A" w:rsidP="00867E83">
      <w:pPr>
        <w:widowControl/>
        <w:autoSpaceDE w:val="0"/>
        <w:autoSpaceDN w:val="0"/>
        <w:adjustRightInd w:val="0"/>
        <w:rPr>
          <w:rFonts w:cs="Arial"/>
          <w:i/>
          <w:iCs/>
          <w:snapToGrid/>
          <w:szCs w:val="24"/>
        </w:rPr>
      </w:pPr>
      <w:r w:rsidRPr="00390BEC">
        <w:rPr>
          <w:rFonts w:cs="Arial"/>
          <w:b/>
          <w:bCs/>
          <w:i/>
          <w:iCs/>
          <w:snapToGrid/>
          <w:szCs w:val="24"/>
        </w:rPr>
        <w:t xml:space="preserve">2410.1 General. </w:t>
      </w:r>
      <w:r w:rsidRPr="00390BEC">
        <w:rPr>
          <w:rFonts w:cs="Arial"/>
          <w:i/>
          <w:iCs/>
          <w:snapToGrid/>
          <w:szCs w:val="24"/>
        </w:rPr>
        <w:t>The requirements of this section address the</w:t>
      </w:r>
      <w:r w:rsidR="00924DDF" w:rsidRPr="00390BEC">
        <w:rPr>
          <w:rFonts w:cs="Arial"/>
          <w:i/>
          <w:iCs/>
          <w:snapToGrid/>
          <w:szCs w:val="24"/>
        </w:rPr>
        <w:t xml:space="preserve"> </w:t>
      </w:r>
      <w:r w:rsidRPr="00390BEC">
        <w:rPr>
          <w:rFonts w:cs="Arial"/>
          <w:i/>
          <w:iCs/>
          <w:snapToGrid/>
          <w:szCs w:val="24"/>
        </w:rPr>
        <w:t>use of structural sealant glazing (SSG). These requirements</w:t>
      </w:r>
      <w:r w:rsidR="00924DDF" w:rsidRPr="00390BEC">
        <w:rPr>
          <w:rFonts w:cs="Arial"/>
          <w:i/>
          <w:iCs/>
          <w:snapToGrid/>
          <w:szCs w:val="24"/>
        </w:rPr>
        <w:t xml:space="preserve"> </w:t>
      </w:r>
      <w:r w:rsidRPr="00390BEC">
        <w:rPr>
          <w:rFonts w:cs="Arial"/>
          <w:i/>
          <w:iCs/>
          <w:snapToGrid/>
          <w:szCs w:val="24"/>
        </w:rPr>
        <w:t>shall not be used for butt joint glazing, point supported glass</w:t>
      </w:r>
      <w:r w:rsidR="00924DDF" w:rsidRPr="00390BEC">
        <w:rPr>
          <w:rFonts w:cs="Arial"/>
          <w:i/>
          <w:iCs/>
          <w:snapToGrid/>
          <w:szCs w:val="24"/>
        </w:rPr>
        <w:t xml:space="preserve"> </w:t>
      </w:r>
      <w:r w:rsidRPr="00390BEC">
        <w:rPr>
          <w:rFonts w:cs="Arial"/>
          <w:i/>
          <w:iCs/>
          <w:snapToGrid/>
          <w:szCs w:val="24"/>
        </w:rPr>
        <w:t>and glass fins.</w:t>
      </w:r>
    </w:p>
    <w:p w14:paraId="53092A60" w14:textId="724CBB13" w:rsidR="00794D8A" w:rsidRPr="00390BEC" w:rsidRDefault="00794D8A" w:rsidP="00867E83">
      <w:pPr>
        <w:widowControl/>
        <w:autoSpaceDE w:val="0"/>
        <w:autoSpaceDN w:val="0"/>
        <w:adjustRightInd w:val="0"/>
        <w:rPr>
          <w:rFonts w:cs="Arial"/>
          <w:i/>
          <w:iCs/>
          <w:snapToGrid/>
          <w:szCs w:val="24"/>
        </w:rPr>
      </w:pPr>
      <w:r w:rsidRPr="00390BEC">
        <w:rPr>
          <w:rFonts w:cs="Arial"/>
          <w:i/>
          <w:iCs/>
          <w:snapToGrid/>
          <w:szCs w:val="24"/>
        </w:rPr>
        <w:t>Design, construction, testing and inspection shall satisfy</w:t>
      </w:r>
      <w:r w:rsidR="00924DDF" w:rsidRPr="00390BEC">
        <w:rPr>
          <w:rFonts w:cs="Arial"/>
          <w:i/>
          <w:iCs/>
          <w:snapToGrid/>
          <w:szCs w:val="24"/>
        </w:rPr>
        <w:t xml:space="preserve"> </w:t>
      </w:r>
      <w:r w:rsidRPr="00390BEC">
        <w:rPr>
          <w:rFonts w:cs="Arial"/>
          <w:i/>
          <w:iCs/>
          <w:snapToGrid/>
          <w:szCs w:val="24"/>
        </w:rPr>
        <w:t>the requirements of this code except as modified in Sections</w:t>
      </w:r>
      <w:r w:rsidR="00924DDF" w:rsidRPr="00390BEC">
        <w:rPr>
          <w:rFonts w:cs="Arial"/>
          <w:i/>
          <w:iCs/>
          <w:snapToGrid/>
          <w:szCs w:val="24"/>
        </w:rPr>
        <w:t xml:space="preserve"> </w:t>
      </w:r>
      <w:r w:rsidRPr="00390BEC">
        <w:rPr>
          <w:rFonts w:cs="Arial"/>
          <w:i/>
          <w:iCs/>
          <w:snapToGrid/>
          <w:szCs w:val="24"/>
        </w:rPr>
        <w:t>2410.1.1 through 2410.1.4.</w:t>
      </w:r>
    </w:p>
    <w:p w14:paraId="134185D5" w14:textId="089793FB" w:rsidR="00924DDF" w:rsidRPr="00390BEC" w:rsidRDefault="00924DDF" w:rsidP="00676821">
      <w:pPr>
        <w:widowControl/>
        <w:autoSpaceDE w:val="0"/>
        <w:autoSpaceDN w:val="0"/>
        <w:adjustRightInd w:val="0"/>
        <w:rPr>
          <w:rFonts w:cs="Arial"/>
          <w:snapToGrid/>
          <w:szCs w:val="24"/>
        </w:rPr>
      </w:pPr>
      <w:r w:rsidRPr="00390BEC">
        <w:rPr>
          <w:rFonts w:cs="Arial"/>
          <w:snapToGrid/>
          <w:szCs w:val="24"/>
        </w:rPr>
        <w:t>…</w:t>
      </w:r>
    </w:p>
    <w:p w14:paraId="779C5D73" w14:textId="0A0D0235" w:rsidR="00924DDF" w:rsidRPr="00390BEC" w:rsidRDefault="00924DDF" w:rsidP="00D12145">
      <w:pPr>
        <w:widowControl/>
        <w:autoSpaceDE w:val="0"/>
        <w:autoSpaceDN w:val="0"/>
        <w:adjustRightInd w:val="0"/>
        <w:ind w:left="360"/>
        <w:rPr>
          <w:rFonts w:cs="Arial"/>
          <w:i/>
          <w:iCs/>
          <w:snapToGrid/>
          <w:szCs w:val="24"/>
        </w:rPr>
      </w:pPr>
      <w:r w:rsidRPr="00390BEC">
        <w:rPr>
          <w:rFonts w:cs="Arial"/>
          <w:b/>
          <w:bCs/>
          <w:i/>
          <w:iCs/>
          <w:snapToGrid/>
          <w:szCs w:val="24"/>
        </w:rPr>
        <w:t xml:space="preserve">2410.1.3 Monitoring. </w:t>
      </w:r>
      <w:r w:rsidRPr="00390BEC">
        <w:rPr>
          <w:rFonts w:cs="Arial"/>
          <w:i/>
          <w:iCs/>
          <w:snapToGrid/>
          <w:szCs w:val="24"/>
        </w:rPr>
        <w:t>Short- and long-term periodic performance monitoring shall be provided in accordance with ASTM C1401, C1392 and C1394</w:t>
      </w:r>
      <w:r w:rsidRPr="00390BEC">
        <w:rPr>
          <w:rFonts w:cs="Arial"/>
          <w:i/>
          <w:iCs/>
          <w:strike/>
          <w:snapToGrid/>
          <w:szCs w:val="24"/>
        </w:rPr>
        <w:t>. Inspection</w:t>
      </w:r>
      <w:r w:rsidRPr="00390BEC">
        <w:rPr>
          <w:rFonts w:cs="Arial"/>
          <w:i/>
          <w:iCs/>
          <w:snapToGrid/>
          <w:szCs w:val="24"/>
        </w:rPr>
        <w:t xml:space="preserve"> </w:t>
      </w:r>
      <w:r w:rsidRPr="00390BEC">
        <w:rPr>
          <w:rFonts w:cs="Arial"/>
          <w:i/>
          <w:iCs/>
          <w:snapToGrid/>
          <w:szCs w:val="24"/>
          <w:u w:val="single"/>
        </w:rPr>
        <w:t>at</w:t>
      </w:r>
      <w:r w:rsidRPr="00390BEC">
        <w:rPr>
          <w:rFonts w:cs="Arial"/>
          <w:i/>
          <w:iCs/>
          <w:snapToGrid/>
          <w:szCs w:val="24"/>
        </w:rPr>
        <w:t xml:space="preserve"> frequencies recommended in ASTM C1394</w:t>
      </w:r>
      <w:r w:rsidRPr="00390BEC">
        <w:rPr>
          <w:rFonts w:cs="Arial"/>
          <w:i/>
          <w:iCs/>
          <w:snapToGrid/>
          <w:szCs w:val="24"/>
          <w:u w:val="single"/>
        </w:rPr>
        <w:t>.</w:t>
      </w:r>
      <w:r w:rsidRPr="00390BEC">
        <w:rPr>
          <w:rFonts w:cs="Arial"/>
          <w:i/>
          <w:iCs/>
          <w:snapToGrid/>
          <w:szCs w:val="24"/>
        </w:rPr>
        <w:t xml:space="preserve"> </w:t>
      </w:r>
      <w:r w:rsidRPr="00390BEC">
        <w:rPr>
          <w:rFonts w:cs="Arial"/>
          <w:i/>
          <w:iCs/>
          <w:strike/>
          <w:snapToGrid/>
          <w:szCs w:val="24"/>
        </w:rPr>
        <w:t>shall be followed.</w:t>
      </w:r>
    </w:p>
    <w:p w14:paraId="10280760" w14:textId="1324EF2E" w:rsidR="00924DDF" w:rsidRPr="00390BEC" w:rsidRDefault="00924DDF" w:rsidP="006A7510">
      <w:pPr>
        <w:widowControl/>
        <w:autoSpaceDE w:val="0"/>
        <w:autoSpaceDN w:val="0"/>
        <w:adjustRightInd w:val="0"/>
        <w:rPr>
          <w:rFonts w:cs="Arial"/>
          <w:snapToGrid/>
          <w:szCs w:val="24"/>
        </w:rPr>
      </w:pPr>
      <w:r w:rsidRPr="00390BEC">
        <w:rPr>
          <w:rFonts w:cs="Arial"/>
          <w:snapToGrid/>
          <w:szCs w:val="24"/>
        </w:rPr>
        <w:t>…</w:t>
      </w:r>
    </w:p>
    <w:bookmarkEnd w:id="208"/>
    <w:p w14:paraId="68792CB5" w14:textId="77777777" w:rsidR="00757594" w:rsidRPr="00390BEC" w:rsidRDefault="00757594" w:rsidP="00757594">
      <w:pPr>
        <w:pStyle w:val="Heading4"/>
      </w:pPr>
      <w:r w:rsidRPr="00390BEC">
        <w:t>Notation:</w:t>
      </w:r>
    </w:p>
    <w:p w14:paraId="35644E3D" w14:textId="77777777" w:rsidR="00696AFC" w:rsidRPr="00390BEC" w:rsidRDefault="00696AFC" w:rsidP="00696AFC">
      <w:pPr>
        <w:rPr>
          <w:rFonts w:cs="Arial"/>
        </w:rPr>
      </w:pPr>
      <w:r w:rsidRPr="00390BEC">
        <w:rPr>
          <w:rFonts w:cs="Arial"/>
        </w:rPr>
        <w:t>Authority: Health and Safety Code, Sections 1275, 18928, 129850</w:t>
      </w:r>
    </w:p>
    <w:p w14:paraId="641A55A5" w14:textId="1EE62952" w:rsidR="00696AFC" w:rsidRPr="00390BEC" w:rsidRDefault="00696AFC" w:rsidP="00696AFC">
      <w:pPr>
        <w:rPr>
          <w:rFonts w:cs="Arial"/>
        </w:rPr>
      </w:pPr>
      <w:r w:rsidRPr="00390BEC">
        <w:rPr>
          <w:rFonts w:cs="Arial"/>
        </w:rPr>
        <w:t>Reference(s): Health and Safety Code, Section 1250.3, 129675-130070</w:t>
      </w:r>
    </w:p>
    <w:p w14:paraId="7A24A06B" w14:textId="45DC0FE6" w:rsidR="005442C9" w:rsidRPr="00390BEC" w:rsidRDefault="00FF334A" w:rsidP="00867E83">
      <w:pPr>
        <w:pStyle w:val="Heading3"/>
        <w:rPr>
          <w:color w:val="auto"/>
        </w:rPr>
      </w:pPr>
      <w:r w:rsidRPr="00390BEC">
        <w:rPr>
          <w:color w:val="auto"/>
        </w:rPr>
        <w:lastRenderedPageBreak/>
        <w:t xml:space="preserve">ITEM </w:t>
      </w:r>
      <w:r w:rsidR="005240F9" w:rsidRPr="00390BEC">
        <w:rPr>
          <w:noProof/>
          <w:color w:val="auto"/>
        </w:rPr>
        <w:t>1</w:t>
      </w:r>
      <w:r w:rsidR="004B5D51" w:rsidRPr="00390BEC">
        <w:rPr>
          <w:noProof/>
          <w:color w:val="auto"/>
        </w:rPr>
        <w:t>9</w:t>
      </w:r>
      <w:r w:rsidR="00867E83" w:rsidRPr="00390BEC">
        <w:rPr>
          <w:color w:val="auto"/>
        </w:rPr>
        <w:br/>
      </w:r>
      <w:r w:rsidRPr="00390BEC">
        <w:rPr>
          <w:rFonts w:eastAsia="SourceSansPro-Bold" w:cs="Arial"/>
          <w:bCs/>
          <w:snapToGrid/>
          <w:color w:val="auto"/>
        </w:rPr>
        <w:t>CHAPTER 25</w:t>
      </w:r>
      <w:bookmarkStart w:id="211" w:name="_Hlk156999442"/>
      <w:r w:rsidR="00867E83"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Pr="00390BEC">
        <w:rPr>
          <w:rFonts w:eastAsia="SourceSansPro-Bold" w:cs="Arial"/>
          <w:bCs/>
          <w:snapToGrid/>
          <w:color w:val="auto"/>
        </w:rPr>
        <w:t>GYPSUM PANEL PRODUCTS AND PLASTER</w:t>
      </w:r>
      <w:bookmarkEnd w:id="211"/>
    </w:p>
    <w:p w14:paraId="280F69EC" w14:textId="495345C6" w:rsidR="00383B47" w:rsidRPr="00390BEC" w:rsidRDefault="00384C6C" w:rsidP="00867E83">
      <w:pPr>
        <w:widowControl/>
        <w:autoSpaceDE w:val="0"/>
        <w:autoSpaceDN w:val="0"/>
        <w:adjustRightInd w:val="0"/>
        <w:rPr>
          <w:rFonts w:eastAsia="SourceSansPro-Bold" w:cs="Arial"/>
          <w:b/>
          <w:bCs/>
          <w:snapToGrid/>
          <w:szCs w:val="24"/>
        </w:rPr>
      </w:pPr>
      <w:r>
        <w:rPr>
          <w:rFonts w:cs="Arial"/>
        </w:rPr>
        <w:t>[</w:t>
      </w:r>
      <w:r w:rsidR="00383B47" w:rsidRPr="00390BEC">
        <w:rPr>
          <w:rFonts w:cs="Arial"/>
        </w:rPr>
        <w:t xml:space="preserve">Adopt </w:t>
      </w:r>
      <w:r w:rsidR="00383B47" w:rsidRPr="00390BEC">
        <w:t xml:space="preserve">the </w:t>
      </w:r>
      <w:r w:rsidR="00383B47" w:rsidRPr="00390BEC">
        <w:rPr>
          <w:rFonts w:cs="Arial"/>
        </w:rPr>
        <w:t>2024 International Building Code Chapter 25 for OSHPD 1, 1R, 2, 3, 4, 5 and 6. Carry forward existing amendments of the 2022 California Building Code for OSHPD 1, 1R, 2, 4, and 5</w:t>
      </w:r>
      <w:r w:rsidR="00361566">
        <w:rPr>
          <w:rFonts w:cs="Arial"/>
        </w:rPr>
        <w:t xml:space="preserve"> with the following modifications</w:t>
      </w:r>
      <w:r w:rsidR="00383B47" w:rsidRPr="00390BEC">
        <w:rPr>
          <w:rFonts w:cs="Arial"/>
        </w:rPr>
        <w:t>.</w:t>
      </w:r>
      <w:r>
        <w:rPr>
          <w:rFonts w:cs="Arial"/>
        </w:rPr>
        <w:t>]</w:t>
      </w:r>
    </w:p>
    <w:p w14:paraId="7584248D" w14:textId="05C1A32F" w:rsidR="00383B47" w:rsidRPr="00390BEC" w:rsidRDefault="00383B47" w:rsidP="00867E83">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2501 GENERAL</w:t>
      </w:r>
    </w:p>
    <w:p w14:paraId="26BB3800" w14:textId="6579321B" w:rsidR="00FF334A" w:rsidRPr="00390BEC" w:rsidRDefault="005442C9" w:rsidP="00867E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2501.1 Scope. </w:t>
      </w:r>
      <w:r w:rsidRPr="00390BEC">
        <w:rPr>
          <w:rFonts w:eastAsia="SourceSansPro-Bold" w:cs="Arial"/>
          <w:snapToGrid/>
          <w:szCs w:val="24"/>
        </w:rPr>
        <w:t xml:space="preserve">Provisions of this chapter shall govern the materials, design, construction and quality of </w:t>
      </w:r>
      <w:r w:rsidRPr="00390BEC">
        <w:rPr>
          <w:rFonts w:eastAsia="SourceSansPro-It" w:cs="Arial"/>
          <w:snapToGrid/>
          <w:szCs w:val="24"/>
        </w:rPr>
        <w:t>gypsum panel products</w:t>
      </w:r>
      <w:r w:rsidRPr="00390BEC">
        <w:rPr>
          <w:rFonts w:eastAsia="SourceSansPro-Bold" w:cs="Arial"/>
          <w:snapToGrid/>
          <w:szCs w:val="24"/>
        </w:rPr>
        <w:t xml:space="preserve">, lath, </w:t>
      </w:r>
      <w:r w:rsidRPr="00390BEC">
        <w:rPr>
          <w:rFonts w:eastAsia="SourceSansPro-It" w:cs="Arial"/>
          <w:snapToGrid/>
          <w:szCs w:val="24"/>
        </w:rPr>
        <w:t>gypsum plaster</w:t>
      </w:r>
      <w:r w:rsidRPr="00390BEC">
        <w:rPr>
          <w:rFonts w:eastAsia="SourceSansPro-Bold" w:cs="Arial"/>
          <w:snapToGrid/>
          <w:szCs w:val="24"/>
        </w:rPr>
        <w:t xml:space="preserve">, </w:t>
      </w:r>
      <w:r w:rsidRPr="00390BEC">
        <w:rPr>
          <w:rFonts w:eastAsia="SourceSansPro-It" w:cs="Arial"/>
          <w:snapToGrid/>
          <w:szCs w:val="24"/>
        </w:rPr>
        <w:t xml:space="preserve">cement plaster </w:t>
      </w:r>
      <w:r w:rsidRPr="00390BEC">
        <w:rPr>
          <w:rFonts w:eastAsia="SourceSansPro-Bold" w:cs="Arial"/>
          <w:snapToGrid/>
          <w:szCs w:val="24"/>
        </w:rPr>
        <w:t>and reinforced gypsum concrete.</w:t>
      </w:r>
    </w:p>
    <w:p w14:paraId="6D06F27F" w14:textId="33F4E271" w:rsidR="00DB037D" w:rsidRPr="00390BEC" w:rsidRDefault="00DB037D" w:rsidP="00D12145">
      <w:pPr>
        <w:widowControl/>
        <w:autoSpaceDE w:val="0"/>
        <w:autoSpaceDN w:val="0"/>
        <w:adjustRightInd w:val="0"/>
        <w:ind w:left="360"/>
        <w:rPr>
          <w:rFonts w:cs="Arial"/>
          <w:b/>
          <w:bCs/>
          <w:i/>
          <w:iCs/>
          <w:snapToGrid/>
          <w:szCs w:val="24"/>
        </w:rPr>
      </w:pPr>
      <w:r w:rsidRPr="00390BEC">
        <w:rPr>
          <w:rFonts w:cs="Arial"/>
          <w:b/>
          <w:bCs/>
          <w:i/>
          <w:iCs/>
          <w:snapToGrid/>
          <w:szCs w:val="24"/>
        </w:rPr>
        <w:t xml:space="preserve">2501.1.1 Application. </w:t>
      </w:r>
      <w:r w:rsidR="00AE62D1" w:rsidRPr="00390BEC">
        <w:rPr>
          <w:rFonts w:cs="Arial"/>
          <w:b/>
          <w:bCs/>
          <w:i/>
          <w:iCs/>
          <w:snapToGrid/>
          <w:szCs w:val="24"/>
        </w:rPr>
        <w:t>[OSHPD]</w:t>
      </w:r>
      <w:r w:rsidRPr="00390BEC">
        <w:rPr>
          <w:rFonts w:cs="Arial"/>
          <w:b/>
          <w:bCs/>
          <w:i/>
          <w:iCs/>
          <w:snapToGrid/>
          <w:szCs w:val="24"/>
        </w:rPr>
        <w:t xml:space="preserve"> </w:t>
      </w:r>
      <w:r w:rsidRPr="00390BEC">
        <w:rPr>
          <w:rFonts w:cs="Arial"/>
          <w:i/>
          <w:iCs/>
          <w:snapToGrid/>
          <w:szCs w:val="24"/>
        </w:rPr>
        <w:t>The scope of application of Chapter 25 is as follows:</w:t>
      </w:r>
    </w:p>
    <w:p w14:paraId="012EE2BD" w14:textId="60DBB47D" w:rsidR="00DB037D" w:rsidRPr="00390BEC" w:rsidRDefault="00DB037D" w:rsidP="00D12145">
      <w:pPr>
        <w:widowControl/>
        <w:autoSpaceDE w:val="0"/>
        <w:autoSpaceDN w:val="0"/>
        <w:adjustRightInd w:val="0"/>
        <w:ind w:left="900" w:hanging="270"/>
        <w:rPr>
          <w:rFonts w:cs="Arial"/>
          <w:i/>
          <w:iCs/>
          <w:snapToGrid/>
          <w:szCs w:val="24"/>
        </w:rPr>
      </w:pPr>
      <w:r w:rsidRPr="00390BEC">
        <w:rPr>
          <w:rFonts w:cs="Arial"/>
          <w:i/>
          <w:iCs/>
          <w:snapToGrid/>
          <w:szCs w:val="24"/>
        </w:rPr>
        <w:t>1. Applications listed in Sections 1.10.1, 1.10.2,</w:t>
      </w:r>
      <w:r w:rsidR="00072BAF" w:rsidRPr="00390BEC">
        <w:rPr>
          <w:rFonts w:cs="Arial"/>
          <w:i/>
          <w:iCs/>
          <w:snapToGrid/>
          <w:szCs w:val="24"/>
        </w:rPr>
        <w:t xml:space="preserve"> </w:t>
      </w:r>
      <w:r w:rsidRPr="00390BEC">
        <w:rPr>
          <w:rFonts w:cs="Arial"/>
          <w:i/>
          <w:iCs/>
          <w:snapToGrid/>
          <w:szCs w:val="24"/>
        </w:rPr>
        <w:t xml:space="preserve">1.10.4 and 1.10.5 regulated by the </w:t>
      </w:r>
      <w:r w:rsidR="008D160C" w:rsidRPr="005177F9">
        <w:rPr>
          <w:rFonts w:cs="Arial"/>
          <w:i/>
          <w:iCs/>
          <w:snapToGrid/>
          <w:szCs w:val="24"/>
          <w:u w:val="single"/>
        </w:rPr>
        <w:t>Department of Health Care Access and Information/</w:t>
      </w:r>
      <w:r w:rsidRPr="005177F9">
        <w:rPr>
          <w:rFonts w:cs="Arial"/>
          <w:i/>
          <w:iCs/>
          <w:snapToGrid/>
          <w:szCs w:val="24"/>
        </w:rPr>
        <w:t>Office</w:t>
      </w:r>
      <w:r w:rsidRPr="00390BEC">
        <w:rPr>
          <w:rFonts w:cs="Arial"/>
          <w:i/>
          <w:iCs/>
          <w:snapToGrid/>
          <w:szCs w:val="24"/>
        </w:rPr>
        <w:t xml:space="preserve"> of Statewide</w:t>
      </w:r>
      <w:r w:rsidR="006C2F78" w:rsidRPr="00390BEC">
        <w:rPr>
          <w:rFonts w:cs="Arial"/>
          <w:i/>
          <w:iCs/>
          <w:snapToGrid/>
          <w:szCs w:val="24"/>
        </w:rPr>
        <w:t xml:space="preserve"> </w:t>
      </w:r>
      <w:r w:rsidRPr="00390BEC">
        <w:rPr>
          <w:rFonts w:cs="Arial"/>
          <w:i/>
          <w:iCs/>
          <w:strike/>
          <w:snapToGrid/>
          <w:szCs w:val="24"/>
        </w:rPr>
        <w:t>Health</w:t>
      </w:r>
      <w:r w:rsidRPr="00390BEC">
        <w:rPr>
          <w:rFonts w:cs="Arial"/>
          <w:i/>
          <w:iCs/>
          <w:snapToGrid/>
          <w:szCs w:val="24"/>
        </w:rPr>
        <w:t xml:space="preserve"> </w:t>
      </w:r>
      <w:r w:rsidR="000B59FC" w:rsidRPr="00390BEC">
        <w:rPr>
          <w:rFonts w:cs="Arial"/>
          <w:i/>
          <w:iCs/>
          <w:snapToGrid/>
          <w:szCs w:val="24"/>
          <w:u w:val="single"/>
        </w:rPr>
        <w:t>Hospital</w:t>
      </w:r>
      <w:r w:rsidR="000B59FC" w:rsidRPr="00390BEC">
        <w:rPr>
          <w:rFonts w:cs="Arial"/>
          <w:i/>
          <w:iCs/>
          <w:snapToGrid/>
          <w:szCs w:val="24"/>
        </w:rPr>
        <w:t xml:space="preserve"> </w:t>
      </w:r>
      <w:r w:rsidRPr="00390BEC">
        <w:rPr>
          <w:rFonts w:cs="Arial"/>
          <w:i/>
          <w:iCs/>
          <w:snapToGrid/>
          <w:szCs w:val="24"/>
        </w:rPr>
        <w:t>Planning and Development (OSHPD).</w:t>
      </w:r>
      <w:r w:rsidR="00E53EFD" w:rsidRPr="00390BEC">
        <w:rPr>
          <w:rFonts w:cs="Arial"/>
          <w:i/>
          <w:iCs/>
          <w:snapToGrid/>
          <w:szCs w:val="24"/>
        </w:rPr>
        <w:t xml:space="preserve"> </w:t>
      </w:r>
      <w:r w:rsidRPr="00390BEC">
        <w:rPr>
          <w:rFonts w:cs="Arial"/>
          <w:i/>
          <w:iCs/>
          <w:snapToGrid/>
          <w:szCs w:val="24"/>
        </w:rPr>
        <w:t>These applications include hospitals, hospital</w:t>
      </w:r>
      <w:r w:rsidR="00E53EFD" w:rsidRPr="00390BEC">
        <w:rPr>
          <w:rFonts w:cs="Arial"/>
          <w:i/>
          <w:iCs/>
          <w:snapToGrid/>
          <w:szCs w:val="24"/>
        </w:rPr>
        <w:t xml:space="preserve"> </w:t>
      </w:r>
      <w:r w:rsidRPr="00390BEC">
        <w:rPr>
          <w:rFonts w:cs="Arial"/>
          <w:i/>
          <w:iCs/>
          <w:snapToGrid/>
          <w:szCs w:val="24"/>
        </w:rPr>
        <w:t>buildings removed from general acute care service,</w:t>
      </w:r>
      <w:r w:rsidR="00E53EFD" w:rsidRPr="00390BEC">
        <w:rPr>
          <w:rFonts w:cs="Arial"/>
          <w:i/>
          <w:iCs/>
          <w:snapToGrid/>
          <w:szCs w:val="24"/>
        </w:rPr>
        <w:t xml:space="preserve"> </w:t>
      </w:r>
      <w:r w:rsidRPr="00390BEC">
        <w:rPr>
          <w:rFonts w:cs="Arial"/>
          <w:i/>
          <w:iCs/>
          <w:snapToGrid/>
          <w:szCs w:val="24"/>
        </w:rPr>
        <w:t>skilled nursing facility buildings, intermediate care</w:t>
      </w:r>
      <w:r w:rsidR="00E53EFD" w:rsidRPr="00390BEC">
        <w:rPr>
          <w:rFonts w:cs="Arial"/>
          <w:i/>
          <w:iCs/>
          <w:snapToGrid/>
          <w:szCs w:val="24"/>
        </w:rPr>
        <w:t xml:space="preserve"> </w:t>
      </w:r>
      <w:r w:rsidRPr="00390BEC">
        <w:rPr>
          <w:rFonts w:cs="Arial"/>
          <w:i/>
          <w:iCs/>
          <w:snapToGrid/>
          <w:szCs w:val="24"/>
        </w:rPr>
        <w:t>facility buildings, correctional treatment centers</w:t>
      </w:r>
      <w:r w:rsidR="00E53EFD" w:rsidRPr="00390BEC">
        <w:rPr>
          <w:rFonts w:cs="Arial"/>
          <w:i/>
          <w:iCs/>
          <w:snapToGrid/>
          <w:szCs w:val="24"/>
        </w:rPr>
        <w:t xml:space="preserve"> </w:t>
      </w:r>
      <w:r w:rsidRPr="00390BEC">
        <w:rPr>
          <w:rFonts w:cs="Arial"/>
          <w:i/>
          <w:iCs/>
          <w:snapToGrid/>
          <w:szCs w:val="24"/>
        </w:rPr>
        <w:t>and acute psychiatric hospital buildings</w:t>
      </w:r>
      <w:r w:rsidR="007D456A" w:rsidRPr="00390BEC">
        <w:rPr>
          <w:rFonts w:cs="Arial"/>
          <w:i/>
          <w:iCs/>
          <w:snapToGrid/>
          <w:szCs w:val="24"/>
        </w:rPr>
        <w:t>.</w:t>
      </w:r>
    </w:p>
    <w:p w14:paraId="481056B9" w14:textId="77777777" w:rsidR="00BE0F0F" w:rsidRPr="00390BEC" w:rsidRDefault="00DB037D" w:rsidP="00D12145">
      <w:pPr>
        <w:widowControl/>
        <w:autoSpaceDE w:val="0"/>
        <w:autoSpaceDN w:val="0"/>
        <w:adjustRightInd w:val="0"/>
        <w:ind w:left="900" w:hanging="270"/>
        <w:rPr>
          <w:rFonts w:eastAsia="Times New Roman" w:cs="Arial"/>
          <w:i/>
          <w:iCs/>
          <w:snapToGrid/>
          <w:szCs w:val="24"/>
        </w:rPr>
      </w:pPr>
      <w:r w:rsidRPr="00390BEC">
        <w:rPr>
          <w:rFonts w:cs="Arial"/>
          <w:i/>
          <w:iCs/>
          <w:snapToGrid/>
          <w:szCs w:val="24"/>
        </w:rPr>
        <w:t xml:space="preserve">2. </w:t>
      </w:r>
      <w:bookmarkStart w:id="212" w:name="_Hlk154040776"/>
      <w:r w:rsidR="00283F6F" w:rsidRPr="00390BEC">
        <w:rPr>
          <w:rFonts w:eastAsia="Times New Roman" w:cs="Arial"/>
          <w:i/>
          <w:iCs/>
          <w:snapToGrid/>
          <w:szCs w:val="24"/>
          <w:highlight w:val="cyan"/>
        </w:rPr>
        <w:t>Reserved for DSA-SS.</w:t>
      </w:r>
      <w:bookmarkEnd w:id="212"/>
    </w:p>
    <w:p w14:paraId="3A4BA206" w14:textId="549FC884" w:rsidR="00DB037D" w:rsidRPr="00390BEC" w:rsidRDefault="00DB037D" w:rsidP="00D12145">
      <w:pPr>
        <w:widowControl/>
        <w:autoSpaceDE w:val="0"/>
        <w:autoSpaceDN w:val="0"/>
        <w:adjustRightInd w:val="0"/>
        <w:ind w:left="360"/>
        <w:rPr>
          <w:rFonts w:cs="Arial"/>
          <w:i/>
          <w:iCs/>
          <w:snapToGrid/>
          <w:szCs w:val="24"/>
        </w:rPr>
      </w:pPr>
      <w:r w:rsidRPr="00390BEC">
        <w:rPr>
          <w:rFonts w:cs="Arial"/>
          <w:b/>
          <w:bCs/>
          <w:i/>
          <w:iCs/>
          <w:snapToGrid/>
          <w:szCs w:val="24"/>
        </w:rPr>
        <w:t xml:space="preserve">2501.1.2 Amendments in this chapter. </w:t>
      </w:r>
      <w:r w:rsidR="00AE62D1" w:rsidRPr="00390BEC">
        <w:rPr>
          <w:rFonts w:cs="Arial"/>
          <w:b/>
          <w:bCs/>
          <w:i/>
          <w:iCs/>
          <w:snapToGrid/>
          <w:szCs w:val="24"/>
        </w:rPr>
        <w:t>[OSHPD]</w:t>
      </w:r>
      <w:r w:rsidR="002440B4" w:rsidRPr="00390BEC">
        <w:rPr>
          <w:rFonts w:cs="Arial"/>
          <w:b/>
          <w:bCs/>
          <w:i/>
          <w:iCs/>
          <w:snapToGrid/>
          <w:szCs w:val="24"/>
        </w:rPr>
        <w:t xml:space="preserve"> </w:t>
      </w:r>
      <w:r w:rsidRPr="00390BEC">
        <w:rPr>
          <w:rFonts w:cs="Arial"/>
          <w:i/>
          <w:iCs/>
          <w:snapToGrid/>
          <w:szCs w:val="24"/>
        </w:rPr>
        <w:t>OSHPD adopt</w:t>
      </w:r>
      <w:r w:rsidR="00E53EFD" w:rsidRPr="00390BEC">
        <w:rPr>
          <w:rFonts w:cs="Arial"/>
          <w:i/>
          <w:iCs/>
          <w:snapToGrid/>
          <w:szCs w:val="24"/>
        </w:rPr>
        <w:t xml:space="preserve"> </w:t>
      </w:r>
      <w:r w:rsidRPr="00390BEC">
        <w:rPr>
          <w:rFonts w:cs="Arial"/>
          <w:i/>
          <w:iCs/>
          <w:snapToGrid/>
          <w:szCs w:val="24"/>
        </w:rPr>
        <w:t xml:space="preserve">this chapter </w:t>
      </w:r>
      <w:r w:rsidRPr="00390BEC">
        <w:rPr>
          <w:rFonts w:cs="Arial"/>
          <w:i/>
          <w:iCs/>
          <w:strike/>
          <w:snapToGrid/>
          <w:szCs w:val="24"/>
        </w:rPr>
        <w:t>and all amendments</w:t>
      </w:r>
      <w:r w:rsidR="00BE0F0F" w:rsidRPr="00390BEC">
        <w:rPr>
          <w:rFonts w:cs="Arial"/>
          <w:i/>
          <w:iCs/>
          <w:snapToGrid/>
          <w:szCs w:val="24"/>
        </w:rPr>
        <w:t xml:space="preserve"> </w:t>
      </w:r>
      <w:r w:rsidR="00BE0F0F" w:rsidRPr="00390BEC">
        <w:rPr>
          <w:rFonts w:cs="Arial"/>
          <w:i/>
          <w:iCs/>
          <w:snapToGrid/>
          <w:szCs w:val="24"/>
          <w:u w:val="single"/>
        </w:rPr>
        <w:t>as amended</w:t>
      </w:r>
      <w:r w:rsidRPr="00390BEC">
        <w:rPr>
          <w:rFonts w:cs="Arial"/>
          <w:i/>
          <w:iCs/>
          <w:snapToGrid/>
          <w:szCs w:val="24"/>
        </w:rPr>
        <w:t>.</w:t>
      </w:r>
    </w:p>
    <w:p w14:paraId="302671AC" w14:textId="0783AB12" w:rsidR="00DB037D" w:rsidRPr="00390BEC" w:rsidRDefault="00DB037D" w:rsidP="00D12145">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Exception: </w:t>
      </w:r>
      <w:r w:rsidRPr="00390BEC">
        <w:rPr>
          <w:rFonts w:cs="Arial"/>
          <w:i/>
          <w:iCs/>
          <w:strike/>
          <w:snapToGrid/>
          <w:szCs w:val="24"/>
        </w:rPr>
        <w:t>Amendments adopted by only one agency</w:t>
      </w:r>
      <w:r w:rsidR="002440B4" w:rsidRPr="00390BEC">
        <w:rPr>
          <w:rFonts w:cs="Arial"/>
          <w:i/>
          <w:iCs/>
          <w:strike/>
          <w:snapToGrid/>
          <w:szCs w:val="24"/>
        </w:rPr>
        <w:t xml:space="preserve"> </w:t>
      </w:r>
      <w:r w:rsidRPr="00390BEC">
        <w:rPr>
          <w:rFonts w:cs="Arial"/>
          <w:i/>
          <w:iCs/>
          <w:strike/>
          <w:snapToGrid/>
          <w:szCs w:val="24"/>
        </w:rPr>
        <w:t>appear in this chapter preceded with the appropriate</w:t>
      </w:r>
      <w:r w:rsidR="00CE055B" w:rsidRPr="00390BEC">
        <w:rPr>
          <w:rFonts w:cs="Arial"/>
          <w:i/>
          <w:iCs/>
          <w:strike/>
          <w:snapToGrid/>
          <w:szCs w:val="24"/>
        </w:rPr>
        <w:t xml:space="preserve"> </w:t>
      </w:r>
      <w:r w:rsidRPr="00390BEC">
        <w:rPr>
          <w:rFonts w:cs="Arial"/>
          <w:i/>
          <w:iCs/>
          <w:strike/>
          <w:snapToGrid/>
          <w:szCs w:val="24"/>
        </w:rPr>
        <w:t>acronym of the adopting agency, as follows:</w:t>
      </w:r>
    </w:p>
    <w:p w14:paraId="2EB74647" w14:textId="44BE32A8" w:rsidR="00DB037D" w:rsidRPr="00390BEC" w:rsidRDefault="00DB037D" w:rsidP="00D12145">
      <w:pPr>
        <w:widowControl/>
        <w:autoSpaceDE w:val="0"/>
        <w:autoSpaceDN w:val="0"/>
        <w:adjustRightInd w:val="0"/>
        <w:ind w:left="1260" w:hanging="270"/>
        <w:rPr>
          <w:rFonts w:cs="Arial"/>
          <w:i/>
          <w:iCs/>
          <w:snapToGrid/>
          <w:szCs w:val="24"/>
        </w:rPr>
      </w:pPr>
      <w:r w:rsidRPr="00390BEC">
        <w:rPr>
          <w:rFonts w:cs="Arial"/>
          <w:i/>
          <w:iCs/>
          <w:snapToGrid/>
          <w:szCs w:val="24"/>
        </w:rPr>
        <w:t>1. OSHPD amendments appear in this chapter preceded</w:t>
      </w:r>
      <w:r w:rsidR="007C2C58" w:rsidRPr="00390BEC">
        <w:rPr>
          <w:rFonts w:cs="Arial"/>
          <w:i/>
          <w:iCs/>
          <w:snapToGrid/>
          <w:szCs w:val="24"/>
        </w:rPr>
        <w:t xml:space="preserve"> </w:t>
      </w:r>
      <w:r w:rsidRPr="00390BEC">
        <w:rPr>
          <w:rFonts w:cs="Arial"/>
          <w:i/>
          <w:iCs/>
          <w:snapToGrid/>
          <w:szCs w:val="24"/>
        </w:rPr>
        <w:t>with the appropriate acronym, as follows:</w:t>
      </w:r>
    </w:p>
    <w:p w14:paraId="26483218" w14:textId="73C6C6CD" w:rsidR="00DB037D" w:rsidRPr="00390BEC" w:rsidRDefault="00DB037D" w:rsidP="00D12145">
      <w:pPr>
        <w:widowControl/>
        <w:autoSpaceDE w:val="0"/>
        <w:autoSpaceDN w:val="0"/>
        <w:adjustRightInd w:val="0"/>
        <w:ind w:left="1260"/>
        <w:rPr>
          <w:rFonts w:cs="Arial"/>
          <w:i/>
          <w:iCs/>
          <w:snapToGrid/>
          <w:szCs w:val="24"/>
        </w:rPr>
      </w:pPr>
      <w:r w:rsidRPr="00390BEC">
        <w:rPr>
          <w:rFonts w:cs="Arial"/>
          <w:b/>
          <w:bCs/>
          <w:i/>
          <w:iCs/>
          <w:snapToGrid/>
          <w:szCs w:val="24"/>
        </w:rPr>
        <w:t xml:space="preserve">[OSHPD 1] </w:t>
      </w:r>
      <w:r w:rsidRPr="00390BEC">
        <w:rPr>
          <w:rFonts w:cs="Arial"/>
          <w:i/>
          <w:iCs/>
          <w:snapToGrid/>
          <w:szCs w:val="24"/>
        </w:rPr>
        <w:t>- For applications listed in Section</w:t>
      </w:r>
      <w:r w:rsidR="002440B4" w:rsidRPr="00390BEC">
        <w:rPr>
          <w:rFonts w:cs="Arial"/>
          <w:i/>
          <w:iCs/>
          <w:snapToGrid/>
          <w:szCs w:val="24"/>
        </w:rPr>
        <w:t xml:space="preserve"> </w:t>
      </w:r>
      <w:r w:rsidRPr="00390BEC">
        <w:rPr>
          <w:rFonts w:cs="Arial"/>
          <w:i/>
          <w:iCs/>
          <w:snapToGrid/>
          <w:szCs w:val="24"/>
        </w:rPr>
        <w:t>1.10.1.</w:t>
      </w:r>
    </w:p>
    <w:p w14:paraId="079E8E49" w14:textId="20D701D2" w:rsidR="00DB037D" w:rsidRPr="00390BEC" w:rsidRDefault="00DB037D" w:rsidP="00D12145">
      <w:pPr>
        <w:widowControl/>
        <w:autoSpaceDE w:val="0"/>
        <w:autoSpaceDN w:val="0"/>
        <w:adjustRightInd w:val="0"/>
        <w:ind w:left="1260"/>
        <w:rPr>
          <w:rFonts w:cs="Arial"/>
          <w:i/>
          <w:iCs/>
          <w:snapToGrid/>
          <w:szCs w:val="24"/>
        </w:rPr>
      </w:pPr>
      <w:r w:rsidRPr="00390BEC">
        <w:rPr>
          <w:rFonts w:cs="Arial"/>
          <w:b/>
          <w:bCs/>
          <w:i/>
          <w:iCs/>
          <w:snapToGrid/>
          <w:szCs w:val="24"/>
        </w:rPr>
        <w:t xml:space="preserve">[OSHPD 1R] </w:t>
      </w:r>
      <w:r w:rsidRPr="00390BEC">
        <w:rPr>
          <w:rFonts w:cs="Arial"/>
          <w:i/>
          <w:iCs/>
          <w:snapToGrid/>
          <w:szCs w:val="24"/>
        </w:rPr>
        <w:t>- For applications listed in Section</w:t>
      </w:r>
      <w:r w:rsidR="002440B4" w:rsidRPr="00390BEC">
        <w:rPr>
          <w:rFonts w:cs="Arial"/>
          <w:i/>
          <w:iCs/>
          <w:snapToGrid/>
          <w:szCs w:val="24"/>
        </w:rPr>
        <w:t xml:space="preserve"> </w:t>
      </w:r>
      <w:r w:rsidRPr="00390BEC">
        <w:rPr>
          <w:rFonts w:cs="Arial"/>
          <w:i/>
          <w:iCs/>
          <w:snapToGrid/>
          <w:szCs w:val="24"/>
        </w:rPr>
        <w:t>1.10.1.</w:t>
      </w:r>
    </w:p>
    <w:p w14:paraId="70070C0D" w14:textId="0AE92DD9" w:rsidR="00DB037D" w:rsidRPr="00390BEC" w:rsidRDefault="00DB037D" w:rsidP="00D12145">
      <w:pPr>
        <w:widowControl/>
        <w:autoSpaceDE w:val="0"/>
        <w:autoSpaceDN w:val="0"/>
        <w:adjustRightInd w:val="0"/>
        <w:ind w:left="1260"/>
        <w:rPr>
          <w:rFonts w:cs="Arial"/>
          <w:i/>
          <w:iCs/>
          <w:snapToGrid/>
          <w:szCs w:val="24"/>
        </w:rPr>
      </w:pPr>
      <w:r w:rsidRPr="00390BEC">
        <w:rPr>
          <w:rFonts w:cs="Arial"/>
          <w:b/>
          <w:bCs/>
          <w:i/>
          <w:iCs/>
          <w:snapToGrid/>
          <w:szCs w:val="24"/>
        </w:rPr>
        <w:t xml:space="preserve">[OSHPD 2] </w:t>
      </w:r>
      <w:r w:rsidRPr="00390BEC">
        <w:rPr>
          <w:rFonts w:cs="Arial"/>
          <w:i/>
          <w:iCs/>
          <w:snapToGrid/>
          <w:szCs w:val="24"/>
        </w:rPr>
        <w:t>- For applications listed in Section</w:t>
      </w:r>
      <w:r w:rsidR="002440B4" w:rsidRPr="00390BEC">
        <w:rPr>
          <w:rFonts w:cs="Arial"/>
          <w:i/>
          <w:iCs/>
          <w:snapToGrid/>
          <w:szCs w:val="24"/>
        </w:rPr>
        <w:t xml:space="preserve"> </w:t>
      </w:r>
      <w:r w:rsidRPr="00390BEC">
        <w:rPr>
          <w:rFonts w:cs="Arial"/>
          <w:i/>
          <w:iCs/>
          <w:snapToGrid/>
          <w:szCs w:val="24"/>
        </w:rPr>
        <w:t>1.10.2.</w:t>
      </w:r>
    </w:p>
    <w:p w14:paraId="4087DE8A" w14:textId="0CFFD8C9" w:rsidR="00DB037D" w:rsidRPr="00390BEC" w:rsidRDefault="00DB037D" w:rsidP="00D12145">
      <w:pPr>
        <w:widowControl/>
        <w:autoSpaceDE w:val="0"/>
        <w:autoSpaceDN w:val="0"/>
        <w:adjustRightInd w:val="0"/>
        <w:ind w:left="1260"/>
        <w:rPr>
          <w:rFonts w:cs="Arial"/>
          <w:i/>
          <w:iCs/>
          <w:snapToGrid/>
          <w:szCs w:val="24"/>
        </w:rPr>
      </w:pPr>
      <w:r w:rsidRPr="00390BEC">
        <w:rPr>
          <w:rFonts w:cs="Arial"/>
          <w:b/>
          <w:bCs/>
          <w:i/>
          <w:iCs/>
          <w:snapToGrid/>
          <w:szCs w:val="24"/>
        </w:rPr>
        <w:t xml:space="preserve">[OSHPD 4] </w:t>
      </w:r>
      <w:r w:rsidRPr="00390BEC">
        <w:rPr>
          <w:rFonts w:cs="Arial"/>
          <w:i/>
          <w:iCs/>
          <w:snapToGrid/>
          <w:szCs w:val="24"/>
        </w:rPr>
        <w:t>- For applications listed in Section</w:t>
      </w:r>
      <w:r w:rsidR="002440B4" w:rsidRPr="00390BEC">
        <w:rPr>
          <w:rFonts w:cs="Arial"/>
          <w:i/>
          <w:iCs/>
          <w:snapToGrid/>
          <w:szCs w:val="24"/>
        </w:rPr>
        <w:t xml:space="preserve"> </w:t>
      </w:r>
      <w:r w:rsidRPr="00390BEC">
        <w:rPr>
          <w:rFonts w:cs="Arial"/>
          <w:i/>
          <w:iCs/>
          <w:snapToGrid/>
          <w:szCs w:val="24"/>
        </w:rPr>
        <w:t>1.10.4.</w:t>
      </w:r>
    </w:p>
    <w:p w14:paraId="0D9888A4" w14:textId="668039DE" w:rsidR="00DB037D" w:rsidRPr="00390BEC" w:rsidRDefault="00DB037D" w:rsidP="00D12145">
      <w:pPr>
        <w:widowControl/>
        <w:autoSpaceDE w:val="0"/>
        <w:autoSpaceDN w:val="0"/>
        <w:adjustRightInd w:val="0"/>
        <w:ind w:left="1260"/>
        <w:rPr>
          <w:rFonts w:cs="Arial"/>
          <w:i/>
          <w:iCs/>
          <w:snapToGrid/>
          <w:szCs w:val="24"/>
        </w:rPr>
      </w:pPr>
      <w:r w:rsidRPr="00390BEC">
        <w:rPr>
          <w:rFonts w:cs="Arial"/>
          <w:b/>
          <w:bCs/>
          <w:i/>
          <w:iCs/>
          <w:snapToGrid/>
          <w:szCs w:val="24"/>
        </w:rPr>
        <w:t xml:space="preserve">[OSHPD 5] </w:t>
      </w:r>
      <w:r w:rsidRPr="00390BEC">
        <w:rPr>
          <w:rFonts w:cs="Arial"/>
          <w:i/>
          <w:iCs/>
          <w:snapToGrid/>
          <w:szCs w:val="24"/>
        </w:rPr>
        <w:t>- For applications listed in Section</w:t>
      </w:r>
      <w:r w:rsidR="002440B4" w:rsidRPr="00390BEC">
        <w:rPr>
          <w:rFonts w:cs="Arial"/>
          <w:i/>
          <w:iCs/>
          <w:snapToGrid/>
          <w:szCs w:val="24"/>
        </w:rPr>
        <w:t xml:space="preserve"> </w:t>
      </w:r>
      <w:r w:rsidRPr="00390BEC">
        <w:rPr>
          <w:rFonts w:cs="Arial"/>
          <w:i/>
          <w:iCs/>
          <w:snapToGrid/>
          <w:szCs w:val="24"/>
        </w:rPr>
        <w:t>1.10.5.</w:t>
      </w:r>
    </w:p>
    <w:p w14:paraId="60187FAF" w14:textId="77777777" w:rsidR="00283F6F" w:rsidRPr="00390BEC" w:rsidRDefault="00DB037D" w:rsidP="00D12145">
      <w:pPr>
        <w:widowControl/>
        <w:autoSpaceDE w:val="0"/>
        <w:autoSpaceDN w:val="0"/>
        <w:adjustRightInd w:val="0"/>
        <w:ind w:left="1260" w:hanging="270"/>
        <w:rPr>
          <w:rFonts w:eastAsia="Times New Roman" w:cs="Arial"/>
          <w:i/>
          <w:iCs/>
          <w:snapToGrid/>
          <w:szCs w:val="24"/>
        </w:rPr>
      </w:pPr>
      <w:r w:rsidRPr="00390BEC">
        <w:rPr>
          <w:rFonts w:cs="Arial"/>
          <w:i/>
          <w:iCs/>
          <w:snapToGrid/>
          <w:szCs w:val="24"/>
        </w:rPr>
        <w:t xml:space="preserve">2. </w:t>
      </w:r>
      <w:r w:rsidR="00283F6F" w:rsidRPr="00390BEC">
        <w:rPr>
          <w:rFonts w:eastAsia="Times New Roman" w:cs="Arial"/>
          <w:i/>
          <w:iCs/>
          <w:snapToGrid/>
          <w:szCs w:val="24"/>
          <w:highlight w:val="cyan"/>
        </w:rPr>
        <w:t>Reserved for DSA-SS.</w:t>
      </w:r>
    </w:p>
    <w:p w14:paraId="6B6E4B27" w14:textId="11419999" w:rsidR="0073633A" w:rsidRPr="00390BEC" w:rsidRDefault="0073633A" w:rsidP="00676821">
      <w:pPr>
        <w:widowControl/>
        <w:autoSpaceDE w:val="0"/>
        <w:autoSpaceDN w:val="0"/>
        <w:adjustRightInd w:val="0"/>
      </w:pPr>
      <w:bookmarkStart w:id="213" w:name="_Hlk154032473"/>
      <w:r w:rsidRPr="00390BEC">
        <w:t>…</w:t>
      </w:r>
    </w:p>
    <w:bookmarkEnd w:id="213"/>
    <w:p w14:paraId="27C6701D" w14:textId="7138073E" w:rsidR="00031729" w:rsidRPr="00390BEC" w:rsidRDefault="00031729" w:rsidP="00D12145">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2503 INSPECTION</w:t>
      </w:r>
    </w:p>
    <w:p w14:paraId="7471A9F1" w14:textId="02C7C575" w:rsidR="00031729" w:rsidRPr="00390BEC" w:rsidRDefault="00031729" w:rsidP="00867E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2503.1 Inspection. </w:t>
      </w:r>
      <w:r w:rsidRPr="00390BEC">
        <w:rPr>
          <w:rFonts w:eastAsia="SourceSansPro-Bold" w:cs="Arial"/>
          <w:snapToGrid/>
          <w:szCs w:val="24"/>
        </w:rPr>
        <w:t xml:space="preserve">Lath and </w:t>
      </w:r>
      <w:r w:rsidRPr="00390BEC">
        <w:rPr>
          <w:rFonts w:eastAsia="SourceSansPro-It" w:cs="Arial"/>
          <w:snapToGrid/>
          <w:szCs w:val="24"/>
        </w:rPr>
        <w:t xml:space="preserve">gypsum panel products </w:t>
      </w:r>
      <w:r w:rsidRPr="00390BEC">
        <w:rPr>
          <w:rFonts w:eastAsia="SourceSansPro-Bold" w:cs="Arial"/>
          <w:snapToGrid/>
          <w:szCs w:val="24"/>
        </w:rPr>
        <w:t>shall be inspected in accordance with Section 110.3.6.</w:t>
      </w:r>
    </w:p>
    <w:p w14:paraId="6C3B6131" w14:textId="77777777" w:rsidR="00867E83" w:rsidRPr="00390BEC" w:rsidRDefault="00980588" w:rsidP="00867E83">
      <w:pPr>
        <w:widowControl/>
        <w:autoSpaceDE w:val="0"/>
        <w:autoSpaceDN w:val="0"/>
        <w:adjustRightInd w:val="0"/>
        <w:rPr>
          <w:rFonts w:eastAsia="SourceSansPro-Bold" w:cs="Arial"/>
          <w:snapToGrid/>
          <w:szCs w:val="24"/>
        </w:rPr>
      </w:pPr>
      <w:r w:rsidRPr="00390BEC">
        <w:rPr>
          <w:rFonts w:cs="Arial"/>
          <w:b/>
          <w:bCs/>
          <w:i/>
          <w:iCs/>
          <w:snapToGrid/>
          <w:szCs w:val="24"/>
        </w:rPr>
        <w:t xml:space="preserve">2503.2 Additional requirements for inspection and testing. </w:t>
      </w:r>
      <w:r w:rsidR="00196A20" w:rsidRPr="00390BEC">
        <w:rPr>
          <w:rFonts w:cs="Arial"/>
          <w:b/>
          <w:bCs/>
          <w:i/>
          <w:iCs/>
          <w:snapToGrid/>
          <w:szCs w:val="24"/>
        </w:rPr>
        <w:t>[OSHPD 1, 1R, 2, 4 &amp; 5]</w:t>
      </w:r>
      <w:r w:rsidR="00196A20" w:rsidRPr="00390BEC">
        <w:rPr>
          <w:rFonts w:eastAsia="SourceSansPro-Bold" w:cs="Arial"/>
          <w:snapToGrid/>
          <w:szCs w:val="24"/>
        </w:rPr>
        <w:t xml:space="preserve"> </w:t>
      </w:r>
    </w:p>
    <w:p w14:paraId="001A4C71" w14:textId="48F7F9EA" w:rsidR="00980588" w:rsidRPr="00390BEC" w:rsidRDefault="00980588" w:rsidP="00D12145">
      <w:pPr>
        <w:widowControl/>
        <w:autoSpaceDE w:val="0"/>
        <w:autoSpaceDN w:val="0"/>
        <w:adjustRightInd w:val="0"/>
        <w:ind w:left="540" w:hanging="270"/>
        <w:rPr>
          <w:rFonts w:cs="Arial"/>
          <w:i/>
          <w:iCs/>
          <w:snapToGrid/>
          <w:szCs w:val="24"/>
        </w:rPr>
      </w:pPr>
      <w:r w:rsidRPr="00390BEC">
        <w:rPr>
          <w:rFonts w:cs="Arial"/>
          <w:i/>
          <w:iCs/>
          <w:snapToGrid/>
          <w:szCs w:val="24"/>
        </w:rPr>
        <w:t>1. Lath, gypsum board and gypsum panel products shall be inspected in accordance with Chapter 17A and the</w:t>
      </w:r>
      <w:r w:rsidR="003232A7" w:rsidRPr="00390BEC">
        <w:rPr>
          <w:rFonts w:cs="Arial"/>
          <w:i/>
          <w:iCs/>
          <w:snapToGrid/>
          <w:szCs w:val="24"/>
        </w:rPr>
        <w:t xml:space="preserve"> </w:t>
      </w:r>
      <w:r w:rsidRPr="00390BEC">
        <w:rPr>
          <w:rFonts w:cs="Arial"/>
          <w:i/>
          <w:iCs/>
          <w:snapToGrid/>
          <w:szCs w:val="24"/>
        </w:rPr>
        <w:t>California Administrative Code.</w:t>
      </w:r>
    </w:p>
    <w:p w14:paraId="111E7031" w14:textId="2981E8B7" w:rsidR="00980588" w:rsidRPr="00390BEC" w:rsidRDefault="00980588" w:rsidP="00D12145">
      <w:pPr>
        <w:widowControl/>
        <w:autoSpaceDE w:val="0"/>
        <w:autoSpaceDN w:val="0"/>
        <w:adjustRightInd w:val="0"/>
        <w:ind w:left="540" w:hanging="270"/>
        <w:rPr>
          <w:rFonts w:cs="Arial"/>
          <w:i/>
          <w:iCs/>
          <w:snapToGrid/>
          <w:szCs w:val="24"/>
        </w:rPr>
      </w:pPr>
      <w:r w:rsidRPr="00390BEC">
        <w:rPr>
          <w:rFonts w:cs="Arial"/>
          <w:i/>
          <w:iCs/>
          <w:snapToGrid/>
          <w:szCs w:val="24"/>
        </w:rPr>
        <w:lastRenderedPageBreak/>
        <w:t>2. No lath, gypsum board and gypsum panel products or their attachments shall be covered or finished until it</w:t>
      </w:r>
      <w:r w:rsidR="003232A7" w:rsidRPr="00390BEC">
        <w:rPr>
          <w:rFonts w:cs="Arial"/>
          <w:i/>
          <w:iCs/>
          <w:snapToGrid/>
          <w:szCs w:val="24"/>
        </w:rPr>
        <w:t xml:space="preserve"> </w:t>
      </w:r>
      <w:r w:rsidRPr="00390BEC">
        <w:rPr>
          <w:rFonts w:cs="Arial"/>
          <w:i/>
          <w:iCs/>
          <w:snapToGrid/>
          <w:szCs w:val="24"/>
        </w:rPr>
        <w:t>has been inspected and approved by the inspector of record and/or special inspector.</w:t>
      </w:r>
    </w:p>
    <w:p w14:paraId="1506A864" w14:textId="7B4F3E81" w:rsidR="00980588" w:rsidRPr="00390BEC" w:rsidRDefault="00980588" w:rsidP="00D12145">
      <w:pPr>
        <w:widowControl/>
        <w:autoSpaceDE w:val="0"/>
        <w:autoSpaceDN w:val="0"/>
        <w:adjustRightInd w:val="0"/>
        <w:ind w:left="540" w:hanging="270"/>
        <w:rPr>
          <w:rFonts w:cs="Arial"/>
          <w:i/>
          <w:iCs/>
          <w:snapToGrid/>
          <w:szCs w:val="24"/>
        </w:rPr>
      </w:pPr>
      <w:r w:rsidRPr="00390BEC">
        <w:rPr>
          <w:rFonts w:cs="Arial"/>
          <w:i/>
          <w:iCs/>
          <w:snapToGrid/>
          <w:szCs w:val="24"/>
        </w:rPr>
        <w:t xml:space="preserve">3. The enforcement agency </w:t>
      </w:r>
      <w:r w:rsidRPr="00390BEC">
        <w:rPr>
          <w:rFonts w:cs="Arial"/>
          <w:i/>
          <w:iCs/>
          <w:strike/>
          <w:snapToGrid/>
          <w:szCs w:val="24"/>
        </w:rPr>
        <w:t>may</w:t>
      </w:r>
      <w:r w:rsidRPr="00390BEC">
        <w:rPr>
          <w:rFonts w:cs="Arial"/>
          <w:i/>
          <w:iCs/>
          <w:snapToGrid/>
          <w:szCs w:val="24"/>
        </w:rPr>
        <w:t xml:space="preserve"> </w:t>
      </w:r>
      <w:r w:rsidR="00FF061E" w:rsidRPr="00390BEC">
        <w:rPr>
          <w:rFonts w:cs="Arial"/>
          <w:i/>
          <w:iCs/>
          <w:snapToGrid/>
          <w:szCs w:val="24"/>
          <w:u w:val="single"/>
        </w:rPr>
        <w:t>shall be permitted to</w:t>
      </w:r>
      <w:r w:rsidR="00FF061E" w:rsidRPr="00390BEC">
        <w:rPr>
          <w:rFonts w:cs="Arial"/>
          <w:i/>
          <w:iCs/>
          <w:snapToGrid/>
          <w:szCs w:val="24"/>
        </w:rPr>
        <w:t xml:space="preserve"> </w:t>
      </w:r>
      <w:r w:rsidRPr="00390BEC">
        <w:rPr>
          <w:rFonts w:cs="Arial"/>
          <w:i/>
          <w:iCs/>
          <w:snapToGrid/>
          <w:szCs w:val="24"/>
        </w:rPr>
        <w:t>require tests in accordance with Table 2506.2 to determine compliance with</w:t>
      </w:r>
      <w:r w:rsidR="003232A7" w:rsidRPr="00390BEC">
        <w:rPr>
          <w:rFonts w:cs="Arial"/>
          <w:i/>
          <w:iCs/>
          <w:snapToGrid/>
          <w:szCs w:val="24"/>
        </w:rPr>
        <w:t xml:space="preserve"> </w:t>
      </w:r>
      <w:r w:rsidRPr="00390BEC">
        <w:rPr>
          <w:rFonts w:cs="Arial"/>
          <w:i/>
          <w:iCs/>
          <w:snapToGrid/>
          <w:szCs w:val="24"/>
        </w:rPr>
        <w:t>the provisions of this code.</w:t>
      </w:r>
    </w:p>
    <w:p w14:paraId="57BD85BE" w14:textId="4EAA538A" w:rsidR="00980588" w:rsidRPr="00390BEC" w:rsidRDefault="00980588" w:rsidP="00D12145">
      <w:pPr>
        <w:widowControl/>
        <w:autoSpaceDE w:val="0"/>
        <w:autoSpaceDN w:val="0"/>
        <w:adjustRightInd w:val="0"/>
        <w:ind w:left="540" w:hanging="270"/>
        <w:rPr>
          <w:rFonts w:cs="Arial"/>
          <w:i/>
          <w:iCs/>
          <w:snapToGrid/>
          <w:szCs w:val="24"/>
        </w:rPr>
      </w:pPr>
      <w:r w:rsidRPr="00390BEC">
        <w:rPr>
          <w:rFonts w:cs="Arial"/>
          <w:i/>
          <w:iCs/>
          <w:snapToGrid/>
          <w:szCs w:val="24"/>
        </w:rPr>
        <w:t>4. The testing of gypsum board and gypsum panel products shall conform with standards listed in Table 2506.2</w:t>
      </w:r>
    </w:p>
    <w:p w14:paraId="477820DF" w14:textId="49D0108F" w:rsidR="00980588" w:rsidRPr="00390BEC" w:rsidRDefault="00980588" w:rsidP="00D12145">
      <w:pPr>
        <w:widowControl/>
        <w:autoSpaceDE w:val="0"/>
        <w:autoSpaceDN w:val="0"/>
        <w:adjustRightInd w:val="0"/>
        <w:ind w:left="720"/>
        <w:rPr>
          <w:rFonts w:cs="Arial"/>
          <w:i/>
          <w:iCs/>
          <w:snapToGrid/>
          <w:szCs w:val="24"/>
        </w:rPr>
      </w:pPr>
      <w:r w:rsidRPr="00390BEC">
        <w:rPr>
          <w:rFonts w:cs="Arial"/>
          <w:b/>
          <w:bCs/>
          <w:i/>
          <w:iCs/>
          <w:snapToGrid/>
          <w:szCs w:val="24"/>
        </w:rPr>
        <w:t xml:space="preserve">Exception: [OSHPD 2] </w:t>
      </w:r>
      <w:r w:rsidRPr="00390BEC">
        <w:rPr>
          <w:rFonts w:cs="Arial"/>
          <w:i/>
          <w:iCs/>
          <w:snapToGrid/>
          <w:szCs w:val="24"/>
        </w:rPr>
        <w:t>Single-story Type V skilled nursing or intermediate care facilities utilizing wood-frame or light-steel-frame construction.</w:t>
      </w:r>
    </w:p>
    <w:p w14:paraId="65BD8213" w14:textId="77777777" w:rsidR="00D86A64" w:rsidRPr="00390BEC" w:rsidRDefault="00D86A64" w:rsidP="00676821">
      <w:pPr>
        <w:widowControl/>
        <w:autoSpaceDE w:val="0"/>
        <w:autoSpaceDN w:val="0"/>
        <w:adjustRightInd w:val="0"/>
      </w:pPr>
      <w:r w:rsidRPr="00390BEC">
        <w:t>…</w:t>
      </w:r>
    </w:p>
    <w:p w14:paraId="05C59252" w14:textId="3C2F74B3" w:rsidR="00267BA7" w:rsidRPr="00390BEC" w:rsidRDefault="00267BA7" w:rsidP="00D12145">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2507</w:t>
      </w:r>
      <w:r w:rsidR="00383B47" w:rsidRPr="00390BEC">
        <w:rPr>
          <w:rFonts w:eastAsia="SourceSansPro-Bold" w:cs="Arial"/>
          <w:b/>
          <w:bCs/>
          <w:snapToGrid/>
          <w:szCs w:val="24"/>
        </w:rPr>
        <w:t xml:space="preserve"> </w:t>
      </w:r>
      <w:r w:rsidRPr="00390BEC">
        <w:rPr>
          <w:rFonts w:eastAsia="SourceSansPro-Bold" w:cs="Arial"/>
          <w:b/>
          <w:bCs/>
          <w:snapToGrid/>
          <w:szCs w:val="24"/>
        </w:rPr>
        <w:t>LATHING AND PLASTERING</w:t>
      </w:r>
    </w:p>
    <w:p w14:paraId="6A5C9DE5" w14:textId="457DF086" w:rsidR="00924DDF" w:rsidRPr="00390BEC" w:rsidRDefault="00267BA7" w:rsidP="00867E83">
      <w:pPr>
        <w:widowControl/>
        <w:autoSpaceDE w:val="0"/>
        <w:autoSpaceDN w:val="0"/>
        <w:adjustRightInd w:val="0"/>
        <w:rPr>
          <w:rFonts w:eastAsia="SourceSansPro-Bold" w:cs="Arial"/>
          <w:snapToGrid/>
          <w:szCs w:val="24"/>
        </w:rPr>
      </w:pPr>
      <w:r w:rsidRPr="00390BEC">
        <w:rPr>
          <w:rFonts w:eastAsia="SourceSansPro-Bold" w:cs="Arial"/>
          <w:b/>
          <w:bCs/>
          <w:snapToGrid/>
          <w:szCs w:val="24"/>
        </w:rPr>
        <w:t xml:space="preserve">2507.1 General. </w:t>
      </w:r>
      <w:r w:rsidRPr="00390BEC">
        <w:rPr>
          <w:rFonts w:eastAsia="SourceSansPro-Bold" w:cs="Arial"/>
          <w:snapToGrid/>
          <w:szCs w:val="24"/>
        </w:rPr>
        <w:t>Lathing and plastering materials and accessories shall be marked by the manufacturer’s designation to indicate compliance with the appropriate standards referenced in this section and stored in such a manner to protect them from the weather.</w:t>
      </w:r>
    </w:p>
    <w:p w14:paraId="3E7188A8" w14:textId="11EA2CE0" w:rsidR="00924DDF" w:rsidRPr="00390BEC" w:rsidRDefault="00924DDF" w:rsidP="006A7510">
      <w:pPr>
        <w:widowControl/>
        <w:autoSpaceDE w:val="0"/>
        <w:autoSpaceDN w:val="0"/>
        <w:adjustRightInd w:val="0"/>
      </w:pPr>
      <w:r w:rsidRPr="00390BEC">
        <w:t>…</w:t>
      </w:r>
    </w:p>
    <w:p w14:paraId="518FF676" w14:textId="15355CD8" w:rsidR="00267BA7" w:rsidRPr="00390BEC" w:rsidRDefault="00267BA7" w:rsidP="00867E83">
      <w:pPr>
        <w:widowControl/>
        <w:autoSpaceDE w:val="0"/>
        <w:autoSpaceDN w:val="0"/>
        <w:adjustRightInd w:val="0"/>
        <w:rPr>
          <w:rFonts w:cs="Arial"/>
          <w:b/>
          <w:bCs/>
          <w:i/>
          <w:iCs/>
          <w:snapToGrid/>
          <w:szCs w:val="24"/>
        </w:rPr>
      </w:pPr>
      <w:r w:rsidRPr="00390BEC">
        <w:rPr>
          <w:rFonts w:cs="Arial"/>
          <w:b/>
          <w:bCs/>
          <w:i/>
          <w:iCs/>
          <w:snapToGrid/>
          <w:szCs w:val="24"/>
        </w:rPr>
        <w:t xml:space="preserve">2507.3 Lath attachment to horizontal wood supports. [OSHPD 1, 1R, 2, 4 &amp; 5] </w:t>
      </w:r>
      <w:r w:rsidRPr="00390BEC">
        <w:rPr>
          <w:rFonts w:cs="Arial"/>
          <w:i/>
          <w:iCs/>
          <w:snapToGrid/>
          <w:szCs w:val="24"/>
        </w:rPr>
        <w:t>Where interior</w:t>
      </w:r>
      <w:r w:rsidRPr="00390BEC">
        <w:rPr>
          <w:rFonts w:cs="Arial"/>
          <w:b/>
          <w:bCs/>
          <w:i/>
          <w:iCs/>
          <w:snapToGrid/>
          <w:szCs w:val="24"/>
        </w:rPr>
        <w:t xml:space="preserve"> </w:t>
      </w:r>
      <w:r w:rsidRPr="00390BEC">
        <w:rPr>
          <w:rFonts w:cs="Arial"/>
          <w:i/>
          <w:iCs/>
          <w:snapToGrid/>
          <w:szCs w:val="24"/>
        </w:rPr>
        <w:t>or exterior lath is attached to horizontal wood supports,</w:t>
      </w:r>
      <w:r w:rsidRPr="00390BEC">
        <w:rPr>
          <w:rFonts w:cs="Arial"/>
          <w:b/>
          <w:bCs/>
          <w:i/>
          <w:iCs/>
          <w:snapToGrid/>
          <w:szCs w:val="24"/>
        </w:rPr>
        <w:t xml:space="preserve"> </w:t>
      </w:r>
      <w:r w:rsidRPr="00390BEC">
        <w:rPr>
          <w:rFonts w:cs="Arial"/>
          <w:i/>
          <w:iCs/>
          <w:snapToGrid/>
          <w:szCs w:val="24"/>
        </w:rPr>
        <w:t>either of the following attachments shall be used in addition</w:t>
      </w:r>
      <w:r w:rsidRPr="00390BEC">
        <w:rPr>
          <w:rFonts w:cs="Arial"/>
          <w:b/>
          <w:bCs/>
          <w:i/>
          <w:iCs/>
          <w:snapToGrid/>
          <w:szCs w:val="24"/>
        </w:rPr>
        <w:t xml:space="preserve"> </w:t>
      </w:r>
      <w:r w:rsidRPr="00390BEC">
        <w:rPr>
          <w:rFonts w:cs="Arial"/>
          <w:i/>
          <w:iCs/>
          <w:snapToGrid/>
          <w:szCs w:val="24"/>
        </w:rPr>
        <w:t>to the methods of attachment described in referenced standards</w:t>
      </w:r>
      <w:r w:rsidRPr="00390BEC">
        <w:rPr>
          <w:rFonts w:cs="Arial"/>
          <w:b/>
          <w:bCs/>
          <w:i/>
          <w:iCs/>
          <w:snapToGrid/>
          <w:szCs w:val="24"/>
        </w:rPr>
        <w:t xml:space="preserve"> </w:t>
      </w:r>
      <w:r w:rsidRPr="00390BEC">
        <w:rPr>
          <w:rFonts w:cs="Arial"/>
          <w:i/>
          <w:iCs/>
          <w:snapToGrid/>
          <w:szCs w:val="24"/>
        </w:rPr>
        <w:t>listed in Table 2507.2.</w:t>
      </w:r>
    </w:p>
    <w:p w14:paraId="0BDF4280" w14:textId="28FB8151" w:rsidR="00267BA7" w:rsidRPr="00390BEC" w:rsidRDefault="00267BA7" w:rsidP="00D12145">
      <w:pPr>
        <w:widowControl/>
        <w:autoSpaceDE w:val="0"/>
        <w:autoSpaceDN w:val="0"/>
        <w:adjustRightInd w:val="0"/>
        <w:ind w:left="540" w:hanging="270"/>
        <w:rPr>
          <w:rFonts w:cs="Arial"/>
          <w:i/>
          <w:iCs/>
          <w:snapToGrid/>
          <w:szCs w:val="24"/>
        </w:rPr>
      </w:pPr>
      <w:r w:rsidRPr="00390BEC">
        <w:rPr>
          <w:rFonts w:cs="Arial"/>
          <w:i/>
          <w:iCs/>
          <w:snapToGrid/>
          <w:szCs w:val="24"/>
        </w:rPr>
        <w:t>1. Secure lath to alternate supports with ties consisting of a double strand of No. 18 W &amp; M gage galvanized annealed wire at one edge of each sheet of lath. Wire ties shall be installed not less than 3 inches (76 mm) back from the edge of each sheet and shall be looped around stripping, or attached to an 8d common wire nail driven into each side of the joist 2 inches (51 mm) above the bottom of the joist or to each end of a 16d common wire nail driven horizontally through the joist 2 inches (51 mm) above the bottom of the joist and the ends of the wire secured together with three twists of the wire.</w:t>
      </w:r>
    </w:p>
    <w:p w14:paraId="7A260752" w14:textId="0F0EE396" w:rsidR="00267BA7" w:rsidRPr="00390BEC" w:rsidRDefault="00267BA7" w:rsidP="005177F9">
      <w:pPr>
        <w:widowControl/>
        <w:autoSpaceDE w:val="0"/>
        <w:autoSpaceDN w:val="0"/>
        <w:adjustRightInd w:val="0"/>
        <w:ind w:left="540" w:hanging="270"/>
        <w:rPr>
          <w:rFonts w:cs="Arial"/>
          <w:i/>
          <w:iCs/>
          <w:szCs w:val="24"/>
          <w:u w:val="single"/>
        </w:rPr>
      </w:pPr>
      <w:r w:rsidRPr="00390BEC">
        <w:rPr>
          <w:rFonts w:cs="Arial"/>
          <w:i/>
          <w:iCs/>
          <w:snapToGrid/>
          <w:szCs w:val="24"/>
        </w:rPr>
        <w:t>2. Secure lath to each support with 1/2-inch-wide (12.7 mm), 1</w:t>
      </w:r>
      <w:r w:rsidR="00EA5D8A" w:rsidRPr="00390BEC">
        <w:rPr>
          <w:rFonts w:cs="Arial"/>
          <w:i/>
          <w:iCs/>
          <w:szCs w:val="24"/>
        </w:rPr>
        <w:t>½</w:t>
      </w:r>
      <w:r w:rsidRPr="00390BEC">
        <w:rPr>
          <w:rFonts w:cs="Arial"/>
          <w:i/>
          <w:iCs/>
          <w:snapToGrid/>
          <w:szCs w:val="24"/>
        </w:rPr>
        <w:t xml:space="preserve">-inch-long (38mm) No. 9 W &amp; M gage, ring shank, hook staple placed around a 10d common nail laid flat under the surface of the lath not more than 3 inches (76 mm) from edge of each sheet. Such staples may be placed over ribs of 3/8-inch (9.5 mm) rib lath or over back wire of welded wire fabric or other approved lath, omitting the 10d nails. </w:t>
      </w:r>
      <w:r w:rsidR="005177F9">
        <w:rPr>
          <w:rFonts w:cs="Arial"/>
          <w:i/>
          <w:szCs w:val="24"/>
          <w:u w:val="single"/>
        </w:rPr>
        <w:t xml:space="preserve">A minimum No. 8 wood screw in accordance with ANSI B18.6.1 with 1-inch minimum penetration into a wood joist </w:t>
      </w:r>
      <w:r w:rsidR="005177F9" w:rsidRPr="00390BEC">
        <w:rPr>
          <w:rFonts w:cs="Arial"/>
          <w:i/>
          <w:iCs/>
          <w:szCs w:val="24"/>
          <w:u w:val="single"/>
        </w:rPr>
        <w:t>shall be permitted to be used in lieu of the staples if they are installed with a 1-inch diameter washer.</w:t>
      </w:r>
    </w:p>
    <w:p w14:paraId="66699E0F" w14:textId="1209285C" w:rsidR="00267BA7" w:rsidRPr="00390BEC" w:rsidRDefault="00267BA7" w:rsidP="00D12145">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Exception: [OSHPD 2] </w:t>
      </w:r>
      <w:r w:rsidRPr="00390BEC">
        <w:rPr>
          <w:rFonts w:cs="Arial"/>
          <w:i/>
          <w:iCs/>
          <w:strike/>
          <w:snapToGrid/>
          <w:szCs w:val="24"/>
        </w:rPr>
        <w:t>Single-story Type V skilled nursing or intermediate care facilities utilizing wood-frame or light-steel-frame construction.</w:t>
      </w:r>
    </w:p>
    <w:p w14:paraId="696F48D0" w14:textId="77777777" w:rsidR="00757594" w:rsidRPr="00390BEC" w:rsidRDefault="00757594" w:rsidP="00757594">
      <w:pPr>
        <w:pStyle w:val="Heading4"/>
      </w:pPr>
      <w:r w:rsidRPr="00390BEC">
        <w:t>Notation:</w:t>
      </w:r>
    </w:p>
    <w:p w14:paraId="61F56965" w14:textId="77777777" w:rsidR="00696AFC" w:rsidRPr="00390BEC" w:rsidRDefault="00696AFC" w:rsidP="00696AFC">
      <w:pPr>
        <w:rPr>
          <w:rFonts w:cs="Arial"/>
        </w:rPr>
      </w:pPr>
      <w:r w:rsidRPr="00390BEC">
        <w:rPr>
          <w:rFonts w:cs="Arial"/>
        </w:rPr>
        <w:t>Authority: Health and Safety Code, Sections 1275, 18928, 129850</w:t>
      </w:r>
    </w:p>
    <w:p w14:paraId="1ED92521" w14:textId="611DEE7E" w:rsidR="00696AFC" w:rsidRPr="00390BEC" w:rsidRDefault="00696AFC" w:rsidP="00696AFC">
      <w:pPr>
        <w:rPr>
          <w:rFonts w:cs="Arial"/>
        </w:rPr>
      </w:pPr>
      <w:r w:rsidRPr="00390BEC">
        <w:rPr>
          <w:rFonts w:cs="Arial"/>
        </w:rPr>
        <w:t>Reference(s): Health and Safety Code, Section 1250.3, 129675-130070</w:t>
      </w:r>
    </w:p>
    <w:p w14:paraId="7F453C87" w14:textId="04581AEB" w:rsidR="000E5735" w:rsidRPr="00390BEC" w:rsidRDefault="005C3C53" w:rsidP="00867E83">
      <w:pPr>
        <w:pStyle w:val="Heading3"/>
        <w:rPr>
          <w:color w:val="auto"/>
        </w:rPr>
      </w:pPr>
      <w:r w:rsidRPr="00390BEC">
        <w:rPr>
          <w:color w:val="auto"/>
        </w:rPr>
        <w:lastRenderedPageBreak/>
        <w:t xml:space="preserve">ITEM </w:t>
      </w:r>
      <w:bookmarkStart w:id="214" w:name="_Hlk156887102"/>
      <w:r w:rsidR="004B5D51" w:rsidRPr="00390BEC">
        <w:rPr>
          <w:noProof/>
          <w:color w:val="auto"/>
        </w:rPr>
        <w:t>20</w:t>
      </w:r>
      <w:r w:rsidR="00867E83" w:rsidRPr="00390BEC">
        <w:rPr>
          <w:color w:val="auto"/>
        </w:rPr>
        <w:br/>
      </w:r>
      <w:r w:rsidRPr="00390BEC">
        <w:rPr>
          <w:rFonts w:eastAsia="SourceSansPro-Bold" w:cs="Arial"/>
          <w:bCs/>
          <w:snapToGrid/>
          <w:color w:val="auto"/>
        </w:rPr>
        <w:t>CHAPTER 26</w:t>
      </w:r>
      <w:r w:rsidR="00867E83"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00E26C1B" w:rsidRPr="00390BEC">
        <w:rPr>
          <w:rFonts w:eastAsia="SourceSansPro-Bold" w:cs="Arial"/>
          <w:bCs/>
          <w:snapToGrid/>
          <w:color w:val="auto"/>
        </w:rPr>
        <w:t>PLASTIC</w:t>
      </w:r>
      <w:bookmarkEnd w:id="214"/>
    </w:p>
    <w:p w14:paraId="49E69C00" w14:textId="5AE561DE" w:rsidR="00AE19CF" w:rsidRPr="00390BEC" w:rsidRDefault="00384C6C" w:rsidP="00AE19CF">
      <w:pPr>
        <w:widowControl/>
        <w:autoSpaceDE w:val="0"/>
        <w:autoSpaceDN w:val="0"/>
        <w:adjustRightInd w:val="0"/>
        <w:rPr>
          <w:rFonts w:eastAsia="SourceSansPro-Bold" w:cs="Arial"/>
          <w:b/>
          <w:bCs/>
          <w:snapToGrid/>
          <w:szCs w:val="24"/>
        </w:rPr>
      </w:pPr>
      <w:r>
        <w:t>[</w:t>
      </w:r>
      <w:r w:rsidR="00AE19CF" w:rsidRPr="00390BEC">
        <w:t xml:space="preserve">Adopt the 2024 International Building Code Chapter 26 for OSHPD 1, 1R, 2, 3, 4, 5 and 6. </w:t>
      </w:r>
      <w:r w:rsidR="00AE19CF" w:rsidRPr="00390BEC">
        <w:rPr>
          <w:rFonts w:cs="Arial"/>
        </w:rPr>
        <w:t>All OSHPD amendments in this chapter, which were related to cladding, are repealed since corresponding model code sections (which were being amended) are moved to Chapter 14. This chapter will be adopted in its entirety without any OSHPD amendments.</w:t>
      </w:r>
      <w:r>
        <w:rPr>
          <w:rFonts w:cs="Arial"/>
        </w:rPr>
        <w:t>]</w:t>
      </w:r>
    </w:p>
    <w:p w14:paraId="0FC6CA2C" w14:textId="77B67BDF" w:rsidR="00383B47" w:rsidRPr="00390BEC" w:rsidRDefault="00383B47" w:rsidP="00867E83">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2601 GENERAL</w:t>
      </w:r>
    </w:p>
    <w:p w14:paraId="51D1328E" w14:textId="6594928B" w:rsidR="000E5735" w:rsidRPr="00390BEC" w:rsidRDefault="000E5735" w:rsidP="00867E83">
      <w:pPr>
        <w:widowControl/>
        <w:autoSpaceDE w:val="0"/>
        <w:autoSpaceDN w:val="0"/>
        <w:adjustRightInd w:val="0"/>
        <w:rPr>
          <w:rFonts w:ascii="SourceSansPro-Regular" w:eastAsia="SourceSansPro-Bold" w:hAnsi="SourceSansPro-Regular" w:cs="SourceSansPro-Regular"/>
          <w:snapToGrid/>
          <w:sz w:val="19"/>
          <w:szCs w:val="19"/>
        </w:rPr>
      </w:pPr>
      <w:r w:rsidRPr="00390BEC">
        <w:rPr>
          <w:rFonts w:eastAsia="SourceSansPro-Bold" w:cs="Arial"/>
          <w:b/>
          <w:bCs/>
          <w:snapToGrid/>
          <w:szCs w:val="24"/>
        </w:rPr>
        <w:t xml:space="preserve">2601.1 Scope. </w:t>
      </w:r>
      <w:r w:rsidRPr="00390BEC">
        <w:rPr>
          <w:rFonts w:eastAsia="SourceSansPro-Bold" w:cs="Arial"/>
          <w:snapToGrid/>
          <w:szCs w:val="24"/>
        </w:rPr>
        <w:t xml:space="preserve">These provisions shall govern the materials, design, application, construction and installation of foam plastic, </w:t>
      </w:r>
      <w:r w:rsidRPr="00390BEC">
        <w:rPr>
          <w:rFonts w:eastAsia="SourceSansPro-It" w:cs="Arial"/>
          <w:snapToGrid/>
          <w:szCs w:val="24"/>
        </w:rPr>
        <w:t>foam plastic insulation</w:t>
      </w:r>
      <w:r w:rsidRPr="00390BEC">
        <w:rPr>
          <w:rFonts w:eastAsia="SourceSansPro-Bold" w:cs="Arial"/>
          <w:snapToGrid/>
          <w:szCs w:val="24"/>
        </w:rPr>
        <w:t xml:space="preserve">, plastic </w:t>
      </w:r>
      <w:r w:rsidRPr="00390BEC">
        <w:rPr>
          <w:rFonts w:eastAsia="SourceSansPro-It" w:cs="Arial"/>
          <w:snapToGrid/>
          <w:szCs w:val="24"/>
        </w:rPr>
        <w:t>veneer</w:t>
      </w:r>
      <w:r w:rsidRPr="00390BEC">
        <w:rPr>
          <w:rFonts w:eastAsia="SourceSansPro-Bold" w:cs="Arial"/>
          <w:snapToGrid/>
          <w:szCs w:val="24"/>
        </w:rPr>
        <w:t xml:space="preserve">, interior plastic finish and </w:t>
      </w:r>
      <w:r w:rsidRPr="00390BEC">
        <w:rPr>
          <w:rFonts w:eastAsia="SourceSansPro-It" w:cs="Arial"/>
          <w:snapToGrid/>
          <w:szCs w:val="24"/>
        </w:rPr>
        <w:t>trim</w:t>
      </w:r>
      <w:r w:rsidRPr="00390BEC">
        <w:rPr>
          <w:rFonts w:eastAsia="SourceSansPro-Bold" w:cs="Arial"/>
          <w:snapToGrid/>
          <w:szCs w:val="24"/>
        </w:rPr>
        <w:t xml:space="preserve">, light-transmitting plastics and plastic composites, including </w:t>
      </w:r>
      <w:r w:rsidRPr="00390BEC">
        <w:rPr>
          <w:rFonts w:eastAsia="SourceSansPro-It" w:cs="Arial"/>
          <w:snapToGrid/>
          <w:szCs w:val="24"/>
        </w:rPr>
        <w:t>plastic lumber</w:t>
      </w:r>
      <w:r w:rsidRPr="00390BEC">
        <w:rPr>
          <w:rFonts w:ascii="SourceSansPro-Regular" w:eastAsia="SourceSansPro-Bold" w:hAnsi="SourceSansPro-Regular" w:cs="SourceSansPro-Regular"/>
          <w:snapToGrid/>
          <w:sz w:val="19"/>
          <w:szCs w:val="19"/>
        </w:rPr>
        <w:t>.</w:t>
      </w:r>
    </w:p>
    <w:p w14:paraId="6F892894" w14:textId="4E0DF179" w:rsidR="00266B65" w:rsidRPr="00390BEC" w:rsidRDefault="00266B65" w:rsidP="00D12145">
      <w:pPr>
        <w:widowControl/>
        <w:autoSpaceDE w:val="0"/>
        <w:autoSpaceDN w:val="0"/>
        <w:adjustRightInd w:val="0"/>
        <w:ind w:left="360"/>
        <w:rPr>
          <w:rFonts w:cs="Arial"/>
          <w:b/>
          <w:bCs/>
          <w:i/>
          <w:iCs/>
          <w:strike/>
          <w:snapToGrid/>
          <w:szCs w:val="24"/>
        </w:rPr>
      </w:pPr>
      <w:r w:rsidRPr="00390BEC">
        <w:rPr>
          <w:rFonts w:cs="Arial"/>
          <w:b/>
          <w:bCs/>
          <w:i/>
          <w:iCs/>
          <w:strike/>
          <w:snapToGrid/>
          <w:szCs w:val="24"/>
        </w:rPr>
        <w:t xml:space="preserve">2601.1.1 Application. [OSHPD] </w:t>
      </w:r>
      <w:r w:rsidRPr="00390BEC">
        <w:rPr>
          <w:rFonts w:cs="Arial"/>
          <w:i/>
          <w:iCs/>
          <w:strike/>
          <w:snapToGrid/>
          <w:szCs w:val="24"/>
        </w:rPr>
        <w:t>The scope of application of Chapter 26 is as follows:</w:t>
      </w:r>
    </w:p>
    <w:p w14:paraId="19997DF7" w14:textId="72730A7A" w:rsidR="00266B65" w:rsidRPr="00390BEC" w:rsidRDefault="00266B65" w:rsidP="00D12145">
      <w:pPr>
        <w:widowControl/>
        <w:autoSpaceDE w:val="0"/>
        <w:autoSpaceDN w:val="0"/>
        <w:adjustRightInd w:val="0"/>
        <w:ind w:left="900" w:hanging="270"/>
        <w:rPr>
          <w:rFonts w:cs="Arial"/>
          <w:i/>
          <w:iCs/>
          <w:strike/>
          <w:snapToGrid/>
          <w:szCs w:val="24"/>
        </w:rPr>
      </w:pPr>
      <w:r w:rsidRPr="00390BEC">
        <w:rPr>
          <w:rFonts w:cs="Arial"/>
          <w:i/>
          <w:iCs/>
          <w:strike/>
          <w:snapToGrid/>
          <w:szCs w:val="24"/>
        </w:rPr>
        <w:t>1. Applications listed in Sections 1.10.1, 1.10.2, 1.10.4 and 1.10.5 regulated by the Office of Statewide</w:t>
      </w:r>
      <w:r w:rsidR="006F6E9F" w:rsidRPr="00390BEC">
        <w:rPr>
          <w:rFonts w:cs="Arial"/>
          <w:i/>
          <w:iCs/>
          <w:strike/>
          <w:snapToGrid/>
          <w:szCs w:val="24"/>
        </w:rPr>
        <w:t xml:space="preserve"> </w:t>
      </w:r>
      <w:r w:rsidRPr="00390BEC">
        <w:rPr>
          <w:rFonts w:cs="Arial"/>
          <w:i/>
          <w:iCs/>
          <w:strike/>
          <w:snapToGrid/>
          <w:szCs w:val="24"/>
        </w:rPr>
        <w:t>Health Planning and Development (OSHPD). These applications include hospitals, hospital buildings</w:t>
      </w:r>
      <w:r w:rsidR="006F6E9F" w:rsidRPr="00390BEC">
        <w:rPr>
          <w:rFonts w:cs="Arial"/>
          <w:i/>
          <w:iCs/>
          <w:strike/>
          <w:snapToGrid/>
          <w:szCs w:val="24"/>
        </w:rPr>
        <w:t xml:space="preserve"> </w:t>
      </w:r>
      <w:r w:rsidRPr="00390BEC">
        <w:rPr>
          <w:rFonts w:cs="Arial"/>
          <w:i/>
          <w:iCs/>
          <w:strike/>
          <w:snapToGrid/>
          <w:szCs w:val="24"/>
        </w:rPr>
        <w:t>removed from general acute care service, skilled nursing facility buildings, intermediate care facility</w:t>
      </w:r>
      <w:r w:rsidR="006F6E9F" w:rsidRPr="00390BEC">
        <w:rPr>
          <w:rFonts w:cs="Arial"/>
          <w:i/>
          <w:iCs/>
          <w:strike/>
          <w:snapToGrid/>
          <w:szCs w:val="24"/>
        </w:rPr>
        <w:t xml:space="preserve"> </w:t>
      </w:r>
      <w:r w:rsidRPr="00390BEC">
        <w:rPr>
          <w:rFonts w:cs="Arial"/>
          <w:i/>
          <w:iCs/>
          <w:strike/>
          <w:snapToGrid/>
          <w:szCs w:val="24"/>
        </w:rPr>
        <w:t>buildings, correctional treatment centers and acute psychiatric hospital buildings.</w:t>
      </w:r>
    </w:p>
    <w:p w14:paraId="34BD7BEE" w14:textId="0EC3A784" w:rsidR="00266B65" w:rsidRPr="00390BEC" w:rsidRDefault="00266B65" w:rsidP="00D12145">
      <w:pPr>
        <w:widowControl/>
        <w:autoSpaceDE w:val="0"/>
        <w:autoSpaceDN w:val="0"/>
        <w:adjustRightInd w:val="0"/>
        <w:ind w:left="360"/>
        <w:rPr>
          <w:rFonts w:cs="Arial"/>
          <w:b/>
          <w:bCs/>
          <w:i/>
          <w:iCs/>
          <w:strike/>
          <w:snapToGrid/>
          <w:szCs w:val="24"/>
        </w:rPr>
      </w:pPr>
      <w:r w:rsidRPr="00390BEC">
        <w:rPr>
          <w:rFonts w:cs="Arial"/>
          <w:b/>
          <w:bCs/>
          <w:i/>
          <w:iCs/>
          <w:strike/>
          <w:snapToGrid/>
          <w:szCs w:val="24"/>
        </w:rPr>
        <w:t xml:space="preserve">2601.1.2 Amendments in this chapter. [OSHPD] </w:t>
      </w:r>
      <w:r w:rsidRPr="00390BEC">
        <w:rPr>
          <w:rFonts w:cs="Arial"/>
          <w:i/>
          <w:iCs/>
          <w:strike/>
          <w:snapToGrid/>
          <w:szCs w:val="24"/>
        </w:rPr>
        <w:t>OSHPD</w:t>
      </w:r>
      <w:r w:rsidRPr="00390BEC">
        <w:rPr>
          <w:rFonts w:cs="Arial"/>
          <w:b/>
          <w:bCs/>
          <w:i/>
          <w:iCs/>
          <w:strike/>
          <w:snapToGrid/>
          <w:szCs w:val="24"/>
        </w:rPr>
        <w:t xml:space="preserve"> </w:t>
      </w:r>
      <w:r w:rsidRPr="00390BEC">
        <w:rPr>
          <w:rFonts w:cs="Arial"/>
          <w:i/>
          <w:iCs/>
          <w:strike/>
          <w:snapToGrid/>
          <w:szCs w:val="24"/>
        </w:rPr>
        <w:t>adopt this chapter and all amendments.</w:t>
      </w:r>
    </w:p>
    <w:p w14:paraId="31793EC2" w14:textId="65B95223" w:rsidR="00266B65" w:rsidRPr="00390BEC" w:rsidRDefault="00266B65" w:rsidP="00867E83">
      <w:pPr>
        <w:widowControl/>
        <w:autoSpaceDE w:val="0"/>
        <w:autoSpaceDN w:val="0"/>
        <w:adjustRightInd w:val="0"/>
        <w:ind w:left="720"/>
        <w:rPr>
          <w:rFonts w:cs="Arial"/>
          <w:i/>
          <w:iCs/>
          <w:strike/>
          <w:snapToGrid/>
          <w:szCs w:val="24"/>
        </w:rPr>
      </w:pPr>
      <w:r w:rsidRPr="00390BEC">
        <w:rPr>
          <w:rFonts w:cs="Arial"/>
          <w:b/>
          <w:bCs/>
          <w:i/>
          <w:iCs/>
          <w:strike/>
          <w:snapToGrid/>
          <w:szCs w:val="24"/>
        </w:rPr>
        <w:t xml:space="preserve">Exception: </w:t>
      </w:r>
      <w:r w:rsidRPr="00390BEC">
        <w:rPr>
          <w:rFonts w:cs="Arial"/>
          <w:i/>
          <w:iCs/>
          <w:strike/>
          <w:snapToGrid/>
          <w:szCs w:val="24"/>
        </w:rPr>
        <w:t>Amendments adopted by only one agency appear in this chapter preceded with the appropriate</w:t>
      </w:r>
      <w:r w:rsidR="002F483B" w:rsidRPr="00390BEC">
        <w:rPr>
          <w:rFonts w:cs="Arial"/>
          <w:i/>
          <w:iCs/>
          <w:strike/>
          <w:snapToGrid/>
          <w:szCs w:val="24"/>
        </w:rPr>
        <w:t xml:space="preserve"> </w:t>
      </w:r>
      <w:r w:rsidRPr="00390BEC">
        <w:rPr>
          <w:rFonts w:cs="Arial"/>
          <w:i/>
          <w:iCs/>
          <w:strike/>
          <w:snapToGrid/>
          <w:szCs w:val="24"/>
        </w:rPr>
        <w:t>acronym of the adopting agency, as follows:</w:t>
      </w:r>
    </w:p>
    <w:p w14:paraId="4E4AEAFF" w14:textId="543D9873" w:rsidR="00266B65" w:rsidRPr="00390BEC" w:rsidRDefault="00266B65" w:rsidP="00D12145">
      <w:pPr>
        <w:widowControl/>
        <w:autoSpaceDE w:val="0"/>
        <w:autoSpaceDN w:val="0"/>
        <w:adjustRightInd w:val="0"/>
        <w:ind w:left="1260" w:hanging="270"/>
        <w:rPr>
          <w:rFonts w:cs="Arial"/>
          <w:i/>
          <w:iCs/>
          <w:strike/>
          <w:snapToGrid/>
          <w:szCs w:val="24"/>
        </w:rPr>
      </w:pPr>
      <w:r w:rsidRPr="00390BEC">
        <w:rPr>
          <w:rFonts w:cs="Arial"/>
          <w:i/>
          <w:iCs/>
          <w:strike/>
          <w:snapToGrid/>
          <w:szCs w:val="24"/>
        </w:rPr>
        <w:t>1. OSHPD amendments appear in this chapter preceded</w:t>
      </w:r>
      <w:r w:rsidR="002F483B" w:rsidRPr="00390BEC">
        <w:rPr>
          <w:rFonts w:cs="Arial"/>
          <w:i/>
          <w:iCs/>
          <w:strike/>
          <w:snapToGrid/>
          <w:szCs w:val="24"/>
        </w:rPr>
        <w:t xml:space="preserve"> </w:t>
      </w:r>
      <w:r w:rsidRPr="00390BEC">
        <w:rPr>
          <w:rFonts w:cs="Arial"/>
          <w:i/>
          <w:iCs/>
          <w:strike/>
          <w:snapToGrid/>
          <w:szCs w:val="24"/>
        </w:rPr>
        <w:t>with the appropriate acronym, as follows:</w:t>
      </w:r>
    </w:p>
    <w:p w14:paraId="6DE1EC86" w14:textId="3382F2E0" w:rsidR="00266B65" w:rsidRPr="00390BEC" w:rsidRDefault="00266B65" w:rsidP="00D12145">
      <w:pPr>
        <w:widowControl/>
        <w:autoSpaceDE w:val="0"/>
        <w:autoSpaceDN w:val="0"/>
        <w:adjustRightInd w:val="0"/>
        <w:ind w:left="1170"/>
        <w:rPr>
          <w:rFonts w:cs="Arial"/>
          <w:i/>
          <w:iCs/>
          <w:strike/>
          <w:snapToGrid/>
          <w:szCs w:val="24"/>
        </w:rPr>
      </w:pPr>
      <w:r w:rsidRPr="00390BEC">
        <w:rPr>
          <w:rFonts w:cs="Arial"/>
          <w:b/>
          <w:bCs/>
          <w:i/>
          <w:iCs/>
          <w:strike/>
          <w:snapToGrid/>
          <w:szCs w:val="24"/>
        </w:rPr>
        <w:t xml:space="preserve">[OSHPD 1] </w:t>
      </w:r>
      <w:r w:rsidRPr="00390BEC">
        <w:rPr>
          <w:rFonts w:cs="Arial"/>
          <w:i/>
          <w:iCs/>
          <w:strike/>
          <w:snapToGrid/>
          <w:szCs w:val="24"/>
        </w:rPr>
        <w:t>- For applications listed in Section 1.10.1.</w:t>
      </w:r>
    </w:p>
    <w:p w14:paraId="053C3AAE" w14:textId="20DB378A" w:rsidR="00266B65" w:rsidRPr="00390BEC" w:rsidRDefault="00266B65" w:rsidP="00D12145">
      <w:pPr>
        <w:widowControl/>
        <w:autoSpaceDE w:val="0"/>
        <w:autoSpaceDN w:val="0"/>
        <w:adjustRightInd w:val="0"/>
        <w:ind w:left="1170"/>
        <w:rPr>
          <w:rFonts w:cs="Arial"/>
          <w:i/>
          <w:iCs/>
          <w:strike/>
          <w:snapToGrid/>
          <w:szCs w:val="24"/>
        </w:rPr>
      </w:pPr>
      <w:r w:rsidRPr="00390BEC">
        <w:rPr>
          <w:rFonts w:cs="Arial"/>
          <w:b/>
          <w:bCs/>
          <w:i/>
          <w:iCs/>
          <w:strike/>
          <w:snapToGrid/>
          <w:szCs w:val="24"/>
        </w:rPr>
        <w:t xml:space="preserve">[OSHPD 1R] </w:t>
      </w:r>
      <w:r w:rsidRPr="00390BEC">
        <w:rPr>
          <w:rFonts w:cs="Arial"/>
          <w:i/>
          <w:iCs/>
          <w:strike/>
          <w:snapToGrid/>
          <w:szCs w:val="24"/>
        </w:rPr>
        <w:t>- For applications listed in Section 1.10.1.</w:t>
      </w:r>
    </w:p>
    <w:p w14:paraId="1201D205" w14:textId="0C85C974" w:rsidR="00266B65" w:rsidRPr="00390BEC" w:rsidRDefault="00266B65" w:rsidP="00D12145">
      <w:pPr>
        <w:widowControl/>
        <w:autoSpaceDE w:val="0"/>
        <w:autoSpaceDN w:val="0"/>
        <w:adjustRightInd w:val="0"/>
        <w:ind w:left="1170"/>
        <w:rPr>
          <w:rFonts w:cs="Arial"/>
          <w:i/>
          <w:iCs/>
          <w:strike/>
          <w:snapToGrid/>
          <w:szCs w:val="24"/>
        </w:rPr>
      </w:pPr>
      <w:r w:rsidRPr="00390BEC">
        <w:rPr>
          <w:rFonts w:cs="Arial"/>
          <w:b/>
          <w:bCs/>
          <w:i/>
          <w:iCs/>
          <w:strike/>
          <w:snapToGrid/>
          <w:szCs w:val="24"/>
        </w:rPr>
        <w:t xml:space="preserve">[OSHPD 2] </w:t>
      </w:r>
      <w:r w:rsidRPr="00390BEC">
        <w:rPr>
          <w:rFonts w:cs="Arial"/>
          <w:i/>
          <w:iCs/>
          <w:strike/>
          <w:snapToGrid/>
          <w:szCs w:val="24"/>
        </w:rPr>
        <w:t>- For applications listed in Section 1.10.2.</w:t>
      </w:r>
    </w:p>
    <w:p w14:paraId="175C79BB" w14:textId="518A39BD" w:rsidR="00266B65" w:rsidRPr="00390BEC" w:rsidRDefault="00266B65" w:rsidP="00D12145">
      <w:pPr>
        <w:widowControl/>
        <w:autoSpaceDE w:val="0"/>
        <w:autoSpaceDN w:val="0"/>
        <w:adjustRightInd w:val="0"/>
        <w:ind w:left="1170"/>
        <w:rPr>
          <w:rFonts w:cs="Arial"/>
          <w:i/>
          <w:iCs/>
          <w:strike/>
          <w:snapToGrid/>
          <w:szCs w:val="24"/>
        </w:rPr>
      </w:pPr>
      <w:r w:rsidRPr="00390BEC">
        <w:rPr>
          <w:rFonts w:cs="Arial"/>
          <w:b/>
          <w:bCs/>
          <w:i/>
          <w:iCs/>
          <w:strike/>
          <w:snapToGrid/>
          <w:szCs w:val="24"/>
        </w:rPr>
        <w:t xml:space="preserve">[OSHPD 4] </w:t>
      </w:r>
      <w:r w:rsidRPr="00390BEC">
        <w:rPr>
          <w:rFonts w:cs="Arial"/>
          <w:i/>
          <w:iCs/>
          <w:strike/>
          <w:snapToGrid/>
          <w:szCs w:val="24"/>
        </w:rPr>
        <w:t>- For applications listed in Section 1.10.4.</w:t>
      </w:r>
    </w:p>
    <w:p w14:paraId="6B222339" w14:textId="65EC28CB" w:rsidR="00266B65" w:rsidRPr="00390BEC" w:rsidRDefault="00266B65" w:rsidP="00D12145">
      <w:pPr>
        <w:widowControl/>
        <w:autoSpaceDE w:val="0"/>
        <w:autoSpaceDN w:val="0"/>
        <w:adjustRightInd w:val="0"/>
        <w:ind w:left="1170"/>
        <w:rPr>
          <w:rFonts w:cs="Arial"/>
          <w:i/>
          <w:iCs/>
          <w:strike/>
          <w:snapToGrid/>
          <w:szCs w:val="24"/>
        </w:rPr>
      </w:pPr>
      <w:r w:rsidRPr="00390BEC">
        <w:rPr>
          <w:rFonts w:cs="Arial"/>
          <w:b/>
          <w:bCs/>
          <w:i/>
          <w:iCs/>
          <w:strike/>
          <w:snapToGrid/>
          <w:szCs w:val="24"/>
        </w:rPr>
        <w:t xml:space="preserve">[OSHPD 5] </w:t>
      </w:r>
      <w:r w:rsidRPr="00390BEC">
        <w:rPr>
          <w:rFonts w:cs="Arial"/>
          <w:i/>
          <w:iCs/>
          <w:strike/>
          <w:snapToGrid/>
          <w:szCs w:val="24"/>
        </w:rPr>
        <w:t>- For applications listed in Section 1.10.5.</w:t>
      </w:r>
    </w:p>
    <w:p w14:paraId="1E4A5A71" w14:textId="0F5CA765" w:rsidR="005C3C53" w:rsidRPr="00390BEC" w:rsidRDefault="005C3C53" w:rsidP="00676821">
      <w:pPr>
        <w:widowControl/>
        <w:autoSpaceDE w:val="0"/>
        <w:autoSpaceDN w:val="0"/>
        <w:adjustRightInd w:val="0"/>
      </w:pPr>
      <w:r w:rsidRPr="00390BEC">
        <w:t>…</w:t>
      </w:r>
    </w:p>
    <w:p w14:paraId="62C2BA12" w14:textId="513DC299" w:rsidR="00490DF5" w:rsidRPr="00390BEC" w:rsidRDefault="00490DF5" w:rsidP="00D12145">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SECTION 2603 FOAM PLASTIC INSULATION</w:t>
      </w:r>
    </w:p>
    <w:p w14:paraId="74E050B2" w14:textId="4E94B3E4" w:rsidR="00490DF5" w:rsidRPr="00390BEC" w:rsidRDefault="00490DF5" w:rsidP="00867E83">
      <w:pPr>
        <w:widowControl/>
        <w:autoSpaceDE w:val="0"/>
        <w:autoSpaceDN w:val="0"/>
        <w:adjustRightInd w:val="0"/>
        <w:rPr>
          <w:rFonts w:eastAsia="SourceSansPro-It" w:cs="Arial"/>
          <w:i/>
          <w:iCs/>
          <w:snapToGrid/>
          <w:szCs w:val="24"/>
        </w:rPr>
      </w:pPr>
      <w:r w:rsidRPr="00390BEC">
        <w:rPr>
          <w:rFonts w:eastAsia="SourceSansPro-Bold" w:cs="Arial"/>
          <w:b/>
          <w:bCs/>
          <w:snapToGrid/>
          <w:szCs w:val="24"/>
        </w:rPr>
        <w:t xml:space="preserve">2603.1 General. </w:t>
      </w:r>
      <w:r w:rsidRPr="00390BEC">
        <w:rPr>
          <w:rFonts w:eastAsia="SourceSansPro-Bold" w:cs="Arial"/>
          <w:snapToGrid/>
          <w:szCs w:val="24"/>
        </w:rPr>
        <w:t xml:space="preserve">The provisions of this section shall govern the requirements and uses of </w:t>
      </w:r>
      <w:r w:rsidRPr="00390BEC">
        <w:rPr>
          <w:rFonts w:eastAsia="SourceSansPro-It" w:cs="Arial"/>
          <w:snapToGrid/>
          <w:szCs w:val="24"/>
        </w:rPr>
        <w:t xml:space="preserve">foam plastic insulation </w:t>
      </w:r>
      <w:r w:rsidRPr="00390BEC">
        <w:rPr>
          <w:rFonts w:eastAsia="SourceSansPro-Bold" w:cs="Arial"/>
          <w:snapToGrid/>
          <w:szCs w:val="24"/>
        </w:rPr>
        <w:t xml:space="preserve">in </w:t>
      </w:r>
      <w:r w:rsidRPr="00390BEC">
        <w:rPr>
          <w:rFonts w:eastAsia="SourceSansPro-It" w:cs="Arial"/>
          <w:snapToGrid/>
          <w:szCs w:val="24"/>
        </w:rPr>
        <w:t xml:space="preserve">buildings </w:t>
      </w:r>
      <w:r w:rsidRPr="00390BEC">
        <w:rPr>
          <w:rFonts w:eastAsia="SourceSansPro-Bold" w:cs="Arial"/>
          <w:snapToGrid/>
          <w:szCs w:val="24"/>
        </w:rPr>
        <w:t xml:space="preserve">and </w:t>
      </w:r>
      <w:r w:rsidRPr="00390BEC">
        <w:rPr>
          <w:rFonts w:eastAsia="SourceSansPro-It" w:cs="Arial"/>
          <w:snapToGrid/>
          <w:szCs w:val="24"/>
        </w:rPr>
        <w:t>structures</w:t>
      </w:r>
      <w:r w:rsidRPr="00390BEC">
        <w:rPr>
          <w:rFonts w:eastAsia="SourceSansPro-Bold" w:cs="Arial"/>
          <w:snapToGrid/>
          <w:szCs w:val="24"/>
        </w:rPr>
        <w:t>.</w:t>
      </w:r>
    </w:p>
    <w:p w14:paraId="036B369D" w14:textId="14EBBFCE" w:rsidR="00863789" w:rsidRPr="00390BEC" w:rsidRDefault="00863789" w:rsidP="00676821">
      <w:pPr>
        <w:widowControl/>
        <w:autoSpaceDE w:val="0"/>
        <w:autoSpaceDN w:val="0"/>
        <w:adjustRightInd w:val="0"/>
        <w:rPr>
          <w:rFonts w:cs="Arial"/>
          <w:szCs w:val="24"/>
        </w:rPr>
      </w:pPr>
      <w:r w:rsidRPr="00390BEC">
        <w:rPr>
          <w:rFonts w:cs="Arial"/>
          <w:szCs w:val="24"/>
        </w:rPr>
        <w:t>…</w:t>
      </w:r>
    </w:p>
    <w:p w14:paraId="312718AF" w14:textId="3C2E4640" w:rsidR="00481773" w:rsidRPr="00390BEC" w:rsidRDefault="007D68A9" w:rsidP="00D12145">
      <w:pPr>
        <w:widowControl/>
        <w:autoSpaceDE w:val="0"/>
        <w:autoSpaceDN w:val="0"/>
        <w:adjustRightInd w:val="0"/>
        <w:ind w:left="360"/>
        <w:rPr>
          <w:rFonts w:cs="Arial"/>
          <w:b/>
          <w:bCs/>
          <w:i/>
          <w:iCs/>
          <w:strike/>
          <w:snapToGrid/>
          <w:szCs w:val="24"/>
        </w:rPr>
      </w:pPr>
      <w:r w:rsidRPr="00390BEC">
        <w:rPr>
          <w:rFonts w:cs="Arial"/>
          <w:b/>
          <w:bCs/>
          <w:i/>
          <w:iCs/>
          <w:strike/>
          <w:snapToGrid/>
          <w:szCs w:val="24"/>
        </w:rPr>
        <w:t>2603.11.1 Additional requirements. [OSHPD 1, 1R, 2, 4</w:t>
      </w:r>
      <w:r w:rsidR="003E7141" w:rsidRPr="00390BEC">
        <w:rPr>
          <w:rFonts w:cs="Arial"/>
          <w:b/>
          <w:bCs/>
          <w:i/>
          <w:iCs/>
          <w:strike/>
          <w:snapToGrid/>
          <w:szCs w:val="24"/>
        </w:rPr>
        <w:t xml:space="preserve"> </w:t>
      </w:r>
      <w:r w:rsidRPr="00390BEC">
        <w:rPr>
          <w:rFonts w:cs="Arial"/>
          <w:b/>
          <w:bCs/>
          <w:i/>
          <w:iCs/>
          <w:strike/>
          <w:snapToGrid/>
          <w:szCs w:val="24"/>
        </w:rPr>
        <w:t xml:space="preserve">&amp; 5] </w:t>
      </w:r>
      <w:r w:rsidRPr="00390BEC">
        <w:rPr>
          <w:rFonts w:cs="Arial"/>
          <w:i/>
          <w:iCs/>
          <w:strike/>
          <w:snapToGrid/>
          <w:szCs w:val="24"/>
        </w:rPr>
        <w:t>In addition to the requirements</w:t>
      </w:r>
      <w:r w:rsidR="003E7141" w:rsidRPr="00390BEC">
        <w:rPr>
          <w:rFonts w:cs="Arial"/>
          <w:b/>
          <w:bCs/>
          <w:i/>
          <w:iCs/>
          <w:strike/>
          <w:snapToGrid/>
          <w:szCs w:val="24"/>
        </w:rPr>
        <w:t xml:space="preserve"> </w:t>
      </w:r>
      <w:r w:rsidRPr="00390BEC">
        <w:rPr>
          <w:rFonts w:cs="Arial"/>
          <w:i/>
          <w:iCs/>
          <w:strike/>
          <w:snapToGrid/>
          <w:szCs w:val="24"/>
        </w:rPr>
        <w:t>of Section 2603.11, cladding and foam sheathing</w:t>
      </w:r>
      <w:r w:rsidR="003E7141" w:rsidRPr="00390BEC">
        <w:rPr>
          <w:rFonts w:cs="Arial"/>
          <w:i/>
          <w:iCs/>
          <w:strike/>
          <w:snapToGrid/>
          <w:szCs w:val="24"/>
        </w:rPr>
        <w:t xml:space="preserve"> </w:t>
      </w:r>
      <w:r w:rsidRPr="00390BEC">
        <w:rPr>
          <w:rFonts w:cs="Arial"/>
          <w:i/>
          <w:iCs/>
          <w:strike/>
          <w:snapToGrid/>
          <w:szCs w:val="24"/>
        </w:rPr>
        <w:t>supports and attachments shall be designed and submitted</w:t>
      </w:r>
      <w:r w:rsidR="003E7141" w:rsidRPr="00390BEC">
        <w:rPr>
          <w:rFonts w:cs="Arial"/>
          <w:b/>
          <w:bCs/>
          <w:i/>
          <w:iCs/>
          <w:strike/>
          <w:snapToGrid/>
          <w:szCs w:val="24"/>
        </w:rPr>
        <w:t xml:space="preserve"> </w:t>
      </w:r>
      <w:r w:rsidRPr="00390BEC">
        <w:rPr>
          <w:rFonts w:cs="Arial"/>
          <w:i/>
          <w:iCs/>
          <w:strike/>
          <w:snapToGrid/>
          <w:szCs w:val="24"/>
        </w:rPr>
        <w:t>to the enforcement agency for approval.</w:t>
      </w:r>
    </w:p>
    <w:p w14:paraId="431ACFBF" w14:textId="5DBA9784" w:rsidR="00863789" w:rsidRPr="00390BEC" w:rsidRDefault="00863789" w:rsidP="00D12145">
      <w:pPr>
        <w:widowControl/>
        <w:autoSpaceDE w:val="0"/>
        <w:autoSpaceDN w:val="0"/>
        <w:adjustRightInd w:val="0"/>
        <w:ind w:left="360"/>
        <w:rPr>
          <w:rFonts w:cs="Arial"/>
          <w:szCs w:val="24"/>
        </w:rPr>
      </w:pPr>
      <w:r w:rsidRPr="00390BEC">
        <w:rPr>
          <w:rFonts w:cs="Arial"/>
          <w:szCs w:val="24"/>
        </w:rPr>
        <w:lastRenderedPageBreak/>
        <w:t>…</w:t>
      </w:r>
    </w:p>
    <w:p w14:paraId="2D5D5325" w14:textId="02D2EAA1" w:rsidR="007D68A9" w:rsidRPr="00390BEC" w:rsidRDefault="007D68A9" w:rsidP="00D12145">
      <w:pPr>
        <w:widowControl/>
        <w:autoSpaceDE w:val="0"/>
        <w:autoSpaceDN w:val="0"/>
        <w:adjustRightInd w:val="0"/>
        <w:ind w:left="360"/>
        <w:rPr>
          <w:rFonts w:cs="Arial"/>
          <w:b/>
          <w:bCs/>
          <w:i/>
          <w:iCs/>
          <w:strike/>
          <w:snapToGrid/>
          <w:szCs w:val="24"/>
        </w:rPr>
      </w:pPr>
      <w:r w:rsidRPr="00390BEC">
        <w:rPr>
          <w:rFonts w:cs="Arial"/>
          <w:b/>
          <w:bCs/>
          <w:i/>
          <w:iCs/>
          <w:strike/>
          <w:snapToGrid/>
          <w:szCs w:val="24"/>
        </w:rPr>
        <w:t>2603.12.3 Additional requirements. [OSHPD 1, 1R, 2, 4 &amp;</w:t>
      </w:r>
      <w:r w:rsidR="003E7141" w:rsidRPr="00390BEC">
        <w:rPr>
          <w:rFonts w:cs="Arial"/>
          <w:b/>
          <w:bCs/>
          <w:i/>
          <w:iCs/>
          <w:strike/>
          <w:snapToGrid/>
          <w:szCs w:val="24"/>
        </w:rPr>
        <w:t xml:space="preserve"> </w:t>
      </w:r>
      <w:r w:rsidRPr="00390BEC">
        <w:rPr>
          <w:rFonts w:cs="Arial"/>
          <w:b/>
          <w:bCs/>
          <w:i/>
          <w:iCs/>
          <w:strike/>
          <w:snapToGrid/>
          <w:szCs w:val="24"/>
        </w:rPr>
        <w:t xml:space="preserve">5] </w:t>
      </w:r>
      <w:r w:rsidRPr="00390BEC">
        <w:rPr>
          <w:rFonts w:cs="Arial"/>
          <w:i/>
          <w:iCs/>
          <w:strike/>
          <w:snapToGrid/>
          <w:szCs w:val="24"/>
        </w:rPr>
        <w:t>In addition to the requirements of</w:t>
      </w:r>
      <w:r w:rsidR="003E7141" w:rsidRPr="00390BEC">
        <w:rPr>
          <w:rFonts w:cs="Arial"/>
          <w:b/>
          <w:bCs/>
          <w:i/>
          <w:iCs/>
          <w:strike/>
          <w:snapToGrid/>
          <w:szCs w:val="24"/>
        </w:rPr>
        <w:t xml:space="preserve"> </w:t>
      </w:r>
      <w:r w:rsidRPr="00390BEC">
        <w:rPr>
          <w:rFonts w:cs="Arial"/>
          <w:i/>
          <w:iCs/>
          <w:strike/>
          <w:snapToGrid/>
          <w:szCs w:val="24"/>
        </w:rPr>
        <w:t>Section 2603.12, 2603.12.1 and 2603.12.2, cladding and</w:t>
      </w:r>
      <w:r w:rsidR="003E7141" w:rsidRPr="00390BEC">
        <w:rPr>
          <w:rFonts w:cs="Arial"/>
          <w:b/>
          <w:bCs/>
          <w:i/>
          <w:iCs/>
          <w:strike/>
          <w:snapToGrid/>
          <w:szCs w:val="24"/>
        </w:rPr>
        <w:t xml:space="preserve"> </w:t>
      </w:r>
      <w:r w:rsidRPr="00390BEC">
        <w:rPr>
          <w:rFonts w:cs="Arial"/>
          <w:i/>
          <w:iCs/>
          <w:strike/>
          <w:snapToGrid/>
          <w:szCs w:val="24"/>
        </w:rPr>
        <w:t>foam sheathing supports and attachments shall be designed</w:t>
      </w:r>
      <w:r w:rsidR="003E7141" w:rsidRPr="00390BEC">
        <w:rPr>
          <w:rFonts w:cs="Arial"/>
          <w:b/>
          <w:bCs/>
          <w:i/>
          <w:iCs/>
          <w:strike/>
          <w:snapToGrid/>
          <w:szCs w:val="24"/>
        </w:rPr>
        <w:t xml:space="preserve"> </w:t>
      </w:r>
      <w:r w:rsidRPr="00390BEC">
        <w:rPr>
          <w:rFonts w:cs="Arial"/>
          <w:i/>
          <w:iCs/>
          <w:strike/>
          <w:snapToGrid/>
          <w:szCs w:val="24"/>
        </w:rPr>
        <w:t>and submitted to the enforcement agency for approval.</w:t>
      </w:r>
    </w:p>
    <w:p w14:paraId="76A09A64" w14:textId="25CD0460" w:rsidR="00863789" w:rsidRPr="00390BEC" w:rsidRDefault="00863789" w:rsidP="00D12145">
      <w:pPr>
        <w:widowControl/>
        <w:autoSpaceDE w:val="0"/>
        <w:autoSpaceDN w:val="0"/>
        <w:adjustRightInd w:val="0"/>
        <w:ind w:left="360"/>
        <w:rPr>
          <w:rFonts w:cs="Arial"/>
          <w:szCs w:val="24"/>
        </w:rPr>
      </w:pPr>
      <w:r w:rsidRPr="00390BEC">
        <w:rPr>
          <w:rFonts w:cs="Arial"/>
          <w:szCs w:val="24"/>
        </w:rPr>
        <w:t>…</w:t>
      </w:r>
    </w:p>
    <w:p w14:paraId="1B9087AE" w14:textId="47C2BE48" w:rsidR="004712FB" w:rsidRPr="00390BEC" w:rsidRDefault="004712FB" w:rsidP="00D12145">
      <w:pPr>
        <w:widowControl/>
        <w:autoSpaceDE w:val="0"/>
        <w:autoSpaceDN w:val="0"/>
        <w:adjustRightInd w:val="0"/>
        <w:ind w:left="360"/>
        <w:rPr>
          <w:rFonts w:cs="Arial"/>
          <w:b/>
          <w:bCs/>
          <w:i/>
          <w:iCs/>
          <w:strike/>
          <w:snapToGrid/>
          <w:szCs w:val="24"/>
        </w:rPr>
      </w:pPr>
      <w:r w:rsidRPr="00390BEC">
        <w:rPr>
          <w:rFonts w:cs="Arial"/>
          <w:b/>
          <w:bCs/>
          <w:i/>
          <w:iCs/>
          <w:strike/>
          <w:snapToGrid/>
          <w:szCs w:val="24"/>
        </w:rPr>
        <w:t xml:space="preserve">2603.13.3 Additional requirements. [OSHPD 1, 1R, 2, 4 &amp; 5] </w:t>
      </w:r>
      <w:r w:rsidRPr="00390BEC">
        <w:rPr>
          <w:rFonts w:cs="Arial"/>
          <w:i/>
          <w:iCs/>
          <w:strike/>
          <w:snapToGrid/>
          <w:szCs w:val="24"/>
        </w:rPr>
        <w:t>In addition to the</w:t>
      </w:r>
      <w:r w:rsidR="003E7141" w:rsidRPr="00390BEC">
        <w:rPr>
          <w:rFonts w:cs="Arial"/>
          <w:b/>
          <w:bCs/>
          <w:i/>
          <w:iCs/>
          <w:strike/>
          <w:snapToGrid/>
          <w:szCs w:val="24"/>
        </w:rPr>
        <w:t xml:space="preserve"> </w:t>
      </w:r>
      <w:r w:rsidRPr="00390BEC">
        <w:rPr>
          <w:rFonts w:cs="Arial"/>
          <w:i/>
          <w:iCs/>
          <w:strike/>
          <w:snapToGrid/>
          <w:szCs w:val="24"/>
        </w:rPr>
        <w:t>requirements of Section 2603.13, 2603.13.1 and</w:t>
      </w:r>
      <w:r w:rsidR="003E7141" w:rsidRPr="00390BEC">
        <w:rPr>
          <w:rFonts w:cs="Arial"/>
          <w:b/>
          <w:bCs/>
          <w:i/>
          <w:iCs/>
          <w:strike/>
          <w:snapToGrid/>
          <w:szCs w:val="24"/>
        </w:rPr>
        <w:t xml:space="preserve"> </w:t>
      </w:r>
      <w:r w:rsidRPr="00390BEC">
        <w:rPr>
          <w:rFonts w:cs="Arial"/>
          <w:i/>
          <w:iCs/>
          <w:strike/>
          <w:snapToGrid/>
          <w:szCs w:val="24"/>
        </w:rPr>
        <w:t>2603.13.2, cladding and foam sheathing supports and</w:t>
      </w:r>
      <w:r w:rsidR="003E7141" w:rsidRPr="00390BEC">
        <w:rPr>
          <w:rFonts w:cs="Arial"/>
          <w:b/>
          <w:bCs/>
          <w:i/>
          <w:iCs/>
          <w:strike/>
          <w:snapToGrid/>
          <w:szCs w:val="24"/>
        </w:rPr>
        <w:t xml:space="preserve"> </w:t>
      </w:r>
      <w:r w:rsidRPr="00390BEC">
        <w:rPr>
          <w:rFonts w:cs="Arial"/>
          <w:i/>
          <w:iCs/>
          <w:strike/>
          <w:snapToGrid/>
          <w:szCs w:val="24"/>
        </w:rPr>
        <w:t>attachments shall be designed and submitted to the</w:t>
      </w:r>
      <w:r w:rsidR="003E7141" w:rsidRPr="00390BEC">
        <w:rPr>
          <w:rFonts w:cs="Arial"/>
          <w:i/>
          <w:iCs/>
          <w:strike/>
          <w:snapToGrid/>
          <w:szCs w:val="24"/>
        </w:rPr>
        <w:t xml:space="preserve"> </w:t>
      </w:r>
      <w:r w:rsidRPr="00390BEC">
        <w:rPr>
          <w:rFonts w:cs="Arial"/>
          <w:i/>
          <w:iCs/>
          <w:strike/>
          <w:snapToGrid/>
          <w:szCs w:val="24"/>
        </w:rPr>
        <w:t>enforcement agency for approval.</w:t>
      </w:r>
    </w:p>
    <w:p w14:paraId="5A750648" w14:textId="35871068" w:rsidR="004712FB" w:rsidRPr="00390BEC" w:rsidRDefault="004712FB" w:rsidP="006A7510">
      <w:pPr>
        <w:widowControl/>
        <w:autoSpaceDE w:val="0"/>
        <w:autoSpaceDN w:val="0"/>
        <w:adjustRightInd w:val="0"/>
        <w:rPr>
          <w:rFonts w:cs="Arial"/>
          <w:szCs w:val="24"/>
        </w:rPr>
      </w:pPr>
      <w:r w:rsidRPr="00390BEC">
        <w:rPr>
          <w:rFonts w:cs="Arial"/>
          <w:szCs w:val="24"/>
        </w:rPr>
        <w:t>…</w:t>
      </w:r>
    </w:p>
    <w:p w14:paraId="2339098F" w14:textId="77777777" w:rsidR="00757594" w:rsidRPr="00390BEC" w:rsidRDefault="00757594" w:rsidP="00757594">
      <w:pPr>
        <w:pStyle w:val="Heading4"/>
      </w:pPr>
      <w:r w:rsidRPr="00390BEC">
        <w:t>Notation:</w:t>
      </w:r>
    </w:p>
    <w:p w14:paraId="5E308AFD" w14:textId="534E1090" w:rsidR="00757594" w:rsidRPr="005177F9" w:rsidRDefault="00757594" w:rsidP="00757594">
      <w:r w:rsidRPr="005177F9">
        <w:t>Authority: Health and Safety Code, Sections 1275,</w:t>
      </w:r>
      <w:r w:rsidR="00682E25" w:rsidRPr="005177F9">
        <w:rPr>
          <w:rFonts w:cs="Arial"/>
        </w:rPr>
        <w:t xml:space="preserve"> </w:t>
      </w:r>
      <w:r w:rsidR="00382FE3">
        <w:rPr>
          <w:rFonts w:cs="Arial"/>
        </w:rPr>
        <w:t xml:space="preserve">19828, </w:t>
      </w:r>
      <w:r w:rsidR="00682E25" w:rsidRPr="005177F9">
        <w:rPr>
          <w:rFonts w:cs="Arial"/>
        </w:rPr>
        <w:t>129</w:t>
      </w:r>
      <w:r w:rsidR="00382FE3">
        <w:rPr>
          <w:rFonts w:cs="Arial"/>
        </w:rPr>
        <w:t>850</w:t>
      </w:r>
    </w:p>
    <w:p w14:paraId="1245CFA5" w14:textId="7F1BB891" w:rsidR="00795949" w:rsidRPr="00390BEC" w:rsidRDefault="00757594" w:rsidP="004A00DD">
      <w:pPr>
        <w:rPr>
          <w:rFonts w:cs="Arial"/>
          <w:snapToGrid/>
          <w:szCs w:val="24"/>
        </w:rPr>
      </w:pPr>
      <w:r w:rsidRPr="005177F9">
        <w:t>Reference(s): Health and Safety Code</w:t>
      </w:r>
      <w:r w:rsidR="00A00E86">
        <w:t xml:space="preserve"> </w:t>
      </w:r>
      <w:r w:rsidR="004A00DD" w:rsidRPr="005177F9">
        <w:t xml:space="preserve">Sections </w:t>
      </w:r>
      <w:r w:rsidR="00A00E86">
        <w:t>1250.3</w:t>
      </w:r>
      <w:r w:rsidRPr="005177F9">
        <w:t xml:space="preserve">, </w:t>
      </w:r>
      <w:r w:rsidR="004A00DD" w:rsidRPr="00390BEC">
        <w:rPr>
          <w:rFonts w:cs="Arial"/>
        </w:rPr>
        <w:t>129675-13007</w:t>
      </w:r>
      <w:r w:rsidR="00382FE3">
        <w:rPr>
          <w:rFonts w:cs="Arial"/>
        </w:rPr>
        <w:t>0</w:t>
      </w:r>
    </w:p>
    <w:p w14:paraId="3A241B84" w14:textId="745A74F7" w:rsidR="005240F9" w:rsidRPr="00390BEC" w:rsidRDefault="00916F82" w:rsidP="00746013">
      <w:pPr>
        <w:pStyle w:val="Heading3"/>
        <w:rPr>
          <w:rFonts w:eastAsia="Times New Roman"/>
          <w:color w:val="auto"/>
        </w:rPr>
      </w:pPr>
      <w:r w:rsidRPr="00390BEC">
        <w:rPr>
          <w:color w:val="auto"/>
        </w:rPr>
        <w:t xml:space="preserve">ITEM </w:t>
      </w:r>
      <w:r w:rsidR="004B5D51" w:rsidRPr="00390BEC">
        <w:rPr>
          <w:color w:val="auto"/>
        </w:rPr>
        <w:t>21</w:t>
      </w:r>
      <w:r w:rsidRPr="00390BEC">
        <w:rPr>
          <w:rFonts w:eastAsia="Times New Roman"/>
          <w:color w:val="auto"/>
        </w:rPr>
        <w:br/>
        <w:t>CHAPTERS 27, 28, AND 29</w:t>
      </w:r>
    </w:p>
    <w:p w14:paraId="59E6720C" w14:textId="7BEDBC11" w:rsidR="00916F82" w:rsidRPr="00390BEC" w:rsidRDefault="00384C6C" w:rsidP="00746013">
      <w:pPr>
        <w:rPr>
          <w:rFonts w:eastAsia="Times New Roman" w:cs="Arial"/>
        </w:rPr>
      </w:pPr>
      <w:r>
        <w:rPr>
          <w:rFonts w:cs="Arial"/>
        </w:rPr>
        <w:t>[</w:t>
      </w:r>
      <w:r w:rsidR="00F507B9" w:rsidRPr="00390BEC">
        <w:rPr>
          <w:rFonts w:cs="Arial"/>
        </w:rPr>
        <w:t>The 2024 International Building Code</w:t>
      </w:r>
      <w:r w:rsidR="00F507B9" w:rsidRPr="00390BEC">
        <w:rPr>
          <w:rFonts w:eastAsia="Times New Roman" w:cs="Arial"/>
        </w:rPr>
        <w:t xml:space="preserve"> </w:t>
      </w:r>
      <w:r w:rsidR="00F507B9" w:rsidRPr="00390BEC">
        <w:t>Chapters 27, 28, and 29</w:t>
      </w:r>
      <w:r w:rsidR="00F507B9" w:rsidRPr="00390BEC">
        <w:rPr>
          <w:rFonts w:eastAsia="Times New Roman" w:cs="Arial"/>
        </w:rPr>
        <w:t>, not adopted by OSHPD.</w:t>
      </w:r>
      <w:r>
        <w:rPr>
          <w:rFonts w:eastAsia="Times New Roman" w:cs="Arial"/>
        </w:rPr>
        <w:t>]</w:t>
      </w:r>
    </w:p>
    <w:p w14:paraId="48004C19" w14:textId="77777777" w:rsidR="00757594" w:rsidRPr="00390BEC" w:rsidRDefault="00757594" w:rsidP="00757594">
      <w:pPr>
        <w:pStyle w:val="Heading4"/>
      </w:pPr>
      <w:r w:rsidRPr="00390BEC">
        <w:t>Notation:</w:t>
      </w:r>
    </w:p>
    <w:p w14:paraId="6EF5B077" w14:textId="77777777" w:rsidR="00696AFC" w:rsidRPr="00390BEC" w:rsidRDefault="00696AFC" w:rsidP="00696AFC">
      <w:pPr>
        <w:rPr>
          <w:rFonts w:cs="Arial"/>
        </w:rPr>
      </w:pPr>
      <w:r w:rsidRPr="00390BEC">
        <w:rPr>
          <w:rFonts w:cs="Arial"/>
        </w:rPr>
        <w:t>Authority: Health and Safety Code, Sections 1275, 18928, 129850</w:t>
      </w:r>
    </w:p>
    <w:p w14:paraId="627FBD7D" w14:textId="689F5AAB" w:rsidR="00696AFC" w:rsidRPr="00390BEC" w:rsidRDefault="00696AFC" w:rsidP="00696AFC">
      <w:pPr>
        <w:rPr>
          <w:rFonts w:cs="Arial"/>
        </w:rPr>
      </w:pPr>
      <w:r w:rsidRPr="00390BEC">
        <w:rPr>
          <w:rFonts w:cs="Arial"/>
        </w:rPr>
        <w:t>Reference(s): Health and Safety Code, Section 1250.3, 129675-130070</w:t>
      </w:r>
    </w:p>
    <w:p w14:paraId="5C89F6FD" w14:textId="71A18EA8" w:rsidR="009B0B74" w:rsidRPr="00390BEC" w:rsidRDefault="00916F82" w:rsidP="004420D0">
      <w:pPr>
        <w:pStyle w:val="Heading3"/>
        <w:rPr>
          <w:rFonts w:eastAsia="Times New Roman"/>
          <w:color w:val="auto"/>
        </w:rPr>
      </w:pPr>
      <w:r w:rsidRPr="00390BEC">
        <w:rPr>
          <w:color w:val="auto"/>
        </w:rPr>
        <w:t xml:space="preserve">ITEM </w:t>
      </w:r>
      <w:r w:rsidR="004B5D51" w:rsidRPr="00390BEC">
        <w:rPr>
          <w:color w:val="auto"/>
        </w:rPr>
        <w:t>22</w:t>
      </w:r>
      <w:r w:rsidR="009B0B74" w:rsidRPr="00390BEC">
        <w:rPr>
          <w:rFonts w:eastAsia="Times New Roman"/>
          <w:color w:val="auto"/>
        </w:rPr>
        <w:br/>
        <w:t xml:space="preserve">CHAPTER 30 </w:t>
      </w:r>
      <w:r w:rsidR="00DB42FC" w:rsidRPr="00390BEC">
        <w:rPr>
          <w:rFonts w:eastAsia="Times New Roman"/>
          <w:color w:val="auto"/>
        </w:rPr>
        <w:t xml:space="preserve">- </w:t>
      </w:r>
      <w:r w:rsidR="009B0B74" w:rsidRPr="00390BEC">
        <w:rPr>
          <w:rFonts w:eastAsia="Times New Roman"/>
          <w:color w:val="auto"/>
        </w:rPr>
        <w:t>ELEVATORS AND CONVEYING SYSTEMS</w:t>
      </w:r>
    </w:p>
    <w:p w14:paraId="685E81CB" w14:textId="3F70116D" w:rsidR="00F507B9" w:rsidRPr="00390BEC" w:rsidRDefault="00384C6C" w:rsidP="00F507B9">
      <w:pPr>
        <w:widowControl/>
        <w:autoSpaceDE w:val="0"/>
        <w:autoSpaceDN w:val="0"/>
        <w:adjustRightInd w:val="0"/>
        <w:rPr>
          <w:rFonts w:cs="Arial"/>
          <w:snapToGrid/>
          <w:szCs w:val="24"/>
        </w:rPr>
      </w:pPr>
      <w:r>
        <w:rPr>
          <w:rFonts w:cs="Arial"/>
        </w:rPr>
        <w:t>[</w:t>
      </w:r>
      <w:r w:rsidR="00F507B9" w:rsidRPr="00390BEC">
        <w:rPr>
          <w:rFonts w:cs="Arial"/>
        </w:rPr>
        <w:t xml:space="preserve">Adopt </w:t>
      </w:r>
      <w:r w:rsidR="00F507B9" w:rsidRPr="00390BEC">
        <w:t xml:space="preserve">the </w:t>
      </w:r>
      <w:r w:rsidR="00F507B9" w:rsidRPr="00390BEC">
        <w:rPr>
          <w:rFonts w:cs="Arial"/>
        </w:rPr>
        <w:t>2024 International Building Code Chapter 30 for OSHPD 1, 1R, 2, 3, 4, 5 and 6.</w:t>
      </w:r>
      <w:r w:rsidR="008B0D3B" w:rsidRPr="00390BEC">
        <w:rPr>
          <w:rFonts w:cs="Arial"/>
        </w:rPr>
        <w:t xml:space="preserve"> Carry forward existing amendment for OSHPD 1.</w:t>
      </w:r>
      <w:r>
        <w:rPr>
          <w:rFonts w:cs="Arial"/>
        </w:rPr>
        <w:t>]</w:t>
      </w:r>
    </w:p>
    <w:p w14:paraId="69685E41" w14:textId="77777777" w:rsidR="00757594" w:rsidRPr="00390BEC" w:rsidRDefault="00757594" w:rsidP="00757594">
      <w:pPr>
        <w:pStyle w:val="Heading4"/>
      </w:pPr>
      <w:r w:rsidRPr="00390BEC">
        <w:t>Notation:</w:t>
      </w:r>
    </w:p>
    <w:p w14:paraId="3913C567" w14:textId="77777777" w:rsidR="00696AFC" w:rsidRPr="00390BEC" w:rsidRDefault="00696AFC" w:rsidP="00696AFC">
      <w:pPr>
        <w:rPr>
          <w:rFonts w:cs="Arial"/>
        </w:rPr>
      </w:pPr>
      <w:r w:rsidRPr="00390BEC">
        <w:rPr>
          <w:rFonts w:cs="Arial"/>
        </w:rPr>
        <w:t>Authority: Health and Safety Code, Sections 1275, 18928, 129850</w:t>
      </w:r>
    </w:p>
    <w:p w14:paraId="4688C9B3" w14:textId="5D47A9B2" w:rsidR="00696AFC" w:rsidRPr="00390BEC" w:rsidRDefault="00696AFC" w:rsidP="00696AFC">
      <w:pPr>
        <w:rPr>
          <w:rFonts w:cs="Arial"/>
        </w:rPr>
      </w:pPr>
      <w:r w:rsidRPr="00390BEC">
        <w:rPr>
          <w:rFonts w:cs="Arial"/>
        </w:rPr>
        <w:t>Reference(s): Health and Safety Code, Section 1250.3, 129675-130070</w:t>
      </w:r>
    </w:p>
    <w:p w14:paraId="5AD42388" w14:textId="12CF20DB" w:rsidR="00C17931" w:rsidRPr="00390BEC" w:rsidRDefault="00DC7146" w:rsidP="00C17931">
      <w:pPr>
        <w:pStyle w:val="Heading3"/>
        <w:rPr>
          <w:rFonts w:cs="Arial"/>
          <w:b w:val="0"/>
          <w:bCs/>
          <w:snapToGrid/>
          <w:color w:val="auto"/>
        </w:rPr>
      </w:pPr>
      <w:r w:rsidRPr="00390BEC">
        <w:rPr>
          <w:color w:val="auto"/>
        </w:rPr>
        <w:t xml:space="preserve">ITEM </w:t>
      </w:r>
      <w:r w:rsidR="005240F9" w:rsidRPr="00390BEC">
        <w:rPr>
          <w:noProof/>
          <w:color w:val="auto"/>
        </w:rPr>
        <w:t>2</w:t>
      </w:r>
      <w:r w:rsidR="004B5D51" w:rsidRPr="00390BEC">
        <w:rPr>
          <w:noProof/>
          <w:color w:val="auto"/>
        </w:rPr>
        <w:t>3</w:t>
      </w:r>
      <w:r w:rsidR="00867E83" w:rsidRPr="00390BEC">
        <w:rPr>
          <w:color w:val="auto"/>
        </w:rPr>
        <w:br/>
      </w:r>
      <w:r w:rsidRPr="00390BEC">
        <w:rPr>
          <w:rFonts w:cs="Arial"/>
          <w:bCs/>
          <w:snapToGrid/>
          <w:color w:val="auto"/>
        </w:rPr>
        <w:t xml:space="preserve">CHAPTER </w:t>
      </w:r>
      <w:r w:rsidR="003C5F64" w:rsidRPr="00390BEC">
        <w:rPr>
          <w:rFonts w:cs="Arial"/>
          <w:bCs/>
          <w:snapToGrid/>
          <w:color w:val="auto"/>
        </w:rPr>
        <w:t>31</w:t>
      </w:r>
      <w:r w:rsidR="00C17931" w:rsidRPr="00390BEC">
        <w:rPr>
          <w:rFonts w:cs="Arial"/>
          <w:bCs/>
          <w:snapToGrid/>
          <w:color w:val="auto"/>
        </w:rPr>
        <w:t xml:space="preserve"> </w:t>
      </w:r>
      <w:r w:rsidR="00DB42FC" w:rsidRPr="00390BEC">
        <w:rPr>
          <w:rFonts w:cs="Arial"/>
          <w:bCs/>
          <w:snapToGrid/>
          <w:color w:val="auto"/>
        </w:rPr>
        <w:t xml:space="preserve">- </w:t>
      </w:r>
      <w:r w:rsidR="003C5F64" w:rsidRPr="00390BEC">
        <w:rPr>
          <w:rFonts w:cs="Arial"/>
          <w:bCs/>
          <w:snapToGrid/>
          <w:color w:val="auto"/>
        </w:rPr>
        <w:t>SPECIAL CONSTRUCTIO</w:t>
      </w:r>
      <w:r w:rsidR="00F507B9" w:rsidRPr="00390BEC">
        <w:rPr>
          <w:rFonts w:cs="Arial"/>
          <w:bCs/>
          <w:snapToGrid/>
          <w:color w:val="auto"/>
        </w:rPr>
        <w:t>N</w:t>
      </w:r>
    </w:p>
    <w:p w14:paraId="39483C49" w14:textId="0350E632" w:rsidR="00C17931" w:rsidRPr="00390BEC" w:rsidRDefault="00384C6C" w:rsidP="00867E83">
      <w:pPr>
        <w:widowControl/>
        <w:autoSpaceDE w:val="0"/>
        <w:autoSpaceDN w:val="0"/>
        <w:adjustRightInd w:val="0"/>
        <w:rPr>
          <w:rFonts w:cs="Arial"/>
          <w:snapToGrid/>
          <w:szCs w:val="24"/>
        </w:rPr>
      </w:pPr>
      <w:bookmarkStart w:id="215" w:name="_Hlk170382105"/>
      <w:r>
        <w:rPr>
          <w:rFonts w:cs="Arial"/>
        </w:rPr>
        <w:t>[</w:t>
      </w:r>
      <w:r w:rsidR="00C17931" w:rsidRPr="00390BEC">
        <w:rPr>
          <w:rFonts w:cs="Arial"/>
        </w:rPr>
        <w:t xml:space="preserve">Adopt </w:t>
      </w:r>
      <w:r w:rsidR="00C17931" w:rsidRPr="00390BEC">
        <w:t xml:space="preserve">the </w:t>
      </w:r>
      <w:r w:rsidR="00C17931" w:rsidRPr="00390BEC">
        <w:rPr>
          <w:rFonts w:cs="Arial"/>
        </w:rPr>
        <w:t>2024 International Building Code Chapter 31 for OSHPD 1, 1R, 2, 3, 4, 5 and 6.</w:t>
      </w:r>
      <w:bookmarkStart w:id="216" w:name="_Hlk170382141"/>
      <w:r w:rsidR="00CB5A1A">
        <w:rPr>
          <w:rFonts w:cs="Arial"/>
        </w:rPr>
        <w:t xml:space="preserve"> Add new amendment as follows.</w:t>
      </w:r>
      <w:bookmarkEnd w:id="216"/>
      <w:r>
        <w:rPr>
          <w:rFonts w:cs="Arial"/>
        </w:rPr>
        <w:t>]</w:t>
      </w:r>
    </w:p>
    <w:bookmarkEnd w:id="215"/>
    <w:p w14:paraId="101CDB87" w14:textId="10481B33" w:rsidR="00C17931" w:rsidRPr="00390BEC" w:rsidRDefault="00C17931" w:rsidP="00867E83">
      <w:pPr>
        <w:widowControl/>
        <w:autoSpaceDE w:val="0"/>
        <w:autoSpaceDN w:val="0"/>
        <w:adjustRightInd w:val="0"/>
        <w:rPr>
          <w:rFonts w:cs="Arial"/>
          <w:b/>
          <w:bCs/>
          <w:snapToGrid/>
          <w:szCs w:val="24"/>
        </w:rPr>
      </w:pPr>
      <w:r w:rsidRPr="00390BEC">
        <w:rPr>
          <w:rFonts w:cs="Arial"/>
          <w:b/>
          <w:bCs/>
          <w:snapToGrid/>
          <w:szCs w:val="24"/>
        </w:rPr>
        <w:t>SECTION 3101 – GENERAL</w:t>
      </w:r>
    </w:p>
    <w:p w14:paraId="0F723121" w14:textId="268D26F9" w:rsidR="003C5F64" w:rsidRPr="00390BEC" w:rsidRDefault="003C5F64" w:rsidP="00867E83">
      <w:pPr>
        <w:widowControl/>
        <w:autoSpaceDE w:val="0"/>
        <w:autoSpaceDN w:val="0"/>
        <w:adjustRightInd w:val="0"/>
        <w:rPr>
          <w:rFonts w:cs="Arial"/>
          <w:snapToGrid/>
          <w:szCs w:val="24"/>
        </w:rPr>
      </w:pPr>
      <w:r w:rsidRPr="00390BEC">
        <w:rPr>
          <w:rFonts w:cs="Arial"/>
          <w:b/>
          <w:bCs/>
          <w:snapToGrid/>
          <w:szCs w:val="24"/>
        </w:rPr>
        <w:t xml:space="preserve">3101.1 Scope. </w:t>
      </w:r>
      <w:r w:rsidRPr="00390BEC">
        <w:rPr>
          <w:rFonts w:cs="Arial"/>
          <w:snapToGrid/>
          <w:szCs w:val="24"/>
        </w:rPr>
        <w:t xml:space="preserve">The provisions of this chapter shall govern special building construction including membrane structures, temporary structures, pedestrian walkways and tunnels, </w:t>
      </w:r>
      <w:r w:rsidRPr="00390BEC">
        <w:rPr>
          <w:rFonts w:cs="Arial"/>
          <w:snapToGrid/>
          <w:szCs w:val="24"/>
        </w:rPr>
        <w:lastRenderedPageBreak/>
        <w:t>automatic vehicular gates, awnings and canopies, marquees, signs, towers, antennas, relocatable buildings, swimming pool enclosures and safety devices, solar energy systems, public use restroom buildings on publicly owned lands in flood hazard areas and intermodal shipping containers.</w:t>
      </w:r>
    </w:p>
    <w:p w14:paraId="3F4530FD" w14:textId="77777777" w:rsidR="00DC7146" w:rsidRPr="00390BEC" w:rsidRDefault="00DC7146" w:rsidP="00465871">
      <w:pPr>
        <w:widowControl/>
        <w:autoSpaceDE w:val="0"/>
        <w:autoSpaceDN w:val="0"/>
        <w:adjustRightInd w:val="0"/>
        <w:spacing w:after="0"/>
        <w:rPr>
          <w:rFonts w:cs="Arial"/>
          <w:szCs w:val="24"/>
        </w:rPr>
      </w:pPr>
      <w:r w:rsidRPr="00390BEC">
        <w:rPr>
          <w:rFonts w:cs="Arial"/>
          <w:szCs w:val="24"/>
        </w:rPr>
        <w:t>…</w:t>
      </w:r>
    </w:p>
    <w:p w14:paraId="5EE2310D" w14:textId="220EB2B2" w:rsidR="003C5F64" w:rsidRPr="00390BEC" w:rsidRDefault="003C5F64" w:rsidP="00D12145">
      <w:pPr>
        <w:widowControl/>
        <w:autoSpaceDE w:val="0"/>
        <w:autoSpaceDN w:val="0"/>
        <w:adjustRightInd w:val="0"/>
        <w:rPr>
          <w:rFonts w:cs="Arial"/>
          <w:b/>
          <w:bCs/>
          <w:snapToGrid/>
          <w:szCs w:val="24"/>
        </w:rPr>
      </w:pPr>
      <w:r w:rsidRPr="00390BEC">
        <w:rPr>
          <w:rFonts w:cs="Arial"/>
          <w:b/>
          <w:bCs/>
          <w:snapToGrid/>
          <w:szCs w:val="24"/>
        </w:rPr>
        <w:t xml:space="preserve">SECTION </w:t>
      </w:r>
      <w:r w:rsidR="00CB5A1A" w:rsidRPr="00390BEC">
        <w:rPr>
          <w:rFonts w:cs="Arial"/>
          <w:b/>
          <w:bCs/>
          <w:snapToGrid/>
          <w:szCs w:val="24"/>
        </w:rPr>
        <w:t>311</w:t>
      </w:r>
      <w:r w:rsidR="00CB5A1A">
        <w:rPr>
          <w:rFonts w:cs="Arial"/>
          <w:b/>
          <w:bCs/>
          <w:snapToGrid/>
          <w:szCs w:val="24"/>
        </w:rPr>
        <w:t>4</w:t>
      </w:r>
      <w:r w:rsidR="00CB5A1A" w:rsidRPr="00390BEC">
        <w:rPr>
          <w:rFonts w:cs="Arial"/>
          <w:b/>
          <w:bCs/>
          <w:snapToGrid/>
          <w:szCs w:val="24"/>
        </w:rPr>
        <w:t xml:space="preserve"> </w:t>
      </w:r>
      <w:r w:rsidRPr="00390BEC">
        <w:rPr>
          <w:rFonts w:cs="Arial"/>
          <w:b/>
          <w:bCs/>
          <w:snapToGrid/>
          <w:szCs w:val="24"/>
        </w:rPr>
        <w:t>- INTERMODAL SHIPPING CONTAINERS</w:t>
      </w:r>
    </w:p>
    <w:p w14:paraId="26809BBD" w14:textId="56941A45" w:rsidR="003C5F64" w:rsidRPr="00390BEC" w:rsidRDefault="003C5F64" w:rsidP="00D12145">
      <w:pPr>
        <w:widowControl/>
        <w:autoSpaceDE w:val="0"/>
        <w:autoSpaceDN w:val="0"/>
        <w:adjustRightInd w:val="0"/>
        <w:rPr>
          <w:rFonts w:cs="Arial"/>
          <w:b/>
          <w:bCs/>
          <w:snapToGrid/>
          <w:szCs w:val="24"/>
        </w:rPr>
      </w:pPr>
      <w:r w:rsidRPr="00390BEC">
        <w:rPr>
          <w:rFonts w:cs="Arial"/>
          <w:b/>
          <w:bCs/>
          <w:i/>
          <w:iCs/>
          <w:snapToGrid/>
          <w:szCs w:val="24"/>
          <w:u w:val="single"/>
        </w:rPr>
        <w:t>[OSHPD 1, 1R, 2, 4 &amp; 5]</w:t>
      </w:r>
      <w:r w:rsidRPr="00390BEC">
        <w:rPr>
          <w:rFonts w:cs="Arial"/>
          <w:b/>
          <w:bCs/>
          <w:i/>
          <w:iCs/>
          <w:snapToGrid/>
          <w:szCs w:val="24"/>
        </w:rPr>
        <w:t xml:space="preserve"> </w:t>
      </w:r>
      <w:r w:rsidRPr="00390BEC">
        <w:rPr>
          <w:rFonts w:cs="Arial"/>
          <w:i/>
          <w:iCs/>
          <w:snapToGrid/>
          <w:szCs w:val="24"/>
        </w:rPr>
        <w:t>Not permitted by OSHPD</w:t>
      </w:r>
      <w:r w:rsidRPr="00390BEC">
        <w:rPr>
          <w:rFonts w:cs="Arial"/>
          <w:b/>
          <w:bCs/>
          <w:snapToGrid/>
          <w:szCs w:val="24"/>
        </w:rPr>
        <w:t>.</w:t>
      </w:r>
    </w:p>
    <w:p w14:paraId="370B3760" w14:textId="77777777" w:rsidR="00DC7146" w:rsidRPr="00390BEC" w:rsidRDefault="00DC7146" w:rsidP="006A7510">
      <w:pPr>
        <w:widowControl/>
        <w:autoSpaceDE w:val="0"/>
        <w:autoSpaceDN w:val="0"/>
        <w:adjustRightInd w:val="0"/>
        <w:rPr>
          <w:rFonts w:cs="Arial"/>
          <w:szCs w:val="24"/>
        </w:rPr>
      </w:pPr>
      <w:r w:rsidRPr="00390BEC">
        <w:rPr>
          <w:rFonts w:cs="Arial"/>
          <w:szCs w:val="24"/>
        </w:rPr>
        <w:t>…</w:t>
      </w:r>
    </w:p>
    <w:p w14:paraId="40E23451" w14:textId="77777777" w:rsidR="00757594" w:rsidRPr="00390BEC" w:rsidRDefault="00757594" w:rsidP="00757594">
      <w:pPr>
        <w:pStyle w:val="Heading4"/>
      </w:pPr>
      <w:r w:rsidRPr="00390BEC">
        <w:t>Notation:</w:t>
      </w:r>
    </w:p>
    <w:p w14:paraId="0F3E25EE" w14:textId="77777777" w:rsidR="00696AFC" w:rsidRPr="00390BEC" w:rsidRDefault="00696AFC" w:rsidP="00696AFC">
      <w:pPr>
        <w:rPr>
          <w:rFonts w:cs="Arial"/>
        </w:rPr>
      </w:pPr>
      <w:bookmarkStart w:id="217" w:name="_Hlk156888978"/>
      <w:r w:rsidRPr="00390BEC">
        <w:rPr>
          <w:rFonts w:cs="Arial"/>
        </w:rPr>
        <w:t>Authority: Health and Safety Code, Sections 1275, 18928, 129850</w:t>
      </w:r>
    </w:p>
    <w:p w14:paraId="5E41D9BA" w14:textId="07DC1FE6" w:rsidR="00696AFC" w:rsidRPr="00390BEC" w:rsidRDefault="00696AFC" w:rsidP="00696AFC">
      <w:pPr>
        <w:rPr>
          <w:rFonts w:cs="Arial"/>
        </w:rPr>
      </w:pPr>
      <w:r w:rsidRPr="00390BEC">
        <w:rPr>
          <w:rFonts w:cs="Arial"/>
        </w:rPr>
        <w:t>Reference(s): Health and Safety Code, Section 1250.3, 129675-130070</w:t>
      </w:r>
    </w:p>
    <w:p w14:paraId="3CEE7A37" w14:textId="2D165934" w:rsidR="00916F82" w:rsidRPr="00390BEC" w:rsidRDefault="00916F82" w:rsidP="004420D0">
      <w:pPr>
        <w:pStyle w:val="Heading3"/>
        <w:rPr>
          <w:rFonts w:eastAsia="Times New Roman"/>
          <w:color w:val="auto"/>
        </w:rPr>
      </w:pPr>
      <w:r w:rsidRPr="00390BEC">
        <w:rPr>
          <w:color w:val="auto"/>
        </w:rPr>
        <w:t xml:space="preserve">ITEM </w:t>
      </w:r>
      <w:r w:rsidR="004420D0" w:rsidRPr="00390BEC">
        <w:rPr>
          <w:color w:val="auto"/>
        </w:rPr>
        <w:t>2</w:t>
      </w:r>
      <w:r w:rsidR="004B5D51" w:rsidRPr="00390BEC">
        <w:rPr>
          <w:color w:val="auto"/>
        </w:rPr>
        <w:t>4</w:t>
      </w:r>
      <w:r w:rsidRPr="00390BEC">
        <w:rPr>
          <w:rFonts w:eastAsia="Times New Roman"/>
          <w:color w:val="auto"/>
        </w:rPr>
        <w:br/>
      </w:r>
      <w:bookmarkStart w:id="218" w:name="_Hlk167964190"/>
      <w:r w:rsidRPr="00390BEC">
        <w:rPr>
          <w:rFonts w:eastAsia="Times New Roman"/>
          <w:color w:val="auto"/>
        </w:rPr>
        <w:t xml:space="preserve">CHAPTERS </w:t>
      </w:r>
      <w:r w:rsidR="00696AFC" w:rsidRPr="00390BEC">
        <w:rPr>
          <w:color w:val="auto"/>
        </w:rPr>
        <w:t xml:space="preserve">31D - FOOD ESTABLISHMENTS </w:t>
      </w:r>
    </w:p>
    <w:p w14:paraId="23D364F4" w14:textId="780C8E63" w:rsidR="00916F82" w:rsidRPr="00390BEC" w:rsidRDefault="00384C6C" w:rsidP="004420D0">
      <w:pPr>
        <w:rPr>
          <w:rFonts w:cs="Arial"/>
        </w:rPr>
      </w:pPr>
      <w:r>
        <w:t>[</w:t>
      </w:r>
      <w:r w:rsidR="00145B6C" w:rsidRPr="00390BEC">
        <w:t>HCAI does not adopt Chapter 3</w:t>
      </w:r>
      <w:r w:rsidR="003971E4">
        <w:t>1</w:t>
      </w:r>
      <w:r w:rsidR="00145B6C" w:rsidRPr="00390BEC">
        <w:t xml:space="preserve"> D. See the ISOR for more information</w:t>
      </w:r>
      <w:r w:rsidR="00916F82" w:rsidRPr="00390BEC">
        <w:rPr>
          <w:rFonts w:cs="Arial"/>
        </w:rPr>
        <w:t>.</w:t>
      </w:r>
      <w:r>
        <w:rPr>
          <w:rFonts w:cs="Arial"/>
        </w:rPr>
        <w:t>]</w:t>
      </w:r>
    </w:p>
    <w:p w14:paraId="59D3EAEE" w14:textId="77777777" w:rsidR="00757594" w:rsidRPr="00390BEC" w:rsidRDefault="00757594" w:rsidP="00757594">
      <w:pPr>
        <w:pStyle w:val="Heading4"/>
      </w:pPr>
      <w:bookmarkStart w:id="219" w:name="_Hlk164851105"/>
      <w:bookmarkEnd w:id="218"/>
      <w:r w:rsidRPr="00390BEC">
        <w:t>Notation:</w:t>
      </w:r>
    </w:p>
    <w:p w14:paraId="3FCE6015" w14:textId="77777777" w:rsidR="00696AFC" w:rsidRPr="00390BEC" w:rsidRDefault="00696AFC" w:rsidP="00696AFC">
      <w:pPr>
        <w:rPr>
          <w:rFonts w:cs="Arial"/>
        </w:rPr>
      </w:pPr>
      <w:bookmarkStart w:id="220" w:name="_Hlk71173096"/>
      <w:bookmarkEnd w:id="217"/>
      <w:bookmarkEnd w:id="219"/>
      <w:r w:rsidRPr="00390BEC">
        <w:rPr>
          <w:rFonts w:cs="Arial"/>
        </w:rPr>
        <w:t>Authority: Health and Safety Code, Sections 1275, 18928, 129850</w:t>
      </w:r>
    </w:p>
    <w:p w14:paraId="6B48D1C1" w14:textId="1B49CE88" w:rsidR="00696AFC" w:rsidRPr="00390BEC" w:rsidRDefault="00696AFC" w:rsidP="00696AFC">
      <w:pPr>
        <w:rPr>
          <w:rFonts w:cs="Arial"/>
        </w:rPr>
      </w:pPr>
      <w:r w:rsidRPr="00390BEC">
        <w:rPr>
          <w:rFonts w:cs="Arial"/>
        </w:rPr>
        <w:t>Reference(s): Health and Safety Code, Section 1250.3, 129675-130070</w:t>
      </w:r>
    </w:p>
    <w:bookmarkEnd w:id="220"/>
    <w:p w14:paraId="55FC5449" w14:textId="5547B5E3" w:rsidR="005240F9" w:rsidRPr="00390BEC" w:rsidRDefault="005240F9" w:rsidP="004420D0">
      <w:pPr>
        <w:pStyle w:val="Heading3"/>
        <w:rPr>
          <w:rFonts w:eastAsia="Times New Roman"/>
          <w:color w:val="auto"/>
        </w:rPr>
      </w:pPr>
      <w:r w:rsidRPr="00390BEC">
        <w:rPr>
          <w:color w:val="auto"/>
        </w:rPr>
        <w:t>ITEM 2</w:t>
      </w:r>
      <w:r w:rsidR="00696AFC" w:rsidRPr="00390BEC">
        <w:rPr>
          <w:color w:val="auto"/>
        </w:rPr>
        <w:t>5</w:t>
      </w:r>
      <w:r w:rsidRPr="00390BEC">
        <w:rPr>
          <w:color w:val="auto"/>
        </w:rPr>
        <w:br/>
      </w:r>
      <w:r w:rsidRPr="00390BEC">
        <w:rPr>
          <w:rFonts w:eastAsia="Times New Roman"/>
          <w:color w:val="auto"/>
        </w:rPr>
        <w:t xml:space="preserve">CHAPTER 32 </w:t>
      </w:r>
      <w:r w:rsidR="00DB42FC" w:rsidRPr="00390BEC">
        <w:rPr>
          <w:rFonts w:eastAsia="Times New Roman"/>
          <w:color w:val="auto"/>
        </w:rPr>
        <w:t xml:space="preserve">- </w:t>
      </w:r>
      <w:r w:rsidRPr="00390BEC">
        <w:rPr>
          <w:rFonts w:eastAsia="Times New Roman"/>
          <w:color w:val="auto"/>
        </w:rPr>
        <w:t>ENCROACHMENTS INTO THE PUBLIC RIGHT-OF-WAY</w:t>
      </w:r>
    </w:p>
    <w:p w14:paraId="4C3A4C43" w14:textId="5737D57D" w:rsidR="005240F9" w:rsidRPr="00390BEC" w:rsidRDefault="00384C6C" w:rsidP="004420D0">
      <w:pPr>
        <w:rPr>
          <w:rFonts w:cs="Arial"/>
        </w:rPr>
      </w:pPr>
      <w:r>
        <w:rPr>
          <w:rFonts w:cs="Arial"/>
        </w:rPr>
        <w:t>[</w:t>
      </w:r>
      <w:r w:rsidR="00605388" w:rsidRPr="00390BEC">
        <w:rPr>
          <w:rFonts w:cs="Arial"/>
        </w:rPr>
        <w:t xml:space="preserve">Adopt </w:t>
      </w:r>
      <w:r w:rsidR="00605388" w:rsidRPr="00390BEC">
        <w:t xml:space="preserve">the </w:t>
      </w:r>
      <w:r w:rsidR="00605388" w:rsidRPr="00390BEC">
        <w:rPr>
          <w:rFonts w:cs="Arial"/>
        </w:rPr>
        <w:t xml:space="preserve">2024 International Building Code Chapter 32 </w:t>
      </w:r>
      <w:r w:rsidR="005240F9" w:rsidRPr="00390BEC">
        <w:rPr>
          <w:rFonts w:cs="Arial"/>
        </w:rPr>
        <w:t>for OSHPD 1 and 4.</w:t>
      </w:r>
      <w:r>
        <w:rPr>
          <w:rFonts w:cs="Arial"/>
        </w:rPr>
        <w:t>]</w:t>
      </w:r>
    </w:p>
    <w:p w14:paraId="5AC92DC4" w14:textId="77777777" w:rsidR="00757594" w:rsidRPr="00390BEC" w:rsidRDefault="00757594" w:rsidP="00757594">
      <w:pPr>
        <w:pStyle w:val="Heading4"/>
      </w:pPr>
      <w:r w:rsidRPr="00390BEC">
        <w:t>Notation:</w:t>
      </w:r>
    </w:p>
    <w:p w14:paraId="4632CB12" w14:textId="77777777" w:rsidR="00696AFC" w:rsidRPr="00390BEC" w:rsidRDefault="00696AFC" w:rsidP="00696AFC">
      <w:pPr>
        <w:rPr>
          <w:rFonts w:cs="Arial"/>
        </w:rPr>
      </w:pPr>
      <w:r w:rsidRPr="00390BEC">
        <w:rPr>
          <w:rFonts w:cs="Arial"/>
        </w:rPr>
        <w:t>Authority: Health and Safety Code, Sections 1275, 18928, 129850</w:t>
      </w:r>
    </w:p>
    <w:p w14:paraId="25A543AA" w14:textId="5CD21755" w:rsidR="00696AFC" w:rsidRPr="00390BEC" w:rsidRDefault="00696AFC" w:rsidP="00696AFC">
      <w:pPr>
        <w:rPr>
          <w:rFonts w:cs="Arial"/>
        </w:rPr>
      </w:pPr>
      <w:r w:rsidRPr="00390BEC">
        <w:rPr>
          <w:rFonts w:cs="Arial"/>
        </w:rPr>
        <w:t>Reference(s): Health and Safety Code, Section 1250.3, 129675-130070</w:t>
      </w:r>
    </w:p>
    <w:p w14:paraId="39AE7B3A" w14:textId="3293AB84" w:rsidR="005240F9" w:rsidRPr="00390BEC" w:rsidRDefault="005240F9" w:rsidP="004420D0">
      <w:pPr>
        <w:pStyle w:val="Heading3"/>
        <w:rPr>
          <w:rFonts w:eastAsia="Times New Roman"/>
          <w:color w:val="auto"/>
        </w:rPr>
      </w:pPr>
      <w:r w:rsidRPr="00390BEC">
        <w:rPr>
          <w:color w:val="auto"/>
        </w:rPr>
        <w:t>ITEM 2</w:t>
      </w:r>
      <w:r w:rsidR="00696AFC" w:rsidRPr="00390BEC">
        <w:rPr>
          <w:color w:val="auto"/>
        </w:rPr>
        <w:t>6</w:t>
      </w:r>
      <w:r w:rsidRPr="00390BEC">
        <w:rPr>
          <w:rFonts w:eastAsia="Times New Roman"/>
          <w:color w:val="auto"/>
        </w:rPr>
        <w:br/>
        <w:t xml:space="preserve">CHAPTER 33 </w:t>
      </w:r>
      <w:r w:rsidR="00DB42FC" w:rsidRPr="00390BEC">
        <w:rPr>
          <w:rFonts w:eastAsia="Times New Roman"/>
          <w:color w:val="auto"/>
        </w:rPr>
        <w:t xml:space="preserve">- </w:t>
      </w:r>
      <w:r w:rsidRPr="00390BEC">
        <w:rPr>
          <w:rFonts w:eastAsia="Times New Roman"/>
          <w:color w:val="auto"/>
        </w:rPr>
        <w:t>SAFEGUARDS DURING CONSTRUCTION</w:t>
      </w:r>
    </w:p>
    <w:p w14:paraId="75BA29B9" w14:textId="094B0D1D" w:rsidR="005240F9" w:rsidRPr="00390BEC" w:rsidRDefault="00384C6C" w:rsidP="004420D0">
      <w:pPr>
        <w:rPr>
          <w:rFonts w:cs="Arial"/>
        </w:rPr>
      </w:pPr>
      <w:r>
        <w:rPr>
          <w:rFonts w:cs="Arial"/>
        </w:rPr>
        <w:t>[</w:t>
      </w:r>
      <w:r w:rsidR="005240F9" w:rsidRPr="00390BEC">
        <w:rPr>
          <w:rFonts w:cs="Arial"/>
        </w:rPr>
        <w:t>Adopt 202</w:t>
      </w:r>
      <w:r w:rsidR="00C17931" w:rsidRPr="00390BEC">
        <w:rPr>
          <w:rFonts w:cs="Arial"/>
        </w:rPr>
        <w:t>4</w:t>
      </w:r>
      <w:r w:rsidR="005240F9" w:rsidRPr="00390BEC">
        <w:rPr>
          <w:rFonts w:cs="Arial"/>
        </w:rPr>
        <w:t xml:space="preserve"> International Building Code Chapter 33 for OSHPD 1, 1R, 2, 3, 4</w:t>
      </w:r>
      <w:r w:rsidR="005613AC" w:rsidRPr="00390BEC">
        <w:rPr>
          <w:rFonts w:cs="Arial"/>
        </w:rPr>
        <w:t>, 5</w:t>
      </w:r>
      <w:r w:rsidR="005240F9" w:rsidRPr="00390BEC">
        <w:rPr>
          <w:rFonts w:cs="Arial"/>
        </w:rPr>
        <w:t xml:space="preserve"> and </w:t>
      </w:r>
      <w:r w:rsidR="005613AC" w:rsidRPr="00390BEC">
        <w:rPr>
          <w:rFonts w:cs="Arial"/>
        </w:rPr>
        <w:t>6</w:t>
      </w:r>
      <w:r w:rsidR="005240F9" w:rsidRPr="00390BEC">
        <w:rPr>
          <w:rFonts w:cs="Arial"/>
        </w:rPr>
        <w:t>.</w:t>
      </w:r>
      <w:r>
        <w:rPr>
          <w:rFonts w:cs="Arial"/>
        </w:rPr>
        <w:t>]</w:t>
      </w:r>
    </w:p>
    <w:p w14:paraId="7A9FECA3" w14:textId="77777777" w:rsidR="00757594" w:rsidRPr="00390BEC" w:rsidRDefault="00757594" w:rsidP="00757594">
      <w:pPr>
        <w:pStyle w:val="Heading4"/>
      </w:pPr>
      <w:bookmarkStart w:id="221" w:name="_Hlk164851294"/>
      <w:r w:rsidRPr="00390BEC">
        <w:t>Notation:</w:t>
      </w:r>
    </w:p>
    <w:p w14:paraId="035C4963" w14:textId="77777777" w:rsidR="00696AFC" w:rsidRPr="00390BEC" w:rsidRDefault="00696AFC" w:rsidP="00696AFC">
      <w:pPr>
        <w:rPr>
          <w:rFonts w:cs="Arial"/>
        </w:rPr>
      </w:pPr>
      <w:r w:rsidRPr="00390BEC">
        <w:rPr>
          <w:rFonts w:cs="Arial"/>
        </w:rPr>
        <w:t>Authority: Health and Safety Code, Sections 1275, 18928, 129850</w:t>
      </w:r>
    </w:p>
    <w:p w14:paraId="06781770" w14:textId="6B59029A" w:rsidR="00696AFC" w:rsidRPr="00390BEC" w:rsidRDefault="00696AFC" w:rsidP="00696AFC">
      <w:pPr>
        <w:rPr>
          <w:rFonts w:cs="Arial"/>
        </w:rPr>
      </w:pPr>
      <w:r w:rsidRPr="00390BEC">
        <w:rPr>
          <w:rFonts w:cs="Arial"/>
        </w:rPr>
        <w:t>Reference(s): Health and Safety Code, Section 1250.3, 129675-130070</w:t>
      </w:r>
    </w:p>
    <w:p w14:paraId="3EBB272C" w14:textId="1E3B9BFF" w:rsidR="00720849" w:rsidRPr="00390BEC" w:rsidRDefault="00FF334A" w:rsidP="00867E83">
      <w:pPr>
        <w:pStyle w:val="Heading3"/>
        <w:rPr>
          <w:rFonts w:eastAsia="SourceSansPro-Bold" w:cs="Arial"/>
          <w:bCs/>
          <w:snapToGrid/>
          <w:color w:val="auto"/>
        </w:rPr>
      </w:pPr>
      <w:r w:rsidRPr="00390BEC">
        <w:rPr>
          <w:color w:val="auto"/>
        </w:rPr>
        <w:t xml:space="preserve">ITEM </w:t>
      </w:r>
      <w:bookmarkEnd w:id="221"/>
      <w:r w:rsidR="005240F9" w:rsidRPr="00390BEC">
        <w:rPr>
          <w:noProof/>
          <w:color w:val="auto"/>
        </w:rPr>
        <w:t>2</w:t>
      </w:r>
      <w:r w:rsidR="00696AFC" w:rsidRPr="00390BEC">
        <w:rPr>
          <w:noProof/>
          <w:color w:val="auto"/>
        </w:rPr>
        <w:t>7</w:t>
      </w:r>
      <w:r w:rsidR="00867E83" w:rsidRPr="00390BEC">
        <w:rPr>
          <w:color w:val="auto"/>
        </w:rPr>
        <w:br/>
      </w:r>
      <w:r w:rsidR="00C3060E" w:rsidRPr="00390BEC">
        <w:rPr>
          <w:rFonts w:cs="Arial"/>
          <w:bCs/>
          <w:snapToGrid/>
          <w:color w:val="auto"/>
        </w:rPr>
        <w:t xml:space="preserve">CHAPTER </w:t>
      </w:r>
      <w:r w:rsidR="00C3060E" w:rsidRPr="00390BEC">
        <w:rPr>
          <w:rFonts w:eastAsia="SourceSansPro-Bold" w:cs="Arial"/>
          <w:bCs/>
          <w:snapToGrid/>
          <w:color w:val="auto"/>
        </w:rPr>
        <w:t>35</w:t>
      </w:r>
      <w:r w:rsidR="00867E83" w:rsidRPr="00390BEC">
        <w:rPr>
          <w:rFonts w:eastAsia="SourceSansPro-Bold" w:cs="Arial"/>
          <w:bCs/>
          <w:snapToGrid/>
          <w:color w:val="auto"/>
        </w:rPr>
        <w:t xml:space="preserve"> </w:t>
      </w:r>
      <w:r w:rsidR="00DB42FC" w:rsidRPr="00390BEC">
        <w:rPr>
          <w:rFonts w:eastAsia="SourceSansPro-Bold" w:cs="Arial"/>
          <w:bCs/>
          <w:snapToGrid/>
          <w:color w:val="auto"/>
        </w:rPr>
        <w:t xml:space="preserve">- </w:t>
      </w:r>
      <w:r w:rsidR="00C3060E" w:rsidRPr="00390BEC">
        <w:rPr>
          <w:rFonts w:eastAsia="SourceSansPro-Bold" w:cs="Arial"/>
          <w:bCs/>
          <w:snapToGrid/>
          <w:color w:val="auto"/>
        </w:rPr>
        <w:t>REFERENCED STANDARDS</w:t>
      </w:r>
    </w:p>
    <w:p w14:paraId="4C9E707D" w14:textId="7528722B" w:rsidR="00D5622B" w:rsidRPr="00390BEC" w:rsidRDefault="00384C6C" w:rsidP="00C17931">
      <w:pPr>
        <w:rPr>
          <w:snapToGrid/>
        </w:rPr>
      </w:pPr>
      <w:r>
        <w:rPr>
          <w:rFonts w:cs="Arial"/>
        </w:rPr>
        <w:t>[</w:t>
      </w:r>
      <w:r w:rsidR="00C17931" w:rsidRPr="00390BEC">
        <w:rPr>
          <w:rFonts w:cs="Arial"/>
        </w:rPr>
        <w:t xml:space="preserve">Adopt </w:t>
      </w:r>
      <w:r w:rsidR="00C17931" w:rsidRPr="00390BEC">
        <w:t xml:space="preserve">the </w:t>
      </w:r>
      <w:r w:rsidR="00C17931" w:rsidRPr="00390BEC">
        <w:rPr>
          <w:rFonts w:cs="Arial"/>
        </w:rPr>
        <w:t xml:space="preserve">2024 International Building Code Chapter 35 for OSHPD 1, 1R, 2, 3, 4, 5 and </w:t>
      </w:r>
      <w:r w:rsidR="00C17931" w:rsidRPr="00390BEC">
        <w:rPr>
          <w:rFonts w:cs="Arial"/>
        </w:rPr>
        <w:lastRenderedPageBreak/>
        <w:t xml:space="preserve">6. </w:t>
      </w:r>
      <w:bookmarkStart w:id="222" w:name="_Hlk170382538"/>
      <w:r w:rsidR="00C17931" w:rsidRPr="00390BEC">
        <w:rPr>
          <w:rFonts w:cs="Arial"/>
        </w:rPr>
        <w:t>Carry forward existing amendments of the 2022 California Building Code for OSHPD 1, 1R, 2, 4, and 5</w:t>
      </w:r>
      <w:r w:rsidR="003971E4">
        <w:rPr>
          <w:rFonts w:cs="Arial"/>
        </w:rPr>
        <w:t xml:space="preserve"> with the following modifications</w:t>
      </w:r>
      <w:r w:rsidR="00C17931" w:rsidRPr="00390BEC">
        <w:rPr>
          <w:rFonts w:cs="Arial"/>
        </w:rPr>
        <w:t>.</w:t>
      </w:r>
      <w:bookmarkEnd w:id="222"/>
      <w:r>
        <w:rPr>
          <w:rFonts w:cs="Arial"/>
        </w:rPr>
        <w:t>]</w:t>
      </w:r>
    </w:p>
    <w:p w14:paraId="754E386F" w14:textId="0FBC43A9" w:rsidR="00D5622B" w:rsidRPr="00390BEC" w:rsidRDefault="00D5622B" w:rsidP="00D5622B">
      <w:pPr>
        <w:widowControl/>
        <w:kinsoku w:val="0"/>
        <w:overflowPunct w:val="0"/>
        <w:autoSpaceDE w:val="0"/>
        <w:autoSpaceDN w:val="0"/>
        <w:adjustRightInd w:val="0"/>
        <w:spacing w:after="0" w:line="20" w:lineRule="exact"/>
        <w:ind w:left="118"/>
        <w:rPr>
          <w:rFonts w:ascii="Times New Roman" w:hAnsi="Times New Roman"/>
          <w:snapToGrid/>
          <w:sz w:val="2"/>
          <w:szCs w:val="2"/>
        </w:rPr>
      </w:pPr>
      <w:r w:rsidRPr="00390BEC">
        <w:rPr>
          <w:rFonts w:ascii="Times New Roman" w:hAnsi="Times New Roman"/>
          <w:noProof/>
          <w:snapToGrid/>
          <w:sz w:val="2"/>
          <w:szCs w:val="2"/>
        </w:rPr>
        <mc:AlternateContent>
          <mc:Choice Requires="wpg">
            <w:drawing>
              <wp:inline distT="0" distB="0" distL="0" distR="0" wp14:anchorId="0D4678E3" wp14:editId="4A4AC903">
                <wp:extent cx="6503035" cy="13335"/>
                <wp:effectExtent l="0" t="0" r="2540" b="0"/>
                <wp:docPr id="284415168" name="Group 2844151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3035" cy="13335"/>
                          <a:chOff x="0" y="0"/>
                          <a:chExt cx="10241" cy="21"/>
                        </a:xfrm>
                      </wpg:grpSpPr>
                      <wps:wsp>
                        <wps:cNvPr id="2031209503" name="Freeform 3"/>
                        <wps:cNvSpPr>
                          <a:spLocks/>
                        </wps:cNvSpPr>
                        <wps:spPr bwMode="auto">
                          <a:xfrm>
                            <a:off x="0" y="0"/>
                            <a:ext cx="10241" cy="21"/>
                          </a:xfrm>
                          <a:custGeom>
                            <a:avLst/>
                            <a:gdLst>
                              <a:gd name="T0" fmla="*/ 10240 w 10241"/>
                              <a:gd name="T1" fmla="*/ 0 h 21"/>
                              <a:gd name="T2" fmla="*/ 0 w 10241"/>
                              <a:gd name="T3" fmla="*/ 0 h 21"/>
                              <a:gd name="T4" fmla="*/ 0 w 10241"/>
                              <a:gd name="T5" fmla="*/ 20 h 21"/>
                              <a:gd name="T6" fmla="*/ 0 w 10241"/>
                              <a:gd name="T7" fmla="*/ 20 h 21"/>
                              <a:gd name="T8" fmla="*/ 10240 w 10241"/>
                              <a:gd name="T9" fmla="*/ 20 h 21"/>
                              <a:gd name="T10" fmla="*/ 10240 w 10241"/>
                              <a:gd name="T11" fmla="*/ 0 h 21"/>
                            </a:gdLst>
                            <a:ahLst/>
                            <a:cxnLst>
                              <a:cxn ang="0">
                                <a:pos x="T0" y="T1"/>
                              </a:cxn>
                              <a:cxn ang="0">
                                <a:pos x="T2" y="T3"/>
                              </a:cxn>
                              <a:cxn ang="0">
                                <a:pos x="T4" y="T5"/>
                              </a:cxn>
                              <a:cxn ang="0">
                                <a:pos x="T6" y="T7"/>
                              </a:cxn>
                              <a:cxn ang="0">
                                <a:pos x="T8" y="T9"/>
                              </a:cxn>
                              <a:cxn ang="0">
                                <a:pos x="T10" y="T11"/>
                              </a:cxn>
                            </a:cxnLst>
                            <a:rect l="0" t="0" r="r" b="b"/>
                            <a:pathLst>
                              <a:path w="10241" h="21">
                                <a:moveTo>
                                  <a:pt x="10240" y="0"/>
                                </a:moveTo>
                                <a:lnTo>
                                  <a:pt x="0" y="0"/>
                                </a:lnTo>
                                <a:lnTo>
                                  <a:pt x="0" y="20"/>
                                </a:lnTo>
                                <a:lnTo>
                                  <a:pt x="0" y="20"/>
                                </a:lnTo>
                                <a:lnTo>
                                  <a:pt x="10240" y="20"/>
                                </a:lnTo>
                                <a:lnTo>
                                  <a:pt x="102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A44C216" id="Group 284415168" o:spid="_x0000_s1026" alt="&quot;&quot;" style="width:512.05pt;height:1.05pt;mso-position-horizontal-relative:char;mso-position-vertical-relative:line" coordsize="102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">
                <v:shape id="Freeform 3" o:spid="_x0000_s1027" style="position:absolute;width:10241;height:21;visibility:visible;mso-wrap-style:square;v-text-anchor:top" coordsize="102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" path="m10240,l,,,20r,l10240,20r,-20xe" fillcolor="black" stroked="f">
                  <v:path arrowok="t" o:connecttype="custom" o:connectlocs="10240,0;0,0;0,20;0,20;10240,20;10240,0" o:connectangles="0,0,0,0,0,0"/>
                </v:shape>
                <w10:anchorlock/>
              </v:group>
            </w:pict>
          </mc:Fallback>
        </mc:AlternateContent>
      </w:r>
    </w:p>
    <w:p w14:paraId="54D7F009" w14:textId="77777777" w:rsidR="00D5622B" w:rsidRPr="00390BEC" w:rsidRDefault="00D5622B" w:rsidP="00867E83">
      <w:pPr>
        <w:widowControl/>
        <w:kinsoku w:val="0"/>
        <w:overflowPunct w:val="0"/>
        <w:autoSpaceDE w:val="0"/>
        <w:autoSpaceDN w:val="0"/>
        <w:adjustRightInd w:val="0"/>
        <w:ind w:left="3"/>
        <w:jc w:val="both"/>
        <w:rPr>
          <w:rFonts w:cs="Arial"/>
          <w:b/>
          <w:bCs/>
          <w:snapToGrid/>
          <w:szCs w:val="24"/>
        </w:rPr>
      </w:pPr>
      <w:bookmarkStart w:id="223" w:name="CHAPTER_35_REFERENCED_STANDARDS"/>
      <w:bookmarkStart w:id="224" w:name="AA"/>
      <w:bookmarkStart w:id="225" w:name="AAMA"/>
      <w:bookmarkEnd w:id="223"/>
      <w:bookmarkEnd w:id="224"/>
      <w:bookmarkEnd w:id="225"/>
      <w:r w:rsidRPr="00390BEC">
        <w:rPr>
          <w:rFonts w:cs="Arial"/>
          <w:b/>
          <w:bCs/>
          <w:snapToGrid/>
          <w:szCs w:val="24"/>
        </w:rPr>
        <w:t>User note:</w:t>
      </w:r>
    </w:p>
    <w:p w14:paraId="7B2070E4" w14:textId="77777777" w:rsidR="00D5622B" w:rsidRPr="00390BEC" w:rsidRDefault="00D5622B" w:rsidP="00867E83">
      <w:pPr>
        <w:widowControl/>
        <w:kinsoku w:val="0"/>
        <w:overflowPunct w:val="0"/>
        <w:autoSpaceDE w:val="0"/>
        <w:autoSpaceDN w:val="0"/>
        <w:adjustRightInd w:val="0"/>
        <w:spacing w:line="261" w:lineRule="auto"/>
        <w:ind w:left="291" w:right="117"/>
        <w:jc w:val="both"/>
        <w:rPr>
          <w:rFonts w:cs="Arial"/>
          <w:i/>
          <w:iCs/>
          <w:snapToGrid/>
          <w:szCs w:val="24"/>
        </w:rPr>
      </w:pPr>
      <w:r w:rsidRPr="00390BEC">
        <w:rPr>
          <w:rFonts w:cs="Arial"/>
          <w:i/>
          <w:iCs/>
          <w:snapToGrid/>
          <w:szCs w:val="24"/>
        </w:rPr>
        <w:t>About</w:t>
      </w:r>
      <w:r w:rsidRPr="00390BEC">
        <w:rPr>
          <w:rFonts w:cs="Arial"/>
          <w:i/>
          <w:iCs/>
          <w:snapToGrid/>
          <w:spacing w:val="16"/>
          <w:szCs w:val="24"/>
        </w:rPr>
        <w:t xml:space="preserve"> </w:t>
      </w:r>
      <w:r w:rsidRPr="00390BEC">
        <w:rPr>
          <w:rFonts w:cs="Arial"/>
          <w:i/>
          <w:iCs/>
          <w:snapToGrid/>
          <w:szCs w:val="24"/>
        </w:rPr>
        <w:t>this</w:t>
      </w:r>
      <w:r w:rsidRPr="00390BEC">
        <w:rPr>
          <w:rFonts w:cs="Arial"/>
          <w:i/>
          <w:iCs/>
          <w:snapToGrid/>
          <w:spacing w:val="17"/>
          <w:szCs w:val="24"/>
        </w:rPr>
        <w:t xml:space="preserve"> </w:t>
      </w:r>
      <w:r w:rsidRPr="00390BEC">
        <w:rPr>
          <w:rFonts w:cs="Arial"/>
          <w:i/>
          <w:iCs/>
          <w:snapToGrid/>
          <w:szCs w:val="24"/>
        </w:rPr>
        <w:t>chapter:</w:t>
      </w:r>
      <w:r w:rsidRPr="00390BEC">
        <w:rPr>
          <w:rFonts w:cs="Arial"/>
          <w:i/>
          <w:iCs/>
          <w:snapToGrid/>
          <w:spacing w:val="17"/>
          <w:szCs w:val="24"/>
        </w:rPr>
        <w:t xml:space="preserve"> </w:t>
      </w:r>
      <w:r w:rsidRPr="00390BEC">
        <w:rPr>
          <w:rFonts w:cs="Arial"/>
          <w:i/>
          <w:iCs/>
          <w:snapToGrid/>
          <w:szCs w:val="24"/>
        </w:rPr>
        <w:t>The</w:t>
      </w:r>
      <w:r w:rsidRPr="00390BEC">
        <w:rPr>
          <w:rFonts w:cs="Arial"/>
          <w:i/>
          <w:iCs/>
          <w:snapToGrid/>
          <w:spacing w:val="17"/>
          <w:szCs w:val="24"/>
        </w:rPr>
        <w:t xml:space="preserve"> </w:t>
      </w:r>
      <w:r w:rsidRPr="00390BEC">
        <w:rPr>
          <w:rFonts w:cs="Arial"/>
          <w:snapToGrid/>
          <w:szCs w:val="24"/>
        </w:rPr>
        <w:t>California</w:t>
      </w:r>
      <w:r w:rsidRPr="00390BEC">
        <w:rPr>
          <w:rFonts w:cs="Arial"/>
          <w:snapToGrid/>
          <w:spacing w:val="17"/>
          <w:szCs w:val="24"/>
        </w:rPr>
        <w:t xml:space="preserve"> </w:t>
      </w:r>
      <w:r w:rsidRPr="00390BEC">
        <w:rPr>
          <w:rFonts w:cs="Arial"/>
          <w:snapToGrid/>
          <w:szCs w:val="24"/>
        </w:rPr>
        <w:t>Building</w:t>
      </w:r>
      <w:r w:rsidRPr="00390BEC">
        <w:rPr>
          <w:rFonts w:cs="Arial"/>
          <w:snapToGrid/>
          <w:spacing w:val="18"/>
          <w:szCs w:val="24"/>
        </w:rPr>
        <w:t xml:space="preserve"> </w:t>
      </w:r>
      <w:r w:rsidRPr="00390BEC">
        <w:rPr>
          <w:rFonts w:cs="Arial"/>
          <w:snapToGrid/>
          <w:szCs w:val="24"/>
        </w:rPr>
        <w:t>Code</w:t>
      </w:r>
      <w:r w:rsidRPr="00390BEC">
        <w:rPr>
          <w:rFonts w:cs="Arial"/>
          <w:snapToGrid/>
          <w:spacing w:val="19"/>
          <w:szCs w:val="24"/>
        </w:rPr>
        <w:t xml:space="preserve"> </w:t>
      </w:r>
      <w:r w:rsidRPr="00390BEC">
        <w:rPr>
          <w:rFonts w:cs="Arial"/>
          <w:i/>
          <w:iCs/>
          <w:snapToGrid/>
          <w:szCs w:val="24"/>
        </w:rPr>
        <w:t>contains</w:t>
      </w:r>
      <w:r w:rsidRPr="00390BEC">
        <w:rPr>
          <w:rFonts w:cs="Arial"/>
          <w:i/>
          <w:iCs/>
          <w:snapToGrid/>
          <w:spacing w:val="16"/>
          <w:szCs w:val="24"/>
        </w:rPr>
        <w:t xml:space="preserve"> </w:t>
      </w:r>
      <w:r w:rsidRPr="00390BEC">
        <w:rPr>
          <w:rFonts w:cs="Arial"/>
          <w:i/>
          <w:iCs/>
          <w:snapToGrid/>
          <w:szCs w:val="24"/>
        </w:rPr>
        <w:t>numerous</w:t>
      </w:r>
      <w:r w:rsidRPr="00390BEC">
        <w:rPr>
          <w:rFonts w:cs="Arial"/>
          <w:i/>
          <w:iCs/>
          <w:snapToGrid/>
          <w:spacing w:val="17"/>
          <w:szCs w:val="24"/>
        </w:rPr>
        <w:t xml:space="preserve"> </w:t>
      </w:r>
      <w:r w:rsidRPr="00390BEC">
        <w:rPr>
          <w:rFonts w:cs="Arial"/>
          <w:i/>
          <w:iCs/>
          <w:snapToGrid/>
          <w:szCs w:val="24"/>
        </w:rPr>
        <w:t>references</w:t>
      </w:r>
      <w:r w:rsidRPr="00390BEC">
        <w:rPr>
          <w:rFonts w:cs="Arial"/>
          <w:i/>
          <w:iCs/>
          <w:snapToGrid/>
          <w:spacing w:val="17"/>
          <w:szCs w:val="24"/>
        </w:rPr>
        <w:t xml:space="preserve"> </w:t>
      </w:r>
      <w:r w:rsidRPr="00390BEC">
        <w:rPr>
          <w:rFonts w:cs="Arial"/>
          <w:i/>
          <w:iCs/>
          <w:snapToGrid/>
          <w:szCs w:val="24"/>
        </w:rPr>
        <w:t>to</w:t>
      </w:r>
      <w:r w:rsidRPr="00390BEC">
        <w:rPr>
          <w:rFonts w:cs="Arial"/>
          <w:i/>
          <w:iCs/>
          <w:snapToGrid/>
          <w:spacing w:val="17"/>
          <w:szCs w:val="24"/>
        </w:rPr>
        <w:t xml:space="preserve"> </w:t>
      </w:r>
      <w:r w:rsidRPr="00390BEC">
        <w:rPr>
          <w:rFonts w:cs="Arial"/>
          <w:i/>
          <w:iCs/>
          <w:snapToGrid/>
          <w:szCs w:val="24"/>
        </w:rPr>
        <w:t>standards</w:t>
      </w:r>
      <w:r w:rsidRPr="00390BEC">
        <w:rPr>
          <w:rFonts w:cs="Arial"/>
          <w:i/>
          <w:iCs/>
          <w:snapToGrid/>
          <w:spacing w:val="17"/>
          <w:szCs w:val="24"/>
        </w:rPr>
        <w:t xml:space="preserve"> </w:t>
      </w:r>
      <w:r w:rsidRPr="00390BEC">
        <w:rPr>
          <w:rFonts w:cs="Arial"/>
          <w:i/>
          <w:iCs/>
          <w:snapToGrid/>
          <w:szCs w:val="24"/>
        </w:rPr>
        <w:t>promulgated</w:t>
      </w:r>
      <w:r w:rsidRPr="00390BEC">
        <w:rPr>
          <w:rFonts w:cs="Arial"/>
          <w:i/>
          <w:iCs/>
          <w:snapToGrid/>
          <w:spacing w:val="17"/>
          <w:szCs w:val="24"/>
        </w:rPr>
        <w:t xml:space="preserve"> </w:t>
      </w:r>
      <w:r w:rsidRPr="00390BEC">
        <w:rPr>
          <w:rFonts w:cs="Arial"/>
          <w:i/>
          <w:iCs/>
          <w:snapToGrid/>
          <w:szCs w:val="24"/>
        </w:rPr>
        <w:t>by</w:t>
      </w:r>
      <w:r w:rsidRPr="00390BEC">
        <w:rPr>
          <w:rFonts w:cs="Arial"/>
          <w:i/>
          <w:iCs/>
          <w:snapToGrid/>
          <w:spacing w:val="17"/>
          <w:szCs w:val="24"/>
        </w:rPr>
        <w:t xml:space="preserve"> </w:t>
      </w:r>
      <w:r w:rsidRPr="00390BEC">
        <w:rPr>
          <w:rFonts w:cs="Arial"/>
          <w:i/>
          <w:iCs/>
          <w:snapToGrid/>
          <w:szCs w:val="24"/>
        </w:rPr>
        <w:t>other</w:t>
      </w:r>
      <w:r w:rsidRPr="00390BEC">
        <w:rPr>
          <w:rFonts w:cs="Arial"/>
          <w:i/>
          <w:iCs/>
          <w:snapToGrid/>
          <w:spacing w:val="17"/>
          <w:szCs w:val="24"/>
        </w:rPr>
        <w:t xml:space="preserve"> </w:t>
      </w:r>
      <w:r w:rsidRPr="00390BEC">
        <w:rPr>
          <w:rFonts w:cs="Arial"/>
          <w:i/>
          <w:iCs/>
          <w:snapToGrid/>
          <w:szCs w:val="24"/>
        </w:rPr>
        <w:t>organizations</w:t>
      </w:r>
      <w:r w:rsidRPr="00390BEC">
        <w:rPr>
          <w:rFonts w:cs="Arial"/>
          <w:i/>
          <w:iCs/>
          <w:snapToGrid/>
          <w:spacing w:val="17"/>
          <w:szCs w:val="24"/>
        </w:rPr>
        <w:t xml:space="preserve"> </w:t>
      </w:r>
      <w:r w:rsidRPr="00390BEC">
        <w:rPr>
          <w:rFonts w:cs="Arial"/>
          <w:i/>
          <w:iCs/>
          <w:snapToGrid/>
          <w:szCs w:val="24"/>
        </w:rPr>
        <w:t>that</w:t>
      </w:r>
      <w:r w:rsidRPr="00390BEC">
        <w:rPr>
          <w:rFonts w:cs="Arial"/>
          <w:i/>
          <w:iCs/>
          <w:snapToGrid/>
          <w:spacing w:val="17"/>
          <w:szCs w:val="24"/>
        </w:rPr>
        <w:t xml:space="preserve"> </w:t>
      </w:r>
      <w:r w:rsidRPr="00390BEC">
        <w:rPr>
          <w:rFonts w:cs="Arial"/>
          <w:i/>
          <w:iCs/>
          <w:snapToGrid/>
          <w:szCs w:val="24"/>
        </w:rPr>
        <w:t>are used to provide requirements for materials and methods of construction. This chapter contains a comprehensive list of all standards that are referenced in this code. These standards, in essence, are part of this code to the extent of the reference to the standard.</w:t>
      </w:r>
    </w:p>
    <w:p w14:paraId="2697E30D" w14:textId="77777777" w:rsidR="00D5622B" w:rsidRPr="00390BEC" w:rsidRDefault="00D5622B" w:rsidP="00867E83">
      <w:pPr>
        <w:widowControl/>
        <w:kinsoku w:val="0"/>
        <w:overflowPunct w:val="0"/>
        <w:autoSpaceDE w:val="0"/>
        <w:autoSpaceDN w:val="0"/>
        <w:adjustRightInd w:val="0"/>
        <w:spacing w:line="261" w:lineRule="auto"/>
        <w:ind w:left="291" w:right="117"/>
        <w:jc w:val="both"/>
        <w:rPr>
          <w:rFonts w:cs="Arial"/>
          <w:i/>
          <w:iCs/>
          <w:snapToGrid/>
          <w:szCs w:val="24"/>
        </w:rPr>
      </w:pPr>
      <w:r w:rsidRPr="00390BEC">
        <w:rPr>
          <w:rFonts w:cs="Arial"/>
          <w:i/>
          <w:iCs/>
          <w:snapToGrid/>
          <w:szCs w:val="24"/>
        </w:rPr>
        <w:t>This chapter lists the standards that are referenced in various sections of this document. The standards are listed herein by the promulgating agency of the standard, the standard identification, the effective date and title, and the section or sections of this document that reference the standard.</w:t>
      </w:r>
      <w:r w:rsidRPr="00390BEC">
        <w:rPr>
          <w:rFonts w:cs="Arial"/>
          <w:i/>
          <w:iCs/>
          <w:snapToGrid/>
          <w:spacing w:val="-3"/>
          <w:szCs w:val="24"/>
        </w:rPr>
        <w:t xml:space="preserve"> </w:t>
      </w:r>
      <w:r w:rsidRPr="00390BEC">
        <w:rPr>
          <w:rFonts w:cs="Arial"/>
          <w:i/>
          <w:iCs/>
          <w:snapToGrid/>
          <w:szCs w:val="24"/>
        </w:rPr>
        <w:t>The</w:t>
      </w:r>
      <w:r w:rsidRPr="00390BEC">
        <w:rPr>
          <w:rFonts w:cs="Arial"/>
          <w:i/>
          <w:iCs/>
          <w:snapToGrid/>
          <w:spacing w:val="-3"/>
          <w:szCs w:val="24"/>
        </w:rPr>
        <w:t xml:space="preserve"> </w:t>
      </w:r>
      <w:r w:rsidRPr="00390BEC">
        <w:rPr>
          <w:rFonts w:cs="Arial"/>
          <w:i/>
          <w:iCs/>
          <w:snapToGrid/>
          <w:szCs w:val="24"/>
        </w:rPr>
        <w:t>application</w:t>
      </w:r>
      <w:r w:rsidRPr="00390BEC">
        <w:rPr>
          <w:rFonts w:cs="Arial"/>
          <w:i/>
          <w:iCs/>
          <w:snapToGrid/>
          <w:spacing w:val="-2"/>
          <w:szCs w:val="24"/>
        </w:rPr>
        <w:t xml:space="preserve"> </w:t>
      </w:r>
      <w:r w:rsidRPr="00390BEC">
        <w:rPr>
          <w:rFonts w:cs="Arial"/>
          <w:i/>
          <w:iCs/>
          <w:snapToGrid/>
          <w:szCs w:val="24"/>
        </w:rPr>
        <w:t>of</w:t>
      </w:r>
      <w:r w:rsidRPr="00390BEC">
        <w:rPr>
          <w:rFonts w:cs="Arial"/>
          <w:i/>
          <w:iCs/>
          <w:snapToGrid/>
          <w:spacing w:val="-3"/>
          <w:szCs w:val="24"/>
        </w:rPr>
        <w:t xml:space="preserve"> </w:t>
      </w:r>
      <w:r w:rsidRPr="00390BEC">
        <w:rPr>
          <w:rFonts w:cs="Arial"/>
          <w:i/>
          <w:iCs/>
          <w:snapToGrid/>
          <w:szCs w:val="24"/>
        </w:rPr>
        <w:t>the</w:t>
      </w:r>
      <w:r w:rsidRPr="00390BEC">
        <w:rPr>
          <w:rFonts w:cs="Arial"/>
          <w:i/>
          <w:iCs/>
          <w:snapToGrid/>
          <w:spacing w:val="-2"/>
          <w:szCs w:val="24"/>
        </w:rPr>
        <w:t xml:space="preserve"> </w:t>
      </w:r>
      <w:r w:rsidRPr="00390BEC">
        <w:rPr>
          <w:rFonts w:cs="Arial"/>
          <w:i/>
          <w:iCs/>
          <w:snapToGrid/>
          <w:szCs w:val="24"/>
        </w:rPr>
        <w:t>referenced</w:t>
      </w:r>
      <w:r w:rsidRPr="00390BEC">
        <w:rPr>
          <w:rFonts w:cs="Arial"/>
          <w:i/>
          <w:iCs/>
          <w:snapToGrid/>
          <w:spacing w:val="-3"/>
          <w:szCs w:val="24"/>
        </w:rPr>
        <w:t xml:space="preserve"> </w:t>
      </w:r>
      <w:r w:rsidRPr="00390BEC">
        <w:rPr>
          <w:rFonts w:cs="Arial"/>
          <w:i/>
          <w:iCs/>
          <w:snapToGrid/>
          <w:szCs w:val="24"/>
        </w:rPr>
        <w:t>standards</w:t>
      </w:r>
      <w:r w:rsidRPr="00390BEC">
        <w:rPr>
          <w:rFonts w:cs="Arial"/>
          <w:i/>
          <w:iCs/>
          <w:snapToGrid/>
          <w:spacing w:val="-2"/>
          <w:szCs w:val="24"/>
        </w:rPr>
        <w:t xml:space="preserve"> </w:t>
      </w:r>
      <w:r w:rsidRPr="00390BEC">
        <w:rPr>
          <w:rFonts w:cs="Arial"/>
          <w:i/>
          <w:iCs/>
          <w:snapToGrid/>
          <w:szCs w:val="24"/>
        </w:rPr>
        <w:t>shall</w:t>
      </w:r>
      <w:r w:rsidRPr="00390BEC">
        <w:rPr>
          <w:rFonts w:cs="Arial"/>
          <w:i/>
          <w:iCs/>
          <w:snapToGrid/>
          <w:spacing w:val="-3"/>
          <w:szCs w:val="24"/>
        </w:rPr>
        <w:t xml:space="preserve"> </w:t>
      </w:r>
      <w:r w:rsidRPr="00390BEC">
        <w:rPr>
          <w:rFonts w:cs="Arial"/>
          <w:i/>
          <w:iCs/>
          <w:snapToGrid/>
          <w:szCs w:val="24"/>
        </w:rPr>
        <w:t>be</w:t>
      </w:r>
      <w:r w:rsidRPr="00390BEC">
        <w:rPr>
          <w:rFonts w:cs="Arial"/>
          <w:i/>
          <w:iCs/>
          <w:snapToGrid/>
          <w:spacing w:val="-2"/>
          <w:szCs w:val="24"/>
        </w:rPr>
        <w:t xml:space="preserve"> </w:t>
      </w:r>
      <w:r w:rsidRPr="00390BEC">
        <w:rPr>
          <w:rFonts w:cs="Arial"/>
          <w:i/>
          <w:iCs/>
          <w:snapToGrid/>
          <w:szCs w:val="24"/>
        </w:rPr>
        <w:t>as</w:t>
      </w:r>
      <w:r w:rsidRPr="00390BEC">
        <w:rPr>
          <w:rFonts w:cs="Arial"/>
          <w:i/>
          <w:iCs/>
          <w:snapToGrid/>
          <w:spacing w:val="-2"/>
          <w:szCs w:val="24"/>
        </w:rPr>
        <w:t xml:space="preserve"> </w:t>
      </w:r>
      <w:r w:rsidRPr="00390BEC">
        <w:rPr>
          <w:rFonts w:cs="Arial"/>
          <w:i/>
          <w:iCs/>
          <w:snapToGrid/>
          <w:szCs w:val="24"/>
        </w:rPr>
        <w:t>specified</w:t>
      </w:r>
      <w:r w:rsidRPr="00390BEC">
        <w:rPr>
          <w:rFonts w:cs="Arial"/>
          <w:i/>
          <w:iCs/>
          <w:snapToGrid/>
          <w:spacing w:val="-3"/>
          <w:szCs w:val="24"/>
        </w:rPr>
        <w:t xml:space="preserve"> </w:t>
      </w:r>
      <w:r w:rsidRPr="00390BEC">
        <w:rPr>
          <w:rFonts w:cs="Arial"/>
          <w:i/>
          <w:iCs/>
          <w:snapToGrid/>
          <w:szCs w:val="24"/>
        </w:rPr>
        <w:t>in</w:t>
      </w:r>
      <w:r w:rsidRPr="00390BEC">
        <w:rPr>
          <w:rFonts w:cs="Arial"/>
          <w:i/>
          <w:iCs/>
          <w:snapToGrid/>
          <w:spacing w:val="-3"/>
          <w:szCs w:val="24"/>
        </w:rPr>
        <w:t xml:space="preserve"> </w:t>
      </w:r>
      <w:r w:rsidRPr="00390BEC">
        <w:rPr>
          <w:rFonts w:cs="Arial"/>
          <w:i/>
          <w:iCs/>
          <w:snapToGrid/>
          <w:szCs w:val="24"/>
        </w:rPr>
        <w:t>Chapter 1, Scope and</w:t>
      </w:r>
      <w:r w:rsidRPr="00390BEC">
        <w:rPr>
          <w:rFonts w:cs="Arial"/>
          <w:i/>
          <w:iCs/>
          <w:snapToGrid/>
          <w:spacing w:val="-2"/>
          <w:szCs w:val="24"/>
        </w:rPr>
        <w:t xml:space="preserve"> </w:t>
      </w:r>
      <w:r w:rsidRPr="00390BEC">
        <w:rPr>
          <w:rFonts w:cs="Arial"/>
          <w:i/>
          <w:iCs/>
          <w:snapToGrid/>
          <w:szCs w:val="24"/>
        </w:rPr>
        <w:t>Administration,</w:t>
      </w:r>
      <w:r w:rsidRPr="00390BEC">
        <w:rPr>
          <w:rFonts w:cs="Arial"/>
          <w:i/>
          <w:iCs/>
          <w:snapToGrid/>
          <w:spacing w:val="-1"/>
          <w:szCs w:val="24"/>
        </w:rPr>
        <w:t xml:space="preserve"> </w:t>
      </w:r>
      <w:r w:rsidRPr="00390BEC">
        <w:rPr>
          <w:rFonts w:cs="Arial"/>
          <w:i/>
          <w:iCs/>
          <w:snapToGrid/>
          <w:szCs w:val="24"/>
        </w:rPr>
        <w:t>Division</w:t>
      </w:r>
      <w:r w:rsidRPr="00390BEC">
        <w:rPr>
          <w:rFonts w:cs="Arial"/>
          <w:i/>
          <w:iCs/>
          <w:snapToGrid/>
          <w:spacing w:val="-3"/>
          <w:szCs w:val="24"/>
        </w:rPr>
        <w:t xml:space="preserve"> </w:t>
      </w:r>
      <w:r w:rsidRPr="00390BEC">
        <w:rPr>
          <w:rFonts w:cs="Arial"/>
          <w:i/>
          <w:iCs/>
          <w:snapToGrid/>
          <w:szCs w:val="24"/>
        </w:rPr>
        <w:t>1,</w:t>
      </w:r>
      <w:r w:rsidRPr="00390BEC">
        <w:rPr>
          <w:rFonts w:cs="Arial"/>
          <w:i/>
          <w:iCs/>
          <w:snapToGrid/>
          <w:spacing w:val="-4"/>
          <w:szCs w:val="24"/>
        </w:rPr>
        <w:t xml:space="preserve"> </w:t>
      </w:r>
      <w:r w:rsidRPr="00390BEC">
        <w:rPr>
          <w:rFonts w:cs="Arial"/>
          <w:i/>
          <w:iCs/>
          <w:snapToGrid/>
          <w:szCs w:val="24"/>
        </w:rPr>
        <w:t>Sections</w:t>
      </w:r>
      <w:r w:rsidRPr="00390BEC">
        <w:rPr>
          <w:rFonts w:cs="Arial"/>
          <w:i/>
          <w:iCs/>
          <w:snapToGrid/>
          <w:spacing w:val="-2"/>
          <w:szCs w:val="24"/>
        </w:rPr>
        <w:t xml:space="preserve"> </w:t>
      </w:r>
      <w:r w:rsidRPr="00390BEC">
        <w:rPr>
          <w:rFonts w:cs="Arial"/>
          <w:i/>
          <w:iCs/>
          <w:snapToGrid/>
          <w:szCs w:val="24"/>
        </w:rPr>
        <w:t>1.1.5 and 1.1.7, and in Chapter 1, Scope and</w:t>
      </w:r>
      <w:r w:rsidRPr="00390BEC">
        <w:rPr>
          <w:rFonts w:cs="Arial"/>
          <w:i/>
          <w:iCs/>
          <w:snapToGrid/>
          <w:spacing w:val="-1"/>
          <w:szCs w:val="24"/>
        </w:rPr>
        <w:t xml:space="preserve"> </w:t>
      </w:r>
      <w:r w:rsidRPr="00390BEC">
        <w:rPr>
          <w:rFonts w:cs="Arial"/>
          <w:i/>
          <w:iCs/>
          <w:snapToGrid/>
          <w:szCs w:val="24"/>
        </w:rPr>
        <w:t xml:space="preserve">Administration, Division II, </w:t>
      </w:r>
      <w:r w:rsidRPr="00390BEC">
        <w:rPr>
          <w:rFonts w:cs="Arial"/>
          <w:snapToGrid/>
          <w:szCs w:val="24"/>
        </w:rPr>
        <w:t xml:space="preserve">Section 102.4, </w:t>
      </w:r>
      <w:r w:rsidRPr="00390BEC">
        <w:rPr>
          <w:rFonts w:cs="Arial"/>
          <w:i/>
          <w:iCs/>
          <w:snapToGrid/>
          <w:szCs w:val="24"/>
        </w:rPr>
        <w:t>as applicable.</w:t>
      </w:r>
    </w:p>
    <w:p w14:paraId="2BEE25E4" w14:textId="65638C3F" w:rsidR="00D5622B" w:rsidRPr="00390BEC" w:rsidRDefault="00D5622B" w:rsidP="00867E83">
      <w:pPr>
        <w:widowControl/>
        <w:kinsoku w:val="0"/>
        <w:overflowPunct w:val="0"/>
        <w:autoSpaceDE w:val="0"/>
        <w:autoSpaceDN w:val="0"/>
        <w:adjustRightInd w:val="0"/>
        <w:spacing w:line="261" w:lineRule="auto"/>
        <w:ind w:left="291" w:right="116"/>
        <w:jc w:val="both"/>
        <w:rPr>
          <w:rFonts w:cs="Arial"/>
          <w:i/>
          <w:iCs/>
          <w:snapToGrid/>
          <w:szCs w:val="24"/>
        </w:rPr>
      </w:pPr>
      <w:r w:rsidRPr="00390BEC">
        <w:rPr>
          <w:rFonts w:cs="Arial"/>
          <w:b/>
          <w:bCs/>
          <w:i/>
          <w:iCs/>
          <w:snapToGrid/>
          <w:szCs w:val="24"/>
        </w:rPr>
        <w:t>[OSHPD</w:t>
      </w:r>
      <w:r w:rsidRPr="00390BEC">
        <w:rPr>
          <w:rFonts w:cs="Arial"/>
          <w:b/>
          <w:bCs/>
          <w:i/>
          <w:iCs/>
          <w:snapToGrid/>
          <w:spacing w:val="-4"/>
          <w:szCs w:val="24"/>
        </w:rPr>
        <w:t xml:space="preserve"> </w:t>
      </w:r>
      <w:r w:rsidRPr="00390BEC">
        <w:rPr>
          <w:rFonts w:cs="Arial"/>
          <w:b/>
          <w:bCs/>
          <w:i/>
          <w:iCs/>
          <w:snapToGrid/>
          <w:szCs w:val="24"/>
        </w:rPr>
        <w:t>1</w:t>
      </w:r>
      <w:r w:rsidRPr="00390BEC">
        <w:rPr>
          <w:rFonts w:cs="Arial"/>
          <w:b/>
          <w:bCs/>
          <w:i/>
          <w:iCs/>
          <w:snapToGrid/>
          <w:spacing w:val="-5"/>
          <w:szCs w:val="24"/>
        </w:rPr>
        <w:t xml:space="preserve"> </w:t>
      </w:r>
      <w:r w:rsidRPr="00390BEC">
        <w:rPr>
          <w:rFonts w:cs="Arial"/>
          <w:b/>
          <w:bCs/>
          <w:i/>
          <w:iCs/>
          <w:snapToGrid/>
          <w:szCs w:val="24"/>
        </w:rPr>
        <w:t>&amp;</w:t>
      </w:r>
      <w:r w:rsidRPr="00390BEC">
        <w:rPr>
          <w:rFonts w:cs="Arial"/>
          <w:b/>
          <w:bCs/>
          <w:i/>
          <w:iCs/>
          <w:snapToGrid/>
          <w:spacing w:val="-6"/>
          <w:szCs w:val="24"/>
        </w:rPr>
        <w:t xml:space="preserve"> </w:t>
      </w:r>
      <w:r w:rsidRPr="00390BEC">
        <w:rPr>
          <w:rFonts w:cs="Arial"/>
          <w:b/>
          <w:bCs/>
          <w:i/>
          <w:iCs/>
          <w:snapToGrid/>
          <w:szCs w:val="24"/>
        </w:rPr>
        <w:t>4]</w:t>
      </w:r>
      <w:r w:rsidRPr="00390BEC">
        <w:rPr>
          <w:rFonts w:cs="Arial"/>
          <w:b/>
          <w:bCs/>
          <w:i/>
          <w:iCs/>
          <w:snapToGrid/>
          <w:spacing w:val="-4"/>
          <w:szCs w:val="24"/>
        </w:rPr>
        <w:t xml:space="preserve"> </w:t>
      </w:r>
      <w:r w:rsidRPr="00390BEC">
        <w:rPr>
          <w:rFonts w:cs="Arial"/>
          <w:b/>
          <w:bCs/>
          <w:i/>
          <w:iCs/>
          <w:snapToGrid/>
          <w:szCs w:val="24"/>
        </w:rPr>
        <w:t>Reference</w:t>
      </w:r>
      <w:r w:rsidRPr="00390BEC">
        <w:rPr>
          <w:rFonts w:cs="Arial"/>
          <w:b/>
          <w:bCs/>
          <w:i/>
          <w:iCs/>
          <w:snapToGrid/>
          <w:spacing w:val="-6"/>
          <w:szCs w:val="24"/>
        </w:rPr>
        <w:t xml:space="preserve"> </w:t>
      </w:r>
      <w:r w:rsidRPr="00390BEC">
        <w:rPr>
          <w:rFonts w:cs="Arial"/>
          <w:b/>
          <w:bCs/>
          <w:i/>
          <w:iCs/>
          <w:snapToGrid/>
          <w:szCs w:val="24"/>
        </w:rPr>
        <w:t>to</w:t>
      </w:r>
      <w:r w:rsidRPr="00390BEC">
        <w:rPr>
          <w:rFonts w:cs="Arial"/>
          <w:b/>
          <w:bCs/>
          <w:i/>
          <w:iCs/>
          <w:snapToGrid/>
          <w:spacing w:val="-6"/>
          <w:szCs w:val="24"/>
        </w:rPr>
        <w:t xml:space="preserve"> </w:t>
      </w:r>
      <w:r w:rsidRPr="00390BEC">
        <w:rPr>
          <w:rFonts w:cs="Arial"/>
          <w:b/>
          <w:bCs/>
          <w:i/>
          <w:iCs/>
          <w:snapToGrid/>
          <w:szCs w:val="24"/>
        </w:rPr>
        <w:t>other</w:t>
      </w:r>
      <w:r w:rsidRPr="00390BEC">
        <w:rPr>
          <w:rFonts w:cs="Arial"/>
          <w:b/>
          <w:bCs/>
          <w:i/>
          <w:iCs/>
          <w:snapToGrid/>
          <w:spacing w:val="-6"/>
          <w:szCs w:val="24"/>
        </w:rPr>
        <w:t xml:space="preserve"> </w:t>
      </w:r>
      <w:r w:rsidRPr="00390BEC">
        <w:rPr>
          <w:rFonts w:cs="Arial"/>
          <w:b/>
          <w:bCs/>
          <w:i/>
          <w:iCs/>
          <w:snapToGrid/>
          <w:szCs w:val="24"/>
        </w:rPr>
        <w:t>chapters.</w:t>
      </w:r>
      <w:r w:rsidRPr="00390BEC">
        <w:rPr>
          <w:rFonts w:cs="Arial"/>
          <w:b/>
          <w:bCs/>
          <w:i/>
          <w:iCs/>
          <w:snapToGrid/>
          <w:spacing w:val="-8"/>
          <w:szCs w:val="24"/>
        </w:rPr>
        <w:t xml:space="preserve"> </w:t>
      </w:r>
      <w:r w:rsidRPr="00390BEC">
        <w:rPr>
          <w:rFonts w:cs="Arial"/>
          <w:i/>
          <w:iCs/>
          <w:snapToGrid/>
          <w:szCs w:val="24"/>
        </w:rPr>
        <w:t>In</w:t>
      </w:r>
      <w:r w:rsidRPr="00390BEC">
        <w:rPr>
          <w:rFonts w:cs="Arial"/>
          <w:i/>
          <w:iCs/>
          <w:snapToGrid/>
          <w:spacing w:val="-5"/>
          <w:szCs w:val="24"/>
        </w:rPr>
        <w:t xml:space="preserve"> </w:t>
      </w:r>
      <w:r w:rsidRPr="00390BEC">
        <w:rPr>
          <w:rFonts w:cs="Arial"/>
          <w:i/>
          <w:iCs/>
          <w:snapToGrid/>
          <w:szCs w:val="24"/>
        </w:rPr>
        <w:t>addition</w:t>
      </w:r>
      <w:r w:rsidRPr="00390BEC">
        <w:rPr>
          <w:rFonts w:cs="Arial"/>
          <w:i/>
          <w:iCs/>
          <w:snapToGrid/>
          <w:spacing w:val="-5"/>
          <w:szCs w:val="24"/>
        </w:rPr>
        <w:t xml:space="preserve"> </w:t>
      </w:r>
      <w:r w:rsidRPr="00390BEC">
        <w:rPr>
          <w:rFonts w:cs="Arial"/>
          <w:i/>
          <w:iCs/>
          <w:snapToGrid/>
          <w:szCs w:val="24"/>
        </w:rPr>
        <w:t>to</w:t>
      </w:r>
      <w:r w:rsidRPr="00390BEC">
        <w:rPr>
          <w:rFonts w:cs="Arial"/>
          <w:i/>
          <w:iCs/>
          <w:snapToGrid/>
          <w:spacing w:val="-5"/>
          <w:szCs w:val="24"/>
        </w:rPr>
        <w:t xml:space="preserve"> </w:t>
      </w:r>
      <w:r w:rsidRPr="00390BEC">
        <w:rPr>
          <w:rFonts w:cs="Arial"/>
          <w:i/>
          <w:iCs/>
          <w:snapToGrid/>
          <w:szCs w:val="24"/>
        </w:rPr>
        <w:t>the</w:t>
      </w:r>
      <w:r w:rsidRPr="00390BEC">
        <w:rPr>
          <w:rFonts w:cs="Arial"/>
          <w:i/>
          <w:iCs/>
          <w:snapToGrid/>
          <w:spacing w:val="-6"/>
          <w:szCs w:val="24"/>
        </w:rPr>
        <w:t xml:space="preserve"> </w:t>
      </w:r>
      <w:r w:rsidRPr="00390BEC">
        <w:rPr>
          <w:rFonts w:cs="Arial"/>
          <w:i/>
          <w:iCs/>
          <w:snapToGrid/>
          <w:szCs w:val="24"/>
        </w:rPr>
        <w:t>code</w:t>
      </w:r>
      <w:r w:rsidRPr="00390BEC">
        <w:rPr>
          <w:rFonts w:cs="Arial"/>
          <w:i/>
          <w:iCs/>
          <w:snapToGrid/>
          <w:spacing w:val="-5"/>
          <w:szCs w:val="24"/>
        </w:rPr>
        <w:t xml:space="preserve"> </w:t>
      </w:r>
      <w:r w:rsidRPr="00390BEC">
        <w:rPr>
          <w:rFonts w:cs="Arial"/>
          <w:i/>
          <w:iCs/>
          <w:snapToGrid/>
          <w:szCs w:val="24"/>
        </w:rPr>
        <w:t>sections</w:t>
      </w:r>
      <w:r w:rsidRPr="00390BEC">
        <w:rPr>
          <w:rFonts w:cs="Arial"/>
          <w:i/>
          <w:iCs/>
          <w:snapToGrid/>
          <w:spacing w:val="-6"/>
          <w:szCs w:val="24"/>
        </w:rPr>
        <w:t xml:space="preserve"> </w:t>
      </w:r>
      <w:r w:rsidRPr="00390BEC">
        <w:rPr>
          <w:rFonts w:cs="Arial"/>
          <w:i/>
          <w:iCs/>
          <w:snapToGrid/>
          <w:szCs w:val="24"/>
        </w:rPr>
        <w:t>referenced,</w:t>
      </w:r>
      <w:r w:rsidRPr="00390BEC">
        <w:rPr>
          <w:rFonts w:cs="Arial"/>
          <w:i/>
          <w:iCs/>
          <w:snapToGrid/>
          <w:spacing w:val="-7"/>
          <w:szCs w:val="24"/>
        </w:rPr>
        <w:t xml:space="preserve"> </w:t>
      </w:r>
      <w:r w:rsidRPr="00390BEC">
        <w:rPr>
          <w:rFonts w:cs="Arial"/>
          <w:i/>
          <w:iCs/>
          <w:snapToGrid/>
          <w:szCs w:val="24"/>
        </w:rPr>
        <w:t>the</w:t>
      </w:r>
      <w:r w:rsidRPr="00390BEC">
        <w:rPr>
          <w:rFonts w:cs="Arial"/>
          <w:i/>
          <w:iCs/>
          <w:snapToGrid/>
          <w:spacing w:val="-8"/>
          <w:szCs w:val="24"/>
        </w:rPr>
        <w:t xml:space="preserve"> </w:t>
      </w:r>
      <w:r w:rsidRPr="00390BEC">
        <w:rPr>
          <w:rFonts w:cs="Arial"/>
          <w:i/>
          <w:iCs/>
          <w:snapToGrid/>
          <w:szCs w:val="24"/>
        </w:rPr>
        <w:t>standards</w:t>
      </w:r>
      <w:r w:rsidRPr="00390BEC">
        <w:rPr>
          <w:rFonts w:cs="Arial"/>
          <w:i/>
          <w:iCs/>
          <w:snapToGrid/>
          <w:spacing w:val="-1"/>
          <w:szCs w:val="24"/>
        </w:rPr>
        <w:t xml:space="preserve"> </w:t>
      </w:r>
      <w:r w:rsidRPr="00390BEC">
        <w:rPr>
          <w:rFonts w:cs="Arial"/>
          <w:i/>
          <w:iCs/>
          <w:snapToGrid/>
          <w:szCs w:val="24"/>
        </w:rPr>
        <w:t>listed in</w:t>
      </w:r>
      <w:r w:rsidRPr="00390BEC">
        <w:rPr>
          <w:rFonts w:cs="Arial"/>
          <w:i/>
          <w:iCs/>
          <w:snapToGrid/>
          <w:spacing w:val="-1"/>
          <w:szCs w:val="24"/>
        </w:rPr>
        <w:t xml:space="preserve"> </w:t>
      </w:r>
      <w:r w:rsidRPr="00390BEC">
        <w:rPr>
          <w:rFonts w:cs="Arial"/>
          <w:i/>
          <w:iCs/>
          <w:snapToGrid/>
          <w:szCs w:val="24"/>
        </w:rPr>
        <w:t>this chapter are applicable to the respective code sections in Chapters 16A,</w:t>
      </w:r>
      <w:r w:rsidRPr="00390BEC">
        <w:rPr>
          <w:rFonts w:cs="Arial"/>
          <w:i/>
          <w:iCs/>
          <w:snapToGrid/>
          <w:spacing w:val="-1"/>
          <w:szCs w:val="24"/>
        </w:rPr>
        <w:t xml:space="preserve"> </w:t>
      </w:r>
      <w:r w:rsidRPr="00390BEC">
        <w:rPr>
          <w:rFonts w:cs="Arial"/>
          <w:i/>
          <w:iCs/>
          <w:snapToGrid/>
          <w:szCs w:val="24"/>
        </w:rPr>
        <w:t>17A, 18A, 19A, 21A and 22A.</w:t>
      </w:r>
    </w:p>
    <w:p w14:paraId="6A307032" w14:textId="2018CD8C" w:rsidR="00D5622B" w:rsidRPr="00390BEC" w:rsidRDefault="00D5622B" w:rsidP="00D5622B">
      <w:pPr>
        <w:widowControl/>
        <w:kinsoku w:val="0"/>
        <w:overflowPunct w:val="0"/>
        <w:autoSpaceDE w:val="0"/>
        <w:autoSpaceDN w:val="0"/>
        <w:adjustRightInd w:val="0"/>
        <w:spacing w:after="0" w:line="80" w:lineRule="exact"/>
        <w:ind w:left="118"/>
        <w:rPr>
          <w:rFonts w:cs="Arial"/>
          <w:snapToGrid/>
          <w:position w:val="-2"/>
          <w:sz w:val="8"/>
          <w:szCs w:val="8"/>
        </w:rPr>
      </w:pPr>
      <w:r w:rsidRPr="00390BEC">
        <w:rPr>
          <w:rFonts w:cs="Arial"/>
          <w:noProof/>
          <w:snapToGrid/>
          <w:position w:val="-2"/>
          <w:sz w:val="8"/>
          <w:szCs w:val="8"/>
        </w:rPr>
        <mc:AlternateContent>
          <mc:Choice Requires="wpg">
            <w:drawing>
              <wp:inline distT="0" distB="0" distL="0" distR="0" wp14:anchorId="639854CF" wp14:editId="320E4830">
                <wp:extent cx="6503035" cy="51435"/>
                <wp:effectExtent l="0" t="0" r="2540" b="0"/>
                <wp:docPr id="1063308464" name="Group 10633084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3035" cy="51435"/>
                          <a:chOff x="0" y="0"/>
                          <a:chExt cx="10241" cy="81"/>
                        </a:xfrm>
                      </wpg:grpSpPr>
                      <wpg:grpSp>
                        <wpg:cNvPr id="639447417" name="Group 5"/>
                        <wpg:cNvGrpSpPr>
                          <a:grpSpLocks/>
                        </wpg:cNvGrpSpPr>
                        <wpg:grpSpPr bwMode="auto">
                          <a:xfrm>
                            <a:off x="0" y="0"/>
                            <a:ext cx="10241" cy="81"/>
                            <a:chOff x="0" y="0"/>
                            <a:chExt cx="10241" cy="81"/>
                          </a:xfrm>
                        </wpg:grpSpPr>
                        <wps:wsp>
                          <wps:cNvPr id="1507275892" name="Freeform 6"/>
                          <wps:cNvSpPr>
                            <a:spLocks/>
                          </wps:cNvSpPr>
                          <wps:spPr bwMode="auto">
                            <a:xfrm>
                              <a:off x="0" y="0"/>
                              <a:ext cx="10241" cy="81"/>
                            </a:xfrm>
                            <a:custGeom>
                              <a:avLst/>
                              <a:gdLst>
                                <a:gd name="T0" fmla="*/ 10240 w 10241"/>
                                <a:gd name="T1" fmla="*/ 60 h 81"/>
                                <a:gd name="T2" fmla="*/ 0 w 10241"/>
                                <a:gd name="T3" fmla="*/ 60 h 81"/>
                                <a:gd name="T4" fmla="*/ 0 w 10241"/>
                                <a:gd name="T5" fmla="*/ 80 h 81"/>
                                <a:gd name="T6" fmla="*/ 10240 w 10241"/>
                                <a:gd name="T7" fmla="*/ 80 h 81"/>
                                <a:gd name="T8" fmla="*/ 10240 w 10241"/>
                                <a:gd name="T9" fmla="*/ 60 h 81"/>
                              </a:gdLst>
                              <a:ahLst/>
                              <a:cxnLst>
                                <a:cxn ang="0">
                                  <a:pos x="T0" y="T1"/>
                                </a:cxn>
                                <a:cxn ang="0">
                                  <a:pos x="T2" y="T3"/>
                                </a:cxn>
                                <a:cxn ang="0">
                                  <a:pos x="T4" y="T5"/>
                                </a:cxn>
                                <a:cxn ang="0">
                                  <a:pos x="T6" y="T7"/>
                                </a:cxn>
                                <a:cxn ang="0">
                                  <a:pos x="T8" y="T9"/>
                                </a:cxn>
                              </a:cxnLst>
                              <a:rect l="0" t="0" r="r" b="b"/>
                              <a:pathLst>
                                <a:path w="10241" h="81">
                                  <a:moveTo>
                                    <a:pt x="10240" y="60"/>
                                  </a:moveTo>
                                  <a:lnTo>
                                    <a:pt x="0" y="60"/>
                                  </a:lnTo>
                                  <a:lnTo>
                                    <a:pt x="0" y="80"/>
                                  </a:lnTo>
                                  <a:lnTo>
                                    <a:pt x="10240" y="80"/>
                                  </a:lnTo>
                                  <a:lnTo>
                                    <a:pt x="10240"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9969032" name="Freeform 7"/>
                          <wps:cNvSpPr>
                            <a:spLocks/>
                          </wps:cNvSpPr>
                          <wps:spPr bwMode="auto">
                            <a:xfrm>
                              <a:off x="0" y="0"/>
                              <a:ext cx="10241" cy="81"/>
                            </a:xfrm>
                            <a:custGeom>
                              <a:avLst/>
                              <a:gdLst>
                                <a:gd name="T0" fmla="*/ 10240 w 10241"/>
                                <a:gd name="T1" fmla="*/ 0 h 81"/>
                                <a:gd name="T2" fmla="*/ 0 w 10241"/>
                                <a:gd name="T3" fmla="*/ 0 h 81"/>
                                <a:gd name="T4" fmla="*/ 0 w 10241"/>
                                <a:gd name="T5" fmla="*/ 20 h 81"/>
                                <a:gd name="T6" fmla="*/ 0 w 10241"/>
                                <a:gd name="T7" fmla="*/ 20 h 81"/>
                                <a:gd name="T8" fmla="*/ 10240 w 10241"/>
                                <a:gd name="T9" fmla="*/ 20 h 81"/>
                                <a:gd name="T10" fmla="*/ 10240 w 10241"/>
                                <a:gd name="T11" fmla="*/ 0 h 81"/>
                              </a:gdLst>
                              <a:ahLst/>
                              <a:cxnLst>
                                <a:cxn ang="0">
                                  <a:pos x="T0" y="T1"/>
                                </a:cxn>
                                <a:cxn ang="0">
                                  <a:pos x="T2" y="T3"/>
                                </a:cxn>
                                <a:cxn ang="0">
                                  <a:pos x="T4" y="T5"/>
                                </a:cxn>
                                <a:cxn ang="0">
                                  <a:pos x="T6" y="T7"/>
                                </a:cxn>
                                <a:cxn ang="0">
                                  <a:pos x="T8" y="T9"/>
                                </a:cxn>
                                <a:cxn ang="0">
                                  <a:pos x="T10" y="T11"/>
                                </a:cxn>
                              </a:cxnLst>
                              <a:rect l="0" t="0" r="r" b="b"/>
                              <a:pathLst>
                                <a:path w="10241" h="81">
                                  <a:moveTo>
                                    <a:pt x="10240" y="0"/>
                                  </a:moveTo>
                                  <a:lnTo>
                                    <a:pt x="0" y="0"/>
                                  </a:lnTo>
                                  <a:lnTo>
                                    <a:pt x="0" y="20"/>
                                  </a:lnTo>
                                  <a:lnTo>
                                    <a:pt x="0" y="20"/>
                                  </a:lnTo>
                                  <a:lnTo>
                                    <a:pt x="10240" y="20"/>
                                  </a:lnTo>
                                  <a:lnTo>
                                    <a:pt x="102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44D683D4" id="Group 1063308464" o:spid="_x0000_s1026" alt="&quot;&quot;" style="width:512.05pt;height:4.05pt;mso-position-horizontal-relative:char;mso-position-vertical-relative:line" coordsize="1024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">
                <v:group id="Group 5" o:spid="_x0000_s1027" style="position:absolute;width:10241;height:81" coordsize="102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">
                  <v:shape id="Freeform 6" o:spid="_x0000_s1028" style="position:absolute;width:10241;height:81;visibility:visible;mso-wrap-style:square;v-text-anchor:top" coordsize="102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" path="m10240,60l,60,,80r10240,l10240,60xe" fillcolor="black" stroked="f">
                    <v:path arrowok="t" o:connecttype="custom" o:connectlocs="10240,60;0,60;0,80;10240,80;10240,60" o:connectangles="0,0,0,0,0"/>
                  </v:shape>
                  <v:shape id="Freeform 7" o:spid="_x0000_s1029" style="position:absolute;width:10241;height:81;visibility:visible;mso-wrap-style:square;v-text-anchor:top" coordsize="102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" path="m10240,l,,,20r,l10240,20r,-20xe" fillcolor="black" stroked="f">
                    <v:path arrowok="t" o:connecttype="custom" o:connectlocs="10240,0;0,0;0,20;0,20;10240,20;10240,0" o:connectangles="0,0,0,0,0,0"/>
                  </v:shape>
                </v:group>
                <w10:anchorlock/>
              </v:group>
            </w:pict>
          </mc:Fallback>
        </mc:AlternateContent>
      </w:r>
    </w:p>
    <w:p w14:paraId="67F62179" w14:textId="77777777" w:rsidR="0078283A" w:rsidRPr="00390BEC" w:rsidRDefault="0078283A" w:rsidP="00676821">
      <w:pPr>
        <w:widowControl/>
        <w:autoSpaceDE w:val="0"/>
        <w:autoSpaceDN w:val="0"/>
        <w:adjustRightInd w:val="0"/>
        <w:rPr>
          <w:rFonts w:cs="Arial"/>
          <w:snapToGrid/>
          <w:szCs w:val="24"/>
        </w:rPr>
      </w:pPr>
      <w:r w:rsidRPr="00390BEC">
        <w:rPr>
          <w:rFonts w:cs="Arial"/>
          <w:snapToGrid/>
          <w:szCs w:val="24"/>
        </w:rPr>
        <w:t>…</w:t>
      </w:r>
    </w:p>
    <w:p w14:paraId="2F5C27F7" w14:textId="3C3F11F3" w:rsidR="00F1457F" w:rsidRPr="00390BEC" w:rsidRDefault="00F1457F" w:rsidP="00867E83">
      <w:pPr>
        <w:widowControl/>
        <w:autoSpaceDE w:val="0"/>
        <w:autoSpaceDN w:val="0"/>
        <w:adjustRightInd w:val="0"/>
        <w:rPr>
          <w:rFonts w:eastAsia="SourceSansPro-Bold" w:cs="Arial"/>
          <w:b/>
          <w:iCs/>
          <w:snapToGrid/>
          <w:sz w:val="32"/>
          <w:szCs w:val="32"/>
        </w:rPr>
      </w:pPr>
      <w:r w:rsidRPr="00390BEC">
        <w:rPr>
          <w:rFonts w:eastAsia="SourceSansPro-Bold" w:cs="Arial"/>
          <w:b/>
          <w:iCs/>
          <w:snapToGrid/>
          <w:szCs w:val="24"/>
        </w:rPr>
        <w:t>ACI</w:t>
      </w:r>
      <w:r w:rsidRPr="00390BEC">
        <w:rPr>
          <w:rFonts w:ascii="SourceSansPro-Bold" w:eastAsia="SourceSansPro-Bold" w:hAnsi="Times New Roman" w:cs="SourceSansPro-Bold"/>
          <w:b/>
          <w:bCs/>
          <w:snapToGrid/>
          <w:sz w:val="36"/>
          <w:szCs w:val="36"/>
        </w:rPr>
        <w:t xml:space="preserve"> </w:t>
      </w:r>
      <w:r w:rsidRPr="00390BEC">
        <w:rPr>
          <w:rFonts w:eastAsia="SourceSansPro-It" w:cs="Arial"/>
          <w:i/>
          <w:iCs/>
          <w:snapToGrid/>
          <w:szCs w:val="24"/>
        </w:rPr>
        <w:t>American Concrete Institute, 38800 Country Club Drive, Farmington Hills, MI 48331-3439</w:t>
      </w:r>
    </w:p>
    <w:p w14:paraId="31E3755A" w14:textId="57D3CEE8" w:rsidR="00F1457F" w:rsidRPr="00390BEC" w:rsidRDefault="00F1457F" w:rsidP="006A7510">
      <w:pPr>
        <w:widowControl/>
        <w:autoSpaceDE w:val="0"/>
        <w:autoSpaceDN w:val="0"/>
        <w:adjustRightInd w:val="0"/>
        <w:rPr>
          <w:rFonts w:eastAsia="SourceSansPro-Bold" w:cs="Arial"/>
          <w:bCs/>
          <w:iCs/>
          <w:snapToGrid/>
          <w:szCs w:val="24"/>
        </w:rPr>
      </w:pPr>
      <w:r w:rsidRPr="00390BEC">
        <w:rPr>
          <w:rFonts w:eastAsia="SourceSansPro-Bold" w:cs="Arial"/>
          <w:bCs/>
          <w:iCs/>
          <w:snapToGrid/>
          <w:szCs w:val="24"/>
        </w:rPr>
        <w:t>…</w:t>
      </w:r>
    </w:p>
    <w:p w14:paraId="14770E55" w14:textId="77777777" w:rsidR="00D10D93" w:rsidRPr="00390BEC" w:rsidRDefault="00D10D93" w:rsidP="00D10D93">
      <w:pPr>
        <w:widowControl/>
        <w:autoSpaceDE w:val="0"/>
        <w:autoSpaceDN w:val="0"/>
        <w:adjustRightInd w:val="0"/>
        <w:spacing w:after="0"/>
        <w:rPr>
          <w:rFonts w:cs="Arial"/>
          <w:b/>
          <w:bCs/>
          <w:i/>
          <w:iCs/>
          <w:snapToGrid/>
          <w:szCs w:val="24"/>
        </w:rPr>
      </w:pPr>
      <w:r w:rsidRPr="00390BEC">
        <w:rPr>
          <w:rFonts w:cs="Arial"/>
          <w:b/>
          <w:bCs/>
          <w:i/>
          <w:iCs/>
          <w:snapToGrid/>
          <w:szCs w:val="24"/>
        </w:rPr>
        <w:t xml:space="preserve">355.2 - </w:t>
      </w:r>
      <w:r w:rsidRPr="00390BEC">
        <w:rPr>
          <w:rFonts w:cs="Arial"/>
          <w:b/>
          <w:bCs/>
          <w:i/>
          <w:iCs/>
          <w:strike/>
          <w:snapToGrid/>
          <w:szCs w:val="24"/>
        </w:rPr>
        <w:t>19</w:t>
      </w:r>
      <w:r w:rsidRPr="00390BEC">
        <w:rPr>
          <w:rFonts w:cs="Arial"/>
          <w:b/>
          <w:bCs/>
          <w:i/>
          <w:iCs/>
          <w:snapToGrid/>
          <w:szCs w:val="24"/>
        </w:rPr>
        <w:t xml:space="preserve"> </w:t>
      </w:r>
      <w:r w:rsidRPr="00390BEC">
        <w:rPr>
          <w:rFonts w:cs="Arial"/>
          <w:b/>
          <w:bCs/>
          <w:i/>
          <w:iCs/>
          <w:snapToGrid/>
          <w:szCs w:val="24"/>
          <w:u w:val="single"/>
        </w:rPr>
        <w:t>22</w:t>
      </w:r>
      <w:r w:rsidRPr="00390BEC">
        <w:rPr>
          <w:rFonts w:cs="Arial"/>
          <w:b/>
          <w:bCs/>
          <w:i/>
          <w:iCs/>
          <w:snapToGrid/>
          <w:szCs w:val="24"/>
        </w:rPr>
        <w:t>: Qualification of Post-Installed Mechanical Anchors in Concrete and Commentary</w:t>
      </w:r>
    </w:p>
    <w:p w14:paraId="366D9A49" w14:textId="77777777" w:rsidR="00D10D93" w:rsidRPr="00390BEC" w:rsidRDefault="00D10D93" w:rsidP="00D10D93">
      <w:pPr>
        <w:widowControl/>
        <w:autoSpaceDE w:val="0"/>
        <w:autoSpaceDN w:val="0"/>
        <w:adjustRightInd w:val="0"/>
        <w:spacing w:after="0"/>
        <w:ind w:firstLine="720"/>
        <w:rPr>
          <w:rFonts w:cs="Arial"/>
          <w:i/>
          <w:iCs/>
          <w:snapToGrid/>
          <w:szCs w:val="24"/>
        </w:rPr>
      </w:pPr>
      <w:r w:rsidRPr="00390BEC">
        <w:rPr>
          <w:rFonts w:cs="Arial"/>
          <w:i/>
          <w:iCs/>
          <w:snapToGrid/>
          <w:szCs w:val="24"/>
        </w:rPr>
        <w:t>1617A.1.19, 1901.3.2</w:t>
      </w:r>
    </w:p>
    <w:p w14:paraId="0D4112B3" w14:textId="331BFB19" w:rsidR="00D10D93" w:rsidRPr="00390BEC" w:rsidRDefault="00D10D93" w:rsidP="00867E83">
      <w:pPr>
        <w:widowControl/>
        <w:autoSpaceDE w:val="0"/>
        <w:autoSpaceDN w:val="0"/>
        <w:adjustRightInd w:val="0"/>
        <w:rPr>
          <w:rFonts w:cs="Arial"/>
          <w:i/>
          <w:iCs/>
          <w:snapToGrid/>
          <w:szCs w:val="24"/>
        </w:rPr>
      </w:pPr>
      <w:r w:rsidRPr="00390BEC">
        <w:rPr>
          <w:rFonts w:cs="Arial"/>
          <w:i/>
          <w:iCs/>
          <w:snapToGrid/>
          <w:szCs w:val="24"/>
        </w:rPr>
        <w:t>…</w:t>
      </w:r>
    </w:p>
    <w:p w14:paraId="51CC08A5" w14:textId="5394C471" w:rsidR="00BF30E4" w:rsidRPr="00390BEC" w:rsidRDefault="00BF30E4" w:rsidP="00867E83">
      <w:pPr>
        <w:widowControl/>
        <w:autoSpaceDE w:val="0"/>
        <w:autoSpaceDN w:val="0"/>
        <w:adjustRightInd w:val="0"/>
        <w:rPr>
          <w:rFonts w:cs="Arial"/>
          <w:b/>
          <w:bCs/>
          <w:i/>
          <w:iCs/>
          <w:snapToGrid/>
          <w:szCs w:val="24"/>
        </w:rPr>
      </w:pPr>
      <w:r w:rsidRPr="00390BEC">
        <w:rPr>
          <w:rFonts w:cs="Arial"/>
          <w:b/>
          <w:bCs/>
          <w:i/>
          <w:iCs/>
          <w:snapToGrid/>
          <w:szCs w:val="24"/>
        </w:rPr>
        <w:t xml:space="preserve">355.4—19 </w:t>
      </w:r>
      <w:r w:rsidRPr="00390BEC">
        <w:rPr>
          <w:rFonts w:cs="Arial"/>
          <w:b/>
          <w:bCs/>
          <w:i/>
          <w:iCs/>
          <w:snapToGrid/>
          <w:szCs w:val="24"/>
          <w:u w:val="single"/>
        </w:rPr>
        <w:t>(21)</w:t>
      </w:r>
      <w:r w:rsidRPr="00390BEC">
        <w:rPr>
          <w:rFonts w:cs="Arial"/>
          <w:b/>
          <w:bCs/>
          <w:i/>
          <w:iCs/>
          <w:snapToGrid/>
          <w:szCs w:val="24"/>
        </w:rPr>
        <w:t>: Qualification of Post-Installed Adhesive Anchors in Concrete and Commentary</w:t>
      </w:r>
    </w:p>
    <w:p w14:paraId="47D2473E" w14:textId="1B7474AA" w:rsidR="00BF30E4" w:rsidRPr="00390BEC" w:rsidRDefault="00BF30E4" w:rsidP="00867E83">
      <w:pPr>
        <w:widowControl/>
        <w:autoSpaceDE w:val="0"/>
        <w:autoSpaceDN w:val="0"/>
        <w:adjustRightInd w:val="0"/>
        <w:ind w:firstLine="720"/>
        <w:rPr>
          <w:rFonts w:cs="Arial"/>
          <w:i/>
          <w:iCs/>
          <w:snapToGrid/>
          <w:szCs w:val="24"/>
        </w:rPr>
      </w:pPr>
      <w:r w:rsidRPr="00390BEC">
        <w:rPr>
          <w:rFonts w:cs="Arial"/>
          <w:i/>
          <w:iCs/>
          <w:snapToGrid/>
          <w:szCs w:val="24"/>
        </w:rPr>
        <w:t>1617A.1.19, 1901.3.3</w:t>
      </w:r>
    </w:p>
    <w:p w14:paraId="16D15499" w14:textId="77777777" w:rsidR="00BF30E4" w:rsidRPr="00390BEC" w:rsidRDefault="00BF30E4" w:rsidP="006A7510">
      <w:pPr>
        <w:widowControl/>
        <w:autoSpaceDE w:val="0"/>
        <w:autoSpaceDN w:val="0"/>
        <w:adjustRightInd w:val="0"/>
        <w:rPr>
          <w:rFonts w:eastAsia="SourceSansPro-Bold" w:cs="Arial"/>
          <w:bCs/>
          <w:iCs/>
          <w:snapToGrid/>
          <w:szCs w:val="24"/>
        </w:rPr>
      </w:pPr>
      <w:r w:rsidRPr="00390BEC">
        <w:rPr>
          <w:rFonts w:eastAsia="SourceSansPro-Bold" w:cs="Arial"/>
          <w:bCs/>
          <w:iCs/>
          <w:snapToGrid/>
          <w:szCs w:val="24"/>
        </w:rPr>
        <w:t>…</w:t>
      </w:r>
    </w:p>
    <w:p w14:paraId="0CDDF127" w14:textId="1AED4538" w:rsidR="009C62D0" w:rsidRPr="00390BEC" w:rsidRDefault="009C62D0" w:rsidP="00867E83">
      <w:pPr>
        <w:widowControl/>
        <w:autoSpaceDE w:val="0"/>
        <w:autoSpaceDN w:val="0"/>
        <w:adjustRightInd w:val="0"/>
        <w:rPr>
          <w:rFonts w:cs="Arial"/>
          <w:b/>
          <w:bCs/>
          <w:i/>
          <w:iCs/>
          <w:snapToGrid/>
          <w:szCs w:val="24"/>
        </w:rPr>
      </w:pPr>
      <w:r w:rsidRPr="00390BEC">
        <w:rPr>
          <w:rFonts w:cs="Arial"/>
          <w:b/>
          <w:bCs/>
          <w:i/>
          <w:iCs/>
          <w:snapToGrid/>
          <w:szCs w:val="24"/>
        </w:rPr>
        <w:t>440.2R-</w:t>
      </w:r>
      <w:r w:rsidRPr="00390BEC">
        <w:rPr>
          <w:rFonts w:cs="Arial"/>
          <w:b/>
          <w:bCs/>
          <w:i/>
          <w:iCs/>
          <w:strike/>
          <w:snapToGrid/>
          <w:szCs w:val="24"/>
        </w:rPr>
        <w:t>08</w:t>
      </w:r>
      <w:r w:rsidRPr="00390BEC">
        <w:rPr>
          <w:rFonts w:cs="Arial"/>
          <w:b/>
          <w:bCs/>
          <w:i/>
          <w:iCs/>
          <w:snapToGrid/>
          <w:szCs w:val="24"/>
        </w:rPr>
        <w:t xml:space="preserve"> </w:t>
      </w:r>
      <w:r w:rsidRPr="00390BEC">
        <w:rPr>
          <w:rFonts w:cs="Arial"/>
          <w:b/>
          <w:bCs/>
          <w:i/>
          <w:iCs/>
          <w:snapToGrid/>
          <w:szCs w:val="24"/>
          <w:u w:val="single"/>
        </w:rPr>
        <w:t>17</w:t>
      </w:r>
      <w:r w:rsidRPr="00390BEC">
        <w:rPr>
          <w:rFonts w:cs="Arial"/>
          <w:b/>
          <w:bCs/>
          <w:i/>
          <w:iCs/>
          <w:snapToGrid/>
          <w:szCs w:val="24"/>
        </w:rPr>
        <w:t>: Guide for the Design and Construction of Externally Bonded FRP Systems for Strengthening Concrete Structures</w:t>
      </w:r>
    </w:p>
    <w:p w14:paraId="2C10CA04" w14:textId="397923E2" w:rsidR="00F1457F" w:rsidRPr="00390BEC" w:rsidRDefault="009C62D0" w:rsidP="00867E83">
      <w:pPr>
        <w:widowControl/>
        <w:autoSpaceDE w:val="0"/>
        <w:autoSpaceDN w:val="0"/>
        <w:adjustRightInd w:val="0"/>
        <w:ind w:firstLine="720"/>
        <w:rPr>
          <w:rFonts w:cs="Arial"/>
          <w:i/>
          <w:iCs/>
          <w:snapToGrid/>
          <w:szCs w:val="24"/>
        </w:rPr>
      </w:pPr>
      <w:r w:rsidRPr="00390BEC">
        <w:rPr>
          <w:rFonts w:cs="Arial"/>
          <w:i/>
          <w:iCs/>
          <w:snapToGrid/>
          <w:szCs w:val="24"/>
        </w:rPr>
        <w:t>1911.3, 1911A.3</w:t>
      </w:r>
    </w:p>
    <w:p w14:paraId="662D666C" w14:textId="77777777" w:rsidR="009C62D0" w:rsidRPr="00390BEC" w:rsidRDefault="009C62D0" w:rsidP="006A7510">
      <w:pPr>
        <w:widowControl/>
        <w:autoSpaceDE w:val="0"/>
        <w:autoSpaceDN w:val="0"/>
        <w:adjustRightInd w:val="0"/>
        <w:rPr>
          <w:rFonts w:eastAsia="SourceSansPro-Bold" w:cs="Arial"/>
          <w:bCs/>
          <w:iCs/>
          <w:snapToGrid/>
          <w:szCs w:val="24"/>
        </w:rPr>
      </w:pPr>
      <w:r w:rsidRPr="00390BEC">
        <w:rPr>
          <w:rFonts w:eastAsia="SourceSansPro-Bold" w:cs="Arial"/>
          <w:bCs/>
          <w:iCs/>
          <w:snapToGrid/>
          <w:szCs w:val="24"/>
        </w:rPr>
        <w:t>…</w:t>
      </w:r>
    </w:p>
    <w:p w14:paraId="608C4347" w14:textId="77777777" w:rsidR="009C62D0" w:rsidRPr="00390BEC" w:rsidRDefault="009C62D0" w:rsidP="00867E83">
      <w:pPr>
        <w:widowControl/>
        <w:autoSpaceDE w:val="0"/>
        <w:autoSpaceDN w:val="0"/>
        <w:adjustRightInd w:val="0"/>
        <w:rPr>
          <w:rFonts w:cs="Arial"/>
          <w:b/>
          <w:bCs/>
          <w:i/>
          <w:iCs/>
          <w:strike/>
          <w:snapToGrid/>
          <w:szCs w:val="24"/>
        </w:rPr>
      </w:pPr>
      <w:r w:rsidRPr="00390BEC">
        <w:rPr>
          <w:rFonts w:cs="Arial"/>
          <w:b/>
          <w:bCs/>
          <w:i/>
          <w:iCs/>
          <w:strike/>
          <w:snapToGrid/>
          <w:szCs w:val="24"/>
        </w:rPr>
        <w:t>503.7—07: Specification for Crack Repair by Epoxy Injection</w:t>
      </w:r>
    </w:p>
    <w:p w14:paraId="7FFDF61F" w14:textId="77777777" w:rsidR="009C62D0" w:rsidRPr="00390BEC" w:rsidRDefault="009C62D0" w:rsidP="00867E83">
      <w:pPr>
        <w:widowControl/>
        <w:autoSpaceDE w:val="0"/>
        <w:autoSpaceDN w:val="0"/>
        <w:adjustRightInd w:val="0"/>
        <w:ind w:firstLine="720"/>
        <w:rPr>
          <w:rFonts w:cs="Arial"/>
          <w:i/>
          <w:iCs/>
          <w:strike/>
          <w:snapToGrid/>
          <w:szCs w:val="24"/>
        </w:rPr>
      </w:pPr>
      <w:r w:rsidRPr="00390BEC">
        <w:rPr>
          <w:rFonts w:cs="Arial"/>
          <w:i/>
          <w:iCs/>
          <w:strike/>
          <w:snapToGrid/>
          <w:szCs w:val="24"/>
        </w:rPr>
        <w:t>1911.2, 1911A.2</w:t>
      </w:r>
    </w:p>
    <w:p w14:paraId="563A7642" w14:textId="4539E904" w:rsidR="009C62D0" w:rsidRPr="00390BEC" w:rsidRDefault="009C62D0" w:rsidP="006A7510">
      <w:pPr>
        <w:widowControl/>
        <w:autoSpaceDE w:val="0"/>
        <w:autoSpaceDN w:val="0"/>
        <w:adjustRightInd w:val="0"/>
        <w:rPr>
          <w:rFonts w:eastAsia="SourceSansPro-Bold" w:cs="Arial"/>
          <w:bCs/>
          <w:iCs/>
          <w:snapToGrid/>
          <w:szCs w:val="24"/>
        </w:rPr>
      </w:pPr>
      <w:r w:rsidRPr="00390BEC">
        <w:rPr>
          <w:rFonts w:eastAsia="SourceSansPro-Bold" w:cs="Arial"/>
          <w:bCs/>
          <w:iCs/>
          <w:snapToGrid/>
          <w:szCs w:val="24"/>
        </w:rPr>
        <w:t>…</w:t>
      </w:r>
    </w:p>
    <w:p w14:paraId="55157153" w14:textId="0B8A2E96" w:rsidR="00350544" w:rsidRPr="00390BEC" w:rsidRDefault="00350544" w:rsidP="00867E83">
      <w:pPr>
        <w:widowControl/>
        <w:autoSpaceDE w:val="0"/>
        <w:autoSpaceDN w:val="0"/>
        <w:adjustRightInd w:val="0"/>
        <w:rPr>
          <w:rFonts w:cs="Arial"/>
          <w:b/>
          <w:bCs/>
          <w:i/>
          <w:iCs/>
          <w:snapToGrid/>
          <w:szCs w:val="24"/>
          <w:u w:val="single"/>
        </w:rPr>
      </w:pPr>
      <w:r w:rsidRPr="00390BEC">
        <w:rPr>
          <w:rFonts w:cs="Arial"/>
          <w:b/>
          <w:bCs/>
          <w:i/>
          <w:iCs/>
          <w:snapToGrid/>
          <w:szCs w:val="24"/>
          <w:u w:val="single"/>
        </w:rPr>
        <w:t>506.2-13 (18): Specification for Shotcrete</w:t>
      </w:r>
    </w:p>
    <w:p w14:paraId="018B617A" w14:textId="77777777" w:rsidR="00350544" w:rsidRPr="00390BEC" w:rsidRDefault="00350544" w:rsidP="00867E83">
      <w:pPr>
        <w:widowControl/>
        <w:autoSpaceDE w:val="0"/>
        <w:autoSpaceDN w:val="0"/>
        <w:adjustRightInd w:val="0"/>
        <w:ind w:firstLine="720"/>
        <w:rPr>
          <w:rFonts w:cs="Arial"/>
          <w:i/>
          <w:iCs/>
          <w:snapToGrid/>
          <w:szCs w:val="24"/>
          <w:u w:val="single"/>
        </w:rPr>
      </w:pPr>
      <w:r w:rsidRPr="00390BEC">
        <w:rPr>
          <w:rFonts w:cs="Arial"/>
          <w:i/>
          <w:iCs/>
          <w:snapToGrid/>
          <w:szCs w:val="24"/>
          <w:u w:val="single"/>
        </w:rPr>
        <w:lastRenderedPageBreak/>
        <w:t>1908.1, 1908A.1</w:t>
      </w:r>
    </w:p>
    <w:p w14:paraId="7960667D" w14:textId="63107CDB" w:rsidR="00F56072" w:rsidRPr="00390BEC" w:rsidRDefault="00F56072" w:rsidP="00867E83">
      <w:pPr>
        <w:widowControl/>
        <w:autoSpaceDE w:val="0"/>
        <w:autoSpaceDN w:val="0"/>
        <w:adjustRightInd w:val="0"/>
        <w:rPr>
          <w:rFonts w:cs="Arial"/>
          <w:b/>
          <w:bCs/>
          <w:i/>
          <w:iCs/>
          <w:snapToGrid/>
          <w:szCs w:val="24"/>
        </w:rPr>
      </w:pPr>
      <w:r w:rsidRPr="00390BEC">
        <w:rPr>
          <w:rFonts w:cs="Arial"/>
          <w:b/>
          <w:bCs/>
          <w:i/>
          <w:iCs/>
          <w:snapToGrid/>
          <w:szCs w:val="24"/>
        </w:rPr>
        <w:t>506.4R</w:t>
      </w:r>
      <w:r w:rsidR="006070D6" w:rsidRPr="00390BEC">
        <w:rPr>
          <w:rFonts w:cs="Arial"/>
          <w:b/>
          <w:bCs/>
          <w:i/>
          <w:iCs/>
          <w:snapToGrid/>
          <w:szCs w:val="24"/>
        </w:rPr>
        <w:t xml:space="preserve"> – </w:t>
      </w:r>
      <w:r w:rsidRPr="00390BEC">
        <w:rPr>
          <w:rFonts w:cs="Arial"/>
          <w:b/>
          <w:bCs/>
          <w:i/>
          <w:iCs/>
          <w:strike/>
          <w:snapToGrid/>
          <w:szCs w:val="24"/>
        </w:rPr>
        <w:t>94</w:t>
      </w:r>
      <w:r w:rsidR="006070D6" w:rsidRPr="00390BEC">
        <w:rPr>
          <w:rFonts w:cs="Arial"/>
          <w:b/>
          <w:bCs/>
          <w:i/>
          <w:iCs/>
          <w:snapToGrid/>
          <w:szCs w:val="24"/>
        </w:rPr>
        <w:t xml:space="preserve"> </w:t>
      </w:r>
      <w:r w:rsidR="006070D6" w:rsidRPr="00390BEC">
        <w:rPr>
          <w:rFonts w:cs="Arial"/>
          <w:b/>
          <w:bCs/>
          <w:i/>
          <w:iCs/>
          <w:snapToGrid/>
          <w:szCs w:val="24"/>
          <w:u w:val="single"/>
        </w:rPr>
        <w:t>19</w:t>
      </w:r>
      <w:r w:rsidRPr="00390BEC">
        <w:rPr>
          <w:rFonts w:cs="Arial"/>
          <w:b/>
          <w:bCs/>
          <w:i/>
          <w:iCs/>
          <w:snapToGrid/>
          <w:szCs w:val="24"/>
        </w:rPr>
        <w:t xml:space="preserve">: </w:t>
      </w:r>
      <w:r w:rsidRPr="00390BEC">
        <w:rPr>
          <w:rFonts w:cs="Arial"/>
          <w:b/>
          <w:bCs/>
          <w:i/>
          <w:iCs/>
          <w:strike/>
          <w:snapToGrid/>
          <w:szCs w:val="24"/>
        </w:rPr>
        <w:t>[OSHPD]</w:t>
      </w:r>
      <w:r w:rsidRPr="00390BEC">
        <w:rPr>
          <w:rFonts w:cs="Arial"/>
          <w:b/>
          <w:bCs/>
          <w:i/>
          <w:iCs/>
          <w:snapToGrid/>
          <w:szCs w:val="24"/>
        </w:rPr>
        <w:t xml:space="preserve"> Guide for the Evaluation of Shotcrete</w:t>
      </w:r>
    </w:p>
    <w:p w14:paraId="0A1B3446" w14:textId="50B12756" w:rsidR="00110EE8" w:rsidRPr="00390BEC" w:rsidRDefault="00110EE8" w:rsidP="00867E83">
      <w:pPr>
        <w:widowControl/>
        <w:autoSpaceDE w:val="0"/>
        <w:autoSpaceDN w:val="0"/>
        <w:adjustRightInd w:val="0"/>
        <w:ind w:firstLine="720"/>
        <w:rPr>
          <w:rFonts w:cs="Arial"/>
          <w:i/>
          <w:iCs/>
          <w:snapToGrid/>
          <w:szCs w:val="24"/>
        </w:rPr>
      </w:pPr>
      <w:r w:rsidRPr="00390BEC">
        <w:rPr>
          <w:rFonts w:cs="Arial"/>
          <w:i/>
          <w:iCs/>
          <w:snapToGrid/>
          <w:szCs w:val="24"/>
        </w:rPr>
        <w:t>1908.1, 1908A.1</w:t>
      </w:r>
    </w:p>
    <w:p w14:paraId="214BF7B0" w14:textId="00DBCA34" w:rsidR="00994B08" w:rsidRPr="00390BEC" w:rsidRDefault="00994B08" w:rsidP="00867E83">
      <w:pPr>
        <w:widowControl/>
        <w:autoSpaceDE w:val="0"/>
        <w:autoSpaceDN w:val="0"/>
        <w:adjustRightInd w:val="0"/>
        <w:rPr>
          <w:rFonts w:cs="Arial"/>
          <w:b/>
          <w:bCs/>
          <w:i/>
          <w:iCs/>
          <w:snapToGrid/>
          <w:szCs w:val="24"/>
        </w:rPr>
      </w:pPr>
      <w:r w:rsidRPr="00390BEC">
        <w:rPr>
          <w:rFonts w:cs="Arial"/>
          <w:b/>
          <w:bCs/>
          <w:i/>
          <w:iCs/>
          <w:snapToGrid/>
          <w:szCs w:val="24"/>
        </w:rPr>
        <w:t xml:space="preserve">506.6T—17: </w:t>
      </w:r>
      <w:r w:rsidRPr="00390BEC">
        <w:rPr>
          <w:rFonts w:cs="Arial"/>
          <w:b/>
          <w:bCs/>
          <w:i/>
          <w:iCs/>
          <w:strike/>
          <w:snapToGrid/>
          <w:szCs w:val="24"/>
        </w:rPr>
        <w:t xml:space="preserve">[OSHPD] </w:t>
      </w:r>
      <w:r w:rsidRPr="00390BEC">
        <w:rPr>
          <w:rFonts w:cs="Arial"/>
          <w:b/>
          <w:bCs/>
          <w:i/>
          <w:iCs/>
          <w:snapToGrid/>
          <w:szCs w:val="24"/>
        </w:rPr>
        <w:t>Visual Shotcrete Core Quality Evaluation</w:t>
      </w:r>
    </w:p>
    <w:p w14:paraId="0C4A2D2C" w14:textId="7A69EE1B" w:rsidR="00994B08" w:rsidRPr="00390BEC" w:rsidRDefault="00994B08" w:rsidP="00867E83">
      <w:pPr>
        <w:widowControl/>
        <w:autoSpaceDE w:val="0"/>
        <w:autoSpaceDN w:val="0"/>
        <w:adjustRightInd w:val="0"/>
        <w:ind w:firstLine="720"/>
        <w:rPr>
          <w:rFonts w:eastAsia="SourceSansPro-Bold" w:cs="Arial"/>
          <w:bCs/>
          <w:iCs/>
          <w:snapToGrid/>
          <w:szCs w:val="24"/>
        </w:rPr>
      </w:pPr>
      <w:r w:rsidRPr="00390BEC">
        <w:rPr>
          <w:rFonts w:cs="Arial"/>
          <w:i/>
          <w:iCs/>
          <w:snapToGrid/>
          <w:szCs w:val="24"/>
        </w:rPr>
        <w:t>1908.1, 1908A.1</w:t>
      </w:r>
    </w:p>
    <w:p w14:paraId="4CF2977E" w14:textId="6CD7E8A5" w:rsidR="009E6E9F" w:rsidRPr="00390BEC" w:rsidRDefault="00075843" w:rsidP="006A7510">
      <w:pPr>
        <w:widowControl/>
        <w:autoSpaceDE w:val="0"/>
        <w:autoSpaceDN w:val="0"/>
        <w:adjustRightInd w:val="0"/>
        <w:rPr>
          <w:rFonts w:eastAsia="SourceSansPro-Bold" w:cs="Arial"/>
          <w:bCs/>
          <w:iCs/>
          <w:snapToGrid/>
          <w:szCs w:val="24"/>
        </w:rPr>
      </w:pPr>
      <w:r w:rsidRPr="00390BEC">
        <w:rPr>
          <w:rFonts w:eastAsia="SourceSansPro-Bold" w:cs="Arial"/>
          <w:bCs/>
          <w:iCs/>
          <w:snapToGrid/>
          <w:szCs w:val="24"/>
        </w:rPr>
        <w:t>…</w:t>
      </w:r>
    </w:p>
    <w:p w14:paraId="6AF6B4F6" w14:textId="1FAE0A45" w:rsidR="00415E39" w:rsidRPr="00390BEC" w:rsidRDefault="00415E39" w:rsidP="00867E83">
      <w:pPr>
        <w:widowControl/>
        <w:autoSpaceDE w:val="0"/>
        <w:autoSpaceDN w:val="0"/>
        <w:adjustRightInd w:val="0"/>
        <w:rPr>
          <w:rFonts w:cs="Arial"/>
          <w:b/>
          <w:bCs/>
          <w:i/>
          <w:iCs/>
          <w:snapToGrid/>
          <w:szCs w:val="24"/>
          <w:u w:val="single"/>
        </w:rPr>
      </w:pPr>
      <w:r w:rsidRPr="00390BEC">
        <w:rPr>
          <w:rFonts w:cs="Arial"/>
          <w:b/>
          <w:bCs/>
          <w:i/>
          <w:iCs/>
          <w:snapToGrid/>
          <w:szCs w:val="24"/>
          <w:u w:val="single"/>
        </w:rPr>
        <w:t>548.15-20: Specification for Crack Repair by Epoxy Injection</w:t>
      </w:r>
    </w:p>
    <w:p w14:paraId="0164D782" w14:textId="256A0E6D" w:rsidR="00415E39" w:rsidRPr="00390BEC" w:rsidRDefault="00415E39" w:rsidP="00867E83">
      <w:pPr>
        <w:widowControl/>
        <w:autoSpaceDE w:val="0"/>
        <w:autoSpaceDN w:val="0"/>
        <w:adjustRightInd w:val="0"/>
        <w:ind w:firstLine="720"/>
        <w:rPr>
          <w:rFonts w:eastAsia="SourceSansPro-Bold" w:cs="Arial"/>
          <w:bCs/>
          <w:iCs/>
          <w:snapToGrid/>
          <w:szCs w:val="24"/>
          <w:u w:val="single"/>
        </w:rPr>
      </w:pPr>
      <w:r w:rsidRPr="00390BEC">
        <w:rPr>
          <w:rFonts w:cs="Arial"/>
          <w:i/>
          <w:iCs/>
          <w:snapToGrid/>
          <w:szCs w:val="24"/>
          <w:u w:val="single"/>
        </w:rPr>
        <w:t>1911.2, 1911A.2</w:t>
      </w:r>
    </w:p>
    <w:p w14:paraId="39FD7648" w14:textId="77777777" w:rsidR="00415E39" w:rsidRPr="00390BEC" w:rsidRDefault="00415E39" w:rsidP="006A7510">
      <w:pPr>
        <w:widowControl/>
        <w:autoSpaceDE w:val="0"/>
        <w:autoSpaceDN w:val="0"/>
        <w:adjustRightInd w:val="0"/>
        <w:rPr>
          <w:rFonts w:eastAsia="SourceSansPro-Bold" w:cs="Arial"/>
          <w:bCs/>
          <w:iCs/>
          <w:snapToGrid/>
          <w:szCs w:val="24"/>
        </w:rPr>
      </w:pPr>
      <w:r w:rsidRPr="00390BEC">
        <w:rPr>
          <w:rFonts w:eastAsia="SourceSansPro-Bold" w:cs="Arial"/>
          <w:bCs/>
          <w:iCs/>
          <w:snapToGrid/>
          <w:szCs w:val="24"/>
        </w:rPr>
        <w:t>…</w:t>
      </w:r>
    </w:p>
    <w:p w14:paraId="61B276D5" w14:textId="76640C82" w:rsidR="00A5134F" w:rsidRPr="00390BEC" w:rsidRDefault="00A5134F" w:rsidP="00867E83">
      <w:pPr>
        <w:widowControl/>
        <w:autoSpaceDE w:val="0"/>
        <w:autoSpaceDN w:val="0"/>
        <w:adjustRightInd w:val="0"/>
        <w:rPr>
          <w:rFonts w:eastAsia="SourceSansPro-It" w:cs="Arial"/>
          <w:i/>
          <w:iCs/>
          <w:snapToGrid/>
          <w:szCs w:val="24"/>
        </w:rPr>
      </w:pPr>
      <w:r w:rsidRPr="00390BEC">
        <w:rPr>
          <w:rFonts w:eastAsia="SourceSansPro-Bold" w:cs="Arial"/>
          <w:b/>
          <w:iCs/>
          <w:snapToGrid/>
          <w:szCs w:val="24"/>
        </w:rPr>
        <w:t>AISC</w:t>
      </w:r>
      <w:r w:rsidRPr="00390BEC">
        <w:rPr>
          <w:rFonts w:ascii="SourceSansPro-Bold" w:eastAsia="SourceSansPro-Bold" w:hAnsi="Times New Roman" w:cs="SourceSansPro-Bold"/>
          <w:b/>
          <w:bCs/>
          <w:snapToGrid/>
          <w:sz w:val="36"/>
          <w:szCs w:val="36"/>
        </w:rPr>
        <w:t xml:space="preserve"> </w:t>
      </w:r>
      <w:r w:rsidRPr="00390BEC">
        <w:rPr>
          <w:rFonts w:eastAsia="SourceSansPro-It" w:cs="Arial"/>
          <w:i/>
          <w:iCs/>
          <w:snapToGrid/>
          <w:szCs w:val="24"/>
        </w:rPr>
        <w:t>American Institute of Steel, 130 East Randolph Street, Suite 2000, Chicago, IL 60601-6219</w:t>
      </w:r>
    </w:p>
    <w:p w14:paraId="1A955543" w14:textId="77777777" w:rsidR="00BF26CB" w:rsidRPr="00390BEC" w:rsidRDefault="00BF26CB" w:rsidP="006A7510">
      <w:pPr>
        <w:widowControl/>
        <w:autoSpaceDE w:val="0"/>
        <w:autoSpaceDN w:val="0"/>
        <w:adjustRightInd w:val="0"/>
        <w:rPr>
          <w:rFonts w:eastAsia="SourceSansPro-Bold" w:cs="Arial"/>
          <w:bCs/>
          <w:iCs/>
          <w:snapToGrid/>
          <w:szCs w:val="24"/>
        </w:rPr>
      </w:pPr>
      <w:r w:rsidRPr="00390BEC">
        <w:rPr>
          <w:rFonts w:eastAsia="SourceSansPro-Bold" w:cs="Arial"/>
          <w:bCs/>
          <w:iCs/>
          <w:snapToGrid/>
          <w:szCs w:val="24"/>
        </w:rPr>
        <w:t>…</w:t>
      </w:r>
    </w:p>
    <w:p w14:paraId="0B511C30" w14:textId="77777777" w:rsidR="00BF26CB" w:rsidRPr="00390BEC" w:rsidRDefault="00BF26CB" w:rsidP="00867E83">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ANSI/AISC 358—22: Prequalified Connections for Special and Intermediate Steel Moment Frames for Seismic Applications</w:t>
      </w:r>
    </w:p>
    <w:p w14:paraId="466CCE4C" w14:textId="6F7010BF" w:rsidR="00BF26CB" w:rsidRPr="00390BEC" w:rsidRDefault="00BF26CB" w:rsidP="00BF26CB">
      <w:pPr>
        <w:ind w:firstLine="720"/>
        <w:rPr>
          <w:rFonts w:eastAsia="SourceSansPro-Bold" w:cs="Arial"/>
          <w:snapToGrid/>
          <w:szCs w:val="24"/>
        </w:rPr>
      </w:pPr>
      <w:r w:rsidRPr="00390BEC">
        <w:rPr>
          <w:rFonts w:eastAsia="SourceSansPro-Bold" w:cs="Arial"/>
          <w:snapToGrid/>
          <w:szCs w:val="24"/>
        </w:rPr>
        <w:t>2202.2.1, 2202.2.1.2</w:t>
      </w:r>
      <w:r w:rsidRPr="00390BEC">
        <w:rPr>
          <w:rFonts w:eastAsia="SourceSansPro-Bold" w:cs="Arial"/>
          <w:snapToGrid/>
          <w:szCs w:val="24"/>
          <w:u w:val="single"/>
        </w:rPr>
        <w:t>, 2202.3, 2202A.3</w:t>
      </w:r>
    </w:p>
    <w:p w14:paraId="0736726D" w14:textId="77777777" w:rsidR="00A5134F" w:rsidRPr="00390BEC" w:rsidRDefault="00A5134F" w:rsidP="006A7510">
      <w:pPr>
        <w:widowControl/>
        <w:autoSpaceDE w:val="0"/>
        <w:autoSpaceDN w:val="0"/>
        <w:adjustRightInd w:val="0"/>
        <w:rPr>
          <w:rFonts w:eastAsia="SourceSansPro-Bold" w:cs="Arial"/>
          <w:bCs/>
          <w:iCs/>
          <w:snapToGrid/>
          <w:szCs w:val="24"/>
        </w:rPr>
      </w:pPr>
      <w:r w:rsidRPr="00390BEC">
        <w:rPr>
          <w:rFonts w:eastAsia="SourceSansPro-Bold" w:cs="Arial"/>
          <w:bCs/>
          <w:iCs/>
          <w:snapToGrid/>
          <w:szCs w:val="24"/>
        </w:rPr>
        <w:t>…</w:t>
      </w:r>
    </w:p>
    <w:p w14:paraId="3D67D4CB" w14:textId="7D75F921" w:rsidR="008F6759" w:rsidRPr="00390BEC" w:rsidRDefault="009D7471" w:rsidP="00867E83">
      <w:pPr>
        <w:widowControl/>
        <w:autoSpaceDE w:val="0"/>
        <w:autoSpaceDN w:val="0"/>
        <w:adjustRightInd w:val="0"/>
        <w:rPr>
          <w:rFonts w:eastAsia="SourceSansPro-It" w:cs="Arial"/>
          <w:i/>
          <w:iCs/>
          <w:snapToGrid/>
          <w:szCs w:val="24"/>
        </w:rPr>
      </w:pPr>
      <w:r w:rsidRPr="00390BEC">
        <w:rPr>
          <w:rFonts w:eastAsia="SourceSansPro-Bold" w:cs="Arial"/>
          <w:b/>
          <w:iCs/>
          <w:snapToGrid/>
          <w:szCs w:val="24"/>
        </w:rPr>
        <w:t xml:space="preserve">ASCE/SEI </w:t>
      </w:r>
      <w:r w:rsidR="008F6759" w:rsidRPr="00390BEC">
        <w:rPr>
          <w:rFonts w:eastAsia="SourceSansPro-It" w:cs="Arial"/>
          <w:i/>
          <w:iCs/>
          <w:snapToGrid/>
          <w:szCs w:val="24"/>
        </w:rPr>
        <w:t>American Society of Civil Engineers Structural Engineering Institute, 1801 Alexander Bell Drive, Reston, VA 20191</w:t>
      </w:r>
    </w:p>
    <w:p w14:paraId="39AE7CCA" w14:textId="52F783F9" w:rsidR="00D341AA" w:rsidRPr="00390BEC" w:rsidRDefault="00D341AA" w:rsidP="00867E83">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7</w:t>
      </w:r>
      <w:r w:rsidR="00ED60E1" w:rsidRPr="00390BEC">
        <w:rPr>
          <w:rFonts w:eastAsia="SourceSansPro-Bold" w:cs="Arial"/>
          <w:b/>
          <w:bCs/>
          <w:snapToGrid/>
          <w:szCs w:val="24"/>
        </w:rPr>
        <w:t xml:space="preserve"> - </w:t>
      </w:r>
      <w:r w:rsidRPr="00390BEC">
        <w:rPr>
          <w:rFonts w:eastAsia="SourceSansPro-Bold" w:cs="Arial"/>
          <w:b/>
          <w:bCs/>
          <w:snapToGrid/>
          <w:szCs w:val="24"/>
        </w:rPr>
        <w:t xml:space="preserve">2022: Minimum Design Loads and Associated Criteria for Buildings and Other Structures </w:t>
      </w:r>
      <w:r w:rsidRPr="00390BEC">
        <w:rPr>
          <w:rFonts w:cs="Arial"/>
          <w:b/>
          <w:bCs/>
          <w:i/>
          <w:iCs/>
          <w:snapToGrid/>
          <w:szCs w:val="24"/>
          <w:u w:val="single"/>
        </w:rPr>
        <w:t>with Supplement 1</w:t>
      </w:r>
    </w:p>
    <w:p w14:paraId="26ECA988" w14:textId="77777777" w:rsidR="008F6759" w:rsidRPr="00390BEC" w:rsidRDefault="008F6759" w:rsidP="006A7510">
      <w:pPr>
        <w:widowControl/>
        <w:autoSpaceDE w:val="0"/>
        <w:autoSpaceDN w:val="0"/>
        <w:adjustRightInd w:val="0"/>
        <w:rPr>
          <w:rFonts w:cs="Arial"/>
          <w:snapToGrid/>
          <w:szCs w:val="24"/>
        </w:rPr>
      </w:pPr>
      <w:r w:rsidRPr="00390BEC">
        <w:rPr>
          <w:rFonts w:cs="Arial"/>
          <w:snapToGrid/>
          <w:szCs w:val="24"/>
        </w:rPr>
        <w:t>…</w:t>
      </w:r>
    </w:p>
    <w:p w14:paraId="53936BCC" w14:textId="73791EAA" w:rsidR="001D6B47" w:rsidRPr="00390BEC" w:rsidRDefault="001D6B47" w:rsidP="00867E83">
      <w:pPr>
        <w:widowControl/>
        <w:autoSpaceDE w:val="0"/>
        <w:autoSpaceDN w:val="0"/>
        <w:adjustRightInd w:val="0"/>
        <w:rPr>
          <w:rFonts w:eastAsia="SourceSansPro-Bold" w:cs="Arial"/>
          <w:b/>
          <w:bCs/>
          <w:i/>
          <w:iCs/>
          <w:snapToGrid/>
          <w:szCs w:val="24"/>
          <w:u w:val="single"/>
        </w:rPr>
      </w:pPr>
      <w:r w:rsidRPr="00390BEC">
        <w:rPr>
          <w:rFonts w:eastAsia="SourceSansPro-Bold" w:cs="Arial"/>
          <w:b/>
          <w:bCs/>
          <w:i/>
          <w:iCs/>
          <w:snapToGrid/>
          <w:szCs w:val="24"/>
          <w:u w:val="single"/>
        </w:rPr>
        <w:t>3</w:t>
      </w:r>
      <w:r w:rsidR="00943C4C" w:rsidRPr="00390BEC">
        <w:rPr>
          <w:rFonts w:eastAsia="SourceSansPro-Bold" w:cs="Arial"/>
          <w:b/>
          <w:bCs/>
          <w:i/>
          <w:iCs/>
          <w:snapToGrid/>
          <w:szCs w:val="24"/>
          <w:u w:val="single"/>
        </w:rPr>
        <w:t xml:space="preserve">7-2017: </w:t>
      </w:r>
      <w:r w:rsidRPr="00390BEC">
        <w:rPr>
          <w:rFonts w:eastAsia="SourceSansPro-Bold" w:cs="Arial"/>
          <w:b/>
          <w:bCs/>
          <w:i/>
          <w:iCs/>
          <w:snapToGrid/>
          <w:szCs w:val="24"/>
          <w:u w:val="single"/>
        </w:rPr>
        <w:t>Design Loads on Structures During Construction</w:t>
      </w:r>
    </w:p>
    <w:p w14:paraId="21A8BCD9" w14:textId="6831A3E7" w:rsidR="001D6B47" w:rsidRPr="00390BEC" w:rsidRDefault="001D6B47" w:rsidP="00867E83">
      <w:pPr>
        <w:widowControl/>
        <w:autoSpaceDE w:val="0"/>
        <w:autoSpaceDN w:val="0"/>
        <w:adjustRightInd w:val="0"/>
        <w:ind w:left="720"/>
        <w:rPr>
          <w:rFonts w:eastAsia="SourceSansPro-Bold" w:cs="Arial"/>
          <w:i/>
          <w:iCs/>
          <w:snapToGrid/>
          <w:szCs w:val="24"/>
          <w:u w:val="single"/>
        </w:rPr>
      </w:pPr>
      <w:r w:rsidRPr="00390BEC">
        <w:rPr>
          <w:rFonts w:eastAsia="SourceSansPro-Bold" w:cs="Arial"/>
          <w:i/>
          <w:iCs/>
          <w:snapToGrid/>
          <w:szCs w:val="24"/>
          <w:u w:val="single"/>
        </w:rPr>
        <w:t>1617</w:t>
      </w:r>
      <w:r w:rsidR="00910743" w:rsidRPr="00390BEC">
        <w:rPr>
          <w:rFonts w:eastAsia="SourceSansPro-Bold" w:cs="Arial"/>
          <w:i/>
          <w:iCs/>
          <w:snapToGrid/>
          <w:szCs w:val="24"/>
          <w:u w:val="single"/>
        </w:rPr>
        <w:t>A</w:t>
      </w:r>
      <w:r w:rsidR="00E43433" w:rsidRPr="00390BEC">
        <w:rPr>
          <w:rFonts w:eastAsia="SourceSansPro-Bold" w:cs="Arial"/>
          <w:i/>
          <w:iCs/>
          <w:snapToGrid/>
          <w:szCs w:val="24"/>
          <w:u w:val="single"/>
        </w:rPr>
        <w:t>.</w:t>
      </w:r>
      <w:r w:rsidR="00910743" w:rsidRPr="00390BEC">
        <w:rPr>
          <w:rFonts w:eastAsia="SourceSansPro-Bold" w:cs="Arial"/>
          <w:i/>
          <w:iCs/>
          <w:snapToGrid/>
          <w:szCs w:val="24"/>
          <w:u w:val="single"/>
        </w:rPr>
        <w:t>1.18</w:t>
      </w:r>
    </w:p>
    <w:p w14:paraId="74CD268F" w14:textId="63F02E18" w:rsidR="00943C4C" w:rsidRPr="00390BEC" w:rsidRDefault="00943C4C" w:rsidP="006A7510">
      <w:pPr>
        <w:widowControl/>
        <w:autoSpaceDE w:val="0"/>
        <w:autoSpaceDN w:val="0"/>
        <w:adjustRightInd w:val="0"/>
        <w:rPr>
          <w:rFonts w:cs="Arial"/>
          <w:snapToGrid/>
          <w:szCs w:val="24"/>
        </w:rPr>
      </w:pPr>
      <w:r w:rsidRPr="00390BEC">
        <w:rPr>
          <w:rFonts w:cs="Arial"/>
          <w:snapToGrid/>
          <w:szCs w:val="24"/>
        </w:rPr>
        <w:t>…</w:t>
      </w:r>
    </w:p>
    <w:p w14:paraId="0D5EEB2B" w14:textId="39149D0A" w:rsidR="00F677FE" w:rsidRPr="00390BEC" w:rsidRDefault="00F677FE" w:rsidP="00676821">
      <w:pPr>
        <w:keepNext/>
        <w:widowControl/>
        <w:autoSpaceDE w:val="0"/>
        <w:autoSpaceDN w:val="0"/>
        <w:adjustRightInd w:val="0"/>
        <w:rPr>
          <w:rFonts w:cs="Arial"/>
          <w:b/>
          <w:bCs/>
          <w:i/>
          <w:iCs/>
          <w:snapToGrid/>
          <w:szCs w:val="24"/>
        </w:rPr>
      </w:pPr>
      <w:r w:rsidRPr="00390BEC">
        <w:rPr>
          <w:rFonts w:cs="Arial"/>
          <w:b/>
          <w:bCs/>
          <w:i/>
          <w:iCs/>
          <w:snapToGrid/>
          <w:szCs w:val="24"/>
        </w:rPr>
        <w:t xml:space="preserve">41 - </w:t>
      </w:r>
      <w:r w:rsidR="008E780F" w:rsidRPr="00390BEC">
        <w:rPr>
          <w:rFonts w:cs="Arial"/>
          <w:b/>
          <w:bCs/>
          <w:i/>
          <w:iCs/>
          <w:snapToGrid/>
          <w:szCs w:val="24"/>
        </w:rPr>
        <w:t>20</w:t>
      </w:r>
      <w:r w:rsidRPr="00390BEC">
        <w:rPr>
          <w:rFonts w:cs="Arial"/>
          <w:b/>
          <w:bCs/>
          <w:i/>
          <w:iCs/>
          <w:snapToGrid/>
          <w:szCs w:val="24"/>
        </w:rPr>
        <w:t xml:space="preserve">13: [OSHPD </w:t>
      </w:r>
      <w:r w:rsidRPr="00390BEC">
        <w:rPr>
          <w:rFonts w:cs="Arial"/>
          <w:b/>
          <w:bCs/>
          <w:i/>
          <w:iCs/>
          <w:snapToGrid/>
          <w:szCs w:val="24"/>
          <w:u w:val="single"/>
        </w:rPr>
        <w:t xml:space="preserve">1 </w:t>
      </w:r>
      <w:r w:rsidR="008E780F" w:rsidRPr="00390BEC">
        <w:rPr>
          <w:rFonts w:cs="Arial"/>
          <w:b/>
          <w:bCs/>
          <w:i/>
          <w:iCs/>
          <w:snapToGrid/>
          <w:szCs w:val="24"/>
          <w:u w:val="single"/>
        </w:rPr>
        <w:t xml:space="preserve">SPC-2 and </w:t>
      </w:r>
      <w:r w:rsidRPr="00390BEC">
        <w:rPr>
          <w:rFonts w:cs="Arial"/>
          <w:b/>
          <w:bCs/>
          <w:i/>
          <w:iCs/>
          <w:snapToGrid/>
          <w:szCs w:val="24"/>
          <w:u w:val="single"/>
        </w:rPr>
        <w:t>SPC-4D only</w:t>
      </w:r>
      <w:r w:rsidRPr="00390BEC">
        <w:rPr>
          <w:rFonts w:cs="Arial"/>
          <w:b/>
          <w:bCs/>
          <w:i/>
          <w:iCs/>
          <w:snapToGrid/>
          <w:szCs w:val="24"/>
        </w:rPr>
        <w:t>] Seismic Evaluation and Retrofit of Existing Buildings</w:t>
      </w:r>
    </w:p>
    <w:p w14:paraId="0D7082FA" w14:textId="77777777" w:rsidR="00F677FE" w:rsidRPr="00390BEC" w:rsidRDefault="00F677FE" w:rsidP="0094152B">
      <w:pPr>
        <w:ind w:left="720"/>
        <w:rPr>
          <w:rFonts w:cs="Arial"/>
          <w:snapToGrid/>
          <w:szCs w:val="24"/>
        </w:rPr>
      </w:pPr>
      <w:r w:rsidRPr="00390BEC">
        <w:rPr>
          <w:rFonts w:cs="Arial"/>
          <w:i/>
          <w:iCs/>
          <w:snapToGrid/>
          <w:szCs w:val="24"/>
        </w:rPr>
        <w:t>1603A.2</w:t>
      </w:r>
    </w:p>
    <w:p w14:paraId="02114E04" w14:textId="7573189C" w:rsidR="009A6CF4" w:rsidRPr="00390BEC" w:rsidRDefault="009A6CF4" w:rsidP="00867E83">
      <w:pPr>
        <w:widowControl/>
        <w:autoSpaceDE w:val="0"/>
        <w:autoSpaceDN w:val="0"/>
        <w:adjustRightInd w:val="0"/>
        <w:rPr>
          <w:rFonts w:cs="Arial"/>
          <w:b/>
          <w:bCs/>
          <w:i/>
          <w:iCs/>
          <w:snapToGrid/>
          <w:szCs w:val="24"/>
          <w:u w:val="single"/>
        </w:rPr>
      </w:pPr>
      <w:r w:rsidRPr="00390BEC">
        <w:rPr>
          <w:rFonts w:cs="Arial"/>
          <w:b/>
          <w:bCs/>
          <w:i/>
          <w:iCs/>
          <w:snapToGrid/>
          <w:szCs w:val="24"/>
          <w:u w:val="single"/>
        </w:rPr>
        <w:t>41</w:t>
      </w:r>
      <w:r w:rsidR="00ED60E1" w:rsidRPr="00390BEC">
        <w:rPr>
          <w:rFonts w:cs="Arial"/>
          <w:b/>
          <w:bCs/>
          <w:i/>
          <w:iCs/>
          <w:snapToGrid/>
          <w:szCs w:val="24"/>
          <w:u w:val="single"/>
        </w:rPr>
        <w:t xml:space="preserve"> - </w:t>
      </w:r>
      <w:r w:rsidR="008E780F" w:rsidRPr="00390BEC">
        <w:rPr>
          <w:rFonts w:cs="Arial"/>
          <w:b/>
          <w:bCs/>
          <w:i/>
          <w:iCs/>
          <w:snapToGrid/>
          <w:szCs w:val="24"/>
          <w:u w:val="single"/>
        </w:rPr>
        <w:t>20</w:t>
      </w:r>
      <w:r w:rsidR="00ED60E1" w:rsidRPr="00390BEC">
        <w:rPr>
          <w:rFonts w:cs="Arial"/>
          <w:b/>
          <w:bCs/>
          <w:i/>
          <w:iCs/>
          <w:snapToGrid/>
          <w:szCs w:val="24"/>
          <w:u w:val="single"/>
        </w:rPr>
        <w:t>23</w:t>
      </w:r>
      <w:r w:rsidRPr="00390BEC">
        <w:rPr>
          <w:rFonts w:cs="Arial"/>
          <w:b/>
          <w:bCs/>
          <w:i/>
          <w:iCs/>
          <w:snapToGrid/>
          <w:szCs w:val="24"/>
          <w:u w:val="single"/>
        </w:rPr>
        <w:t xml:space="preserve">: </w:t>
      </w:r>
      <w:bookmarkStart w:id="226" w:name="_Hlk152745229"/>
      <w:r w:rsidR="00CA1C40" w:rsidRPr="00390BEC">
        <w:rPr>
          <w:rFonts w:eastAsia="SourceSansPro-Bold" w:cs="Arial"/>
          <w:b/>
          <w:bCs/>
          <w:i/>
          <w:iCs/>
          <w:snapToGrid/>
          <w:szCs w:val="24"/>
          <w:u w:val="single"/>
        </w:rPr>
        <w:t>[OSHPD 1, 1R, 2, 4 and 5]</w:t>
      </w:r>
      <w:bookmarkEnd w:id="226"/>
      <w:r w:rsidRPr="00390BEC">
        <w:rPr>
          <w:rFonts w:cs="Arial"/>
          <w:b/>
          <w:bCs/>
          <w:i/>
          <w:iCs/>
          <w:snapToGrid/>
          <w:szCs w:val="24"/>
          <w:u w:val="single"/>
        </w:rPr>
        <w:t xml:space="preserve"> Seismic Evaluation and Retrofit of Existing Buildings</w:t>
      </w:r>
    </w:p>
    <w:p w14:paraId="37D34145" w14:textId="6CEAA254" w:rsidR="009A6CF4" w:rsidRPr="00390BEC" w:rsidRDefault="009A6CF4" w:rsidP="00867E83">
      <w:pPr>
        <w:widowControl/>
        <w:autoSpaceDE w:val="0"/>
        <w:autoSpaceDN w:val="0"/>
        <w:adjustRightInd w:val="0"/>
        <w:ind w:firstLine="720"/>
        <w:rPr>
          <w:rFonts w:cs="Arial"/>
          <w:snapToGrid/>
          <w:szCs w:val="24"/>
          <w:u w:val="single"/>
        </w:rPr>
      </w:pPr>
      <w:r w:rsidRPr="00390BEC">
        <w:rPr>
          <w:rFonts w:cs="Arial"/>
          <w:i/>
          <w:iCs/>
          <w:snapToGrid/>
          <w:szCs w:val="24"/>
          <w:u w:val="single"/>
        </w:rPr>
        <w:t>1603A.2</w:t>
      </w:r>
    </w:p>
    <w:p w14:paraId="20BE3970" w14:textId="77777777" w:rsidR="009546DD" w:rsidRPr="00390BEC" w:rsidRDefault="009546DD" w:rsidP="006A7510">
      <w:pPr>
        <w:widowControl/>
        <w:autoSpaceDE w:val="0"/>
        <w:autoSpaceDN w:val="0"/>
        <w:adjustRightInd w:val="0"/>
        <w:rPr>
          <w:rFonts w:cs="Arial"/>
          <w:snapToGrid/>
          <w:szCs w:val="24"/>
        </w:rPr>
      </w:pPr>
      <w:r w:rsidRPr="00390BEC">
        <w:rPr>
          <w:rFonts w:cs="Arial"/>
          <w:snapToGrid/>
          <w:szCs w:val="24"/>
        </w:rPr>
        <w:t>…</w:t>
      </w:r>
    </w:p>
    <w:p w14:paraId="1FD478E4" w14:textId="65E8DB88" w:rsidR="001050AD" w:rsidRPr="00390BEC" w:rsidRDefault="00A1116A" w:rsidP="0094152B">
      <w:pPr>
        <w:ind w:left="1440"/>
        <w:rPr>
          <w:b/>
          <w:iCs/>
          <w:snapToGrid/>
        </w:rPr>
      </w:pPr>
      <w:r w:rsidRPr="00390BEC">
        <w:rPr>
          <w:rFonts w:eastAsia="SourceSansPro-Bold"/>
          <w:b/>
          <w:bCs/>
          <w:snapToGrid/>
        </w:rPr>
        <w:t>ASHRAE</w:t>
      </w:r>
      <w:r w:rsidRPr="00390BEC">
        <w:rPr>
          <w:rFonts w:eastAsia="SourceSansPro-Bold"/>
          <w:b/>
          <w:bCs/>
          <w:snapToGrid/>
          <w:sz w:val="20"/>
        </w:rPr>
        <w:t xml:space="preserve"> </w:t>
      </w:r>
      <w:r w:rsidRPr="00390BEC">
        <w:rPr>
          <w:b/>
          <w:bCs/>
          <w:snapToGrid/>
        </w:rPr>
        <w:t>ASHRAE, 180</w:t>
      </w:r>
      <w:r w:rsidRPr="00390BEC">
        <w:rPr>
          <w:snapToGrid/>
        </w:rPr>
        <w:t xml:space="preserve"> Technology Parkway, Peachtree Corners, GA 30092</w:t>
      </w:r>
    </w:p>
    <w:p w14:paraId="50EC65D4" w14:textId="77777777" w:rsidR="0054616F" w:rsidRPr="00390BEC" w:rsidRDefault="0054616F" w:rsidP="006A7510">
      <w:pPr>
        <w:widowControl/>
        <w:autoSpaceDE w:val="0"/>
        <w:autoSpaceDN w:val="0"/>
        <w:adjustRightInd w:val="0"/>
        <w:rPr>
          <w:rFonts w:cs="Arial"/>
          <w:snapToGrid/>
          <w:szCs w:val="24"/>
        </w:rPr>
      </w:pPr>
      <w:r w:rsidRPr="00390BEC">
        <w:rPr>
          <w:rFonts w:cs="Arial"/>
          <w:snapToGrid/>
          <w:szCs w:val="24"/>
        </w:rPr>
        <w:t>…</w:t>
      </w:r>
    </w:p>
    <w:p w14:paraId="7A2B34CF" w14:textId="67FA987F" w:rsidR="00CF2BD6" w:rsidRPr="00390BEC" w:rsidRDefault="002B12B3" w:rsidP="00867E83">
      <w:pPr>
        <w:widowControl/>
        <w:autoSpaceDE w:val="0"/>
        <w:autoSpaceDN w:val="0"/>
        <w:adjustRightInd w:val="0"/>
        <w:rPr>
          <w:rFonts w:eastAsia="SourceSansPro-Bold" w:cs="Arial"/>
          <w:b/>
          <w:bCs/>
          <w:i/>
          <w:iCs/>
          <w:snapToGrid/>
          <w:szCs w:val="24"/>
          <w:u w:val="single"/>
        </w:rPr>
      </w:pPr>
      <w:r w:rsidRPr="00390BEC">
        <w:rPr>
          <w:rFonts w:eastAsia="SourceSansPro-Bold" w:cs="Arial"/>
          <w:b/>
          <w:bCs/>
          <w:i/>
          <w:iCs/>
          <w:snapToGrid/>
          <w:szCs w:val="24"/>
          <w:u w:val="single"/>
        </w:rPr>
        <w:t>171</w:t>
      </w:r>
      <w:r w:rsidR="00CF2BD6" w:rsidRPr="00390BEC">
        <w:rPr>
          <w:rFonts w:eastAsia="SourceSansPro-Bold" w:cs="Arial"/>
          <w:b/>
          <w:bCs/>
          <w:i/>
          <w:iCs/>
          <w:snapToGrid/>
          <w:szCs w:val="24"/>
          <w:u w:val="single"/>
        </w:rPr>
        <w:t>-201</w:t>
      </w:r>
      <w:r w:rsidRPr="00390BEC">
        <w:rPr>
          <w:rFonts w:eastAsia="SourceSansPro-Bold" w:cs="Arial"/>
          <w:b/>
          <w:bCs/>
          <w:i/>
          <w:iCs/>
          <w:snapToGrid/>
          <w:szCs w:val="24"/>
          <w:u w:val="single"/>
        </w:rPr>
        <w:t>7</w:t>
      </w:r>
      <w:r w:rsidR="00CF2BD6" w:rsidRPr="00390BEC">
        <w:rPr>
          <w:rFonts w:eastAsia="SourceSansPro-Bold" w:cs="Arial"/>
          <w:b/>
          <w:bCs/>
          <w:i/>
          <w:iCs/>
          <w:snapToGrid/>
          <w:szCs w:val="24"/>
          <w:u w:val="single"/>
        </w:rPr>
        <w:t xml:space="preserve">: </w:t>
      </w:r>
      <w:r w:rsidR="007A3B3F" w:rsidRPr="00390BEC">
        <w:rPr>
          <w:rFonts w:eastAsia="SourceSansPro-Bold" w:cs="Arial"/>
          <w:b/>
          <w:bCs/>
          <w:i/>
          <w:iCs/>
          <w:snapToGrid/>
          <w:szCs w:val="24"/>
          <w:u w:val="single"/>
        </w:rPr>
        <w:t xml:space="preserve">Method Of Testing </w:t>
      </w:r>
      <w:r w:rsidR="002661D1" w:rsidRPr="00390BEC">
        <w:rPr>
          <w:rFonts w:eastAsia="SourceSansPro-Bold" w:cs="Arial"/>
          <w:b/>
          <w:bCs/>
          <w:i/>
          <w:iCs/>
          <w:snapToGrid/>
          <w:szCs w:val="24"/>
          <w:u w:val="single"/>
        </w:rPr>
        <w:t>for</w:t>
      </w:r>
      <w:r w:rsidR="007A3B3F" w:rsidRPr="00390BEC">
        <w:rPr>
          <w:rFonts w:eastAsia="SourceSansPro-Bold" w:cs="Arial"/>
          <w:b/>
          <w:bCs/>
          <w:i/>
          <w:iCs/>
          <w:snapToGrid/>
          <w:szCs w:val="24"/>
          <w:u w:val="single"/>
        </w:rPr>
        <w:t xml:space="preserve"> Rating Seismic </w:t>
      </w:r>
      <w:r w:rsidR="00A057C8" w:rsidRPr="00390BEC">
        <w:rPr>
          <w:rFonts w:eastAsia="SourceSansPro-Bold" w:cs="Arial"/>
          <w:b/>
          <w:bCs/>
          <w:i/>
          <w:iCs/>
          <w:snapToGrid/>
          <w:szCs w:val="24"/>
          <w:u w:val="single"/>
        </w:rPr>
        <w:t>a</w:t>
      </w:r>
      <w:r w:rsidR="007A3B3F" w:rsidRPr="00390BEC">
        <w:rPr>
          <w:rFonts w:eastAsia="SourceSansPro-Bold" w:cs="Arial"/>
          <w:b/>
          <w:bCs/>
          <w:i/>
          <w:iCs/>
          <w:snapToGrid/>
          <w:szCs w:val="24"/>
          <w:u w:val="single"/>
        </w:rPr>
        <w:t>nd Wind Restraints</w:t>
      </w:r>
    </w:p>
    <w:p w14:paraId="306BAFBB" w14:textId="77777777" w:rsidR="00995153" w:rsidRPr="00390BEC" w:rsidRDefault="00995153" w:rsidP="00867E83">
      <w:pPr>
        <w:widowControl/>
        <w:autoSpaceDE w:val="0"/>
        <w:autoSpaceDN w:val="0"/>
        <w:adjustRightInd w:val="0"/>
        <w:ind w:left="720"/>
        <w:rPr>
          <w:rFonts w:eastAsia="SourceSansPro-Bold" w:cs="Arial"/>
          <w:i/>
          <w:iCs/>
          <w:snapToGrid/>
          <w:szCs w:val="24"/>
          <w:u w:val="single"/>
        </w:rPr>
      </w:pPr>
      <w:r w:rsidRPr="00390BEC">
        <w:rPr>
          <w:rFonts w:eastAsia="SourceSansPro-Bold" w:cs="Arial"/>
          <w:i/>
          <w:iCs/>
          <w:snapToGrid/>
          <w:szCs w:val="24"/>
          <w:u w:val="single"/>
        </w:rPr>
        <w:lastRenderedPageBreak/>
        <w:t>1705.14.2, 1705A.14.2</w:t>
      </w:r>
    </w:p>
    <w:p w14:paraId="7672801F" w14:textId="77777777" w:rsidR="00A1360F" w:rsidRPr="00390BEC" w:rsidRDefault="00A1360F" w:rsidP="006A7510">
      <w:pPr>
        <w:widowControl/>
        <w:autoSpaceDE w:val="0"/>
        <w:autoSpaceDN w:val="0"/>
        <w:adjustRightInd w:val="0"/>
        <w:rPr>
          <w:rFonts w:cs="Arial"/>
          <w:snapToGrid/>
          <w:szCs w:val="24"/>
        </w:rPr>
      </w:pPr>
      <w:r w:rsidRPr="00390BEC">
        <w:rPr>
          <w:rFonts w:cs="Arial"/>
          <w:snapToGrid/>
          <w:szCs w:val="24"/>
        </w:rPr>
        <w:t>…</w:t>
      </w:r>
    </w:p>
    <w:p w14:paraId="19B95805" w14:textId="1814471A" w:rsidR="00A1360F" w:rsidRPr="00390BEC" w:rsidRDefault="00327327" w:rsidP="00867E83">
      <w:pPr>
        <w:rPr>
          <w:highlight w:val="lightGray"/>
        </w:rPr>
      </w:pPr>
      <w:r w:rsidRPr="00390BEC">
        <w:rPr>
          <w:rFonts w:eastAsia="SourceSansPro-Bold" w:cs="Arial"/>
          <w:b/>
          <w:iCs/>
          <w:snapToGrid/>
          <w:szCs w:val="24"/>
        </w:rPr>
        <w:t>ASTM</w:t>
      </w:r>
      <w:r w:rsidRPr="00390BEC">
        <w:rPr>
          <w:rFonts w:ascii="SourceSansPro-Bold" w:eastAsia="SourceSansPro-Bold" w:hAnsi="Times New Roman" w:cs="SourceSansPro-Bold"/>
          <w:b/>
          <w:bCs/>
          <w:snapToGrid/>
          <w:sz w:val="32"/>
          <w:szCs w:val="32"/>
        </w:rPr>
        <w:t xml:space="preserve"> </w:t>
      </w:r>
      <w:r w:rsidRPr="00390BEC">
        <w:rPr>
          <w:rFonts w:eastAsia="SourceSansPro-It" w:cs="Arial"/>
          <w:i/>
          <w:iCs/>
          <w:snapToGrid/>
          <w:szCs w:val="24"/>
        </w:rPr>
        <w:t>ASTM International, 100 Barr Harbor Drive, P.O. Box C700, West Conshohocken, PA 19428</w:t>
      </w:r>
    </w:p>
    <w:p w14:paraId="686F0468" w14:textId="21AA09F8" w:rsidR="0078283A" w:rsidRPr="00390BEC" w:rsidRDefault="0078283A" w:rsidP="006A7510">
      <w:pPr>
        <w:widowControl/>
        <w:autoSpaceDE w:val="0"/>
        <w:autoSpaceDN w:val="0"/>
        <w:adjustRightInd w:val="0"/>
        <w:rPr>
          <w:rFonts w:cs="Arial"/>
          <w:snapToGrid/>
          <w:szCs w:val="24"/>
        </w:rPr>
      </w:pPr>
      <w:bookmarkStart w:id="227" w:name="_Hlk156544025"/>
      <w:bookmarkStart w:id="228" w:name="_Hlk154046977"/>
      <w:r w:rsidRPr="00390BEC">
        <w:rPr>
          <w:rFonts w:cs="Arial"/>
          <w:snapToGrid/>
          <w:szCs w:val="24"/>
        </w:rPr>
        <w:t>…</w:t>
      </w:r>
    </w:p>
    <w:bookmarkEnd w:id="227"/>
    <w:p w14:paraId="2A8F81FD" w14:textId="4DDDBABB" w:rsidR="00121A4F" w:rsidRPr="00390BEC" w:rsidRDefault="00121A4F" w:rsidP="00867E83">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A615/A615M</w:t>
      </w:r>
      <w:r w:rsidR="00B239A8" w:rsidRPr="00390BEC">
        <w:rPr>
          <w:rFonts w:eastAsia="SourceSansPro-Bold" w:cs="Arial"/>
          <w:b/>
          <w:bCs/>
          <w:snapToGrid/>
          <w:szCs w:val="24"/>
        </w:rPr>
        <w:t xml:space="preserve"> - </w:t>
      </w:r>
      <w:r w:rsidRPr="00390BEC">
        <w:rPr>
          <w:rFonts w:eastAsia="SourceSansPro-Bold" w:cs="Arial"/>
          <w:b/>
          <w:bCs/>
          <w:strike/>
          <w:snapToGrid/>
          <w:szCs w:val="24"/>
        </w:rPr>
        <w:t>20</w:t>
      </w:r>
      <w:r w:rsidRPr="00390BEC">
        <w:rPr>
          <w:rFonts w:eastAsia="SourceSansPro-Bold" w:cs="Arial"/>
          <w:b/>
          <w:bCs/>
          <w:snapToGrid/>
          <w:szCs w:val="24"/>
        </w:rPr>
        <w:t xml:space="preserve"> </w:t>
      </w:r>
      <w:r w:rsidRPr="00390BEC">
        <w:rPr>
          <w:rFonts w:eastAsia="SourceSansPro-Bold" w:cs="Arial"/>
          <w:b/>
          <w:bCs/>
          <w:i/>
          <w:iCs/>
          <w:snapToGrid/>
          <w:szCs w:val="24"/>
          <w:u w:val="single"/>
        </w:rPr>
        <w:t>22</w:t>
      </w:r>
      <w:r w:rsidRPr="00390BEC">
        <w:rPr>
          <w:rFonts w:eastAsia="SourceSansPro-Bold" w:cs="Arial"/>
          <w:b/>
          <w:bCs/>
          <w:snapToGrid/>
          <w:szCs w:val="24"/>
        </w:rPr>
        <w:t>: Standard Specification for Deformed and Plain Carbon-Steel Bars for Concrete Reinforcement</w:t>
      </w:r>
    </w:p>
    <w:p w14:paraId="3014BCDA" w14:textId="5E7A81BA" w:rsidR="00121A4F" w:rsidRPr="00390BEC" w:rsidRDefault="00121A4F" w:rsidP="00867E83">
      <w:pPr>
        <w:ind w:firstLine="720"/>
        <w:rPr>
          <w:rFonts w:cs="Arial"/>
          <w:snapToGrid/>
          <w:szCs w:val="24"/>
        </w:rPr>
      </w:pPr>
      <w:r w:rsidRPr="00390BEC">
        <w:rPr>
          <w:rFonts w:eastAsia="SourceSansPro-Bold" w:cs="Arial"/>
          <w:snapToGrid/>
          <w:szCs w:val="24"/>
        </w:rPr>
        <w:t>1704.5, 1810.3.10.2</w:t>
      </w:r>
    </w:p>
    <w:p w14:paraId="1AE3AC36" w14:textId="77777777" w:rsidR="00DF77BD" w:rsidRPr="00390BEC" w:rsidRDefault="00DF77BD" w:rsidP="006A7510">
      <w:pPr>
        <w:widowControl/>
        <w:autoSpaceDE w:val="0"/>
        <w:autoSpaceDN w:val="0"/>
        <w:adjustRightInd w:val="0"/>
        <w:rPr>
          <w:rFonts w:cs="Arial"/>
          <w:snapToGrid/>
          <w:szCs w:val="24"/>
        </w:rPr>
      </w:pPr>
      <w:r w:rsidRPr="00390BEC">
        <w:rPr>
          <w:rFonts w:cs="Arial"/>
          <w:snapToGrid/>
          <w:szCs w:val="24"/>
        </w:rPr>
        <w:t>…</w:t>
      </w:r>
    </w:p>
    <w:p w14:paraId="57DFD560" w14:textId="73822532" w:rsidR="00B239A8" w:rsidRPr="00390BEC" w:rsidRDefault="00B239A8" w:rsidP="00867E83">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A706/A706M</w:t>
      </w:r>
      <w:r w:rsidRPr="00390BEC">
        <w:rPr>
          <w:rFonts w:eastAsia="SourceSansPro-Bold" w:cs="Arial" w:hint="eastAsia"/>
          <w:b/>
          <w:bCs/>
          <w:snapToGrid/>
          <w:szCs w:val="24"/>
        </w:rPr>
        <w:t>-</w:t>
      </w:r>
      <w:r w:rsidRPr="00390BEC">
        <w:rPr>
          <w:rFonts w:eastAsia="SourceSansPro-Bold" w:cs="Arial"/>
          <w:b/>
          <w:bCs/>
          <w:snapToGrid/>
          <w:szCs w:val="24"/>
        </w:rPr>
        <w:t xml:space="preserve"> </w:t>
      </w:r>
      <w:r w:rsidRPr="00390BEC">
        <w:rPr>
          <w:rFonts w:eastAsia="SourceSansPro-Bold" w:cs="Arial"/>
          <w:b/>
          <w:bCs/>
          <w:strike/>
          <w:snapToGrid/>
          <w:szCs w:val="24"/>
        </w:rPr>
        <w:t>2016</w:t>
      </w:r>
      <w:r w:rsidRPr="00390BEC">
        <w:rPr>
          <w:rFonts w:eastAsia="SourceSansPro-Bold" w:cs="Arial"/>
          <w:b/>
          <w:bCs/>
          <w:snapToGrid/>
          <w:szCs w:val="24"/>
        </w:rPr>
        <w:t xml:space="preserve"> </w:t>
      </w:r>
      <w:r w:rsidRPr="00390BEC">
        <w:rPr>
          <w:rFonts w:eastAsia="SourceSansPro-Bold" w:cs="Arial"/>
          <w:b/>
          <w:bCs/>
          <w:i/>
          <w:iCs/>
          <w:snapToGrid/>
          <w:szCs w:val="24"/>
          <w:u w:val="single"/>
        </w:rPr>
        <w:t>22a</w:t>
      </w:r>
      <w:r w:rsidRPr="00390BEC">
        <w:rPr>
          <w:rFonts w:eastAsia="SourceSansPro-Bold" w:cs="Arial"/>
          <w:b/>
          <w:bCs/>
          <w:snapToGrid/>
          <w:szCs w:val="24"/>
        </w:rPr>
        <w:t>: Standard Specification for Deformed and Plain Low-Alloy Steel Bars for Concrete Reinforcement</w:t>
      </w:r>
    </w:p>
    <w:p w14:paraId="1F9F29EE" w14:textId="4109B2A8" w:rsidR="00B239A8" w:rsidRPr="00390BEC" w:rsidRDefault="00B239A8" w:rsidP="00B239A8">
      <w:pPr>
        <w:ind w:firstLine="720"/>
        <w:rPr>
          <w:rFonts w:eastAsia="SourceSansPro-Bold" w:cs="Arial"/>
          <w:snapToGrid/>
          <w:szCs w:val="24"/>
        </w:rPr>
      </w:pPr>
      <w:r w:rsidRPr="00390BEC">
        <w:rPr>
          <w:rFonts w:eastAsia="SourceSansPro-Bold" w:cs="Arial"/>
          <w:snapToGrid/>
          <w:szCs w:val="24"/>
        </w:rPr>
        <w:t>1704.5, Table 1705.3, 2107.3, 2108.3</w:t>
      </w:r>
    </w:p>
    <w:p w14:paraId="313D615A" w14:textId="77777777" w:rsidR="00B239A8" w:rsidRPr="00390BEC" w:rsidRDefault="00B239A8" w:rsidP="006A7510">
      <w:pPr>
        <w:widowControl/>
        <w:autoSpaceDE w:val="0"/>
        <w:autoSpaceDN w:val="0"/>
        <w:adjustRightInd w:val="0"/>
        <w:rPr>
          <w:rFonts w:cs="Arial"/>
          <w:snapToGrid/>
          <w:szCs w:val="24"/>
        </w:rPr>
      </w:pPr>
      <w:r w:rsidRPr="00390BEC">
        <w:rPr>
          <w:rFonts w:cs="Arial"/>
          <w:snapToGrid/>
          <w:szCs w:val="24"/>
        </w:rPr>
        <w:t>…</w:t>
      </w:r>
    </w:p>
    <w:bookmarkEnd w:id="228"/>
    <w:p w14:paraId="2377D703" w14:textId="6E9F11B0" w:rsidR="00D35892" w:rsidRPr="00390BEC" w:rsidRDefault="00D35892" w:rsidP="00867E83">
      <w:pPr>
        <w:widowControl/>
        <w:autoSpaceDE w:val="0"/>
        <w:autoSpaceDN w:val="0"/>
        <w:adjustRightInd w:val="0"/>
        <w:rPr>
          <w:rFonts w:cs="Arial"/>
          <w:b/>
          <w:bCs/>
          <w:strike/>
          <w:snapToGrid/>
          <w:szCs w:val="24"/>
        </w:rPr>
      </w:pPr>
      <w:r w:rsidRPr="00390BEC">
        <w:rPr>
          <w:rFonts w:cs="Arial"/>
          <w:b/>
          <w:bCs/>
          <w:strike/>
          <w:snapToGrid/>
          <w:szCs w:val="24"/>
        </w:rPr>
        <w:t>A722/A722M</w:t>
      </w:r>
      <w:r w:rsidR="00E0050D" w:rsidRPr="00390BEC">
        <w:rPr>
          <w:rFonts w:cs="Arial"/>
          <w:b/>
          <w:bCs/>
          <w:strike/>
          <w:snapToGrid/>
          <w:szCs w:val="24"/>
        </w:rPr>
        <w:t xml:space="preserve"> - </w:t>
      </w:r>
      <w:r w:rsidRPr="00390BEC">
        <w:rPr>
          <w:rFonts w:cs="Arial"/>
          <w:b/>
          <w:bCs/>
          <w:strike/>
          <w:snapToGrid/>
          <w:szCs w:val="24"/>
        </w:rPr>
        <w:t>20</w:t>
      </w:r>
      <w:r w:rsidRPr="00390BEC">
        <w:rPr>
          <w:rFonts w:cs="Arial"/>
          <w:b/>
          <w:bCs/>
          <w:i/>
          <w:iCs/>
          <w:strike/>
          <w:snapToGrid/>
          <w:szCs w:val="24"/>
        </w:rPr>
        <w:t>15: [OSHPD]</w:t>
      </w:r>
      <w:r w:rsidRPr="00390BEC">
        <w:rPr>
          <w:rFonts w:cs="Arial"/>
          <w:b/>
          <w:bCs/>
          <w:strike/>
          <w:snapToGrid/>
          <w:szCs w:val="24"/>
        </w:rPr>
        <w:t>: Specification for High-strength Steel Bars for Prestressed Concrete</w:t>
      </w:r>
    </w:p>
    <w:p w14:paraId="7A21965C" w14:textId="47805892" w:rsidR="005C31BD" w:rsidRPr="00390BEC" w:rsidRDefault="00D35892" w:rsidP="00867E83">
      <w:pPr>
        <w:ind w:firstLine="720"/>
        <w:rPr>
          <w:rFonts w:cs="Arial"/>
          <w:i/>
          <w:iCs/>
          <w:strike/>
          <w:snapToGrid/>
          <w:szCs w:val="24"/>
        </w:rPr>
      </w:pPr>
      <w:r w:rsidRPr="00390BEC">
        <w:rPr>
          <w:rFonts w:cs="Arial"/>
          <w:strike/>
          <w:snapToGrid/>
          <w:szCs w:val="24"/>
        </w:rPr>
        <w:t xml:space="preserve">1810.3.10.2, </w:t>
      </w:r>
      <w:bookmarkStart w:id="229" w:name="_Hlk154047062"/>
      <w:r w:rsidRPr="00390BEC">
        <w:rPr>
          <w:rFonts w:cs="Arial"/>
          <w:i/>
          <w:iCs/>
          <w:strike/>
          <w:snapToGrid/>
          <w:szCs w:val="24"/>
        </w:rPr>
        <w:t>1811.4, 1811A.4, 1812.4.2, 1812A.4.2</w:t>
      </w:r>
    </w:p>
    <w:bookmarkEnd w:id="229"/>
    <w:p w14:paraId="3F300260" w14:textId="32AB3E90" w:rsidR="0097785F" w:rsidRPr="00390BEC" w:rsidRDefault="0097785F" w:rsidP="00867E83">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A722/A722M</w:t>
      </w:r>
      <w:r w:rsidR="00E0050D" w:rsidRPr="00390BEC">
        <w:rPr>
          <w:rFonts w:eastAsia="SourceSansPro-Bold" w:cs="Arial"/>
          <w:b/>
          <w:bCs/>
          <w:snapToGrid/>
          <w:szCs w:val="24"/>
        </w:rPr>
        <w:t xml:space="preserve"> - </w:t>
      </w:r>
      <w:r w:rsidRPr="00390BEC">
        <w:rPr>
          <w:rFonts w:eastAsia="SourceSansPro-Bold" w:cs="Arial"/>
          <w:b/>
          <w:bCs/>
          <w:snapToGrid/>
          <w:szCs w:val="24"/>
        </w:rPr>
        <w:t>2018: Specification for High-Strength Steel Bars for Prestressed Concrete</w:t>
      </w:r>
    </w:p>
    <w:p w14:paraId="19787D0B" w14:textId="6961A930" w:rsidR="0097785F" w:rsidRPr="00390BEC" w:rsidRDefault="0097785F" w:rsidP="0054050B">
      <w:pPr>
        <w:ind w:firstLine="720"/>
        <w:rPr>
          <w:rFonts w:cs="Arial"/>
          <w:i/>
          <w:iCs/>
          <w:strike/>
          <w:snapToGrid/>
          <w:szCs w:val="24"/>
        </w:rPr>
      </w:pPr>
      <w:r w:rsidRPr="00390BEC">
        <w:rPr>
          <w:rFonts w:eastAsia="SourceSansPro-Bold" w:cs="Arial"/>
          <w:snapToGrid/>
          <w:szCs w:val="24"/>
        </w:rPr>
        <w:t xml:space="preserve">1810.3.10.2, </w:t>
      </w:r>
      <w:r w:rsidRPr="00390BEC">
        <w:rPr>
          <w:rFonts w:cs="Arial"/>
          <w:i/>
          <w:iCs/>
          <w:snapToGrid/>
          <w:szCs w:val="24"/>
          <w:u w:val="single"/>
        </w:rPr>
        <w:t>1811.4, 1811A.4, 1812.4.2, 1812A.4.2</w:t>
      </w:r>
    </w:p>
    <w:p w14:paraId="21947B1E" w14:textId="77777777" w:rsidR="00161EF4" w:rsidRPr="00390BEC" w:rsidRDefault="00D35892" w:rsidP="006A7510">
      <w:pPr>
        <w:widowControl/>
        <w:autoSpaceDE w:val="0"/>
        <w:autoSpaceDN w:val="0"/>
        <w:adjustRightInd w:val="0"/>
        <w:rPr>
          <w:rFonts w:cs="Arial"/>
          <w:snapToGrid/>
          <w:szCs w:val="24"/>
        </w:rPr>
      </w:pPr>
      <w:r w:rsidRPr="00390BEC">
        <w:rPr>
          <w:rFonts w:cs="Arial"/>
          <w:snapToGrid/>
          <w:szCs w:val="24"/>
        </w:rPr>
        <w:t>…</w:t>
      </w:r>
    </w:p>
    <w:p w14:paraId="5843E8F1" w14:textId="77777777" w:rsidR="00161EF4" w:rsidRPr="00390BEC" w:rsidRDefault="00161EF4" w:rsidP="00867E83">
      <w:pPr>
        <w:widowControl/>
        <w:autoSpaceDE w:val="0"/>
        <w:autoSpaceDN w:val="0"/>
        <w:adjustRightInd w:val="0"/>
        <w:rPr>
          <w:rFonts w:cs="Arial"/>
          <w:b/>
          <w:bCs/>
          <w:i/>
          <w:iCs/>
          <w:snapToGrid/>
          <w:szCs w:val="24"/>
        </w:rPr>
      </w:pPr>
      <w:r w:rsidRPr="00390BEC">
        <w:rPr>
          <w:rFonts w:cs="Arial"/>
          <w:b/>
          <w:bCs/>
          <w:i/>
          <w:iCs/>
          <w:snapToGrid/>
          <w:szCs w:val="24"/>
        </w:rPr>
        <w:t xml:space="preserve">A1064 - </w:t>
      </w:r>
      <w:r w:rsidRPr="00390BEC">
        <w:rPr>
          <w:rFonts w:cs="Arial"/>
          <w:b/>
          <w:bCs/>
          <w:i/>
          <w:iCs/>
          <w:strike/>
          <w:snapToGrid/>
          <w:szCs w:val="24"/>
        </w:rPr>
        <w:t>17</w:t>
      </w:r>
      <w:r w:rsidRPr="00390BEC">
        <w:rPr>
          <w:rFonts w:cs="Arial"/>
          <w:b/>
          <w:bCs/>
          <w:i/>
          <w:iCs/>
          <w:snapToGrid/>
          <w:szCs w:val="24"/>
        </w:rPr>
        <w:t xml:space="preserve"> </w:t>
      </w:r>
      <w:r w:rsidRPr="00390BEC">
        <w:rPr>
          <w:rFonts w:cs="Arial"/>
          <w:b/>
          <w:bCs/>
          <w:i/>
          <w:iCs/>
          <w:snapToGrid/>
          <w:szCs w:val="24"/>
          <w:u w:val="single"/>
        </w:rPr>
        <w:t>22</w:t>
      </w:r>
      <w:r w:rsidRPr="00390BEC">
        <w:rPr>
          <w:rFonts w:cs="Arial"/>
          <w:b/>
          <w:bCs/>
          <w:i/>
          <w:iCs/>
          <w:snapToGrid/>
          <w:szCs w:val="24"/>
        </w:rPr>
        <w:t>: Standard Specification for Carbon-steel Wire and Welded Wire Reinforcement, Plain and Deformed, for Concrete</w:t>
      </w:r>
    </w:p>
    <w:p w14:paraId="404C447C" w14:textId="77777777" w:rsidR="00161EF4" w:rsidRPr="00390BEC" w:rsidRDefault="00161EF4" w:rsidP="00867E83">
      <w:pPr>
        <w:widowControl/>
        <w:autoSpaceDE w:val="0"/>
        <w:autoSpaceDN w:val="0"/>
        <w:adjustRightInd w:val="0"/>
        <w:ind w:firstLine="720"/>
        <w:rPr>
          <w:rFonts w:cs="Arial"/>
          <w:snapToGrid/>
          <w:szCs w:val="24"/>
        </w:rPr>
      </w:pPr>
      <w:bookmarkStart w:id="230" w:name="_Hlk158185694"/>
      <w:r w:rsidRPr="00390BEC">
        <w:rPr>
          <w:rFonts w:cs="Arial"/>
          <w:i/>
          <w:iCs/>
          <w:snapToGrid/>
          <w:szCs w:val="24"/>
        </w:rPr>
        <w:t>1903.8, 1903A.8</w:t>
      </w:r>
    </w:p>
    <w:bookmarkEnd w:id="230"/>
    <w:p w14:paraId="508823D3" w14:textId="6E4BD033" w:rsidR="00D35892" w:rsidRPr="00390BEC" w:rsidRDefault="00161EF4" w:rsidP="006A7510">
      <w:pPr>
        <w:widowControl/>
        <w:autoSpaceDE w:val="0"/>
        <w:autoSpaceDN w:val="0"/>
        <w:adjustRightInd w:val="0"/>
        <w:rPr>
          <w:rFonts w:cs="Arial"/>
          <w:snapToGrid/>
          <w:szCs w:val="24"/>
        </w:rPr>
      </w:pPr>
      <w:r w:rsidRPr="00390BEC">
        <w:rPr>
          <w:rFonts w:cs="Arial"/>
          <w:snapToGrid/>
          <w:szCs w:val="24"/>
        </w:rPr>
        <w:t>…</w:t>
      </w:r>
    </w:p>
    <w:p w14:paraId="51622DFA" w14:textId="166939BF" w:rsidR="00CC1D67" w:rsidRPr="00390BEC" w:rsidRDefault="00CC1D67" w:rsidP="00676821">
      <w:pPr>
        <w:pStyle w:val="astm-type-heading--h6"/>
        <w:keepNext/>
        <w:shd w:val="clear" w:color="auto" w:fill="FFFFFF"/>
        <w:rPr>
          <w:rFonts w:ascii="Arial" w:hAnsi="Arial" w:cs="Arial"/>
        </w:rPr>
      </w:pPr>
      <w:r w:rsidRPr="00390BEC">
        <w:rPr>
          <w:rFonts w:ascii="Arial" w:eastAsia="SourceSansPro-Bold" w:hAnsi="Arial" w:cs="Arial"/>
          <w:b/>
          <w:bCs/>
        </w:rPr>
        <w:t>ASTM C109/C109M-23:</w:t>
      </w:r>
      <w:r w:rsidRPr="00390BEC">
        <w:rPr>
          <w:rFonts w:ascii="Arial" w:hAnsi="Arial" w:cs="Arial"/>
        </w:rPr>
        <w:t xml:space="preserve"> Standard Test Method for Compressive Strength of Hydraulic Cement Mortars (Using 50 mm [2 in.] Cube Specimens)</w:t>
      </w:r>
    </w:p>
    <w:p w14:paraId="5CBCC86F" w14:textId="6BF61975" w:rsidR="00CC1D67" w:rsidRPr="00390BEC" w:rsidRDefault="00CC1D67" w:rsidP="00676821">
      <w:pPr>
        <w:keepNext/>
        <w:widowControl/>
        <w:autoSpaceDE w:val="0"/>
        <w:autoSpaceDN w:val="0"/>
        <w:adjustRightInd w:val="0"/>
        <w:spacing w:after="0"/>
        <w:ind w:firstLine="720"/>
        <w:rPr>
          <w:rFonts w:cs="Arial"/>
          <w:i/>
          <w:iCs/>
          <w:snapToGrid/>
          <w:szCs w:val="24"/>
        </w:rPr>
      </w:pPr>
      <w:r w:rsidRPr="00390BEC">
        <w:rPr>
          <w:rFonts w:cs="Arial"/>
          <w:i/>
          <w:iCs/>
          <w:snapToGrid/>
          <w:szCs w:val="24"/>
        </w:rPr>
        <w:t>1909.2.3, 1910A.1</w:t>
      </w:r>
    </w:p>
    <w:p w14:paraId="33FE5352" w14:textId="047236E8" w:rsidR="00CC1D67" w:rsidRPr="00390BEC" w:rsidRDefault="00CC1D67" w:rsidP="00CC1D67">
      <w:pPr>
        <w:widowControl/>
        <w:autoSpaceDE w:val="0"/>
        <w:autoSpaceDN w:val="0"/>
        <w:adjustRightInd w:val="0"/>
        <w:spacing w:after="0"/>
        <w:rPr>
          <w:rFonts w:cs="Arial"/>
          <w:i/>
          <w:iCs/>
          <w:snapToGrid/>
          <w:szCs w:val="24"/>
        </w:rPr>
      </w:pPr>
      <w:r w:rsidRPr="00390BEC">
        <w:rPr>
          <w:rFonts w:cs="Arial"/>
          <w:i/>
          <w:iCs/>
          <w:snapToGrid/>
          <w:szCs w:val="24"/>
        </w:rPr>
        <w:t>…</w:t>
      </w:r>
    </w:p>
    <w:p w14:paraId="1DC545DF" w14:textId="77777777" w:rsidR="00CC1D67" w:rsidRPr="00390BEC" w:rsidRDefault="00CC1D67" w:rsidP="00CC1D67">
      <w:pPr>
        <w:widowControl/>
        <w:autoSpaceDE w:val="0"/>
        <w:autoSpaceDN w:val="0"/>
        <w:adjustRightInd w:val="0"/>
        <w:spacing w:after="0"/>
        <w:ind w:firstLine="720"/>
        <w:rPr>
          <w:rFonts w:cs="Arial"/>
          <w:i/>
          <w:iCs/>
          <w:snapToGrid/>
          <w:szCs w:val="24"/>
        </w:rPr>
      </w:pPr>
    </w:p>
    <w:p w14:paraId="2767E297" w14:textId="2AB9301A" w:rsidR="004B031A" w:rsidRPr="00390BEC" w:rsidRDefault="004B031A" w:rsidP="00A238E0">
      <w:pPr>
        <w:widowControl/>
        <w:autoSpaceDE w:val="0"/>
        <w:autoSpaceDN w:val="0"/>
        <w:adjustRightInd w:val="0"/>
        <w:rPr>
          <w:rFonts w:cs="Arial"/>
          <w:b/>
          <w:bCs/>
          <w:i/>
          <w:iCs/>
          <w:snapToGrid/>
          <w:szCs w:val="24"/>
        </w:rPr>
      </w:pPr>
      <w:r w:rsidRPr="00390BEC">
        <w:rPr>
          <w:rFonts w:cs="Arial"/>
          <w:b/>
          <w:bCs/>
          <w:i/>
          <w:iCs/>
          <w:snapToGrid/>
          <w:szCs w:val="24"/>
        </w:rPr>
        <w:t>C618</w:t>
      </w:r>
      <w:r w:rsidR="005B3C18" w:rsidRPr="00390BEC">
        <w:rPr>
          <w:rFonts w:cs="Arial"/>
          <w:b/>
          <w:bCs/>
          <w:i/>
          <w:iCs/>
          <w:snapToGrid/>
          <w:szCs w:val="24"/>
        </w:rPr>
        <w:t xml:space="preserve"> - </w:t>
      </w:r>
      <w:r w:rsidRPr="00390BEC">
        <w:rPr>
          <w:rFonts w:cs="Arial"/>
          <w:b/>
          <w:bCs/>
          <w:i/>
          <w:iCs/>
          <w:strike/>
          <w:snapToGrid/>
          <w:szCs w:val="24"/>
        </w:rPr>
        <w:t>15</w:t>
      </w:r>
      <w:r w:rsidR="005B3C18" w:rsidRPr="00390BEC">
        <w:rPr>
          <w:rFonts w:cs="Arial"/>
          <w:b/>
          <w:bCs/>
          <w:i/>
          <w:iCs/>
          <w:snapToGrid/>
          <w:szCs w:val="24"/>
        </w:rPr>
        <w:t xml:space="preserve"> </w:t>
      </w:r>
      <w:r w:rsidR="00AB333C" w:rsidRPr="00390BEC">
        <w:rPr>
          <w:rFonts w:cs="Arial"/>
          <w:b/>
          <w:bCs/>
          <w:i/>
          <w:iCs/>
          <w:snapToGrid/>
          <w:szCs w:val="24"/>
          <w:u w:val="single"/>
        </w:rPr>
        <w:t>23e1</w:t>
      </w:r>
      <w:r w:rsidRPr="00390BEC">
        <w:rPr>
          <w:rFonts w:cs="Arial"/>
          <w:b/>
          <w:bCs/>
          <w:i/>
          <w:iCs/>
          <w:snapToGrid/>
          <w:szCs w:val="24"/>
        </w:rPr>
        <w:t>:</w:t>
      </w:r>
      <w:r w:rsidRPr="00390BEC">
        <w:rPr>
          <w:rFonts w:cs="Arial"/>
          <w:b/>
          <w:bCs/>
          <w:i/>
          <w:iCs/>
          <w:strike/>
          <w:snapToGrid/>
          <w:szCs w:val="24"/>
        </w:rPr>
        <w:t xml:space="preserve"> [OSHPD] </w:t>
      </w:r>
      <w:r w:rsidRPr="00390BEC">
        <w:rPr>
          <w:rFonts w:cs="Arial"/>
          <w:b/>
          <w:bCs/>
          <w:i/>
          <w:iCs/>
          <w:snapToGrid/>
          <w:szCs w:val="24"/>
        </w:rPr>
        <w:t>Standard Specification for Coal Fly Ash and Raw or Calcined Natural Pozzolan for Use in Concrete</w:t>
      </w:r>
    </w:p>
    <w:p w14:paraId="2FFB4742" w14:textId="77777777" w:rsidR="00AB333C" w:rsidRPr="00390BEC" w:rsidRDefault="00AB333C" w:rsidP="0094152B">
      <w:pPr>
        <w:widowControl/>
        <w:autoSpaceDE w:val="0"/>
        <w:autoSpaceDN w:val="0"/>
        <w:adjustRightInd w:val="0"/>
        <w:ind w:left="720"/>
        <w:rPr>
          <w:rFonts w:cs="Arial"/>
          <w:i/>
          <w:iCs/>
          <w:snapToGrid/>
          <w:szCs w:val="24"/>
        </w:rPr>
      </w:pPr>
      <w:r w:rsidRPr="00390BEC">
        <w:rPr>
          <w:rFonts w:cs="Arial"/>
          <w:i/>
          <w:iCs/>
          <w:snapToGrid/>
          <w:szCs w:val="24"/>
        </w:rPr>
        <w:t>1909.2.3, 1910A.1</w:t>
      </w:r>
    </w:p>
    <w:p w14:paraId="5F26C0BF" w14:textId="67A5CA9A" w:rsidR="00E362EC" w:rsidRPr="00390BEC" w:rsidRDefault="00E362EC" w:rsidP="006A7510">
      <w:pPr>
        <w:widowControl/>
        <w:autoSpaceDE w:val="0"/>
        <w:autoSpaceDN w:val="0"/>
        <w:adjustRightInd w:val="0"/>
        <w:rPr>
          <w:rFonts w:cs="Arial"/>
          <w:snapToGrid/>
          <w:szCs w:val="24"/>
        </w:rPr>
      </w:pPr>
      <w:r w:rsidRPr="00390BEC">
        <w:rPr>
          <w:rFonts w:cs="Arial"/>
          <w:snapToGrid/>
          <w:szCs w:val="24"/>
        </w:rPr>
        <w:t>…</w:t>
      </w:r>
    </w:p>
    <w:p w14:paraId="605BCE89" w14:textId="73CB5A0B" w:rsidR="00BB07A7" w:rsidRPr="00390BEC" w:rsidRDefault="00BB07A7" w:rsidP="00A238E0">
      <w:pPr>
        <w:widowControl/>
        <w:autoSpaceDE w:val="0"/>
        <w:autoSpaceDN w:val="0"/>
        <w:adjustRightInd w:val="0"/>
        <w:rPr>
          <w:rFonts w:cs="Arial"/>
          <w:b/>
          <w:bCs/>
          <w:strike/>
          <w:snapToGrid/>
          <w:szCs w:val="24"/>
        </w:rPr>
      </w:pPr>
      <w:r w:rsidRPr="00390BEC">
        <w:rPr>
          <w:rFonts w:cs="Arial"/>
          <w:b/>
          <w:bCs/>
          <w:strike/>
          <w:snapToGrid/>
          <w:szCs w:val="24"/>
        </w:rPr>
        <w:t>C635/C635M</w:t>
      </w:r>
      <w:r w:rsidR="00E0050D" w:rsidRPr="00390BEC">
        <w:rPr>
          <w:rFonts w:cs="Arial"/>
          <w:b/>
          <w:bCs/>
          <w:strike/>
          <w:snapToGrid/>
          <w:szCs w:val="24"/>
        </w:rPr>
        <w:t xml:space="preserve"> - </w:t>
      </w:r>
      <w:r w:rsidRPr="00390BEC">
        <w:rPr>
          <w:rFonts w:cs="Arial"/>
          <w:b/>
          <w:bCs/>
          <w:i/>
          <w:iCs/>
          <w:strike/>
          <w:snapToGrid/>
          <w:szCs w:val="24"/>
        </w:rPr>
        <w:t>13a</w:t>
      </w:r>
      <w:r w:rsidRPr="00390BEC">
        <w:rPr>
          <w:rFonts w:cs="Arial"/>
          <w:b/>
          <w:bCs/>
          <w:strike/>
          <w:snapToGrid/>
          <w:szCs w:val="24"/>
        </w:rPr>
        <w:t xml:space="preserve">: </w:t>
      </w:r>
      <w:r w:rsidRPr="00390BEC">
        <w:rPr>
          <w:rFonts w:cs="Arial"/>
          <w:b/>
          <w:bCs/>
          <w:i/>
          <w:iCs/>
          <w:strike/>
          <w:snapToGrid/>
          <w:szCs w:val="24"/>
        </w:rPr>
        <w:t xml:space="preserve">[OSHPD] </w:t>
      </w:r>
      <w:r w:rsidRPr="00390BEC">
        <w:rPr>
          <w:rFonts w:cs="Arial"/>
          <w:b/>
          <w:bCs/>
          <w:strike/>
          <w:snapToGrid/>
          <w:szCs w:val="24"/>
        </w:rPr>
        <w:t>Specification for the Manufacture, Performance and Testing of Metal Suspension Systems for Acoustical Tile and Lay-in Panel Ceilings</w:t>
      </w:r>
    </w:p>
    <w:p w14:paraId="597A1258" w14:textId="3D0F3B21" w:rsidR="00D32251" w:rsidRPr="00390BEC" w:rsidRDefault="00BB07A7" w:rsidP="00A238E0">
      <w:pPr>
        <w:widowControl/>
        <w:autoSpaceDE w:val="0"/>
        <w:autoSpaceDN w:val="0"/>
        <w:adjustRightInd w:val="0"/>
        <w:ind w:firstLine="720"/>
        <w:rPr>
          <w:rFonts w:cs="Arial"/>
          <w:i/>
          <w:iCs/>
          <w:strike/>
          <w:snapToGrid/>
          <w:szCs w:val="24"/>
        </w:rPr>
      </w:pPr>
      <w:bookmarkStart w:id="231" w:name="_Hlk154048049"/>
      <w:r w:rsidRPr="00390BEC">
        <w:rPr>
          <w:rFonts w:cs="Arial"/>
          <w:i/>
          <w:iCs/>
          <w:strike/>
          <w:snapToGrid/>
          <w:szCs w:val="24"/>
        </w:rPr>
        <w:t>1617A.1.21</w:t>
      </w:r>
    </w:p>
    <w:bookmarkEnd w:id="231"/>
    <w:p w14:paraId="268289EA" w14:textId="698172ED" w:rsidR="003A1245" w:rsidRPr="00390BEC" w:rsidRDefault="003A1245" w:rsidP="00A238E0">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lastRenderedPageBreak/>
        <w:t>C635/C635M</w:t>
      </w:r>
      <w:r w:rsidR="006F158E" w:rsidRPr="00390BEC">
        <w:rPr>
          <w:rFonts w:eastAsia="SourceSansPro-Bold" w:cs="Arial"/>
          <w:b/>
          <w:bCs/>
          <w:snapToGrid/>
          <w:szCs w:val="24"/>
        </w:rPr>
        <w:t xml:space="preserve"> </w:t>
      </w:r>
      <w:r w:rsidR="00D85303" w:rsidRPr="00390BEC">
        <w:rPr>
          <w:rFonts w:eastAsia="SourceSansPro-Bold" w:cs="Arial"/>
          <w:b/>
          <w:bCs/>
          <w:snapToGrid/>
          <w:szCs w:val="24"/>
        </w:rPr>
        <w:t>–</w:t>
      </w:r>
      <w:r w:rsidR="006F158E" w:rsidRPr="00390BEC">
        <w:rPr>
          <w:rFonts w:eastAsia="SourceSansPro-Bold" w:cs="Arial"/>
          <w:b/>
          <w:bCs/>
          <w:snapToGrid/>
          <w:szCs w:val="24"/>
        </w:rPr>
        <w:t xml:space="preserve"> </w:t>
      </w:r>
      <w:r w:rsidRPr="00390BEC">
        <w:rPr>
          <w:rFonts w:eastAsia="SourceSansPro-Bold" w:cs="Arial"/>
          <w:b/>
          <w:bCs/>
          <w:strike/>
          <w:snapToGrid/>
          <w:szCs w:val="24"/>
        </w:rPr>
        <w:t>2017</w:t>
      </w:r>
      <w:r w:rsidR="00D85303" w:rsidRPr="00390BEC">
        <w:rPr>
          <w:rFonts w:eastAsia="SourceSansPro-Bold" w:cs="Arial"/>
          <w:b/>
          <w:bCs/>
          <w:snapToGrid/>
          <w:szCs w:val="24"/>
        </w:rPr>
        <w:t xml:space="preserve"> </w:t>
      </w:r>
      <w:r w:rsidR="00D85303" w:rsidRPr="00390BEC">
        <w:rPr>
          <w:rFonts w:eastAsia="SourceSansPro-Bold" w:cs="Arial"/>
          <w:b/>
          <w:bCs/>
          <w:i/>
          <w:iCs/>
          <w:snapToGrid/>
          <w:szCs w:val="24"/>
          <w:u w:val="single"/>
        </w:rPr>
        <w:t>22</w:t>
      </w:r>
      <w:r w:rsidRPr="00390BEC">
        <w:rPr>
          <w:rFonts w:eastAsia="SourceSansPro-Bold" w:cs="Arial"/>
          <w:b/>
          <w:bCs/>
          <w:snapToGrid/>
          <w:szCs w:val="24"/>
        </w:rPr>
        <w:t>: Specification for the Manufacture, Performance and Testing of Metal Suspension Systems for Acoustical Tile and Lay-In Panel Ceilings</w:t>
      </w:r>
    </w:p>
    <w:p w14:paraId="1EB5F059" w14:textId="77777777" w:rsidR="003A1245" w:rsidRPr="00390BEC" w:rsidRDefault="003A1245" w:rsidP="00A238E0">
      <w:pPr>
        <w:widowControl/>
        <w:autoSpaceDE w:val="0"/>
        <w:autoSpaceDN w:val="0"/>
        <w:adjustRightInd w:val="0"/>
        <w:ind w:firstLine="720"/>
        <w:rPr>
          <w:rFonts w:cs="Arial"/>
          <w:i/>
          <w:iCs/>
          <w:strike/>
          <w:snapToGrid/>
          <w:szCs w:val="24"/>
        </w:rPr>
      </w:pPr>
      <w:r w:rsidRPr="00390BEC">
        <w:rPr>
          <w:rFonts w:eastAsia="SourceSansPro-Bold" w:cs="Arial"/>
          <w:snapToGrid/>
          <w:szCs w:val="24"/>
        </w:rPr>
        <w:t xml:space="preserve">2506.2.1, </w:t>
      </w:r>
      <w:r w:rsidRPr="00390BEC">
        <w:rPr>
          <w:rFonts w:cs="Arial"/>
          <w:i/>
          <w:iCs/>
          <w:snapToGrid/>
          <w:szCs w:val="24"/>
        </w:rPr>
        <w:t>1617A.1.21</w:t>
      </w:r>
    </w:p>
    <w:p w14:paraId="1DEC840E" w14:textId="240AA259" w:rsidR="00814738" w:rsidRPr="00390BEC" w:rsidRDefault="00814738" w:rsidP="00A238E0">
      <w:pPr>
        <w:widowControl/>
        <w:autoSpaceDE w:val="0"/>
        <w:autoSpaceDN w:val="0"/>
        <w:adjustRightInd w:val="0"/>
        <w:rPr>
          <w:rFonts w:eastAsia="SourceSansPro-Bold" w:cs="Arial"/>
          <w:b/>
          <w:bCs/>
          <w:snapToGrid/>
          <w:szCs w:val="24"/>
        </w:rPr>
      </w:pPr>
      <w:r w:rsidRPr="00390BEC">
        <w:rPr>
          <w:rFonts w:eastAsia="SourceSansPro-Bold" w:cs="Arial"/>
          <w:b/>
          <w:bCs/>
          <w:snapToGrid/>
          <w:szCs w:val="24"/>
        </w:rPr>
        <w:t>C636/C636M</w:t>
      </w:r>
      <w:r w:rsidR="00E460CA" w:rsidRPr="00390BEC">
        <w:rPr>
          <w:rFonts w:eastAsia="SourceSansPro-Bold" w:cs="Arial"/>
          <w:b/>
          <w:bCs/>
          <w:snapToGrid/>
          <w:szCs w:val="24"/>
        </w:rPr>
        <w:t xml:space="preserve"> - </w:t>
      </w:r>
      <w:r w:rsidRPr="00390BEC">
        <w:rPr>
          <w:rFonts w:eastAsia="SourceSansPro-Bold" w:cs="Arial"/>
          <w:b/>
          <w:bCs/>
          <w:snapToGrid/>
          <w:szCs w:val="24"/>
        </w:rPr>
        <w:t>19: Practice for Installation of Metal Ceiling Suspension Systems for Acoustical Tile and Lay-In Panels</w:t>
      </w:r>
    </w:p>
    <w:p w14:paraId="7FAF7478" w14:textId="6F9EBEEE" w:rsidR="00814738" w:rsidRPr="00390BEC" w:rsidRDefault="00814738" w:rsidP="0094152B">
      <w:pPr>
        <w:widowControl/>
        <w:autoSpaceDE w:val="0"/>
        <w:autoSpaceDN w:val="0"/>
        <w:adjustRightInd w:val="0"/>
        <w:ind w:left="720"/>
        <w:rPr>
          <w:rFonts w:cs="Arial"/>
          <w:i/>
          <w:iCs/>
          <w:snapToGrid/>
          <w:szCs w:val="24"/>
        </w:rPr>
      </w:pPr>
      <w:r w:rsidRPr="00390BEC">
        <w:rPr>
          <w:rFonts w:eastAsia="SourceSansPro-Bold" w:cs="Arial"/>
          <w:snapToGrid/>
          <w:szCs w:val="24"/>
        </w:rPr>
        <w:t xml:space="preserve">808.1.1.1, </w:t>
      </w:r>
      <w:r w:rsidRPr="00390BEC">
        <w:rPr>
          <w:rFonts w:cs="Arial"/>
          <w:i/>
          <w:iCs/>
          <w:snapToGrid/>
          <w:szCs w:val="24"/>
        </w:rPr>
        <w:t>1617A.1.21</w:t>
      </w:r>
    </w:p>
    <w:p w14:paraId="402B2200" w14:textId="235B6431" w:rsidR="00D32251" w:rsidRPr="00390BEC" w:rsidRDefault="00D32251" w:rsidP="006A7510">
      <w:pPr>
        <w:widowControl/>
        <w:autoSpaceDE w:val="0"/>
        <w:autoSpaceDN w:val="0"/>
        <w:adjustRightInd w:val="0"/>
        <w:rPr>
          <w:rFonts w:cs="Arial"/>
          <w:snapToGrid/>
          <w:szCs w:val="24"/>
        </w:rPr>
      </w:pPr>
      <w:r w:rsidRPr="00390BEC">
        <w:rPr>
          <w:rFonts w:cs="Arial"/>
          <w:snapToGrid/>
          <w:szCs w:val="24"/>
        </w:rPr>
        <w:t>…</w:t>
      </w:r>
    </w:p>
    <w:p w14:paraId="484AB7EE" w14:textId="1F1FCBD4" w:rsidR="00F13205" w:rsidRPr="00390BEC" w:rsidRDefault="00F13205" w:rsidP="00A238E0">
      <w:pPr>
        <w:widowControl/>
        <w:autoSpaceDE w:val="0"/>
        <w:autoSpaceDN w:val="0"/>
        <w:adjustRightInd w:val="0"/>
        <w:rPr>
          <w:rFonts w:cs="Arial"/>
          <w:b/>
          <w:bCs/>
          <w:i/>
          <w:iCs/>
          <w:strike/>
          <w:snapToGrid/>
          <w:szCs w:val="24"/>
        </w:rPr>
      </w:pPr>
      <w:r w:rsidRPr="00390BEC">
        <w:rPr>
          <w:rFonts w:cs="Arial"/>
          <w:b/>
          <w:bCs/>
          <w:i/>
          <w:iCs/>
          <w:strike/>
          <w:snapToGrid/>
          <w:szCs w:val="24"/>
        </w:rPr>
        <w:t>C989—16e1: [OSHPD] Standard Specification for Slag Cement for Use in</w:t>
      </w:r>
      <w:r w:rsidR="007841D3" w:rsidRPr="00390BEC">
        <w:rPr>
          <w:rFonts w:cs="Arial"/>
          <w:b/>
          <w:bCs/>
          <w:i/>
          <w:iCs/>
          <w:strike/>
          <w:snapToGrid/>
          <w:szCs w:val="24"/>
        </w:rPr>
        <w:t xml:space="preserve"> </w:t>
      </w:r>
      <w:r w:rsidRPr="00390BEC">
        <w:rPr>
          <w:rFonts w:cs="Arial"/>
          <w:b/>
          <w:bCs/>
          <w:i/>
          <w:iCs/>
          <w:strike/>
          <w:snapToGrid/>
          <w:szCs w:val="24"/>
        </w:rPr>
        <w:t>Concrete and Mortars</w:t>
      </w:r>
    </w:p>
    <w:p w14:paraId="1CB267A3" w14:textId="757EF183" w:rsidR="0079208E" w:rsidRPr="00390BEC" w:rsidRDefault="00F13205" w:rsidP="00A238E0">
      <w:pPr>
        <w:widowControl/>
        <w:autoSpaceDE w:val="0"/>
        <w:autoSpaceDN w:val="0"/>
        <w:adjustRightInd w:val="0"/>
        <w:ind w:firstLine="720"/>
        <w:rPr>
          <w:rFonts w:cs="Arial"/>
          <w:i/>
          <w:iCs/>
          <w:strike/>
          <w:snapToGrid/>
          <w:szCs w:val="24"/>
        </w:rPr>
      </w:pPr>
      <w:r w:rsidRPr="00390BEC">
        <w:rPr>
          <w:rFonts w:cs="Arial"/>
          <w:i/>
          <w:iCs/>
          <w:strike/>
          <w:snapToGrid/>
          <w:szCs w:val="24"/>
        </w:rPr>
        <w:t>1910.2.1, 1910A.1</w:t>
      </w:r>
    </w:p>
    <w:p w14:paraId="75031119" w14:textId="4DF154FD" w:rsidR="00F50CAA" w:rsidRPr="00390BEC" w:rsidRDefault="00F50CAA" w:rsidP="00A238E0">
      <w:pPr>
        <w:widowControl/>
        <w:autoSpaceDE w:val="0"/>
        <w:autoSpaceDN w:val="0"/>
        <w:adjustRightInd w:val="0"/>
        <w:rPr>
          <w:rFonts w:cs="Arial"/>
          <w:b/>
          <w:bCs/>
          <w:i/>
          <w:iCs/>
          <w:snapToGrid/>
          <w:szCs w:val="24"/>
        </w:rPr>
      </w:pPr>
      <w:r w:rsidRPr="00390BEC">
        <w:rPr>
          <w:rFonts w:cs="Arial"/>
          <w:b/>
          <w:bCs/>
          <w:i/>
          <w:iCs/>
          <w:snapToGrid/>
          <w:szCs w:val="24"/>
        </w:rPr>
        <w:t>C989</w:t>
      </w:r>
      <w:r w:rsidR="00D85303" w:rsidRPr="00390BEC">
        <w:rPr>
          <w:rFonts w:cs="Arial"/>
          <w:b/>
          <w:bCs/>
          <w:i/>
          <w:iCs/>
          <w:snapToGrid/>
          <w:szCs w:val="24"/>
        </w:rPr>
        <w:t xml:space="preserve"> - </w:t>
      </w:r>
      <w:r w:rsidR="004E27D8" w:rsidRPr="00390BEC">
        <w:rPr>
          <w:rFonts w:cs="Arial"/>
          <w:b/>
          <w:bCs/>
          <w:i/>
          <w:iCs/>
          <w:strike/>
          <w:snapToGrid/>
          <w:szCs w:val="24"/>
        </w:rPr>
        <w:t>16e1</w:t>
      </w:r>
      <w:r w:rsidR="004E27D8" w:rsidRPr="00390BEC">
        <w:rPr>
          <w:rFonts w:cs="Arial"/>
          <w:b/>
          <w:bCs/>
          <w:i/>
          <w:iCs/>
          <w:snapToGrid/>
          <w:szCs w:val="24"/>
        </w:rPr>
        <w:t xml:space="preserve"> </w:t>
      </w:r>
      <w:r w:rsidR="00D85303" w:rsidRPr="00390BEC">
        <w:rPr>
          <w:rFonts w:cs="Arial"/>
          <w:b/>
          <w:bCs/>
          <w:i/>
          <w:iCs/>
          <w:snapToGrid/>
          <w:szCs w:val="24"/>
          <w:u w:val="single"/>
        </w:rPr>
        <w:t>22</w:t>
      </w:r>
      <w:r w:rsidRPr="00390BEC">
        <w:rPr>
          <w:rFonts w:cs="Arial"/>
          <w:b/>
          <w:bCs/>
          <w:i/>
          <w:iCs/>
          <w:snapToGrid/>
          <w:szCs w:val="24"/>
        </w:rPr>
        <w:t>: Standard Specification for Slag Cement for Use in Concrete and Mortars</w:t>
      </w:r>
    </w:p>
    <w:p w14:paraId="65E0CFAF" w14:textId="39C09ED1" w:rsidR="00F50CAA" w:rsidRPr="00390BEC" w:rsidRDefault="00F50CAA" w:rsidP="00A238E0">
      <w:pPr>
        <w:widowControl/>
        <w:autoSpaceDE w:val="0"/>
        <w:autoSpaceDN w:val="0"/>
        <w:adjustRightInd w:val="0"/>
        <w:ind w:firstLine="720"/>
        <w:rPr>
          <w:rFonts w:cs="Arial"/>
          <w:snapToGrid/>
          <w:szCs w:val="24"/>
        </w:rPr>
      </w:pPr>
      <w:r w:rsidRPr="00390BEC">
        <w:rPr>
          <w:rFonts w:cs="Arial"/>
          <w:i/>
          <w:iCs/>
          <w:snapToGrid/>
          <w:szCs w:val="24"/>
        </w:rPr>
        <w:t xml:space="preserve">1909.2.3, </w:t>
      </w:r>
      <w:r w:rsidR="008D45F9" w:rsidRPr="00390BEC">
        <w:rPr>
          <w:rFonts w:cs="Arial"/>
          <w:i/>
          <w:iCs/>
          <w:snapToGrid/>
          <w:szCs w:val="24"/>
          <w:u w:val="single"/>
        </w:rPr>
        <w:t>1910.2.1,</w:t>
      </w:r>
      <w:r w:rsidR="008D45F9" w:rsidRPr="00390BEC">
        <w:rPr>
          <w:rFonts w:cs="Arial"/>
          <w:i/>
          <w:iCs/>
          <w:snapToGrid/>
          <w:szCs w:val="24"/>
        </w:rPr>
        <w:t xml:space="preserve"> </w:t>
      </w:r>
      <w:r w:rsidRPr="00390BEC">
        <w:rPr>
          <w:rFonts w:cs="Arial"/>
          <w:i/>
          <w:iCs/>
          <w:snapToGrid/>
          <w:szCs w:val="24"/>
        </w:rPr>
        <w:t>1910A.1</w:t>
      </w:r>
    </w:p>
    <w:p w14:paraId="6033D245" w14:textId="77777777" w:rsidR="00072E91" w:rsidRPr="00390BEC" w:rsidRDefault="00072E91" w:rsidP="006A7510">
      <w:pPr>
        <w:widowControl/>
        <w:autoSpaceDE w:val="0"/>
        <w:autoSpaceDN w:val="0"/>
        <w:adjustRightInd w:val="0"/>
        <w:rPr>
          <w:rFonts w:cs="Arial"/>
          <w:snapToGrid/>
          <w:szCs w:val="24"/>
        </w:rPr>
      </w:pPr>
      <w:bookmarkStart w:id="232" w:name="_Hlk154048738"/>
      <w:r w:rsidRPr="00390BEC">
        <w:rPr>
          <w:rFonts w:cs="Arial"/>
          <w:snapToGrid/>
          <w:szCs w:val="24"/>
        </w:rPr>
        <w:t>…</w:t>
      </w:r>
    </w:p>
    <w:p w14:paraId="618C0D5E" w14:textId="77777777" w:rsidR="00072E91" w:rsidRPr="00390BEC" w:rsidRDefault="00072E91" w:rsidP="00A238E0">
      <w:pPr>
        <w:widowControl/>
        <w:autoSpaceDE w:val="0"/>
        <w:autoSpaceDN w:val="0"/>
        <w:adjustRightInd w:val="0"/>
        <w:rPr>
          <w:rFonts w:cs="Arial"/>
          <w:b/>
          <w:bCs/>
          <w:i/>
          <w:iCs/>
          <w:snapToGrid/>
          <w:szCs w:val="24"/>
        </w:rPr>
      </w:pPr>
      <w:r w:rsidRPr="00390BEC">
        <w:rPr>
          <w:rFonts w:cs="Arial"/>
          <w:b/>
          <w:bCs/>
          <w:i/>
          <w:iCs/>
          <w:snapToGrid/>
          <w:szCs w:val="24"/>
        </w:rPr>
        <w:t xml:space="preserve">C1019 - </w:t>
      </w:r>
      <w:r w:rsidRPr="00390BEC">
        <w:rPr>
          <w:rFonts w:cs="Arial"/>
          <w:b/>
          <w:bCs/>
          <w:i/>
          <w:iCs/>
          <w:strike/>
          <w:snapToGrid/>
          <w:szCs w:val="24"/>
        </w:rPr>
        <w:t>16</w:t>
      </w:r>
      <w:r w:rsidRPr="00390BEC">
        <w:rPr>
          <w:rFonts w:cs="Arial"/>
          <w:b/>
          <w:bCs/>
          <w:i/>
          <w:iCs/>
          <w:snapToGrid/>
          <w:szCs w:val="24"/>
        </w:rPr>
        <w:t xml:space="preserve"> </w:t>
      </w:r>
      <w:r w:rsidRPr="00390BEC">
        <w:rPr>
          <w:rFonts w:cs="Arial"/>
          <w:b/>
          <w:bCs/>
          <w:i/>
          <w:iCs/>
          <w:snapToGrid/>
          <w:szCs w:val="24"/>
          <w:u w:val="single"/>
        </w:rPr>
        <w:t>20</w:t>
      </w:r>
      <w:r w:rsidRPr="00390BEC">
        <w:rPr>
          <w:rFonts w:cs="Arial"/>
          <w:b/>
          <w:bCs/>
          <w:i/>
          <w:iCs/>
          <w:snapToGrid/>
          <w:szCs w:val="24"/>
        </w:rPr>
        <w:t>: Test Method for Sampling and Testing Grout</w:t>
      </w:r>
    </w:p>
    <w:p w14:paraId="54E9B580" w14:textId="77777777" w:rsidR="00072E91" w:rsidRPr="00390BEC" w:rsidRDefault="00072E91" w:rsidP="00A238E0">
      <w:pPr>
        <w:widowControl/>
        <w:autoSpaceDE w:val="0"/>
        <w:autoSpaceDN w:val="0"/>
        <w:adjustRightInd w:val="0"/>
        <w:ind w:firstLine="720"/>
        <w:rPr>
          <w:rFonts w:cs="Arial"/>
          <w:snapToGrid/>
          <w:szCs w:val="24"/>
        </w:rPr>
      </w:pPr>
      <w:r w:rsidRPr="00390BEC">
        <w:rPr>
          <w:rFonts w:cs="Arial"/>
          <w:i/>
          <w:iCs/>
          <w:snapToGrid/>
          <w:szCs w:val="24"/>
        </w:rPr>
        <w:t>2105A.3, 2105.3, 2115.8.1</w:t>
      </w:r>
    </w:p>
    <w:p w14:paraId="157E4911" w14:textId="1F218EF3" w:rsidR="0079208E" w:rsidRPr="00390BEC" w:rsidRDefault="00072E91" w:rsidP="006A7510">
      <w:pPr>
        <w:widowControl/>
        <w:autoSpaceDE w:val="0"/>
        <w:autoSpaceDN w:val="0"/>
        <w:adjustRightInd w:val="0"/>
        <w:rPr>
          <w:rFonts w:cs="Arial"/>
          <w:snapToGrid/>
          <w:szCs w:val="24"/>
        </w:rPr>
      </w:pPr>
      <w:r w:rsidRPr="00390BEC">
        <w:rPr>
          <w:rFonts w:cs="Arial"/>
          <w:snapToGrid/>
          <w:szCs w:val="24"/>
        </w:rPr>
        <w:t>…</w:t>
      </w:r>
    </w:p>
    <w:p w14:paraId="6F037B52" w14:textId="60E2839D" w:rsidR="009F7E31" w:rsidRPr="00390BEC" w:rsidRDefault="009F7E31" w:rsidP="00A238E0">
      <w:pPr>
        <w:widowControl/>
        <w:autoSpaceDE w:val="0"/>
        <w:autoSpaceDN w:val="0"/>
        <w:adjustRightInd w:val="0"/>
        <w:rPr>
          <w:rFonts w:cs="Arial"/>
          <w:b/>
          <w:bCs/>
          <w:i/>
          <w:iCs/>
          <w:snapToGrid/>
          <w:szCs w:val="24"/>
        </w:rPr>
      </w:pPr>
      <w:r w:rsidRPr="00390BEC">
        <w:rPr>
          <w:rFonts w:cs="Arial"/>
          <w:b/>
          <w:bCs/>
          <w:i/>
          <w:iCs/>
          <w:snapToGrid/>
          <w:szCs w:val="24"/>
        </w:rPr>
        <w:t>C1249—18</w:t>
      </w:r>
      <w:r w:rsidR="004E27D8" w:rsidRPr="00390BEC">
        <w:rPr>
          <w:rFonts w:cs="Arial"/>
          <w:b/>
          <w:bCs/>
          <w:i/>
          <w:iCs/>
          <w:snapToGrid/>
          <w:szCs w:val="24"/>
        </w:rPr>
        <w:t xml:space="preserve"> </w:t>
      </w:r>
      <w:r w:rsidRPr="00390BEC">
        <w:rPr>
          <w:rFonts w:cs="Arial"/>
          <w:b/>
          <w:bCs/>
          <w:i/>
          <w:iCs/>
          <w:snapToGrid/>
          <w:szCs w:val="24"/>
          <w:u w:val="single"/>
        </w:rPr>
        <w:t>(2023)</w:t>
      </w:r>
      <w:r w:rsidRPr="00390BEC">
        <w:rPr>
          <w:rFonts w:cs="Arial"/>
          <w:b/>
          <w:bCs/>
          <w:i/>
          <w:iCs/>
          <w:snapToGrid/>
          <w:szCs w:val="24"/>
        </w:rPr>
        <w:t>: Standard Guide for Secondary Seal for Sealed Insulated Glass Units for Structural Sealant Glazing Applications</w:t>
      </w:r>
    </w:p>
    <w:p w14:paraId="540C8FD3" w14:textId="7890C8E6" w:rsidR="00B730CA" w:rsidRPr="00390BEC" w:rsidRDefault="009F7E31" w:rsidP="00A238E0">
      <w:pPr>
        <w:widowControl/>
        <w:autoSpaceDE w:val="0"/>
        <w:autoSpaceDN w:val="0"/>
        <w:adjustRightInd w:val="0"/>
        <w:ind w:firstLine="720"/>
        <w:rPr>
          <w:rFonts w:cs="Arial"/>
          <w:snapToGrid/>
          <w:szCs w:val="24"/>
        </w:rPr>
      </w:pPr>
      <w:r w:rsidRPr="00390BEC">
        <w:rPr>
          <w:rFonts w:cs="Arial"/>
          <w:i/>
          <w:iCs/>
          <w:snapToGrid/>
          <w:szCs w:val="24"/>
        </w:rPr>
        <w:t>2410.1.1</w:t>
      </w:r>
    </w:p>
    <w:p w14:paraId="4D4355A3" w14:textId="62F3B682" w:rsidR="00337D9C" w:rsidRPr="00390BEC" w:rsidRDefault="00072E91" w:rsidP="006A7510">
      <w:pPr>
        <w:widowControl/>
        <w:autoSpaceDE w:val="0"/>
        <w:autoSpaceDN w:val="0"/>
        <w:adjustRightInd w:val="0"/>
        <w:rPr>
          <w:rFonts w:cs="Arial"/>
          <w:snapToGrid/>
          <w:szCs w:val="24"/>
        </w:rPr>
      </w:pPr>
      <w:bookmarkStart w:id="233" w:name="_Hlk156897070"/>
      <w:r w:rsidRPr="00390BEC">
        <w:rPr>
          <w:rFonts w:cs="Arial"/>
          <w:snapToGrid/>
          <w:szCs w:val="24"/>
        </w:rPr>
        <w:t>…</w:t>
      </w:r>
    </w:p>
    <w:p w14:paraId="393E3C97" w14:textId="0FA174C3" w:rsidR="009323E2" w:rsidRPr="00390BEC" w:rsidRDefault="009323E2" w:rsidP="00A238E0">
      <w:pPr>
        <w:widowControl/>
        <w:autoSpaceDE w:val="0"/>
        <w:autoSpaceDN w:val="0"/>
        <w:adjustRightInd w:val="0"/>
        <w:rPr>
          <w:rFonts w:cs="Arial"/>
          <w:b/>
          <w:bCs/>
          <w:i/>
          <w:iCs/>
          <w:snapToGrid/>
          <w:szCs w:val="24"/>
        </w:rPr>
      </w:pPr>
      <w:r w:rsidRPr="00390BEC">
        <w:rPr>
          <w:rFonts w:cs="Arial"/>
          <w:b/>
          <w:bCs/>
          <w:i/>
          <w:iCs/>
          <w:snapToGrid/>
          <w:szCs w:val="24"/>
        </w:rPr>
        <w:t>C1401</w:t>
      </w:r>
      <w:r w:rsidR="000607BB" w:rsidRPr="00390BEC">
        <w:rPr>
          <w:rFonts w:cs="Arial"/>
          <w:b/>
          <w:bCs/>
          <w:i/>
          <w:iCs/>
          <w:snapToGrid/>
          <w:szCs w:val="24"/>
        </w:rPr>
        <w:t xml:space="preserve"> - </w:t>
      </w:r>
      <w:r w:rsidRPr="00390BEC">
        <w:rPr>
          <w:rFonts w:cs="Arial"/>
          <w:b/>
          <w:bCs/>
          <w:i/>
          <w:iCs/>
          <w:strike/>
          <w:snapToGrid/>
          <w:szCs w:val="24"/>
        </w:rPr>
        <w:t>14</w:t>
      </w:r>
      <w:r w:rsidR="000607BB" w:rsidRPr="00390BEC">
        <w:rPr>
          <w:rFonts w:cs="Arial"/>
          <w:b/>
          <w:bCs/>
          <w:i/>
          <w:iCs/>
          <w:snapToGrid/>
          <w:szCs w:val="24"/>
        </w:rPr>
        <w:t xml:space="preserve"> </w:t>
      </w:r>
      <w:r w:rsidR="000607BB" w:rsidRPr="00390BEC">
        <w:rPr>
          <w:rFonts w:cs="Arial"/>
          <w:b/>
          <w:bCs/>
          <w:i/>
          <w:iCs/>
          <w:snapToGrid/>
          <w:szCs w:val="24"/>
          <w:u w:val="single"/>
        </w:rPr>
        <w:t>23</w:t>
      </w:r>
      <w:r w:rsidRPr="00390BEC">
        <w:rPr>
          <w:rFonts w:cs="Arial"/>
          <w:b/>
          <w:bCs/>
          <w:i/>
          <w:iCs/>
          <w:snapToGrid/>
          <w:szCs w:val="24"/>
        </w:rPr>
        <w:t>: Standard Guide for Structural Sealant Glazing</w:t>
      </w:r>
    </w:p>
    <w:p w14:paraId="4BF1AA29" w14:textId="23A73889" w:rsidR="009323E2" w:rsidRPr="00390BEC" w:rsidRDefault="009323E2" w:rsidP="00A238E0">
      <w:pPr>
        <w:widowControl/>
        <w:autoSpaceDE w:val="0"/>
        <w:autoSpaceDN w:val="0"/>
        <w:adjustRightInd w:val="0"/>
        <w:ind w:firstLine="720"/>
        <w:rPr>
          <w:rFonts w:cs="Arial"/>
          <w:snapToGrid/>
          <w:szCs w:val="24"/>
        </w:rPr>
      </w:pPr>
      <w:r w:rsidRPr="00390BEC">
        <w:rPr>
          <w:rFonts w:cs="Arial"/>
          <w:i/>
          <w:iCs/>
          <w:snapToGrid/>
          <w:szCs w:val="24"/>
        </w:rPr>
        <w:t>2410.1</w:t>
      </w:r>
    </w:p>
    <w:bookmarkEnd w:id="233"/>
    <w:p w14:paraId="3F484C51" w14:textId="77777777" w:rsidR="009323E2" w:rsidRPr="00390BEC" w:rsidRDefault="009323E2" w:rsidP="006A7510">
      <w:pPr>
        <w:widowControl/>
        <w:autoSpaceDE w:val="0"/>
        <w:autoSpaceDN w:val="0"/>
        <w:adjustRightInd w:val="0"/>
        <w:rPr>
          <w:rFonts w:cs="Arial"/>
          <w:snapToGrid/>
          <w:szCs w:val="24"/>
        </w:rPr>
      </w:pPr>
      <w:r w:rsidRPr="00390BEC">
        <w:rPr>
          <w:rFonts w:cs="Arial"/>
          <w:snapToGrid/>
          <w:szCs w:val="24"/>
        </w:rPr>
        <w:t>…</w:t>
      </w:r>
    </w:p>
    <w:p w14:paraId="2B28B491" w14:textId="58B75B08" w:rsidR="00B2552C" w:rsidRPr="00390BEC" w:rsidRDefault="00B2552C" w:rsidP="00A238E0">
      <w:pPr>
        <w:widowControl/>
        <w:autoSpaceDE w:val="0"/>
        <w:autoSpaceDN w:val="0"/>
        <w:adjustRightInd w:val="0"/>
        <w:rPr>
          <w:rFonts w:cs="Arial"/>
          <w:b/>
          <w:bCs/>
          <w:i/>
          <w:iCs/>
          <w:snapToGrid/>
          <w:szCs w:val="24"/>
        </w:rPr>
      </w:pPr>
      <w:r w:rsidRPr="00390BEC">
        <w:rPr>
          <w:rFonts w:cs="Arial"/>
          <w:b/>
          <w:bCs/>
          <w:i/>
          <w:iCs/>
          <w:snapToGrid/>
          <w:szCs w:val="24"/>
        </w:rPr>
        <w:t xml:space="preserve">C1586 - </w:t>
      </w:r>
      <w:r w:rsidRPr="00390BEC">
        <w:rPr>
          <w:rFonts w:cs="Arial"/>
          <w:b/>
          <w:bCs/>
          <w:i/>
          <w:iCs/>
          <w:strike/>
          <w:snapToGrid/>
          <w:szCs w:val="24"/>
        </w:rPr>
        <w:t>05(2011)</w:t>
      </w:r>
      <w:r w:rsidRPr="00390BEC">
        <w:rPr>
          <w:rFonts w:cs="Arial"/>
          <w:b/>
          <w:bCs/>
          <w:i/>
          <w:iCs/>
          <w:snapToGrid/>
          <w:szCs w:val="24"/>
        </w:rPr>
        <w:t xml:space="preserve"> 20: Standard Guide for Quality Assurance of Mortars</w:t>
      </w:r>
    </w:p>
    <w:p w14:paraId="798F51AD" w14:textId="53A3D6A5" w:rsidR="00B2552C" w:rsidRPr="00390BEC" w:rsidRDefault="00B2552C" w:rsidP="00A238E0">
      <w:pPr>
        <w:widowControl/>
        <w:autoSpaceDE w:val="0"/>
        <w:autoSpaceDN w:val="0"/>
        <w:adjustRightInd w:val="0"/>
        <w:ind w:firstLine="720"/>
        <w:rPr>
          <w:rFonts w:cs="Arial"/>
          <w:i/>
          <w:iCs/>
          <w:snapToGrid/>
          <w:szCs w:val="24"/>
        </w:rPr>
      </w:pPr>
      <w:r w:rsidRPr="00390BEC">
        <w:rPr>
          <w:rFonts w:cs="Arial"/>
          <w:i/>
          <w:iCs/>
          <w:snapToGrid/>
          <w:szCs w:val="24"/>
        </w:rPr>
        <w:t>2105.3</w:t>
      </w:r>
    </w:p>
    <w:p w14:paraId="682C7890" w14:textId="77777777" w:rsidR="00B2552C" w:rsidRPr="00390BEC" w:rsidRDefault="00B2552C" w:rsidP="006A7510">
      <w:pPr>
        <w:widowControl/>
        <w:autoSpaceDE w:val="0"/>
        <w:autoSpaceDN w:val="0"/>
        <w:adjustRightInd w:val="0"/>
        <w:rPr>
          <w:rFonts w:cs="Arial"/>
          <w:snapToGrid/>
          <w:szCs w:val="24"/>
        </w:rPr>
      </w:pPr>
      <w:r w:rsidRPr="00390BEC">
        <w:rPr>
          <w:rFonts w:cs="Arial"/>
          <w:snapToGrid/>
          <w:szCs w:val="24"/>
        </w:rPr>
        <w:t>…</w:t>
      </w:r>
    </w:p>
    <w:p w14:paraId="0CA84524" w14:textId="1C38ACD9" w:rsidR="00E953D4" w:rsidRPr="00390BEC" w:rsidRDefault="00E953D4" w:rsidP="00A238E0">
      <w:pPr>
        <w:widowControl/>
        <w:autoSpaceDE w:val="0"/>
        <w:autoSpaceDN w:val="0"/>
        <w:adjustRightInd w:val="0"/>
        <w:rPr>
          <w:rFonts w:cs="Arial"/>
          <w:b/>
          <w:bCs/>
          <w:i/>
          <w:iCs/>
          <w:snapToGrid/>
          <w:szCs w:val="24"/>
        </w:rPr>
      </w:pPr>
      <w:r w:rsidRPr="00390BEC">
        <w:rPr>
          <w:rFonts w:cs="Arial"/>
          <w:b/>
          <w:bCs/>
          <w:i/>
          <w:iCs/>
          <w:snapToGrid/>
          <w:szCs w:val="24"/>
        </w:rPr>
        <w:t>C1714/C1714M-23: Standard Specification for Preblended Dry Mortar Mix for Unit Masonry</w:t>
      </w:r>
    </w:p>
    <w:p w14:paraId="2FB0D85B" w14:textId="67470C27" w:rsidR="00E953D4" w:rsidRPr="00390BEC" w:rsidRDefault="00CC1D67" w:rsidP="00A238E0">
      <w:pPr>
        <w:widowControl/>
        <w:autoSpaceDE w:val="0"/>
        <w:autoSpaceDN w:val="0"/>
        <w:adjustRightInd w:val="0"/>
        <w:ind w:firstLine="720"/>
        <w:rPr>
          <w:rFonts w:cs="Arial"/>
          <w:i/>
          <w:iCs/>
          <w:snapToGrid/>
          <w:szCs w:val="24"/>
        </w:rPr>
      </w:pPr>
      <w:r w:rsidRPr="00390BEC">
        <w:rPr>
          <w:rFonts w:cs="Arial"/>
          <w:i/>
          <w:iCs/>
          <w:snapToGrid/>
          <w:szCs w:val="24"/>
        </w:rPr>
        <w:t xml:space="preserve">2105.3, </w:t>
      </w:r>
      <w:r w:rsidR="00E953D4" w:rsidRPr="00390BEC">
        <w:rPr>
          <w:rFonts w:cs="Arial"/>
          <w:i/>
          <w:iCs/>
          <w:snapToGrid/>
          <w:szCs w:val="24"/>
        </w:rPr>
        <w:t>2105A.3</w:t>
      </w:r>
    </w:p>
    <w:p w14:paraId="0170663C" w14:textId="77777777" w:rsidR="00E953D4" w:rsidRPr="00390BEC" w:rsidRDefault="00E953D4" w:rsidP="006A7510">
      <w:pPr>
        <w:widowControl/>
        <w:autoSpaceDE w:val="0"/>
        <w:autoSpaceDN w:val="0"/>
        <w:adjustRightInd w:val="0"/>
        <w:rPr>
          <w:rFonts w:cs="Arial"/>
          <w:snapToGrid/>
          <w:szCs w:val="24"/>
        </w:rPr>
      </w:pPr>
      <w:r w:rsidRPr="00390BEC">
        <w:rPr>
          <w:rFonts w:cs="Arial"/>
          <w:snapToGrid/>
          <w:szCs w:val="24"/>
        </w:rPr>
        <w:t>…</w:t>
      </w:r>
    </w:p>
    <w:p w14:paraId="0C5C6074" w14:textId="77777777" w:rsidR="00CC1D67" w:rsidRPr="00390BEC" w:rsidRDefault="00CC1D67" w:rsidP="00CC1D67">
      <w:pPr>
        <w:widowControl/>
        <w:autoSpaceDE w:val="0"/>
        <w:autoSpaceDN w:val="0"/>
        <w:adjustRightInd w:val="0"/>
        <w:spacing w:after="0"/>
        <w:rPr>
          <w:rFonts w:cs="Arial"/>
          <w:b/>
          <w:bCs/>
          <w:i/>
          <w:iCs/>
          <w:snapToGrid/>
          <w:szCs w:val="24"/>
          <w:u w:val="single"/>
        </w:rPr>
      </w:pPr>
      <w:r w:rsidRPr="00390BEC">
        <w:rPr>
          <w:rFonts w:cs="Arial"/>
          <w:b/>
          <w:bCs/>
          <w:i/>
          <w:iCs/>
          <w:snapToGrid/>
          <w:szCs w:val="24"/>
          <w:u w:val="single"/>
        </w:rPr>
        <w:t>C1823/C1823M – 20: Standard Test Method for Shear Bond Strength of Adhered Dimension Stone</w:t>
      </w:r>
    </w:p>
    <w:p w14:paraId="4EED044D" w14:textId="77777777" w:rsidR="00CC1D67" w:rsidRPr="00390BEC" w:rsidRDefault="00CC1D67" w:rsidP="00CC1D67">
      <w:pPr>
        <w:widowControl/>
        <w:autoSpaceDE w:val="0"/>
        <w:autoSpaceDN w:val="0"/>
        <w:adjustRightInd w:val="0"/>
        <w:spacing w:after="0"/>
        <w:ind w:firstLine="720"/>
        <w:rPr>
          <w:rFonts w:cs="Arial"/>
          <w:i/>
          <w:iCs/>
          <w:szCs w:val="24"/>
          <w:u w:val="single"/>
        </w:rPr>
      </w:pPr>
      <w:r w:rsidRPr="00390BEC">
        <w:rPr>
          <w:rFonts w:cs="Arial"/>
          <w:i/>
          <w:iCs/>
          <w:szCs w:val="24"/>
          <w:u w:val="single"/>
        </w:rPr>
        <w:t>1413.2.1</w:t>
      </w:r>
    </w:p>
    <w:p w14:paraId="60648C04" w14:textId="36C8E10B" w:rsidR="00CC1D67" w:rsidRPr="00390BEC" w:rsidRDefault="00CC1D67" w:rsidP="006A7510">
      <w:pPr>
        <w:widowControl/>
        <w:autoSpaceDE w:val="0"/>
        <w:autoSpaceDN w:val="0"/>
        <w:adjustRightInd w:val="0"/>
        <w:rPr>
          <w:rFonts w:cs="Arial"/>
          <w:snapToGrid/>
          <w:szCs w:val="24"/>
        </w:rPr>
      </w:pPr>
      <w:r w:rsidRPr="00390BEC">
        <w:rPr>
          <w:rFonts w:cs="Arial"/>
          <w:snapToGrid/>
          <w:szCs w:val="24"/>
        </w:rPr>
        <w:t>…</w:t>
      </w:r>
    </w:p>
    <w:p w14:paraId="100F255B" w14:textId="074A5546" w:rsidR="002E415D" w:rsidRPr="00390BEC" w:rsidRDefault="002E415D" w:rsidP="00A238E0">
      <w:pPr>
        <w:widowControl/>
        <w:autoSpaceDE w:val="0"/>
        <w:autoSpaceDN w:val="0"/>
        <w:adjustRightInd w:val="0"/>
        <w:rPr>
          <w:rFonts w:cs="Arial"/>
          <w:b/>
          <w:bCs/>
          <w:i/>
          <w:iCs/>
          <w:snapToGrid/>
          <w:szCs w:val="24"/>
        </w:rPr>
      </w:pPr>
      <w:r w:rsidRPr="00390BEC">
        <w:rPr>
          <w:rFonts w:cs="Arial"/>
          <w:b/>
          <w:bCs/>
          <w:i/>
          <w:iCs/>
          <w:snapToGrid/>
          <w:szCs w:val="24"/>
        </w:rPr>
        <w:lastRenderedPageBreak/>
        <w:t xml:space="preserve">D1586 - </w:t>
      </w:r>
      <w:r w:rsidRPr="00390BEC">
        <w:rPr>
          <w:rFonts w:cs="Arial"/>
          <w:b/>
          <w:bCs/>
          <w:i/>
          <w:iCs/>
          <w:strike/>
          <w:snapToGrid/>
          <w:szCs w:val="24"/>
        </w:rPr>
        <w:t>20</w:t>
      </w:r>
      <w:r w:rsidRPr="00390BEC">
        <w:rPr>
          <w:rFonts w:cs="Arial"/>
          <w:b/>
          <w:bCs/>
          <w:i/>
          <w:iCs/>
          <w:snapToGrid/>
          <w:szCs w:val="24"/>
        </w:rPr>
        <w:t xml:space="preserve"> </w:t>
      </w:r>
      <w:r w:rsidRPr="00C63403">
        <w:rPr>
          <w:rFonts w:cs="Arial"/>
          <w:b/>
          <w:bCs/>
          <w:i/>
          <w:iCs/>
          <w:snapToGrid/>
          <w:szCs w:val="24"/>
          <w:u w:val="single"/>
        </w:rPr>
        <w:t>18e1</w:t>
      </w:r>
      <w:r w:rsidRPr="00390BEC">
        <w:rPr>
          <w:rFonts w:cs="Arial"/>
          <w:b/>
          <w:bCs/>
          <w:i/>
          <w:iCs/>
          <w:snapToGrid/>
          <w:szCs w:val="24"/>
        </w:rPr>
        <w:t>: Standard Test Method for Standard Penetration Test (SPT) and Split-Barrel Sampling of Soils</w:t>
      </w:r>
    </w:p>
    <w:p w14:paraId="20F4682B" w14:textId="3018DA1E" w:rsidR="00B2552C" w:rsidRPr="00390BEC" w:rsidRDefault="002E415D" w:rsidP="00A238E0">
      <w:pPr>
        <w:widowControl/>
        <w:autoSpaceDE w:val="0"/>
        <w:autoSpaceDN w:val="0"/>
        <w:adjustRightInd w:val="0"/>
        <w:ind w:firstLine="720"/>
        <w:rPr>
          <w:rFonts w:cs="Arial"/>
          <w:i/>
          <w:iCs/>
          <w:snapToGrid/>
          <w:szCs w:val="24"/>
        </w:rPr>
      </w:pPr>
      <w:r w:rsidRPr="00390BEC">
        <w:rPr>
          <w:rFonts w:cs="Arial"/>
          <w:i/>
          <w:iCs/>
          <w:snapToGrid/>
          <w:szCs w:val="24"/>
        </w:rPr>
        <w:t>1813, 1813A.2</w:t>
      </w:r>
    </w:p>
    <w:p w14:paraId="4E71CD7F" w14:textId="77777777" w:rsidR="002E415D" w:rsidRPr="00390BEC" w:rsidRDefault="002E415D" w:rsidP="006A7510">
      <w:pPr>
        <w:widowControl/>
        <w:autoSpaceDE w:val="0"/>
        <w:autoSpaceDN w:val="0"/>
        <w:adjustRightInd w:val="0"/>
        <w:rPr>
          <w:rFonts w:cs="Arial"/>
          <w:snapToGrid/>
          <w:szCs w:val="24"/>
        </w:rPr>
      </w:pPr>
      <w:r w:rsidRPr="00390BEC">
        <w:rPr>
          <w:rFonts w:cs="Arial"/>
          <w:snapToGrid/>
          <w:szCs w:val="24"/>
        </w:rPr>
        <w:t>…</w:t>
      </w:r>
    </w:p>
    <w:p w14:paraId="0B275A69" w14:textId="1632EDB2" w:rsidR="00551178" w:rsidRPr="00390BEC" w:rsidRDefault="00551178" w:rsidP="00A238E0">
      <w:pPr>
        <w:widowControl/>
        <w:autoSpaceDE w:val="0"/>
        <w:autoSpaceDN w:val="0"/>
        <w:adjustRightInd w:val="0"/>
        <w:rPr>
          <w:rFonts w:cs="Arial"/>
          <w:b/>
          <w:bCs/>
          <w:i/>
          <w:iCs/>
          <w:snapToGrid/>
          <w:szCs w:val="24"/>
        </w:rPr>
      </w:pPr>
      <w:r w:rsidRPr="00390BEC">
        <w:rPr>
          <w:rFonts w:cs="Arial"/>
          <w:b/>
          <w:bCs/>
          <w:i/>
          <w:iCs/>
          <w:snapToGrid/>
          <w:szCs w:val="24"/>
        </w:rPr>
        <w:t>D3966</w:t>
      </w:r>
      <w:r w:rsidR="00482AE3" w:rsidRPr="00390BEC">
        <w:rPr>
          <w:rFonts w:cs="Arial"/>
          <w:b/>
          <w:bCs/>
          <w:i/>
          <w:iCs/>
          <w:snapToGrid/>
          <w:szCs w:val="24"/>
        </w:rPr>
        <w:t xml:space="preserve"> - </w:t>
      </w:r>
      <w:r w:rsidRPr="00390BEC">
        <w:rPr>
          <w:rFonts w:cs="Arial"/>
          <w:b/>
          <w:bCs/>
          <w:i/>
          <w:iCs/>
          <w:strike/>
          <w:snapToGrid/>
          <w:szCs w:val="24"/>
        </w:rPr>
        <w:t>07(2013)</w:t>
      </w:r>
      <w:r w:rsidR="00482AE3" w:rsidRPr="00390BEC">
        <w:rPr>
          <w:rFonts w:cs="Arial"/>
          <w:b/>
          <w:bCs/>
          <w:i/>
          <w:iCs/>
          <w:snapToGrid/>
          <w:szCs w:val="24"/>
        </w:rPr>
        <w:t xml:space="preserve"> </w:t>
      </w:r>
      <w:r w:rsidR="00482AE3" w:rsidRPr="00390BEC">
        <w:rPr>
          <w:rFonts w:cs="Arial"/>
          <w:b/>
          <w:bCs/>
          <w:i/>
          <w:iCs/>
          <w:snapToGrid/>
          <w:szCs w:val="24"/>
          <w:u w:val="single"/>
        </w:rPr>
        <w:t>22</w:t>
      </w:r>
      <w:r w:rsidRPr="00390BEC">
        <w:rPr>
          <w:rFonts w:cs="Arial"/>
          <w:b/>
          <w:bCs/>
          <w:i/>
          <w:iCs/>
          <w:snapToGrid/>
          <w:szCs w:val="24"/>
        </w:rPr>
        <w:t>: Standard Test Method for Deep Foundations Under Lateral Loads</w:t>
      </w:r>
    </w:p>
    <w:p w14:paraId="0AE9D70D" w14:textId="7FC42836" w:rsidR="00551178" w:rsidRPr="00390BEC" w:rsidRDefault="00551178" w:rsidP="00A238E0">
      <w:pPr>
        <w:widowControl/>
        <w:autoSpaceDE w:val="0"/>
        <w:autoSpaceDN w:val="0"/>
        <w:adjustRightInd w:val="0"/>
        <w:ind w:firstLine="720"/>
        <w:rPr>
          <w:rFonts w:cs="Arial"/>
          <w:snapToGrid/>
          <w:szCs w:val="24"/>
        </w:rPr>
      </w:pPr>
      <w:r w:rsidRPr="00390BEC">
        <w:rPr>
          <w:rFonts w:cs="Arial"/>
          <w:i/>
          <w:iCs/>
          <w:snapToGrid/>
          <w:szCs w:val="24"/>
        </w:rPr>
        <w:t>1810A.3.3.2</w:t>
      </w:r>
    </w:p>
    <w:p w14:paraId="449FD8BE" w14:textId="77777777" w:rsidR="00B730CA" w:rsidRPr="00390BEC" w:rsidRDefault="00B730CA" w:rsidP="006A7510">
      <w:pPr>
        <w:widowControl/>
        <w:autoSpaceDE w:val="0"/>
        <w:autoSpaceDN w:val="0"/>
        <w:adjustRightInd w:val="0"/>
        <w:rPr>
          <w:rFonts w:cs="Arial"/>
          <w:snapToGrid/>
          <w:szCs w:val="24"/>
        </w:rPr>
      </w:pPr>
      <w:r w:rsidRPr="00390BEC">
        <w:rPr>
          <w:rFonts w:cs="Arial"/>
          <w:snapToGrid/>
          <w:szCs w:val="24"/>
        </w:rPr>
        <w:t>…</w:t>
      </w:r>
    </w:p>
    <w:p w14:paraId="2A4C1BC0" w14:textId="3F48F0D0" w:rsidR="0054050B" w:rsidRPr="00390BEC" w:rsidRDefault="0054050B" w:rsidP="00A238E0">
      <w:pPr>
        <w:widowControl/>
        <w:autoSpaceDE w:val="0"/>
        <w:autoSpaceDN w:val="0"/>
        <w:adjustRightInd w:val="0"/>
        <w:rPr>
          <w:rFonts w:cs="Arial"/>
          <w:b/>
          <w:bCs/>
          <w:i/>
          <w:iCs/>
          <w:snapToGrid/>
          <w:szCs w:val="24"/>
        </w:rPr>
      </w:pPr>
      <w:r w:rsidRPr="00390BEC">
        <w:rPr>
          <w:rFonts w:cs="Arial"/>
          <w:b/>
          <w:bCs/>
          <w:i/>
          <w:iCs/>
          <w:snapToGrid/>
          <w:szCs w:val="24"/>
        </w:rPr>
        <w:t xml:space="preserve">E580/E580M – </w:t>
      </w:r>
      <w:r w:rsidRPr="00390BEC">
        <w:rPr>
          <w:rFonts w:cs="Arial"/>
          <w:b/>
          <w:bCs/>
          <w:i/>
          <w:iCs/>
          <w:strike/>
          <w:snapToGrid/>
          <w:szCs w:val="24"/>
        </w:rPr>
        <w:t>17</w:t>
      </w:r>
      <w:r w:rsidRPr="00390BEC">
        <w:rPr>
          <w:rFonts w:cs="Arial"/>
          <w:b/>
          <w:bCs/>
          <w:i/>
          <w:iCs/>
          <w:snapToGrid/>
          <w:szCs w:val="24"/>
        </w:rPr>
        <w:t xml:space="preserve"> </w:t>
      </w:r>
      <w:r w:rsidRPr="00390BEC">
        <w:rPr>
          <w:rFonts w:cs="Arial"/>
          <w:b/>
          <w:bCs/>
          <w:i/>
          <w:iCs/>
          <w:snapToGrid/>
          <w:szCs w:val="24"/>
          <w:u w:val="single"/>
        </w:rPr>
        <w:t>22</w:t>
      </w:r>
      <w:r w:rsidRPr="00390BEC">
        <w:rPr>
          <w:rFonts w:cs="Arial"/>
          <w:b/>
          <w:bCs/>
          <w:i/>
          <w:iCs/>
          <w:snapToGrid/>
          <w:szCs w:val="24"/>
        </w:rPr>
        <w:t>: Standard Practice for Installation of Ceiling Suspension Systems for Acoustical Tile and Lay-in Panels in Areas Subject to Earthquake Ground Motions</w:t>
      </w:r>
    </w:p>
    <w:p w14:paraId="452F33EE" w14:textId="44D16D64" w:rsidR="00C049FE" w:rsidRPr="00390BEC" w:rsidRDefault="0054050B" w:rsidP="00A238E0">
      <w:pPr>
        <w:widowControl/>
        <w:autoSpaceDE w:val="0"/>
        <w:autoSpaceDN w:val="0"/>
        <w:adjustRightInd w:val="0"/>
        <w:ind w:firstLine="720"/>
        <w:rPr>
          <w:rFonts w:cs="Arial"/>
          <w:snapToGrid/>
          <w:szCs w:val="24"/>
        </w:rPr>
      </w:pPr>
      <w:bookmarkStart w:id="234" w:name="_Hlk161912057"/>
      <w:r w:rsidRPr="00390BEC">
        <w:rPr>
          <w:rFonts w:cs="Arial"/>
          <w:i/>
          <w:iCs/>
          <w:snapToGrid/>
          <w:szCs w:val="24"/>
        </w:rPr>
        <w:t>1617.11.16, 1617A.1.21</w:t>
      </w:r>
    </w:p>
    <w:bookmarkEnd w:id="234"/>
    <w:p w14:paraId="40927D20" w14:textId="7E19D7C6" w:rsidR="00B730CA" w:rsidRPr="00390BEC" w:rsidRDefault="00B730CA" w:rsidP="006A7510">
      <w:pPr>
        <w:widowControl/>
        <w:autoSpaceDE w:val="0"/>
        <w:autoSpaceDN w:val="0"/>
        <w:adjustRightInd w:val="0"/>
        <w:rPr>
          <w:rFonts w:cs="Arial"/>
          <w:snapToGrid/>
          <w:szCs w:val="24"/>
        </w:rPr>
      </w:pPr>
      <w:r w:rsidRPr="00390BEC">
        <w:rPr>
          <w:rFonts w:cs="Arial"/>
          <w:snapToGrid/>
          <w:szCs w:val="24"/>
        </w:rPr>
        <w:t>…</w:t>
      </w:r>
    </w:p>
    <w:p w14:paraId="69B45F21" w14:textId="4BE9D412" w:rsidR="002259DC" w:rsidRPr="00390BEC" w:rsidRDefault="002259DC" w:rsidP="00A238E0">
      <w:pPr>
        <w:widowControl/>
        <w:autoSpaceDE w:val="0"/>
        <w:autoSpaceDN w:val="0"/>
        <w:adjustRightInd w:val="0"/>
        <w:rPr>
          <w:rFonts w:cs="Arial"/>
          <w:b/>
          <w:bCs/>
          <w:i/>
          <w:iCs/>
          <w:snapToGrid/>
          <w:szCs w:val="24"/>
        </w:rPr>
      </w:pPr>
      <w:r w:rsidRPr="00390BEC">
        <w:rPr>
          <w:rFonts w:cs="Arial"/>
          <w:b/>
          <w:bCs/>
          <w:i/>
          <w:iCs/>
          <w:snapToGrid/>
          <w:szCs w:val="24"/>
        </w:rPr>
        <w:t>E3121-17</w:t>
      </w:r>
      <w:r w:rsidR="009F5BC7" w:rsidRPr="00390BEC">
        <w:rPr>
          <w:rFonts w:cs="Arial"/>
          <w:b/>
          <w:bCs/>
          <w:i/>
          <w:iCs/>
          <w:snapToGrid/>
          <w:szCs w:val="24"/>
        </w:rPr>
        <w:t xml:space="preserve">: </w:t>
      </w:r>
      <w:hyperlink r:id="rId17" w:history="1">
        <w:r w:rsidR="009F5BC7" w:rsidRPr="00390BEC">
          <w:rPr>
            <w:b/>
            <w:bCs/>
            <w:i/>
            <w:iCs/>
            <w:snapToGrid/>
            <w:szCs w:val="24"/>
          </w:rPr>
          <w:t>Standard Test Methods for Field Testing of Anchors in Concrete or Masonry</w:t>
        </w:r>
      </w:hyperlink>
    </w:p>
    <w:p w14:paraId="2094F506" w14:textId="374B420D" w:rsidR="002259DC" w:rsidRPr="00390BEC" w:rsidRDefault="009F5BC7" w:rsidP="00A238E0">
      <w:pPr>
        <w:widowControl/>
        <w:autoSpaceDE w:val="0"/>
        <w:autoSpaceDN w:val="0"/>
        <w:adjustRightInd w:val="0"/>
        <w:ind w:firstLine="720"/>
        <w:rPr>
          <w:rFonts w:cs="Arial"/>
          <w:snapToGrid/>
          <w:szCs w:val="24"/>
        </w:rPr>
      </w:pPr>
      <w:r w:rsidRPr="00390BEC">
        <w:rPr>
          <w:rFonts w:cs="Arial"/>
          <w:i/>
          <w:iCs/>
          <w:snapToGrid/>
          <w:szCs w:val="24"/>
        </w:rPr>
        <w:t>1901.3.4.3, 1910A.5.2</w:t>
      </w:r>
    </w:p>
    <w:p w14:paraId="4E87BAD9" w14:textId="77777777" w:rsidR="002259DC" w:rsidRPr="00390BEC" w:rsidRDefault="002259DC" w:rsidP="006A7510">
      <w:pPr>
        <w:widowControl/>
        <w:autoSpaceDE w:val="0"/>
        <w:autoSpaceDN w:val="0"/>
        <w:adjustRightInd w:val="0"/>
        <w:spacing w:after="100" w:afterAutospacing="1"/>
        <w:rPr>
          <w:rFonts w:cs="Arial"/>
          <w:snapToGrid/>
          <w:szCs w:val="24"/>
        </w:rPr>
      </w:pPr>
      <w:r w:rsidRPr="00390BEC">
        <w:rPr>
          <w:rFonts w:cs="Arial"/>
          <w:snapToGrid/>
          <w:szCs w:val="24"/>
        </w:rPr>
        <w:t>…</w:t>
      </w:r>
    </w:p>
    <w:p w14:paraId="645800C2" w14:textId="55A78EA0" w:rsidR="00206FF3" w:rsidRPr="00390BEC" w:rsidRDefault="00206FF3" w:rsidP="00A238E0">
      <w:pPr>
        <w:widowControl/>
        <w:autoSpaceDE w:val="0"/>
        <w:autoSpaceDN w:val="0"/>
        <w:adjustRightInd w:val="0"/>
        <w:rPr>
          <w:rFonts w:cs="Arial"/>
          <w:b/>
          <w:bCs/>
          <w:i/>
          <w:iCs/>
          <w:snapToGrid/>
          <w:szCs w:val="24"/>
        </w:rPr>
      </w:pPr>
      <w:r w:rsidRPr="00390BEC">
        <w:rPr>
          <w:rFonts w:cs="Arial"/>
          <w:b/>
          <w:bCs/>
          <w:i/>
          <w:iCs/>
          <w:snapToGrid/>
          <w:szCs w:val="24"/>
        </w:rPr>
        <w:t xml:space="preserve">F606/F606M - </w:t>
      </w:r>
      <w:r w:rsidRPr="00390BEC">
        <w:rPr>
          <w:rFonts w:cs="Arial"/>
          <w:b/>
          <w:bCs/>
          <w:i/>
          <w:iCs/>
          <w:strike/>
          <w:snapToGrid/>
          <w:szCs w:val="24"/>
        </w:rPr>
        <w:t>16</w:t>
      </w:r>
      <w:r w:rsidRPr="00390BEC">
        <w:rPr>
          <w:rFonts w:cs="Arial"/>
          <w:b/>
          <w:bCs/>
          <w:i/>
          <w:iCs/>
          <w:snapToGrid/>
          <w:szCs w:val="24"/>
        </w:rPr>
        <w:t xml:space="preserve"> </w:t>
      </w:r>
      <w:r w:rsidRPr="00390BEC">
        <w:rPr>
          <w:rFonts w:cs="Arial"/>
          <w:b/>
          <w:bCs/>
          <w:i/>
          <w:iCs/>
          <w:snapToGrid/>
          <w:szCs w:val="24"/>
          <w:u w:val="single"/>
        </w:rPr>
        <w:t>21</w:t>
      </w:r>
      <w:r w:rsidRPr="00390BEC">
        <w:rPr>
          <w:rFonts w:cs="Arial"/>
          <w:b/>
          <w:bCs/>
          <w:i/>
          <w:iCs/>
          <w:snapToGrid/>
          <w:szCs w:val="24"/>
        </w:rPr>
        <w:t>: Standard Test Methods for Determining the Mechanical Properties of Externally and Internally Threaded Fasteners, Washers, Direct Tension Indicators, and Rivets</w:t>
      </w:r>
    </w:p>
    <w:p w14:paraId="20629D3F" w14:textId="1F21FFF3" w:rsidR="00206FF3" w:rsidRPr="00390BEC" w:rsidRDefault="00206FF3" w:rsidP="00A238E0">
      <w:pPr>
        <w:widowControl/>
        <w:autoSpaceDE w:val="0"/>
        <w:autoSpaceDN w:val="0"/>
        <w:adjustRightInd w:val="0"/>
        <w:ind w:firstLine="720"/>
        <w:rPr>
          <w:rFonts w:cs="Arial"/>
          <w:snapToGrid/>
          <w:szCs w:val="24"/>
        </w:rPr>
      </w:pPr>
      <w:r w:rsidRPr="00390BEC">
        <w:rPr>
          <w:rFonts w:cs="Arial"/>
          <w:snapToGrid/>
          <w:szCs w:val="24"/>
        </w:rPr>
        <w:t xml:space="preserve">2213.1, </w:t>
      </w:r>
      <w:r w:rsidRPr="00390BEC">
        <w:rPr>
          <w:rFonts w:cs="Arial"/>
          <w:i/>
          <w:iCs/>
          <w:snapToGrid/>
          <w:szCs w:val="24"/>
        </w:rPr>
        <w:t>2213A.1</w:t>
      </w:r>
    </w:p>
    <w:p w14:paraId="53C73BDE" w14:textId="6221BA66" w:rsidR="00CC1D67" w:rsidRPr="00390BEC" w:rsidRDefault="00CC1D67" w:rsidP="00C63403">
      <w:pPr>
        <w:widowControl/>
        <w:autoSpaceDE w:val="0"/>
        <w:autoSpaceDN w:val="0"/>
        <w:adjustRightInd w:val="0"/>
        <w:rPr>
          <w:rFonts w:ascii="SourceSansPro-It" w:eastAsia="SourceSansPro-It" w:hAnsi="Times New Roman" w:cs="SourceSansPro-It"/>
          <w:i/>
          <w:iCs/>
          <w:snapToGrid/>
          <w:sz w:val="18"/>
          <w:szCs w:val="18"/>
        </w:rPr>
      </w:pPr>
      <w:r w:rsidRPr="00390BEC">
        <w:rPr>
          <w:rFonts w:eastAsia="SourceSansPro-Bold" w:cs="Arial"/>
          <w:b/>
          <w:bCs/>
          <w:snapToGrid/>
          <w:szCs w:val="24"/>
        </w:rPr>
        <w:t>AWC</w:t>
      </w:r>
      <w:r w:rsidRPr="00390BEC">
        <w:rPr>
          <w:rFonts w:ascii="SourceSansPro-Bold" w:eastAsia="SourceSansPro-Bold" w:hAnsi="Times New Roman" w:cs="SourceSansPro-Bold"/>
          <w:b/>
          <w:bCs/>
          <w:snapToGrid/>
          <w:sz w:val="32"/>
          <w:szCs w:val="32"/>
        </w:rPr>
        <w:t xml:space="preserve"> </w:t>
      </w:r>
      <w:r w:rsidRPr="00390BEC">
        <w:rPr>
          <w:rFonts w:cs="Arial"/>
          <w:i/>
          <w:iCs/>
          <w:snapToGrid/>
          <w:szCs w:val="24"/>
        </w:rPr>
        <w:t>American Wood Council, 222 Catoctin Circle SE, Suite 201, Leesburg, VA 20175</w:t>
      </w:r>
    </w:p>
    <w:p w14:paraId="36F36416" w14:textId="7562363A" w:rsidR="00CC1D67" w:rsidRPr="00390BEC" w:rsidRDefault="00CC1D67" w:rsidP="00CC1D67">
      <w:pPr>
        <w:widowControl/>
        <w:autoSpaceDE w:val="0"/>
        <w:autoSpaceDN w:val="0"/>
        <w:adjustRightInd w:val="0"/>
        <w:spacing w:after="0"/>
        <w:rPr>
          <w:rFonts w:cs="Arial"/>
          <w:b/>
          <w:bCs/>
          <w:i/>
          <w:iCs/>
          <w:snapToGrid/>
          <w:szCs w:val="24"/>
        </w:rPr>
      </w:pPr>
      <w:r w:rsidRPr="00390BEC">
        <w:rPr>
          <w:rFonts w:cs="Arial"/>
          <w:b/>
          <w:bCs/>
          <w:i/>
          <w:iCs/>
          <w:snapToGrid/>
          <w:szCs w:val="24"/>
        </w:rPr>
        <w:t>ANSI/AWC NDS</w:t>
      </w:r>
      <w:r w:rsidRPr="00390BEC">
        <w:rPr>
          <w:rFonts w:cs="Arial" w:hint="eastAsia"/>
          <w:b/>
          <w:bCs/>
          <w:i/>
          <w:iCs/>
          <w:snapToGrid/>
          <w:szCs w:val="24"/>
        </w:rPr>
        <w:t>—</w:t>
      </w:r>
      <w:r w:rsidRPr="00390BEC">
        <w:rPr>
          <w:rFonts w:cs="Arial"/>
          <w:b/>
          <w:bCs/>
          <w:i/>
          <w:iCs/>
          <w:snapToGrid/>
          <w:szCs w:val="24"/>
        </w:rPr>
        <w:t>2024: National Design Specification (NDS) for Wood Construction</w:t>
      </w:r>
      <w:r w:rsidRPr="00390BEC">
        <w:rPr>
          <w:rFonts w:cs="Arial" w:hint="eastAsia"/>
          <w:b/>
          <w:bCs/>
          <w:i/>
          <w:iCs/>
          <w:snapToGrid/>
          <w:szCs w:val="24"/>
        </w:rPr>
        <w:t>—</w:t>
      </w:r>
      <w:r w:rsidRPr="00390BEC">
        <w:rPr>
          <w:rFonts w:cs="Arial"/>
          <w:b/>
          <w:bCs/>
          <w:i/>
          <w:iCs/>
          <w:snapToGrid/>
          <w:szCs w:val="24"/>
        </w:rPr>
        <w:t xml:space="preserve">with </w:t>
      </w:r>
      <w:r w:rsidRPr="00390BEC">
        <w:rPr>
          <w:rFonts w:cs="Arial"/>
          <w:b/>
          <w:bCs/>
          <w:i/>
          <w:iCs/>
          <w:strike/>
          <w:snapToGrid/>
          <w:szCs w:val="24"/>
        </w:rPr>
        <w:t>2018</w:t>
      </w:r>
      <w:r w:rsidRPr="00390BEC">
        <w:rPr>
          <w:rFonts w:cs="Arial"/>
          <w:b/>
          <w:bCs/>
          <w:i/>
          <w:iCs/>
          <w:snapToGrid/>
          <w:szCs w:val="24"/>
        </w:rPr>
        <w:t xml:space="preserve"> </w:t>
      </w:r>
      <w:r w:rsidRPr="00390BEC">
        <w:rPr>
          <w:rFonts w:cs="Arial"/>
          <w:b/>
          <w:bCs/>
          <w:i/>
          <w:iCs/>
          <w:snapToGrid/>
          <w:szCs w:val="24"/>
          <w:u w:val="single"/>
        </w:rPr>
        <w:t>2024</w:t>
      </w:r>
      <w:r w:rsidRPr="00390BEC">
        <w:rPr>
          <w:rFonts w:cs="Arial"/>
          <w:b/>
          <w:bCs/>
          <w:i/>
          <w:iCs/>
          <w:snapToGrid/>
          <w:szCs w:val="24"/>
        </w:rPr>
        <w:t xml:space="preserve"> NDS Supplement</w:t>
      </w:r>
    </w:p>
    <w:p w14:paraId="32D52B85" w14:textId="742E2AB7" w:rsidR="00CC1D67" w:rsidRPr="00390BEC" w:rsidRDefault="00CC1D67" w:rsidP="00CC1D67">
      <w:pPr>
        <w:widowControl/>
        <w:autoSpaceDE w:val="0"/>
        <w:autoSpaceDN w:val="0"/>
        <w:adjustRightInd w:val="0"/>
        <w:ind w:firstLine="720"/>
        <w:rPr>
          <w:rFonts w:cs="Arial"/>
          <w:snapToGrid/>
          <w:szCs w:val="24"/>
        </w:rPr>
      </w:pPr>
      <w:r w:rsidRPr="00390BEC">
        <w:rPr>
          <w:rFonts w:cs="Arial"/>
          <w:snapToGrid/>
          <w:szCs w:val="24"/>
        </w:rPr>
        <w:t>202, 722.1, Table 1404.5.3.2, Table 1604.3, 1809.12, 1810.3.2.4, Table 1810.3.2.6, 1905.7.2, Table 2304.6.1, Table 2304.10.2, 2304.13, 2305.1.2, 2306.1, Table 2306.2(1), Table 2306.2(2), Table 2306.3(1), Table 2306.3(2), 2307.1</w:t>
      </w:r>
    </w:p>
    <w:p w14:paraId="49114049" w14:textId="3C4B6101" w:rsidR="003A5BE7" w:rsidRPr="00390BEC" w:rsidRDefault="003A5BE7" w:rsidP="00A238E0">
      <w:pPr>
        <w:widowControl/>
        <w:autoSpaceDE w:val="0"/>
        <w:autoSpaceDN w:val="0"/>
        <w:adjustRightInd w:val="0"/>
        <w:rPr>
          <w:rFonts w:cs="Arial"/>
          <w:i/>
          <w:iCs/>
          <w:snapToGrid/>
          <w:szCs w:val="24"/>
        </w:rPr>
      </w:pPr>
      <w:r w:rsidRPr="00390BEC">
        <w:rPr>
          <w:rFonts w:eastAsia="SourceSansPro-Bold" w:cs="Arial"/>
          <w:b/>
          <w:bCs/>
          <w:snapToGrid/>
          <w:szCs w:val="24"/>
        </w:rPr>
        <w:t>AWS</w:t>
      </w:r>
      <w:r w:rsidRPr="00390BEC">
        <w:rPr>
          <w:rFonts w:ascii="Times New Roman" w:hAnsi="Times New Roman"/>
          <w:b/>
          <w:bCs/>
          <w:snapToGrid/>
          <w:sz w:val="28"/>
          <w:szCs w:val="28"/>
        </w:rPr>
        <w:t xml:space="preserve"> </w:t>
      </w:r>
      <w:r w:rsidRPr="00390BEC">
        <w:rPr>
          <w:rFonts w:cs="Arial"/>
          <w:i/>
          <w:iCs/>
          <w:snapToGrid/>
          <w:szCs w:val="24"/>
        </w:rPr>
        <w:t>American Welding Society8669 NW 36 Street, #130Miami, FL 33166-6672</w:t>
      </w:r>
    </w:p>
    <w:p w14:paraId="491C4280" w14:textId="2E6AA331" w:rsidR="0013415A" w:rsidRPr="00390BEC" w:rsidRDefault="0013415A" w:rsidP="00A238E0">
      <w:pPr>
        <w:widowControl/>
        <w:autoSpaceDE w:val="0"/>
        <w:autoSpaceDN w:val="0"/>
        <w:adjustRightInd w:val="0"/>
        <w:rPr>
          <w:rFonts w:cs="Arial"/>
          <w:b/>
          <w:bCs/>
          <w:i/>
          <w:iCs/>
          <w:snapToGrid/>
          <w:szCs w:val="24"/>
          <w:u w:val="single"/>
        </w:rPr>
      </w:pPr>
      <w:r w:rsidRPr="00390BEC">
        <w:rPr>
          <w:rFonts w:cs="Arial"/>
          <w:b/>
          <w:bCs/>
          <w:i/>
          <w:iCs/>
          <w:snapToGrid/>
          <w:szCs w:val="24"/>
          <w:u w:val="single"/>
        </w:rPr>
        <w:t>B5.1</w:t>
      </w:r>
      <w:r w:rsidR="00151E30" w:rsidRPr="00390BEC">
        <w:rPr>
          <w:rFonts w:cs="Arial"/>
          <w:b/>
          <w:bCs/>
          <w:i/>
          <w:iCs/>
          <w:snapToGrid/>
          <w:szCs w:val="24"/>
          <w:u w:val="single"/>
        </w:rPr>
        <w:t xml:space="preserve"> - </w:t>
      </w:r>
      <w:r w:rsidRPr="00390BEC">
        <w:rPr>
          <w:rFonts w:cs="Arial"/>
          <w:b/>
          <w:bCs/>
          <w:i/>
          <w:iCs/>
          <w:snapToGrid/>
          <w:szCs w:val="24"/>
          <w:u w:val="single"/>
        </w:rPr>
        <w:t>2013-AMD1</w:t>
      </w:r>
      <w:r w:rsidR="00C63FA6" w:rsidRPr="00390BEC">
        <w:rPr>
          <w:rFonts w:cs="Arial"/>
          <w:b/>
          <w:bCs/>
          <w:i/>
          <w:iCs/>
          <w:snapToGrid/>
          <w:szCs w:val="24"/>
          <w:u w:val="single"/>
        </w:rPr>
        <w:t>:</w:t>
      </w:r>
      <w:r w:rsidRPr="00390BEC">
        <w:rPr>
          <w:rFonts w:cs="Arial"/>
          <w:b/>
          <w:bCs/>
          <w:i/>
          <w:iCs/>
          <w:snapToGrid/>
          <w:szCs w:val="24"/>
          <w:u w:val="single"/>
        </w:rPr>
        <w:t xml:space="preserve"> Specification for the Qualification of Welding Inspectors</w:t>
      </w:r>
    </w:p>
    <w:p w14:paraId="392431C9" w14:textId="28BEF106" w:rsidR="0013415A" w:rsidRPr="00390BEC" w:rsidRDefault="004D4DFB" w:rsidP="00A238E0">
      <w:pPr>
        <w:widowControl/>
        <w:autoSpaceDE w:val="0"/>
        <w:autoSpaceDN w:val="0"/>
        <w:adjustRightInd w:val="0"/>
        <w:ind w:left="720"/>
        <w:rPr>
          <w:rFonts w:cs="Arial"/>
          <w:i/>
          <w:iCs/>
          <w:snapToGrid/>
          <w:szCs w:val="24"/>
          <w:u w:val="single"/>
        </w:rPr>
      </w:pPr>
      <w:r w:rsidRPr="00390BEC">
        <w:rPr>
          <w:rFonts w:cs="Arial"/>
          <w:i/>
          <w:iCs/>
          <w:snapToGrid/>
          <w:szCs w:val="24"/>
          <w:u w:val="single"/>
        </w:rPr>
        <w:t>1705.2.7, 1705</w:t>
      </w:r>
      <w:r w:rsidR="007D1356" w:rsidRPr="00390BEC">
        <w:rPr>
          <w:rFonts w:cs="Arial"/>
          <w:i/>
          <w:iCs/>
          <w:snapToGrid/>
          <w:szCs w:val="24"/>
          <w:u w:val="single"/>
        </w:rPr>
        <w:t>A.2.7</w:t>
      </w:r>
    </w:p>
    <w:p w14:paraId="4A310DE4" w14:textId="5C30045C" w:rsidR="005F5177" w:rsidRPr="00390BEC" w:rsidRDefault="005F5177" w:rsidP="00A238E0">
      <w:pPr>
        <w:widowControl/>
        <w:autoSpaceDE w:val="0"/>
        <w:autoSpaceDN w:val="0"/>
        <w:adjustRightInd w:val="0"/>
        <w:rPr>
          <w:rFonts w:cs="Arial"/>
          <w:b/>
          <w:bCs/>
          <w:i/>
          <w:iCs/>
          <w:snapToGrid/>
          <w:szCs w:val="24"/>
        </w:rPr>
      </w:pPr>
      <w:r w:rsidRPr="00390BEC">
        <w:rPr>
          <w:rFonts w:cs="Arial"/>
          <w:b/>
          <w:bCs/>
          <w:i/>
          <w:iCs/>
          <w:snapToGrid/>
          <w:szCs w:val="24"/>
        </w:rPr>
        <w:t>D1.1/D1.1M</w:t>
      </w:r>
      <w:r w:rsidR="009F3A6A" w:rsidRPr="00390BEC">
        <w:rPr>
          <w:rFonts w:cs="Arial"/>
          <w:b/>
          <w:bCs/>
          <w:i/>
          <w:iCs/>
          <w:snapToGrid/>
          <w:szCs w:val="24"/>
        </w:rPr>
        <w:t xml:space="preserve"> – </w:t>
      </w:r>
      <w:r w:rsidRPr="00390BEC">
        <w:rPr>
          <w:rFonts w:cs="Arial"/>
          <w:b/>
          <w:bCs/>
          <w:i/>
          <w:iCs/>
          <w:strike/>
          <w:snapToGrid/>
          <w:szCs w:val="24"/>
        </w:rPr>
        <w:t>15</w:t>
      </w:r>
      <w:r w:rsidR="009F3A6A" w:rsidRPr="00390BEC">
        <w:rPr>
          <w:rFonts w:cs="Arial"/>
          <w:b/>
          <w:bCs/>
          <w:i/>
          <w:iCs/>
          <w:snapToGrid/>
          <w:szCs w:val="24"/>
        </w:rPr>
        <w:t xml:space="preserve"> </w:t>
      </w:r>
      <w:r w:rsidR="009F3A6A" w:rsidRPr="00390BEC">
        <w:rPr>
          <w:rFonts w:cs="Arial"/>
          <w:b/>
          <w:bCs/>
          <w:i/>
          <w:iCs/>
          <w:snapToGrid/>
          <w:szCs w:val="24"/>
          <w:u w:val="single"/>
        </w:rPr>
        <w:t>20</w:t>
      </w:r>
      <w:r w:rsidRPr="00390BEC">
        <w:rPr>
          <w:rFonts w:cs="Arial"/>
          <w:b/>
          <w:bCs/>
          <w:i/>
          <w:iCs/>
          <w:snapToGrid/>
          <w:szCs w:val="24"/>
        </w:rPr>
        <w:t>: Structural Welding Code</w:t>
      </w:r>
      <w:r w:rsidR="00780583" w:rsidRPr="00390BEC">
        <w:rPr>
          <w:rFonts w:cs="Arial"/>
          <w:b/>
          <w:bCs/>
          <w:i/>
          <w:iCs/>
          <w:snapToGrid/>
          <w:szCs w:val="24"/>
        </w:rPr>
        <w:t xml:space="preserve"> - </w:t>
      </w:r>
      <w:r w:rsidRPr="00390BEC">
        <w:rPr>
          <w:rFonts w:cs="Arial"/>
          <w:b/>
          <w:bCs/>
          <w:i/>
          <w:iCs/>
          <w:snapToGrid/>
          <w:szCs w:val="24"/>
        </w:rPr>
        <w:t>Steel</w:t>
      </w:r>
    </w:p>
    <w:p w14:paraId="56EED079" w14:textId="79804CCB" w:rsidR="005F5177" w:rsidRPr="00390BEC" w:rsidRDefault="005F5177" w:rsidP="00A238E0">
      <w:pPr>
        <w:widowControl/>
        <w:autoSpaceDE w:val="0"/>
        <w:autoSpaceDN w:val="0"/>
        <w:adjustRightInd w:val="0"/>
        <w:ind w:firstLine="720"/>
        <w:rPr>
          <w:rFonts w:cs="Arial"/>
          <w:i/>
          <w:iCs/>
          <w:snapToGrid/>
          <w:szCs w:val="24"/>
        </w:rPr>
      </w:pPr>
      <w:r w:rsidRPr="00390BEC">
        <w:rPr>
          <w:rFonts w:cs="Arial"/>
          <w:i/>
          <w:iCs/>
          <w:strike/>
          <w:snapToGrid/>
          <w:szCs w:val="24"/>
        </w:rPr>
        <w:t>Table 1705A.2.1, 1705A.2.5,</w:t>
      </w:r>
      <w:r w:rsidRPr="00390BEC">
        <w:rPr>
          <w:rFonts w:cs="Arial"/>
          <w:i/>
          <w:iCs/>
          <w:snapToGrid/>
          <w:szCs w:val="24"/>
        </w:rPr>
        <w:t xml:space="preserve"> </w:t>
      </w:r>
      <w:r w:rsidR="004A78F9" w:rsidRPr="00390BEC">
        <w:rPr>
          <w:rFonts w:cs="Arial"/>
          <w:snapToGrid/>
          <w:szCs w:val="24"/>
        </w:rPr>
        <w:t>1704.5, Table 1705.3, 1705.3.1, 2107.3,</w:t>
      </w:r>
      <w:r w:rsidR="00752154" w:rsidRPr="00390BEC">
        <w:rPr>
          <w:b/>
          <w:bCs/>
          <w:i/>
          <w:iCs/>
          <w:sz w:val="23"/>
          <w:szCs w:val="23"/>
        </w:rPr>
        <w:t xml:space="preserve"> </w:t>
      </w:r>
      <w:r w:rsidR="00752154" w:rsidRPr="00390BEC">
        <w:rPr>
          <w:rFonts w:cs="Arial"/>
          <w:i/>
          <w:iCs/>
          <w:snapToGrid/>
          <w:szCs w:val="24"/>
          <w:u w:val="single"/>
        </w:rPr>
        <w:t>2201.4.1</w:t>
      </w:r>
      <w:r w:rsidR="00752154" w:rsidRPr="00390BEC">
        <w:rPr>
          <w:b/>
          <w:bCs/>
          <w:i/>
          <w:iCs/>
          <w:sz w:val="23"/>
          <w:szCs w:val="23"/>
        </w:rPr>
        <w:t xml:space="preserve"> </w:t>
      </w:r>
      <w:r w:rsidR="004A78F9" w:rsidRPr="00390BEC">
        <w:rPr>
          <w:rFonts w:cs="Arial"/>
          <w:i/>
          <w:iCs/>
          <w:snapToGrid/>
          <w:szCs w:val="24"/>
        </w:rPr>
        <w:t xml:space="preserve"> </w:t>
      </w:r>
      <w:r w:rsidRPr="00390BEC">
        <w:rPr>
          <w:rFonts w:cs="Arial"/>
          <w:i/>
          <w:iCs/>
          <w:strike/>
          <w:snapToGrid/>
          <w:szCs w:val="24"/>
        </w:rPr>
        <w:t>2204.1.1, 2204A.1.1, 2212.6.2,</w:t>
      </w:r>
      <w:r w:rsidRPr="00390BEC">
        <w:rPr>
          <w:rFonts w:cs="Arial"/>
          <w:i/>
          <w:iCs/>
          <w:snapToGrid/>
          <w:szCs w:val="24"/>
        </w:rPr>
        <w:t xml:space="preserve"> 2213.2, 2213A.2</w:t>
      </w:r>
    </w:p>
    <w:p w14:paraId="4470DB4D" w14:textId="37BDE292" w:rsidR="00FA408F" w:rsidRPr="00390BEC" w:rsidRDefault="00FA408F" w:rsidP="006A7510">
      <w:pPr>
        <w:widowControl/>
        <w:autoSpaceDE w:val="0"/>
        <w:autoSpaceDN w:val="0"/>
        <w:adjustRightInd w:val="0"/>
        <w:rPr>
          <w:rFonts w:cs="Arial"/>
          <w:i/>
          <w:iCs/>
          <w:snapToGrid/>
          <w:szCs w:val="24"/>
        </w:rPr>
      </w:pPr>
      <w:r w:rsidRPr="00390BEC">
        <w:rPr>
          <w:rFonts w:cs="Arial"/>
          <w:i/>
          <w:iCs/>
          <w:snapToGrid/>
          <w:szCs w:val="24"/>
        </w:rPr>
        <w:t>…</w:t>
      </w:r>
    </w:p>
    <w:p w14:paraId="20C82AD6" w14:textId="6E9B2961" w:rsidR="005F5177" w:rsidRPr="00390BEC" w:rsidRDefault="005F5177" w:rsidP="00A238E0">
      <w:pPr>
        <w:widowControl/>
        <w:autoSpaceDE w:val="0"/>
        <w:autoSpaceDN w:val="0"/>
        <w:adjustRightInd w:val="0"/>
        <w:rPr>
          <w:rFonts w:cs="Arial"/>
          <w:b/>
          <w:bCs/>
          <w:i/>
          <w:iCs/>
          <w:snapToGrid/>
          <w:szCs w:val="24"/>
        </w:rPr>
      </w:pPr>
      <w:r w:rsidRPr="00390BEC">
        <w:rPr>
          <w:rFonts w:cs="Arial"/>
          <w:b/>
          <w:bCs/>
          <w:i/>
          <w:iCs/>
          <w:snapToGrid/>
          <w:szCs w:val="24"/>
        </w:rPr>
        <w:t>D1.3/D1.3M</w:t>
      </w:r>
      <w:r w:rsidR="00780583" w:rsidRPr="00390BEC">
        <w:rPr>
          <w:rFonts w:cs="Arial"/>
          <w:b/>
          <w:bCs/>
          <w:i/>
          <w:iCs/>
          <w:snapToGrid/>
          <w:szCs w:val="24"/>
        </w:rPr>
        <w:t xml:space="preserve"> - </w:t>
      </w:r>
      <w:r w:rsidRPr="00390BEC">
        <w:rPr>
          <w:rFonts w:cs="Arial"/>
          <w:b/>
          <w:bCs/>
          <w:i/>
          <w:iCs/>
          <w:strike/>
          <w:snapToGrid/>
          <w:szCs w:val="24"/>
        </w:rPr>
        <w:t>08</w:t>
      </w:r>
      <w:r w:rsidR="00780583" w:rsidRPr="00390BEC">
        <w:rPr>
          <w:rFonts w:cs="Arial"/>
          <w:b/>
          <w:bCs/>
          <w:i/>
          <w:iCs/>
          <w:snapToGrid/>
          <w:szCs w:val="24"/>
        </w:rPr>
        <w:t xml:space="preserve"> </w:t>
      </w:r>
      <w:r w:rsidR="00780583" w:rsidRPr="00390BEC">
        <w:rPr>
          <w:rFonts w:cs="Arial"/>
          <w:b/>
          <w:bCs/>
          <w:i/>
          <w:iCs/>
          <w:snapToGrid/>
          <w:szCs w:val="24"/>
          <w:u w:val="single"/>
        </w:rPr>
        <w:t>2018</w:t>
      </w:r>
      <w:r w:rsidRPr="00390BEC">
        <w:rPr>
          <w:rFonts w:cs="Arial"/>
          <w:b/>
          <w:bCs/>
          <w:i/>
          <w:iCs/>
          <w:snapToGrid/>
          <w:szCs w:val="24"/>
        </w:rPr>
        <w:t>: Structural Welding Code</w:t>
      </w:r>
      <w:r w:rsidR="00780583" w:rsidRPr="00390BEC">
        <w:rPr>
          <w:rFonts w:cs="Arial"/>
          <w:b/>
          <w:bCs/>
          <w:i/>
          <w:iCs/>
          <w:snapToGrid/>
          <w:szCs w:val="24"/>
        </w:rPr>
        <w:t xml:space="preserve"> - </w:t>
      </w:r>
      <w:r w:rsidRPr="00390BEC">
        <w:rPr>
          <w:rFonts w:cs="Arial"/>
          <w:b/>
          <w:bCs/>
          <w:i/>
          <w:iCs/>
          <w:snapToGrid/>
          <w:szCs w:val="24"/>
        </w:rPr>
        <w:t>Sheet Steel</w:t>
      </w:r>
    </w:p>
    <w:p w14:paraId="3A201DEC" w14:textId="3A52A155" w:rsidR="005F5177" w:rsidRPr="00390BEC" w:rsidRDefault="005F5177" w:rsidP="00A238E0">
      <w:pPr>
        <w:widowControl/>
        <w:autoSpaceDE w:val="0"/>
        <w:autoSpaceDN w:val="0"/>
        <w:adjustRightInd w:val="0"/>
        <w:ind w:left="720"/>
        <w:rPr>
          <w:rFonts w:cs="Arial"/>
          <w:i/>
          <w:iCs/>
          <w:snapToGrid/>
          <w:szCs w:val="24"/>
        </w:rPr>
      </w:pPr>
      <w:r w:rsidRPr="00390BEC">
        <w:rPr>
          <w:rFonts w:cs="Arial"/>
          <w:i/>
          <w:iCs/>
          <w:strike/>
          <w:snapToGrid/>
          <w:szCs w:val="24"/>
        </w:rPr>
        <w:t>Table 1705A.2.1, 1705A.2.5</w:t>
      </w:r>
      <w:r w:rsidR="00D853D0" w:rsidRPr="00390BEC">
        <w:rPr>
          <w:rFonts w:cs="Arial"/>
          <w:i/>
          <w:iCs/>
          <w:snapToGrid/>
          <w:szCs w:val="24"/>
        </w:rPr>
        <w:t xml:space="preserve"> 1705.2.7, 1705A.2.7</w:t>
      </w:r>
    </w:p>
    <w:p w14:paraId="7D28B9D4" w14:textId="246BCAEA" w:rsidR="005F5177" w:rsidRPr="00390BEC" w:rsidRDefault="005F5177" w:rsidP="00A238E0">
      <w:pPr>
        <w:widowControl/>
        <w:autoSpaceDE w:val="0"/>
        <w:autoSpaceDN w:val="0"/>
        <w:adjustRightInd w:val="0"/>
        <w:rPr>
          <w:rFonts w:cs="Arial"/>
          <w:b/>
          <w:bCs/>
          <w:snapToGrid/>
          <w:szCs w:val="24"/>
        </w:rPr>
      </w:pPr>
      <w:r w:rsidRPr="00390BEC">
        <w:rPr>
          <w:rFonts w:cs="Arial"/>
          <w:b/>
          <w:bCs/>
          <w:snapToGrid/>
          <w:szCs w:val="24"/>
        </w:rPr>
        <w:t>D1.4/D1.4M</w:t>
      </w:r>
      <w:r w:rsidR="007B1982" w:rsidRPr="00390BEC">
        <w:rPr>
          <w:rFonts w:cs="Arial"/>
          <w:b/>
          <w:bCs/>
          <w:snapToGrid/>
          <w:szCs w:val="24"/>
        </w:rPr>
        <w:t xml:space="preserve"> - </w:t>
      </w:r>
      <w:r w:rsidRPr="00390BEC">
        <w:rPr>
          <w:rFonts w:cs="Arial"/>
          <w:b/>
          <w:bCs/>
          <w:snapToGrid/>
          <w:szCs w:val="24"/>
        </w:rPr>
        <w:t>2018</w:t>
      </w:r>
      <w:r w:rsidR="00FA408F" w:rsidRPr="00390BEC">
        <w:rPr>
          <w:rFonts w:eastAsia="SourceSansPro-Bold" w:cs="Arial"/>
          <w:b/>
          <w:bCs/>
          <w:snapToGrid/>
          <w:szCs w:val="24"/>
        </w:rPr>
        <w:t>-AMD1</w:t>
      </w:r>
      <w:r w:rsidRPr="00390BEC">
        <w:rPr>
          <w:rFonts w:cs="Arial"/>
          <w:b/>
          <w:bCs/>
          <w:snapToGrid/>
          <w:szCs w:val="24"/>
        </w:rPr>
        <w:t>: Structural Welding Code</w:t>
      </w:r>
      <w:r w:rsidR="00D93FA1" w:rsidRPr="00390BEC">
        <w:rPr>
          <w:rFonts w:cs="Arial"/>
          <w:b/>
          <w:bCs/>
          <w:snapToGrid/>
          <w:szCs w:val="24"/>
        </w:rPr>
        <w:t xml:space="preserve"> - </w:t>
      </w:r>
      <w:r w:rsidRPr="00390BEC">
        <w:rPr>
          <w:rFonts w:cs="Arial"/>
          <w:b/>
          <w:bCs/>
          <w:snapToGrid/>
          <w:szCs w:val="24"/>
        </w:rPr>
        <w:t>Steel Reinforcing Bars</w:t>
      </w:r>
    </w:p>
    <w:p w14:paraId="1E6DE4B7" w14:textId="2C14D5A6" w:rsidR="005F5177" w:rsidRPr="00390BEC" w:rsidRDefault="000F00E6" w:rsidP="00A238E0">
      <w:pPr>
        <w:widowControl/>
        <w:autoSpaceDE w:val="0"/>
        <w:autoSpaceDN w:val="0"/>
        <w:adjustRightInd w:val="0"/>
        <w:ind w:left="720"/>
        <w:rPr>
          <w:rFonts w:cs="Arial"/>
          <w:strike/>
          <w:snapToGrid/>
          <w:szCs w:val="24"/>
        </w:rPr>
      </w:pPr>
      <w:r w:rsidRPr="00390BEC">
        <w:rPr>
          <w:rFonts w:cs="Arial"/>
          <w:snapToGrid/>
          <w:szCs w:val="24"/>
        </w:rPr>
        <w:lastRenderedPageBreak/>
        <w:t>1705</w:t>
      </w:r>
      <w:r w:rsidR="00935F48" w:rsidRPr="00390BEC">
        <w:rPr>
          <w:rFonts w:cs="Arial"/>
          <w:snapToGrid/>
          <w:szCs w:val="24"/>
        </w:rPr>
        <w:t xml:space="preserve">.2.7, 1705A.2.7 </w:t>
      </w:r>
      <w:r w:rsidR="005F5177" w:rsidRPr="00390BEC">
        <w:rPr>
          <w:rFonts w:cs="Arial"/>
          <w:strike/>
          <w:snapToGrid/>
          <w:szCs w:val="24"/>
        </w:rPr>
        <w:t xml:space="preserve">1704.5, </w:t>
      </w:r>
      <w:r w:rsidR="005F5177" w:rsidRPr="00390BEC">
        <w:rPr>
          <w:rFonts w:cs="Arial"/>
          <w:i/>
          <w:iCs/>
          <w:strike/>
          <w:snapToGrid/>
          <w:szCs w:val="24"/>
        </w:rPr>
        <w:t xml:space="preserve">1704A.5, </w:t>
      </w:r>
      <w:r w:rsidR="005F5177" w:rsidRPr="00390BEC">
        <w:rPr>
          <w:rFonts w:cs="Arial"/>
          <w:i/>
          <w:iCs/>
          <w:snapToGrid/>
          <w:szCs w:val="24"/>
        </w:rPr>
        <w:t xml:space="preserve">Table </w:t>
      </w:r>
      <w:r w:rsidR="00935F48" w:rsidRPr="00390BEC">
        <w:rPr>
          <w:rFonts w:cs="Arial"/>
          <w:i/>
          <w:iCs/>
          <w:snapToGrid/>
          <w:szCs w:val="24"/>
        </w:rPr>
        <w:t xml:space="preserve">1705.3, Table 1705A.3, </w:t>
      </w:r>
      <w:r w:rsidR="005F5177" w:rsidRPr="00390BEC">
        <w:rPr>
          <w:rFonts w:cs="Arial"/>
          <w:i/>
          <w:iCs/>
          <w:strike/>
          <w:snapToGrid/>
          <w:szCs w:val="24"/>
        </w:rPr>
        <w:t xml:space="preserve">1705A.2.1, 1705A.2.5, </w:t>
      </w:r>
      <w:r w:rsidR="005F5177" w:rsidRPr="00390BEC">
        <w:rPr>
          <w:rFonts w:cs="Arial"/>
          <w:strike/>
          <w:snapToGrid/>
          <w:szCs w:val="24"/>
        </w:rPr>
        <w:t xml:space="preserve">Table 1705.3, 1705.3.1, </w:t>
      </w:r>
      <w:r w:rsidR="005F5177" w:rsidRPr="00390BEC">
        <w:rPr>
          <w:rFonts w:cs="Arial"/>
          <w:i/>
          <w:iCs/>
          <w:strike/>
          <w:snapToGrid/>
          <w:szCs w:val="24"/>
        </w:rPr>
        <w:t>1705A.3.1, 1903.8, 1903A.8,</w:t>
      </w:r>
      <w:r w:rsidR="005F5177" w:rsidRPr="00390BEC">
        <w:rPr>
          <w:rFonts w:cs="Arial"/>
          <w:i/>
          <w:iCs/>
          <w:snapToGrid/>
          <w:szCs w:val="24"/>
        </w:rPr>
        <w:t xml:space="preserve"> </w:t>
      </w:r>
      <w:r w:rsidR="009B1737" w:rsidRPr="00390BEC">
        <w:rPr>
          <w:rFonts w:cs="Arial"/>
          <w:i/>
          <w:iCs/>
          <w:snapToGrid/>
          <w:szCs w:val="24"/>
        </w:rPr>
        <w:t>1903.4, 1903A.4</w:t>
      </w:r>
      <w:r w:rsidR="009B1737" w:rsidRPr="00390BEC">
        <w:rPr>
          <w:rFonts w:cs="Arial"/>
          <w:i/>
          <w:iCs/>
          <w:strike/>
          <w:snapToGrid/>
          <w:szCs w:val="24"/>
        </w:rPr>
        <w:t xml:space="preserve">, </w:t>
      </w:r>
      <w:r w:rsidR="005F5177" w:rsidRPr="00390BEC">
        <w:rPr>
          <w:rFonts w:cs="Arial"/>
          <w:strike/>
          <w:snapToGrid/>
          <w:szCs w:val="24"/>
        </w:rPr>
        <w:t>2107.3</w:t>
      </w:r>
    </w:p>
    <w:p w14:paraId="0DD2F481" w14:textId="1DB109DC" w:rsidR="007B1982" w:rsidRPr="00390BEC" w:rsidRDefault="007B1982" w:rsidP="00A238E0">
      <w:pPr>
        <w:widowControl/>
        <w:autoSpaceDE w:val="0"/>
        <w:autoSpaceDN w:val="0"/>
        <w:adjustRightInd w:val="0"/>
        <w:rPr>
          <w:rFonts w:cs="Arial"/>
          <w:b/>
          <w:bCs/>
          <w:i/>
          <w:iCs/>
          <w:snapToGrid/>
          <w:szCs w:val="24"/>
          <w:u w:val="single"/>
        </w:rPr>
      </w:pPr>
      <w:r w:rsidRPr="00390BEC">
        <w:rPr>
          <w:rFonts w:cs="Arial"/>
          <w:b/>
          <w:bCs/>
          <w:i/>
          <w:iCs/>
          <w:snapToGrid/>
          <w:szCs w:val="24"/>
          <w:u w:val="single"/>
        </w:rPr>
        <w:t>D1.6/D1.6M – 2017: Structural Welding Code-Stainless Steel</w:t>
      </w:r>
    </w:p>
    <w:p w14:paraId="70FABE78" w14:textId="77777777" w:rsidR="007B1982" w:rsidRPr="00390BEC" w:rsidRDefault="007B1982" w:rsidP="00A238E0">
      <w:pPr>
        <w:widowControl/>
        <w:autoSpaceDE w:val="0"/>
        <w:autoSpaceDN w:val="0"/>
        <w:adjustRightInd w:val="0"/>
        <w:ind w:left="720"/>
        <w:rPr>
          <w:rFonts w:cs="Arial"/>
          <w:i/>
          <w:iCs/>
          <w:snapToGrid/>
          <w:szCs w:val="24"/>
          <w:u w:val="single"/>
        </w:rPr>
      </w:pPr>
      <w:r w:rsidRPr="00390BEC">
        <w:rPr>
          <w:rFonts w:cs="Arial"/>
          <w:i/>
          <w:iCs/>
          <w:snapToGrid/>
          <w:szCs w:val="24"/>
          <w:u w:val="single"/>
        </w:rPr>
        <w:t>1705A.2.7</w:t>
      </w:r>
    </w:p>
    <w:p w14:paraId="78EC0D21" w14:textId="38144921" w:rsidR="005F5177" w:rsidRPr="00390BEC" w:rsidRDefault="005F5177" w:rsidP="00A238E0">
      <w:pPr>
        <w:widowControl/>
        <w:autoSpaceDE w:val="0"/>
        <w:autoSpaceDN w:val="0"/>
        <w:adjustRightInd w:val="0"/>
        <w:rPr>
          <w:rFonts w:cs="Arial"/>
          <w:b/>
          <w:bCs/>
          <w:i/>
          <w:iCs/>
          <w:snapToGrid/>
          <w:szCs w:val="24"/>
        </w:rPr>
      </w:pPr>
      <w:r w:rsidRPr="00390BEC">
        <w:rPr>
          <w:rFonts w:cs="Arial"/>
          <w:b/>
          <w:bCs/>
          <w:i/>
          <w:iCs/>
          <w:snapToGrid/>
          <w:szCs w:val="24"/>
        </w:rPr>
        <w:t>D1.8/D1.8M</w:t>
      </w:r>
      <w:r w:rsidR="00FC3B06" w:rsidRPr="00390BEC">
        <w:rPr>
          <w:rFonts w:cs="Arial"/>
          <w:b/>
          <w:bCs/>
          <w:i/>
          <w:iCs/>
          <w:snapToGrid/>
          <w:szCs w:val="24"/>
        </w:rPr>
        <w:t xml:space="preserve"> - </w:t>
      </w:r>
      <w:r w:rsidRPr="00390BEC">
        <w:rPr>
          <w:rFonts w:cs="Arial"/>
          <w:b/>
          <w:bCs/>
          <w:i/>
          <w:iCs/>
          <w:strike/>
          <w:snapToGrid/>
          <w:szCs w:val="24"/>
        </w:rPr>
        <w:t>2016</w:t>
      </w:r>
      <w:r w:rsidR="00FC3B06" w:rsidRPr="00390BEC">
        <w:rPr>
          <w:rFonts w:cs="Arial"/>
          <w:b/>
          <w:bCs/>
          <w:i/>
          <w:iCs/>
          <w:snapToGrid/>
          <w:szCs w:val="24"/>
        </w:rPr>
        <w:t xml:space="preserve"> </w:t>
      </w:r>
      <w:r w:rsidR="00FC3B06" w:rsidRPr="00390BEC">
        <w:rPr>
          <w:rFonts w:cs="Arial"/>
          <w:b/>
          <w:bCs/>
          <w:i/>
          <w:iCs/>
          <w:snapToGrid/>
          <w:szCs w:val="24"/>
          <w:u w:val="single"/>
        </w:rPr>
        <w:t>2021</w:t>
      </w:r>
      <w:r w:rsidRPr="00390BEC">
        <w:rPr>
          <w:rFonts w:cs="Arial"/>
          <w:b/>
          <w:bCs/>
          <w:i/>
          <w:iCs/>
          <w:snapToGrid/>
          <w:szCs w:val="24"/>
        </w:rPr>
        <w:t>: Structural Welding Code</w:t>
      </w:r>
      <w:r w:rsidR="00D93FA1" w:rsidRPr="00390BEC">
        <w:rPr>
          <w:rFonts w:cs="Arial"/>
          <w:b/>
          <w:bCs/>
          <w:i/>
          <w:iCs/>
          <w:snapToGrid/>
          <w:szCs w:val="24"/>
        </w:rPr>
        <w:t xml:space="preserve"> - </w:t>
      </w:r>
      <w:r w:rsidRPr="00390BEC">
        <w:rPr>
          <w:rFonts w:cs="Arial"/>
          <w:b/>
          <w:bCs/>
          <w:i/>
          <w:iCs/>
          <w:snapToGrid/>
          <w:szCs w:val="24"/>
        </w:rPr>
        <w:t>Seismic Supplement</w:t>
      </w:r>
    </w:p>
    <w:p w14:paraId="12C0A43A" w14:textId="77777777" w:rsidR="005F5177" w:rsidRPr="00390BEC" w:rsidRDefault="005F5177" w:rsidP="00A238E0">
      <w:pPr>
        <w:widowControl/>
        <w:autoSpaceDE w:val="0"/>
        <w:autoSpaceDN w:val="0"/>
        <w:adjustRightInd w:val="0"/>
        <w:ind w:left="720"/>
        <w:rPr>
          <w:rFonts w:cs="Arial"/>
          <w:i/>
          <w:iCs/>
          <w:snapToGrid/>
          <w:szCs w:val="24"/>
        </w:rPr>
      </w:pPr>
      <w:r w:rsidRPr="00390BEC">
        <w:rPr>
          <w:rFonts w:cs="Arial"/>
          <w:i/>
          <w:iCs/>
          <w:strike/>
          <w:snapToGrid/>
          <w:szCs w:val="24"/>
        </w:rPr>
        <w:t>Table 1705A.2.1,</w:t>
      </w:r>
      <w:r w:rsidRPr="00390BEC">
        <w:rPr>
          <w:rFonts w:cs="Arial"/>
          <w:i/>
          <w:iCs/>
          <w:snapToGrid/>
          <w:szCs w:val="24"/>
        </w:rPr>
        <w:t xml:space="preserve"> 1705.2.5, 1705A.2.5</w:t>
      </w:r>
    </w:p>
    <w:p w14:paraId="0368F4A7" w14:textId="582F5071" w:rsidR="005F5177" w:rsidRPr="00390BEC" w:rsidRDefault="005F5177" w:rsidP="00A238E0">
      <w:pPr>
        <w:widowControl/>
        <w:autoSpaceDE w:val="0"/>
        <w:autoSpaceDN w:val="0"/>
        <w:adjustRightInd w:val="0"/>
        <w:rPr>
          <w:rFonts w:cs="Arial"/>
          <w:b/>
          <w:bCs/>
          <w:i/>
          <w:iCs/>
          <w:snapToGrid/>
          <w:szCs w:val="24"/>
        </w:rPr>
      </w:pPr>
      <w:r w:rsidRPr="00390BEC">
        <w:rPr>
          <w:rFonts w:cs="Arial"/>
          <w:b/>
          <w:bCs/>
          <w:i/>
          <w:iCs/>
          <w:snapToGrid/>
          <w:szCs w:val="24"/>
        </w:rPr>
        <w:t>QC1</w:t>
      </w:r>
      <w:r w:rsidR="00FC3B06" w:rsidRPr="00390BEC">
        <w:rPr>
          <w:rFonts w:cs="Arial"/>
          <w:b/>
          <w:bCs/>
          <w:i/>
          <w:iCs/>
          <w:snapToGrid/>
          <w:szCs w:val="24"/>
        </w:rPr>
        <w:t xml:space="preserve"> - </w:t>
      </w:r>
      <w:r w:rsidRPr="00390BEC">
        <w:rPr>
          <w:rFonts w:cs="Arial"/>
          <w:b/>
          <w:bCs/>
          <w:i/>
          <w:iCs/>
          <w:snapToGrid/>
          <w:szCs w:val="24"/>
        </w:rPr>
        <w:t>2016: Specification for AWS Certification of Welding Inspectors</w:t>
      </w:r>
    </w:p>
    <w:p w14:paraId="1E23A907" w14:textId="28B11A8A" w:rsidR="00723A87" w:rsidRPr="00390BEC" w:rsidRDefault="005F5177" w:rsidP="00A238E0">
      <w:pPr>
        <w:widowControl/>
        <w:autoSpaceDE w:val="0"/>
        <w:autoSpaceDN w:val="0"/>
        <w:adjustRightInd w:val="0"/>
        <w:ind w:left="720"/>
        <w:rPr>
          <w:rFonts w:eastAsia="SourceSansPro-Bold" w:cs="Arial"/>
          <w:i/>
          <w:iCs/>
          <w:snapToGrid/>
          <w:szCs w:val="24"/>
        </w:rPr>
      </w:pPr>
      <w:r w:rsidRPr="00390BEC">
        <w:rPr>
          <w:rFonts w:cs="Arial"/>
          <w:i/>
          <w:iCs/>
          <w:strike/>
          <w:snapToGrid/>
          <w:szCs w:val="24"/>
        </w:rPr>
        <w:t>1705.2.5, 1705A.2.5</w:t>
      </w:r>
      <w:r w:rsidR="001A7FF5" w:rsidRPr="00390BEC">
        <w:rPr>
          <w:rFonts w:cs="Arial"/>
          <w:i/>
          <w:iCs/>
          <w:snapToGrid/>
          <w:szCs w:val="24"/>
        </w:rPr>
        <w:t xml:space="preserve"> </w:t>
      </w:r>
      <w:r w:rsidR="001A7FF5" w:rsidRPr="00390BEC">
        <w:rPr>
          <w:rFonts w:cs="Arial"/>
          <w:i/>
          <w:iCs/>
          <w:snapToGrid/>
          <w:szCs w:val="24"/>
          <w:u w:val="single"/>
        </w:rPr>
        <w:t>1705.2.7, 1705A.2.7</w:t>
      </w:r>
      <w:bookmarkEnd w:id="232"/>
    </w:p>
    <w:p w14:paraId="6DF8ADC7" w14:textId="77777777" w:rsidR="0078283A" w:rsidRPr="00390BEC" w:rsidRDefault="0078283A" w:rsidP="006A7510">
      <w:pPr>
        <w:widowControl/>
        <w:autoSpaceDE w:val="0"/>
        <w:autoSpaceDN w:val="0"/>
        <w:adjustRightInd w:val="0"/>
        <w:rPr>
          <w:rFonts w:cs="Arial"/>
          <w:snapToGrid/>
          <w:szCs w:val="24"/>
        </w:rPr>
      </w:pPr>
      <w:r w:rsidRPr="00390BEC">
        <w:rPr>
          <w:rFonts w:cs="Arial"/>
          <w:snapToGrid/>
          <w:szCs w:val="24"/>
        </w:rPr>
        <w:t>…</w:t>
      </w:r>
    </w:p>
    <w:p w14:paraId="09D84C97" w14:textId="2C0C7E61" w:rsidR="00C80045" w:rsidRPr="00390BEC" w:rsidRDefault="00C80045" w:rsidP="00A238E0">
      <w:pPr>
        <w:widowControl/>
        <w:autoSpaceDE w:val="0"/>
        <w:autoSpaceDN w:val="0"/>
        <w:adjustRightInd w:val="0"/>
        <w:rPr>
          <w:rFonts w:ascii="SourceSansPro-It" w:eastAsia="SourceSansPro-It" w:hAnsi="Times New Roman" w:cs="SourceSansPro-It"/>
          <w:i/>
          <w:iCs/>
          <w:snapToGrid/>
          <w:sz w:val="18"/>
          <w:szCs w:val="18"/>
        </w:rPr>
      </w:pPr>
      <w:r w:rsidRPr="00390BEC">
        <w:rPr>
          <w:rFonts w:eastAsia="SourceSansPro-Bold" w:cs="Arial"/>
          <w:b/>
          <w:bCs/>
          <w:snapToGrid/>
          <w:szCs w:val="24"/>
        </w:rPr>
        <w:t>FM</w:t>
      </w:r>
      <w:r w:rsidRPr="00390BEC">
        <w:rPr>
          <w:rFonts w:ascii="SourceSansPro-Bold" w:eastAsia="SourceSansPro-Bold" w:hAnsi="Times New Roman" w:cs="SourceSansPro-Bold"/>
          <w:b/>
          <w:bCs/>
          <w:snapToGrid/>
          <w:sz w:val="32"/>
          <w:szCs w:val="32"/>
        </w:rPr>
        <w:t xml:space="preserve"> </w:t>
      </w:r>
      <w:r w:rsidRPr="00390BEC">
        <w:rPr>
          <w:rFonts w:eastAsia="SourceSansPro-It" w:cs="Arial"/>
          <w:i/>
          <w:iCs/>
          <w:snapToGrid/>
          <w:szCs w:val="24"/>
        </w:rPr>
        <w:t>FM Approvals, Headquarters Office 1151 Boston-Providence Turnpike P.O. Box 9102, Norwood, MA 02062</w:t>
      </w:r>
    </w:p>
    <w:p w14:paraId="729CB0E3" w14:textId="77777777" w:rsidR="00C80045" w:rsidRPr="00390BEC" w:rsidRDefault="00C80045" w:rsidP="006A7510">
      <w:pPr>
        <w:widowControl/>
        <w:autoSpaceDE w:val="0"/>
        <w:autoSpaceDN w:val="0"/>
        <w:adjustRightInd w:val="0"/>
        <w:rPr>
          <w:rFonts w:cs="Arial"/>
          <w:snapToGrid/>
          <w:szCs w:val="24"/>
        </w:rPr>
      </w:pPr>
      <w:bookmarkStart w:id="235" w:name="_Hlk156898551"/>
      <w:r w:rsidRPr="00390BEC">
        <w:rPr>
          <w:rFonts w:cs="Arial"/>
          <w:snapToGrid/>
          <w:szCs w:val="24"/>
        </w:rPr>
        <w:t>…</w:t>
      </w:r>
    </w:p>
    <w:bookmarkEnd w:id="235"/>
    <w:p w14:paraId="44CE0A37" w14:textId="703FF465" w:rsidR="00C80045" w:rsidRPr="00390BEC" w:rsidRDefault="00C80045" w:rsidP="00A238E0">
      <w:pPr>
        <w:widowControl/>
        <w:autoSpaceDE w:val="0"/>
        <w:autoSpaceDN w:val="0"/>
        <w:adjustRightInd w:val="0"/>
        <w:rPr>
          <w:rFonts w:cs="Arial"/>
          <w:b/>
          <w:bCs/>
          <w:i/>
          <w:iCs/>
          <w:snapToGrid/>
          <w:szCs w:val="24"/>
        </w:rPr>
      </w:pPr>
      <w:r w:rsidRPr="00390BEC">
        <w:rPr>
          <w:rFonts w:cs="Arial"/>
          <w:b/>
          <w:bCs/>
          <w:i/>
          <w:iCs/>
          <w:snapToGrid/>
          <w:szCs w:val="24"/>
        </w:rPr>
        <w:t xml:space="preserve">FM 1950 - </w:t>
      </w:r>
      <w:r w:rsidRPr="00390BEC">
        <w:rPr>
          <w:rFonts w:cs="Arial"/>
          <w:b/>
          <w:bCs/>
          <w:i/>
          <w:iCs/>
          <w:strike/>
          <w:snapToGrid/>
          <w:szCs w:val="24"/>
        </w:rPr>
        <w:t>2016</w:t>
      </w:r>
      <w:r w:rsidRPr="00390BEC">
        <w:rPr>
          <w:rFonts w:cs="Arial"/>
          <w:b/>
          <w:bCs/>
          <w:i/>
          <w:iCs/>
          <w:snapToGrid/>
          <w:szCs w:val="24"/>
        </w:rPr>
        <w:t xml:space="preserve"> 2022: American National Standard for Seismic Sway Braces for Pipe, Tubing and Conduit</w:t>
      </w:r>
    </w:p>
    <w:p w14:paraId="2B7429A6" w14:textId="2F6AB34D" w:rsidR="00C80045" w:rsidRPr="00390BEC" w:rsidRDefault="00C80045" w:rsidP="00A238E0">
      <w:pPr>
        <w:widowControl/>
        <w:autoSpaceDE w:val="0"/>
        <w:autoSpaceDN w:val="0"/>
        <w:adjustRightInd w:val="0"/>
        <w:ind w:left="720"/>
        <w:rPr>
          <w:rFonts w:cs="Arial"/>
          <w:i/>
          <w:iCs/>
          <w:snapToGrid/>
          <w:szCs w:val="24"/>
        </w:rPr>
      </w:pPr>
      <w:r w:rsidRPr="00390BEC">
        <w:rPr>
          <w:rFonts w:cs="Arial"/>
          <w:i/>
          <w:iCs/>
          <w:snapToGrid/>
          <w:szCs w:val="24"/>
        </w:rPr>
        <w:t>1705.14.2, 1705A.14.2</w:t>
      </w:r>
    </w:p>
    <w:p w14:paraId="3FECCFF0" w14:textId="77777777" w:rsidR="00C80045" w:rsidRPr="00390BEC" w:rsidRDefault="00C80045" w:rsidP="006A7510">
      <w:pPr>
        <w:widowControl/>
        <w:autoSpaceDE w:val="0"/>
        <w:autoSpaceDN w:val="0"/>
        <w:adjustRightInd w:val="0"/>
        <w:rPr>
          <w:rFonts w:cs="Arial"/>
          <w:snapToGrid/>
          <w:szCs w:val="24"/>
        </w:rPr>
      </w:pPr>
      <w:r w:rsidRPr="00390BEC">
        <w:rPr>
          <w:rFonts w:cs="Arial"/>
          <w:snapToGrid/>
          <w:szCs w:val="24"/>
        </w:rPr>
        <w:t>…</w:t>
      </w:r>
    </w:p>
    <w:p w14:paraId="53DC469C" w14:textId="77777777" w:rsidR="0078283A" w:rsidRPr="00390BEC" w:rsidRDefault="0078283A" w:rsidP="00A238E0">
      <w:pPr>
        <w:widowControl/>
        <w:autoSpaceDE w:val="0"/>
        <w:autoSpaceDN w:val="0"/>
        <w:adjustRightInd w:val="0"/>
        <w:rPr>
          <w:rFonts w:eastAsia="SourceSansPro-It" w:cs="Arial"/>
          <w:i/>
          <w:iCs/>
          <w:snapToGrid/>
          <w:szCs w:val="24"/>
        </w:rPr>
      </w:pPr>
      <w:r w:rsidRPr="00390BEC">
        <w:rPr>
          <w:rFonts w:eastAsia="SourceSansPro-Bold" w:cs="Arial"/>
          <w:b/>
          <w:bCs/>
          <w:snapToGrid/>
          <w:szCs w:val="24"/>
        </w:rPr>
        <w:t xml:space="preserve">ICC </w:t>
      </w:r>
      <w:r w:rsidRPr="00390BEC">
        <w:rPr>
          <w:rFonts w:eastAsia="SourceSansPro-It" w:cs="Arial"/>
          <w:i/>
          <w:iCs/>
          <w:snapToGrid/>
          <w:szCs w:val="24"/>
        </w:rPr>
        <w:t>International Code Council, Inc., 200 Massachusetts Avenue, NW, Suite 250, Washington, DC 20001</w:t>
      </w:r>
    </w:p>
    <w:p w14:paraId="0B18E929" w14:textId="77777777" w:rsidR="0078283A" w:rsidRPr="00390BEC" w:rsidRDefault="0078283A" w:rsidP="00956466">
      <w:pPr>
        <w:widowControl/>
        <w:autoSpaceDE w:val="0"/>
        <w:autoSpaceDN w:val="0"/>
        <w:adjustRightInd w:val="0"/>
        <w:rPr>
          <w:rFonts w:eastAsia="SourceSansPro-Bold" w:cs="Arial"/>
          <w:b/>
          <w:bCs/>
          <w:i/>
          <w:iCs/>
          <w:snapToGrid/>
          <w:szCs w:val="24"/>
          <w:u w:val="single"/>
        </w:rPr>
      </w:pPr>
      <w:r w:rsidRPr="00390BEC">
        <w:rPr>
          <w:rFonts w:eastAsia="SourceSansPro-Bold" w:cs="Arial"/>
          <w:b/>
          <w:bCs/>
          <w:i/>
          <w:iCs/>
          <w:snapToGrid/>
          <w:szCs w:val="24"/>
          <w:u w:val="single"/>
        </w:rPr>
        <w:t>1200-2021: Standard for Off-Site Construction: Planning, Design, Fabrication and Assembly</w:t>
      </w:r>
    </w:p>
    <w:p w14:paraId="55B57B6C" w14:textId="77777777" w:rsidR="0078283A" w:rsidRPr="00390BEC" w:rsidRDefault="0078283A" w:rsidP="00956466">
      <w:pPr>
        <w:widowControl/>
        <w:autoSpaceDE w:val="0"/>
        <w:autoSpaceDN w:val="0"/>
        <w:adjustRightInd w:val="0"/>
        <w:ind w:left="720"/>
        <w:rPr>
          <w:rFonts w:eastAsia="SourceSansPro-Bold" w:cs="Arial"/>
          <w:i/>
          <w:iCs/>
          <w:snapToGrid/>
          <w:szCs w:val="24"/>
          <w:u w:val="single"/>
        </w:rPr>
      </w:pPr>
      <w:r w:rsidRPr="00390BEC">
        <w:rPr>
          <w:rFonts w:eastAsia="SourceSansPro-Bold" w:cs="Arial"/>
          <w:i/>
          <w:iCs/>
          <w:snapToGrid/>
          <w:szCs w:val="24"/>
          <w:u w:val="single"/>
        </w:rPr>
        <w:t>1710, 1710A</w:t>
      </w:r>
    </w:p>
    <w:p w14:paraId="509D5E4E" w14:textId="1B562B72" w:rsidR="0078283A" w:rsidRPr="00390BEC" w:rsidRDefault="0078283A" w:rsidP="00956466">
      <w:pPr>
        <w:widowControl/>
        <w:autoSpaceDE w:val="0"/>
        <w:autoSpaceDN w:val="0"/>
        <w:adjustRightInd w:val="0"/>
        <w:rPr>
          <w:rFonts w:eastAsia="SourceSansPro-Bold" w:cs="Arial"/>
          <w:b/>
          <w:bCs/>
          <w:i/>
          <w:iCs/>
          <w:snapToGrid/>
          <w:szCs w:val="24"/>
          <w:u w:val="single"/>
        </w:rPr>
      </w:pPr>
      <w:r w:rsidRPr="00390BEC">
        <w:rPr>
          <w:rFonts w:eastAsia="SourceSansPro-Bold" w:cs="Arial"/>
          <w:b/>
          <w:bCs/>
          <w:i/>
          <w:iCs/>
          <w:snapToGrid/>
          <w:szCs w:val="24"/>
          <w:u w:val="single"/>
        </w:rPr>
        <w:t>1205-2021</w:t>
      </w:r>
      <w:r w:rsidR="00151E30" w:rsidRPr="00390BEC">
        <w:rPr>
          <w:rFonts w:eastAsia="SourceSansPro-Bold" w:cs="Arial"/>
          <w:b/>
          <w:bCs/>
          <w:i/>
          <w:iCs/>
          <w:snapToGrid/>
          <w:szCs w:val="24"/>
          <w:u w:val="single"/>
        </w:rPr>
        <w:t>:</w:t>
      </w:r>
      <w:r w:rsidRPr="00390BEC">
        <w:rPr>
          <w:rFonts w:eastAsia="SourceSansPro-Bold" w:cs="Arial"/>
          <w:b/>
          <w:bCs/>
          <w:i/>
          <w:iCs/>
          <w:snapToGrid/>
          <w:szCs w:val="24"/>
          <w:u w:val="single"/>
        </w:rPr>
        <w:t xml:space="preserve"> Standard for Off-Site Construction: Inspection and Regulatory Compliance</w:t>
      </w:r>
    </w:p>
    <w:p w14:paraId="4037C12F" w14:textId="77777777" w:rsidR="0078283A" w:rsidRPr="00390BEC" w:rsidRDefault="0078283A" w:rsidP="00956466">
      <w:pPr>
        <w:widowControl/>
        <w:autoSpaceDE w:val="0"/>
        <w:autoSpaceDN w:val="0"/>
        <w:adjustRightInd w:val="0"/>
        <w:ind w:left="720"/>
        <w:rPr>
          <w:rFonts w:eastAsia="SourceSansPro-Bold" w:cs="Arial"/>
          <w:i/>
          <w:iCs/>
          <w:snapToGrid/>
          <w:szCs w:val="24"/>
          <w:u w:val="single"/>
        </w:rPr>
      </w:pPr>
      <w:r w:rsidRPr="00390BEC">
        <w:rPr>
          <w:rFonts w:eastAsia="SourceSansPro-Bold" w:cs="Arial"/>
          <w:i/>
          <w:iCs/>
          <w:snapToGrid/>
          <w:szCs w:val="24"/>
          <w:u w:val="single"/>
        </w:rPr>
        <w:t>1710, 1710A</w:t>
      </w:r>
    </w:p>
    <w:p w14:paraId="3881FF13" w14:textId="77D1E570" w:rsidR="00956466" w:rsidRPr="00390BEC" w:rsidRDefault="00956466" w:rsidP="00956466">
      <w:pPr>
        <w:widowControl/>
        <w:autoSpaceDE w:val="0"/>
        <w:autoSpaceDN w:val="0"/>
        <w:adjustRightInd w:val="0"/>
        <w:spacing w:after="0"/>
        <w:rPr>
          <w:rFonts w:cs="Arial"/>
          <w:b/>
          <w:szCs w:val="24"/>
        </w:rPr>
      </w:pPr>
      <w:r w:rsidRPr="00390BEC">
        <w:rPr>
          <w:rFonts w:cs="Arial"/>
          <w:b/>
          <w:szCs w:val="24"/>
        </w:rPr>
        <w:t>ICC 300—</w:t>
      </w:r>
      <w:r w:rsidRPr="00390BEC">
        <w:rPr>
          <w:rFonts w:cs="Arial"/>
          <w:b/>
          <w:strike/>
          <w:szCs w:val="24"/>
        </w:rPr>
        <w:t>2017</w:t>
      </w:r>
      <w:r w:rsidRPr="00390BEC">
        <w:rPr>
          <w:rFonts w:cs="Arial"/>
          <w:b/>
          <w:i/>
          <w:szCs w:val="24"/>
          <w:u w:val="single"/>
        </w:rPr>
        <w:t>23</w:t>
      </w:r>
      <w:r w:rsidRPr="00390BEC">
        <w:rPr>
          <w:rFonts w:cs="Arial"/>
          <w:b/>
          <w:szCs w:val="24"/>
        </w:rPr>
        <w:t>: ICC Standard on Bleachers, Folding and Telescopic Seating and Grandstands</w:t>
      </w:r>
    </w:p>
    <w:p w14:paraId="6E2350CB" w14:textId="77777777" w:rsidR="00956466" w:rsidRPr="00390BEC" w:rsidRDefault="00956466" w:rsidP="00956466">
      <w:pPr>
        <w:widowControl/>
        <w:autoSpaceDE w:val="0"/>
        <w:autoSpaceDN w:val="0"/>
        <w:adjustRightInd w:val="0"/>
        <w:ind w:left="720"/>
        <w:rPr>
          <w:rFonts w:eastAsia="SourceSansPro-Bold" w:cs="Arial"/>
          <w:snapToGrid/>
          <w:szCs w:val="24"/>
        </w:rPr>
      </w:pPr>
      <w:r w:rsidRPr="00390BEC">
        <w:rPr>
          <w:rFonts w:eastAsia="SourceSansPro-Bold" w:cs="Arial"/>
          <w:snapToGrid/>
          <w:szCs w:val="24"/>
        </w:rPr>
        <w:t>1030.1.1, 1030.7, 1607.18</w:t>
      </w:r>
    </w:p>
    <w:p w14:paraId="4357B26F" w14:textId="60A2A500" w:rsidR="00A120F0" w:rsidRPr="00390BEC" w:rsidRDefault="00A120F0" w:rsidP="00A238E0">
      <w:pPr>
        <w:widowControl/>
        <w:autoSpaceDE w:val="0"/>
        <w:autoSpaceDN w:val="0"/>
        <w:adjustRightInd w:val="0"/>
        <w:rPr>
          <w:rFonts w:cs="Arial"/>
          <w:b/>
          <w:bCs/>
          <w:i/>
          <w:iCs/>
          <w:snapToGrid/>
          <w:szCs w:val="24"/>
        </w:rPr>
      </w:pPr>
      <w:r w:rsidRPr="00390BEC">
        <w:rPr>
          <w:rFonts w:cs="Arial"/>
          <w:b/>
          <w:bCs/>
          <w:i/>
          <w:iCs/>
          <w:snapToGrid/>
          <w:szCs w:val="24"/>
        </w:rPr>
        <w:t>ICC-ES AC 01</w:t>
      </w:r>
      <w:r w:rsidR="00B43CF0" w:rsidRPr="00390BEC">
        <w:rPr>
          <w:rFonts w:cs="Arial"/>
          <w:b/>
          <w:bCs/>
          <w:i/>
          <w:iCs/>
          <w:snapToGrid/>
          <w:szCs w:val="24"/>
        </w:rPr>
        <w:t xml:space="preserve"> - </w:t>
      </w:r>
      <w:r w:rsidR="00B43CF0" w:rsidRPr="00390BEC">
        <w:rPr>
          <w:rFonts w:cs="Arial"/>
          <w:b/>
          <w:bCs/>
          <w:i/>
          <w:iCs/>
          <w:strike/>
          <w:snapToGrid/>
          <w:szCs w:val="24"/>
        </w:rPr>
        <w:t>21</w:t>
      </w:r>
      <w:r w:rsidR="00B43CF0" w:rsidRPr="00390BEC">
        <w:rPr>
          <w:rFonts w:cs="Arial"/>
          <w:b/>
          <w:bCs/>
          <w:i/>
          <w:iCs/>
          <w:snapToGrid/>
          <w:szCs w:val="24"/>
        </w:rPr>
        <w:t xml:space="preserve"> </w:t>
      </w:r>
      <w:r w:rsidR="00B43CF0" w:rsidRPr="00390BEC">
        <w:rPr>
          <w:rFonts w:cs="Arial"/>
          <w:b/>
          <w:bCs/>
          <w:i/>
          <w:iCs/>
          <w:snapToGrid/>
          <w:szCs w:val="24"/>
          <w:u w:val="single"/>
        </w:rPr>
        <w:t>24</w:t>
      </w:r>
      <w:r w:rsidR="00B43CF0" w:rsidRPr="00390BEC">
        <w:rPr>
          <w:rFonts w:cs="Arial"/>
          <w:b/>
          <w:bCs/>
          <w:i/>
          <w:iCs/>
          <w:snapToGrid/>
          <w:szCs w:val="24"/>
        </w:rPr>
        <w:t>*</w:t>
      </w:r>
      <w:r w:rsidRPr="00390BEC">
        <w:rPr>
          <w:rFonts w:cs="Arial"/>
          <w:b/>
          <w:bCs/>
          <w:i/>
          <w:iCs/>
          <w:snapToGrid/>
          <w:szCs w:val="24"/>
        </w:rPr>
        <w:t>*: Acceptance Criteria for Expansion Anchors in Masonry Elements</w:t>
      </w:r>
    </w:p>
    <w:p w14:paraId="1665209F" w14:textId="77777777" w:rsidR="00A120F0" w:rsidRPr="00390BEC" w:rsidRDefault="00A120F0" w:rsidP="00A238E0">
      <w:pPr>
        <w:widowControl/>
        <w:autoSpaceDE w:val="0"/>
        <w:autoSpaceDN w:val="0"/>
        <w:adjustRightInd w:val="0"/>
        <w:ind w:left="720"/>
        <w:rPr>
          <w:rFonts w:cs="Arial"/>
          <w:i/>
          <w:iCs/>
          <w:snapToGrid/>
          <w:szCs w:val="24"/>
        </w:rPr>
      </w:pPr>
      <w:r w:rsidRPr="00390BEC">
        <w:rPr>
          <w:rFonts w:cs="Arial"/>
          <w:i/>
          <w:iCs/>
          <w:snapToGrid/>
          <w:szCs w:val="24"/>
        </w:rPr>
        <w:t>1617A.1.19</w:t>
      </w:r>
    </w:p>
    <w:p w14:paraId="40A13480" w14:textId="49BBB5E0" w:rsidR="00A120F0" w:rsidRPr="00390BEC" w:rsidRDefault="00A120F0" w:rsidP="00A238E0">
      <w:pPr>
        <w:widowControl/>
        <w:autoSpaceDE w:val="0"/>
        <w:autoSpaceDN w:val="0"/>
        <w:adjustRightInd w:val="0"/>
        <w:rPr>
          <w:rFonts w:cs="Arial"/>
          <w:b/>
          <w:bCs/>
          <w:i/>
          <w:iCs/>
          <w:snapToGrid/>
          <w:szCs w:val="24"/>
        </w:rPr>
      </w:pPr>
      <w:r w:rsidRPr="00390BEC">
        <w:rPr>
          <w:rFonts w:cs="Arial"/>
          <w:b/>
          <w:bCs/>
          <w:i/>
          <w:iCs/>
          <w:snapToGrid/>
          <w:szCs w:val="24"/>
        </w:rPr>
        <w:t>ICC-ES AC 58</w:t>
      </w:r>
      <w:r w:rsidR="00B43CF0" w:rsidRPr="00390BEC">
        <w:rPr>
          <w:rFonts w:cs="Arial"/>
          <w:b/>
          <w:bCs/>
          <w:i/>
          <w:iCs/>
          <w:snapToGrid/>
          <w:szCs w:val="24"/>
        </w:rPr>
        <w:t xml:space="preserve"> - </w:t>
      </w:r>
      <w:r w:rsidR="00B43CF0" w:rsidRPr="00390BEC">
        <w:rPr>
          <w:rFonts w:cs="Arial"/>
          <w:b/>
          <w:bCs/>
          <w:i/>
          <w:iCs/>
          <w:strike/>
          <w:snapToGrid/>
          <w:szCs w:val="24"/>
        </w:rPr>
        <w:t>21</w:t>
      </w:r>
      <w:r w:rsidR="00B43CF0" w:rsidRPr="00390BEC">
        <w:rPr>
          <w:rFonts w:cs="Arial"/>
          <w:b/>
          <w:bCs/>
          <w:i/>
          <w:iCs/>
          <w:snapToGrid/>
          <w:szCs w:val="24"/>
        </w:rPr>
        <w:t xml:space="preserve"> </w:t>
      </w:r>
      <w:r w:rsidR="00B43CF0" w:rsidRPr="00390BEC">
        <w:rPr>
          <w:rFonts w:cs="Arial"/>
          <w:b/>
          <w:bCs/>
          <w:i/>
          <w:iCs/>
          <w:snapToGrid/>
          <w:szCs w:val="24"/>
          <w:u w:val="single"/>
        </w:rPr>
        <w:t>24</w:t>
      </w:r>
      <w:r w:rsidR="00B43CF0" w:rsidRPr="00390BEC">
        <w:rPr>
          <w:rFonts w:cs="Arial"/>
          <w:b/>
          <w:bCs/>
          <w:i/>
          <w:iCs/>
          <w:snapToGrid/>
          <w:szCs w:val="24"/>
        </w:rPr>
        <w:t>*</w:t>
      </w:r>
      <w:r w:rsidRPr="00390BEC">
        <w:rPr>
          <w:rFonts w:cs="Arial"/>
          <w:b/>
          <w:bCs/>
          <w:i/>
          <w:iCs/>
          <w:snapToGrid/>
          <w:szCs w:val="24"/>
        </w:rPr>
        <w:t>*: Acceptance Criteria for Adhesive Anchors in Masonry Elements</w:t>
      </w:r>
    </w:p>
    <w:p w14:paraId="0367E9F2" w14:textId="77777777" w:rsidR="00A120F0" w:rsidRPr="00390BEC" w:rsidRDefault="00A120F0" w:rsidP="00A238E0">
      <w:pPr>
        <w:widowControl/>
        <w:autoSpaceDE w:val="0"/>
        <w:autoSpaceDN w:val="0"/>
        <w:adjustRightInd w:val="0"/>
        <w:ind w:left="720"/>
        <w:rPr>
          <w:rFonts w:cs="Arial"/>
          <w:i/>
          <w:iCs/>
          <w:snapToGrid/>
          <w:szCs w:val="24"/>
        </w:rPr>
      </w:pPr>
      <w:r w:rsidRPr="00390BEC">
        <w:rPr>
          <w:rFonts w:cs="Arial"/>
          <w:i/>
          <w:iCs/>
          <w:snapToGrid/>
          <w:szCs w:val="24"/>
        </w:rPr>
        <w:t>1617A.1.19</w:t>
      </w:r>
    </w:p>
    <w:p w14:paraId="44869B6A" w14:textId="241CB911" w:rsidR="00A120F0" w:rsidRPr="00390BEC" w:rsidRDefault="00A120F0" w:rsidP="00A238E0">
      <w:pPr>
        <w:widowControl/>
        <w:autoSpaceDE w:val="0"/>
        <w:autoSpaceDN w:val="0"/>
        <w:adjustRightInd w:val="0"/>
        <w:rPr>
          <w:rFonts w:cs="Arial"/>
          <w:b/>
          <w:bCs/>
          <w:i/>
          <w:iCs/>
          <w:snapToGrid/>
          <w:szCs w:val="24"/>
        </w:rPr>
      </w:pPr>
      <w:r w:rsidRPr="00390BEC">
        <w:rPr>
          <w:rFonts w:cs="Arial"/>
          <w:b/>
          <w:bCs/>
          <w:i/>
          <w:iCs/>
          <w:snapToGrid/>
          <w:szCs w:val="24"/>
        </w:rPr>
        <w:t>ICC-ES AC 70</w:t>
      </w:r>
      <w:r w:rsidR="00B43CF0" w:rsidRPr="00390BEC">
        <w:rPr>
          <w:rFonts w:cs="Arial"/>
          <w:b/>
          <w:bCs/>
          <w:i/>
          <w:iCs/>
          <w:snapToGrid/>
          <w:szCs w:val="24"/>
        </w:rPr>
        <w:t xml:space="preserve"> - </w:t>
      </w:r>
      <w:r w:rsidR="00B43CF0" w:rsidRPr="00390BEC">
        <w:rPr>
          <w:rFonts w:cs="Arial"/>
          <w:b/>
          <w:bCs/>
          <w:i/>
          <w:iCs/>
          <w:strike/>
          <w:snapToGrid/>
          <w:szCs w:val="24"/>
        </w:rPr>
        <w:t>21</w:t>
      </w:r>
      <w:r w:rsidR="00B43CF0" w:rsidRPr="00390BEC">
        <w:rPr>
          <w:rFonts w:cs="Arial"/>
          <w:b/>
          <w:bCs/>
          <w:i/>
          <w:iCs/>
          <w:snapToGrid/>
          <w:szCs w:val="24"/>
        </w:rPr>
        <w:t xml:space="preserve"> </w:t>
      </w:r>
      <w:r w:rsidR="00B43CF0" w:rsidRPr="00390BEC">
        <w:rPr>
          <w:rFonts w:cs="Arial"/>
          <w:b/>
          <w:bCs/>
          <w:i/>
          <w:iCs/>
          <w:snapToGrid/>
          <w:szCs w:val="24"/>
          <w:u w:val="single"/>
        </w:rPr>
        <w:t>24</w:t>
      </w:r>
      <w:r w:rsidR="00B43CF0" w:rsidRPr="00390BEC">
        <w:rPr>
          <w:rFonts w:cs="Arial"/>
          <w:b/>
          <w:bCs/>
          <w:i/>
          <w:iCs/>
          <w:snapToGrid/>
          <w:szCs w:val="24"/>
        </w:rPr>
        <w:t>*</w:t>
      </w:r>
      <w:r w:rsidRPr="00390BEC">
        <w:rPr>
          <w:rFonts w:cs="Arial"/>
          <w:b/>
          <w:bCs/>
          <w:i/>
          <w:iCs/>
          <w:snapToGrid/>
          <w:szCs w:val="24"/>
        </w:rPr>
        <w:t>*: Acceptance Criteria for Fasteners Power-Driven into Concrete, Steel and Masonry Elements</w:t>
      </w:r>
    </w:p>
    <w:p w14:paraId="7B051BAE" w14:textId="77777777" w:rsidR="00A120F0" w:rsidRPr="00390BEC" w:rsidRDefault="00A120F0" w:rsidP="00A238E0">
      <w:pPr>
        <w:widowControl/>
        <w:autoSpaceDE w:val="0"/>
        <w:autoSpaceDN w:val="0"/>
        <w:adjustRightInd w:val="0"/>
        <w:ind w:left="720"/>
        <w:rPr>
          <w:rFonts w:cs="Arial"/>
          <w:i/>
          <w:iCs/>
          <w:snapToGrid/>
          <w:szCs w:val="24"/>
        </w:rPr>
      </w:pPr>
      <w:r w:rsidRPr="00390BEC">
        <w:rPr>
          <w:rFonts w:cs="Arial"/>
          <w:i/>
          <w:iCs/>
          <w:snapToGrid/>
          <w:szCs w:val="24"/>
        </w:rPr>
        <w:t>1617A.1.20</w:t>
      </w:r>
    </w:p>
    <w:p w14:paraId="24C42505" w14:textId="77777777" w:rsidR="00B43CF0" w:rsidRPr="00390BEC" w:rsidRDefault="00B43CF0" w:rsidP="006A7510">
      <w:pPr>
        <w:widowControl/>
        <w:autoSpaceDE w:val="0"/>
        <w:autoSpaceDN w:val="0"/>
        <w:adjustRightInd w:val="0"/>
        <w:rPr>
          <w:rFonts w:cs="Arial"/>
          <w:snapToGrid/>
          <w:szCs w:val="24"/>
        </w:rPr>
      </w:pPr>
      <w:r w:rsidRPr="00390BEC">
        <w:rPr>
          <w:rFonts w:cs="Arial"/>
          <w:snapToGrid/>
          <w:szCs w:val="24"/>
        </w:rPr>
        <w:lastRenderedPageBreak/>
        <w:t>…</w:t>
      </w:r>
    </w:p>
    <w:p w14:paraId="2B9AC7CD" w14:textId="13CCF946" w:rsidR="00A120F0" w:rsidRPr="00390BEC" w:rsidRDefault="00A120F0" w:rsidP="00A238E0">
      <w:pPr>
        <w:widowControl/>
        <w:autoSpaceDE w:val="0"/>
        <w:autoSpaceDN w:val="0"/>
        <w:adjustRightInd w:val="0"/>
        <w:rPr>
          <w:rFonts w:cs="Arial"/>
          <w:b/>
          <w:bCs/>
          <w:i/>
          <w:iCs/>
          <w:snapToGrid/>
          <w:szCs w:val="24"/>
        </w:rPr>
      </w:pPr>
      <w:r w:rsidRPr="00390BEC">
        <w:rPr>
          <w:rFonts w:cs="Arial"/>
          <w:b/>
          <w:bCs/>
          <w:i/>
          <w:iCs/>
          <w:snapToGrid/>
          <w:szCs w:val="24"/>
        </w:rPr>
        <w:t>ICC-ES AC 106</w:t>
      </w:r>
      <w:r w:rsidR="00B43CF0" w:rsidRPr="00390BEC">
        <w:rPr>
          <w:rFonts w:cs="Arial"/>
          <w:b/>
          <w:bCs/>
          <w:i/>
          <w:iCs/>
          <w:snapToGrid/>
          <w:szCs w:val="24"/>
        </w:rPr>
        <w:t xml:space="preserve"> - </w:t>
      </w:r>
      <w:r w:rsidR="00B43CF0" w:rsidRPr="00390BEC">
        <w:rPr>
          <w:rFonts w:cs="Arial"/>
          <w:b/>
          <w:bCs/>
          <w:i/>
          <w:iCs/>
          <w:strike/>
          <w:snapToGrid/>
          <w:szCs w:val="24"/>
        </w:rPr>
        <w:t>21</w:t>
      </w:r>
      <w:r w:rsidR="00B43CF0" w:rsidRPr="00390BEC">
        <w:rPr>
          <w:rFonts w:cs="Arial"/>
          <w:b/>
          <w:bCs/>
          <w:i/>
          <w:iCs/>
          <w:snapToGrid/>
          <w:szCs w:val="24"/>
        </w:rPr>
        <w:t xml:space="preserve"> </w:t>
      </w:r>
      <w:r w:rsidR="00B43CF0" w:rsidRPr="00390BEC">
        <w:rPr>
          <w:rFonts w:cs="Arial"/>
          <w:b/>
          <w:bCs/>
          <w:i/>
          <w:iCs/>
          <w:snapToGrid/>
          <w:szCs w:val="24"/>
          <w:u w:val="single"/>
        </w:rPr>
        <w:t>24</w:t>
      </w:r>
      <w:r w:rsidR="00B43CF0" w:rsidRPr="00390BEC">
        <w:rPr>
          <w:rFonts w:cs="Arial"/>
          <w:b/>
          <w:bCs/>
          <w:i/>
          <w:iCs/>
          <w:snapToGrid/>
          <w:szCs w:val="24"/>
        </w:rPr>
        <w:t>*</w:t>
      </w:r>
      <w:r w:rsidRPr="00390BEC">
        <w:rPr>
          <w:rFonts w:cs="Arial"/>
          <w:b/>
          <w:bCs/>
          <w:i/>
          <w:iCs/>
          <w:snapToGrid/>
          <w:szCs w:val="24"/>
        </w:rPr>
        <w:t>*: Acceptance Criteria for Predrilled Fasteners (Screw Anchors) in Masonry</w:t>
      </w:r>
    </w:p>
    <w:p w14:paraId="6BEFCC00" w14:textId="77777777" w:rsidR="00A120F0" w:rsidRPr="00390BEC" w:rsidRDefault="00A120F0" w:rsidP="00A238E0">
      <w:pPr>
        <w:widowControl/>
        <w:autoSpaceDE w:val="0"/>
        <w:autoSpaceDN w:val="0"/>
        <w:adjustRightInd w:val="0"/>
        <w:ind w:left="720"/>
        <w:rPr>
          <w:rFonts w:cs="Arial"/>
          <w:i/>
          <w:iCs/>
          <w:snapToGrid/>
          <w:szCs w:val="24"/>
        </w:rPr>
      </w:pPr>
      <w:r w:rsidRPr="00390BEC">
        <w:rPr>
          <w:rFonts w:cs="Arial"/>
          <w:i/>
          <w:iCs/>
          <w:snapToGrid/>
          <w:szCs w:val="24"/>
        </w:rPr>
        <w:t>1617A.1.19</w:t>
      </w:r>
    </w:p>
    <w:p w14:paraId="6972159B" w14:textId="0E4BE0B3" w:rsidR="00A120F0" w:rsidRPr="00390BEC" w:rsidRDefault="00A120F0" w:rsidP="00A238E0">
      <w:pPr>
        <w:widowControl/>
        <w:autoSpaceDE w:val="0"/>
        <w:autoSpaceDN w:val="0"/>
        <w:adjustRightInd w:val="0"/>
        <w:rPr>
          <w:rFonts w:cs="Arial"/>
          <w:b/>
          <w:bCs/>
          <w:i/>
          <w:iCs/>
          <w:snapToGrid/>
          <w:szCs w:val="24"/>
        </w:rPr>
      </w:pPr>
      <w:r w:rsidRPr="00390BEC">
        <w:rPr>
          <w:rFonts w:cs="Arial"/>
          <w:b/>
          <w:bCs/>
          <w:i/>
          <w:iCs/>
          <w:snapToGrid/>
          <w:szCs w:val="24"/>
        </w:rPr>
        <w:t>ICC-ES AC 125</w:t>
      </w:r>
      <w:r w:rsidR="00B43CF0" w:rsidRPr="00390BEC">
        <w:rPr>
          <w:rFonts w:cs="Arial"/>
          <w:b/>
          <w:bCs/>
          <w:i/>
          <w:iCs/>
          <w:snapToGrid/>
          <w:szCs w:val="24"/>
        </w:rPr>
        <w:t xml:space="preserve"> - </w:t>
      </w:r>
      <w:r w:rsidR="00B43CF0" w:rsidRPr="00390BEC">
        <w:rPr>
          <w:rFonts w:cs="Arial"/>
          <w:b/>
          <w:bCs/>
          <w:i/>
          <w:iCs/>
          <w:strike/>
          <w:snapToGrid/>
          <w:szCs w:val="24"/>
        </w:rPr>
        <w:t>21</w:t>
      </w:r>
      <w:r w:rsidR="00B43CF0" w:rsidRPr="00390BEC">
        <w:rPr>
          <w:rFonts w:cs="Arial"/>
          <w:b/>
          <w:bCs/>
          <w:i/>
          <w:iCs/>
          <w:snapToGrid/>
          <w:szCs w:val="24"/>
        </w:rPr>
        <w:t xml:space="preserve"> </w:t>
      </w:r>
      <w:r w:rsidR="00B43CF0" w:rsidRPr="00390BEC">
        <w:rPr>
          <w:rFonts w:cs="Arial"/>
          <w:b/>
          <w:bCs/>
          <w:i/>
          <w:iCs/>
          <w:snapToGrid/>
          <w:szCs w:val="24"/>
          <w:u w:val="single"/>
        </w:rPr>
        <w:t>24</w:t>
      </w:r>
      <w:r w:rsidR="00B43CF0" w:rsidRPr="00390BEC">
        <w:rPr>
          <w:rFonts w:cs="Arial"/>
          <w:b/>
          <w:bCs/>
          <w:i/>
          <w:iCs/>
          <w:snapToGrid/>
          <w:szCs w:val="24"/>
        </w:rPr>
        <w:t>*</w:t>
      </w:r>
      <w:r w:rsidRPr="00390BEC">
        <w:rPr>
          <w:rFonts w:cs="Arial"/>
          <w:b/>
          <w:bCs/>
          <w:i/>
          <w:iCs/>
          <w:snapToGrid/>
          <w:szCs w:val="24"/>
        </w:rPr>
        <w:t>*: Acceptance Criteria for Concrete and Reinforced and Unreinforced Masonry Strengthening</w:t>
      </w:r>
    </w:p>
    <w:p w14:paraId="35EC6A50" w14:textId="58B3D404" w:rsidR="005A3B3A" w:rsidRPr="00390BEC" w:rsidRDefault="00A120F0" w:rsidP="00A238E0">
      <w:pPr>
        <w:widowControl/>
        <w:autoSpaceDE w:val="0"/>
        <w:autoSpaceDN w:val="0"/>
        <w:adjustRightInd w:val="0"/>
        <w:rPr>
          <w:rFonts w:cs="Arial"/>
          <w:b/>
          <w:bCs/>
          <w:i/>
          <w:iCs/>
          <w:snapToGrid/>
          <w:szCs w:val="24"/>
        </w:rPr>
      </w:pPr>
      <w:r w:rsidRPr="00390BEC">
        <w:rPr>
          <w:rFonts w:cs="Arial"/>
          <w:b/>
          <w:bCs/>
          <w:i/>
          <w:iCs/>
          <w:snapToGrid/>
          <w:szCs w:val="24"/>
        </w:rPr>
        <w:t>Using Externally Bonded Fiber-Reinforced Polymer (FRP) Composite Systems</w:t>
      </w:r>
    </w:p>
    <w:p w14:paraId="4B7047F2" w14:textId="77777777" w:rsidR="007F5B92" w:rsidRPr="00390BEC" w:rsidRDefault="007F5B92" w:rsidP="00A238E0">
      <w:pPr>
        <w:widowControl/>
        <w:autoSpaceDE w:val="0"/>
        <w:autoSpaceDN w:val="0"/>
        <w:adjustRightInd w:val="0"/>
        <w:ind w:left="720"/>
        <w:rPr>
          <w:rFonts w:cs="Arial"/>
          <w:i/>
          <w:iCs/>
          <w:snapToGrid/>
          <w:szCs w:val="24"/>
        </w:rPr>
      </w:pPr>
      <w:r w:rsidRPr="00390BEC">
        <w:rPr>
          <w:rFonts w:cs="Arial"/>
          <w:i/>
          <w:iCs/>
          <w:snapToGrid/>
          <w:szCs w:val="24"/>
        </w:rPr>
        <w:t>1911A.3, 1911.3</w:t>
      </w:r>
    </w:p>
    <w:p w14:paraId="2D84EE99" w14:textId="63FEFB77" w:rsidR="007F5B92" w:rsidRPr="00390BEC" w:rsidRDefault="007F5B92" w:rsidP="00A238E0">
      <w:pPr>
        <w:widowControl/>
        <w:autoSpaceDE w:val="0"/>
        <w:autoSpaceDN w:val="0"/>
        <w:adjustRightInd w:val="0"/>
        <w:rPr>
          <w:rFonts w:cs="Arial"/>
          <w:b/>
          <w:bCs/>
          <w:i/>
          <w:iCs/>
          <w:snapToGrid/>
          <w:szCs w:val="24"/>
        </w:rPr>
      </w:pPr>
      <w:r w:rsidRPr="00390BEC">
        <w:rPr>
          <w:rFonts w:cs="Arial"/>
          <w:b/>
          <w:bCs/>
          <w:i/>
          <w:iCs/>
          <w:snapToGrid/>
          <w:szCs w:val="24"/>
        </w:rPr>
        <w:t>ICC-ES AC 156</w:t>
      </w:r>
      <w:r w:rsidR="00B43CF0" w:rsidRPr="00390BEC">
        <w:rPr>
          <w:rFonts w:cs="Arial"/>
          <w:b/>
          <w:bCs/>
          <w:i/>
          <w:iCs/>
          <w:snapToGrid/>
          <w:szCs w:val="24"/>
        </w:rPr>
        <w:t xml:space="preserve"> - </w:t>
      </w:r>
      <w:r w:rsidR="00B43CF0" w:rsidRPr="00390BEC">
        <w:rPr>
          <w:rFonts w:cs="Arial"/>
          <w:b/>
          <w:bCs/>
          <w:i/>
          <w:iCs/>
          <w:strike/>
          <w:snapToGrid/>
          <w:szCs w:val="24"/>
        </w:rPr>
        <w:t>21</w:t>
      </w:r>
      <w:r w:rsidR="00B43CF0" w:rsidRPr="00390BEC">
        <w:rPr>
          <w:rFonts w:cs="Arial"/>
          <w:b/>
          <w:bCs/>
          <w:i/>
          <w:iCs/>
          <w:snapToGrid/>
          <w:szCs w:val="24"/>
        </w:rPr>
        <w:t xml:space="preserve"> </w:t>
      </w:r>
      <w:r w:rsidR="00B43CF0" w:rsidRPr="00390BEC">
        <w:rPr>
          <w:rFonts w:cs="Arial"/>
          <w:b/>
          <w:bCs/>
          <w:i/>
          <w:iCs/>
          <w:snapToGrid/>
          <w:szCs w:val="24"/>
          <w:u w:val="single"/>
        </w:rPr>
        <w:t>24</w:t>
      </w:r>
      <w:r w:rsidR="00B43CF0" w:rsidRPr="00390BEC">
        <w:rPr>
          <w:rFonts w:cs="Arial"/>
          <w:b/>
          <w:bCs/>
          <w:i/>
          <w:iCs/>
          <w:snapToGrid/>
          <w:szCs w:val="24"/>
        </w:rPr>
        <w:t>*</w:t>
      </w:r>
      <w:r w:rsidRPr="00390BEC">
        <w:rPr>
          <w:rFonts w:cs="Arial"/>
          <w:b/>
          <w:bCs/>
          <w:i/>
          <w:iCs/>
          <w:snapToGrid/>
          <w:szCs w:val="24"/>
        </w:rPr>
        <w:t>*: Acceptance Criteria for Seismic Certification by Shake-Table Testing of Nonstructural Components</w:t>
      </w:r>
    </w:p>
    <w:p w14:paraId="18B51356" w14:textId="5FC23BB2" w:rsidR="00A120F0" w:rsidRPr="00390BEC" w:rsidRDefault="007F5B92" w:rsidP="00A238E0">
      <w:pPr>
        <w:widowControl/>
        <w:autoSpaceDE w:val="0"/>
        <w:autoSpaceDN w:val="0"/>
        <w:adjustRightInd w:val="0"/>
        <w:ind w:left="720"/>
        <w:rPr>
          <w:rFonts w:cs="Arial"/>
          <w:i/>
          <w:iCs/>
          <w:snapToGrid/>
          <w:szCs w:val="24"/>
        </w:rPr>
      </w:pPr>
      <w:r w:rsidRPr="00390BEC">
        <w:rPr>
          <w:rFonts w:cs="Arial"/>
          <w:i/>
          <w:iCs/>
          <w:snapToGrid/>
          <w:szCs w:val="24"/>
        </w:rPr>
        <w:t>1705A.14.3</w:t>
      </w:r>
    </w:p>
    <w:p w14:paraId="00D1E9BF" w14:textId="3E9542B3" w:rsidR="007F5B92" w:rsidRPr="00390BEC" w:rsidRDefault="007F5B92" w:rsidP="00A238E0">
      <w:pPr>
        <w:widowControl/>
        <w:autoSpaceDE w:val="0"/>
        <w:autoSpaceDN w:val="0"/>
        <w:adjustRightInd w:val="0"/>
        <w:rPr>
          <w:rFonts w:cs="Arial"/>
          <w:b/>
          <w:bCs/>
          <w:i/>
          <w:iCs/>
          <w:snapToGrid/>
          <w:szCs w:val="24"/>
        </w:rPr>
      </w:pPr>
      <w:r w:rsidRPr="00390BEC">
        <w:rPr>
          <w:rFonts w:cs="Arial"/>
          <w:b/>
          <w:bCs/>
          <w:i/>
          <w:iCs/>
          <w:snapToGrid/>
          <w:szCs w:val="24"/>
        </w:rPr>
        <w:t>ICC-ES AC 178</w:t>
      </w:r>
      <w:r w:rsidR="00B43CF0" w:rsidRPr="00390BEC">
        <w:rPr>
          <w:rFonts w:cs="Arial"/>
          <w:b/>
          <w:bCs/>
          <w:i/>
          <w:iCs/>
          <w:snapToGrid/>
          <w:szCs w:val="24"/>
        </w:rPr>
        <w:t xml:space="preserve"> - </w:t>
      </w:r>
      <w:r w:rsidR="00B43CF0" w:rsidRPr="00390BEC">
        <w:rPr>
          <w:rFonts w:cs="Arial"/>
          <w:b/>
          <w:bCs/>
          <w:i/>
          <w:iCs/>
          <w:strike/>
          <w:snapToGrid/>
          <w:szCs w:val="24"/>
        </w:rPr>
        <w:t>21</w:t>
      </w:r>
      <w:r w:rsidR="00B43CF0" w:rsidRPr="00390BEC">
        <w:rPr>
          <w:rFonts w:cs="Arial"/>
          <w:b/>
          <w:bCs/>
          <w:i/>
          <w:iCs/>
          <w:snapToGrid/>
          <w:szCs w:val="24"/>
        </w:rPr>
        <w:t xml:space="preserve"> </w:t>
      </w:r>
      <w:r w:rsidR="00B43CF0" w:rsidRPr="00390BEC">
        <w:rPr>
          <w:rFonts w:cs="Arial"/>
          <w:b/>
          <w:bCs/>
          <w:i/>
          <w:iCs/>
          <w:snapToGrid/>
          <w:szCs w:val="24"/>
          <w:u w:val="single"/>
        </w:rPr>
        <w:t>24</w:t>
      </w:r>
      <w:r w:rsidR="00B43CF0" w:rsidRPr="00390BEC">
        <w:rPr>
          <w:rFonts w:cs="Arial"/>
          <w:b/>
          <w:bCs/>
          <w:i/>
          <w:iCs/>
          <w:snapToGrid/>
          <w:szCs w:val="24"/>
        </w:rPr>
        <w:t>*</w:t>
      </w:r>
      <w:r w:rsidRPr="00390BEC">
        <w:rPr>
          <w:rFonts w:cs="Arial"/>
          <w:b/>
          <w:bCs/>
          <w:i/>
          <w:iCs/>
          <w:snapToGrid/>
          <w:szCs w:val="24"/>
        </w:rPr>
        <w:t>*: Acceptance Criteria for Inspection and Verification of Concrete, and Reinforced and Unreinforced Masonry</w:t>
      </w:r>
      <w:r w:rsidR="00956466" w:rsidRPr="00390BEC">
        <w:rPr>
          <w:rFonts w:cs="Arial"/>
          <w:b/>
          <w:bCs/>
          <w:i/>
          <w:iCs/>
          <w:snapToGrid/>
          <w:szCs w:val="24"/>
        </w:rPr>
        <w:t xml:space="preserve"> </w:t>
      </w:r>
      <w:r w:rsidRPr="00390BEC">
        <w:rPr>
          <w:rFonts w:cs="Arial"/>
          <w:b/>
          <w:bCs/>
          <w:i/>
          <w:iCs/>
          <w:snapToGrid/>
          <w:szCs w:val="24"/>
        </w:rPr>
        <w:t>Strengthening Using Fiber-Reinforced Polymer (FRP) Composite Systems</w:t>
      </w:r>
    </w:p>
    <w:p w14:paraId="1000EF53" w14:textId="77777777" w:rsidR="007F5B92" w:rsidRPr="00390BEC" w:rsidRDefault="007F5B92" w:rsidP="00A238E0">
      <w:pPr>
        <w:widowControl/>
        <w:autoSpaceDE w:val="0"/>
        <w:autoSpaceDN w:val="0"/>
        <w:adjustRightInd w:val="0"/>
        <w:ind w:left="720"/>
        <w:rPr>
          <w:rFonts w:cs="Arial"/>
          <w:i/>
          <w:iCs/>
          <w:snapToGrid/>
          <w:szCs w:val="24"/>
        </w:rPr>
      </w:pPr>
      <w:r w:rsidRPr="00390BEC">
        <w:rPr>
          <w:rFonts w:cs="Arial"/>
          <w:i/>
          <w:iCs/>
          <w:snapToGrid/>
          <w:szCs w:val="24"/>
        </w:rPr>
        <w:t>1911A.3, 1911.3</w:t>
      </w:r>
    </w:p>
    <w:p w14:paraId="0EE9F9B4" w14:textId="518F6B6F" w:rsidR="007F5B92" w:rsidRPr="00390BEC" w:rsidRDefault="007F5B92" w:rsidP="00A238E0">
      <w:pPr>
        <w:widowControl/>
        <w:autoSpaceDE w:val="0"/>
        <w:autoSpaceDN w:val="0"/>
        <w:adjustRightInd w:val="0"/>
        <w:rPr>
          <w:rFonts w:cs="Arial"/>
          <w:b/>
          <w:bCs/>
          <w:i/>
          <w:iCs/>
          <w:snapToGrid/>
          <w:szCs w:val="24"/>
        </w:rPr>
      </w:pPr>
      <w:r w:rsidRPr="00390BEC">
        <w:rPr>
          <w:rFonts w:cs="Arial"/>
          <w:b/>
          <w:bCs/>
          <w:i/>
          <w:iCs/>
          <w:snapToGrid/>
          <w:szCs w:val="24"/>
        </w:rPr>
        <w:t>ICC-ES AC 193</w:t>
      </w:r>
      <w:r w:rsidR="00B43CF0" w:rsidRPr="00390BEC">
        <w:rPr>
          <w:rFonts w:cs="Arial"/>
          <w:b/>
          <w:bCs/>
          <w:i/>
          <w:iCs/>
          <w:snapToGrid/>
          <w:szCs w:val="24"/>
        </w:rPr>
        <w:t xml:space="preserve"> - </w:t>
      </w:r>
      <w:r w:rsidR="00B43CF0" w:rsidRPr="00390BEC">
        <w:rPr>
          <w:rFonts w:cs="Arial"/>
          <w:b/>
          <w:bCs/>
          <w:i/>
          <w:iCs/>
          <w:strike/>
          <w:snapToGrid/>
          <w:szCs w:val="24"/>
        </w:rPr>
        <w:t>21</w:t>
      </w:r>
      <w:r w:rsidR="00B43CF0" w:rsidRPr="00390BEC">
        <w:rPr>
          <w:rFonts w:cs="Arial"/>
          <w:b/>
          <w:bCs/>
          <w:i/>
          <w:iCs/>
          <w:snapToGrid/>
          <w:szCs w:val="24"/>
        </w:rPr>
        <w:t xml:space="preserve"> </w:t>
      </w:r>
      <w:r w:rsidR="00B43CF0" w:rsidRPr="00390BEC">
        <w:rPr>
          <w:rFonts w:cs="Arial"/>
          <w:b/>
          <w:bCs/>
          <w:i/>
          <w:iCs/>
          <w:snapToGrid/>
          <w:szCs w:val="24"/>
          <w:u w:val="single"/>
        </w:rPr>
        <w:t>24</w:t>
      </w:r>
      <w:r w:rsidR="00B43CF0" w:rsidRPr="00390BEC">
        <w:rPr>
          <w:rFonts w:cs="Arial"/>
          <w:b/>
          <w:bCs/>
          <w:i/>
          <w:iCs/>
          <w:snapToGrid/>
          <w:szCs w:val="24"/>
        </w:rPr>
        <w:t>*</w:t>
      </w:r>
      <w:r w:rsidRPr="00390BEC">
        <w:rPr>
          <w:rFonts w:cs="Arial"/>
          <w:b/>
          <w:bCs/>
          <w:i/>
          <w:iCs/>
          <w:snapToGrid/>
          <w:szCs w:val="24"/>
        </w:rPr>
        <w:t>*: Acceptance Criteria for Mechanical Anchors in Concrete Elements</w:t>
      </w:r>
    </w:p>
    <w:p w14:paraId="411D365C" w14:textId="77777777" w:rsidR="007F5B92" w:rsidRPr="00390BEC" w:rsidRDefault="007F5B92" w:rsidP="00A238E0">
      <w:pPr>
        <w:widowControl/>
        <w:autoSpaceDE w:val="0"/>
        <w:autoSpaceDN w:val="0"/>
        <w:adjustRightInd w:val="0"/>
        <w:ind w:left="720"/>
        <w:rPr>
          <w:rFonts w:cs="Arial"/>
          <w:i/>
          <w:iCs/>
          <w:snapToGrid/>
          <w:szCs w:val="24"/>
        </w:rPr>
      </w:pPr>
      <w:r w:rsidRPr="00390BEC">
        <w:rPr>
          <w:rFonts w:cs="Arial"/>
          <w:i/>
          <w:iCs/>
          <w:snapToGrid/>
          <w:szCs w:val="24"/>
        </w:rPr>
        <w:t>1617A.1.19, 1901.3.2</w:t>
      </w:r>
    </w:p>
    <w:p w14:paraId="18BB3FF4" w14:textId="364B90CE" w:rsidR="007F5B92" w:rsidRPr="00390BEC" w:rsidRDefault="007F5B92" w:rsidP="00A238E0">
      <w:pPr>
        <w:widowControl/>
        <w:autoSpaceDE w:val="0"/>
        <w:autoSpaceDN w:val="0"/>
        <w:adjustRightInd w:val="0"/>
        <w:rPr>
          <w:rFonts w:cs="Arial"/>
          <w:b/>
          <w:bCs/>
          <w:i/>
          <w:iCs/>
          <w:snapToGrid/>
          <w:szCs w:val="24"/>
        </w:rPr>
      </w:pPr>
      <w:r w:rsidRPr="00390BEC">
        <w:rPr>
          <w:rFonts w:cs="Arial"/>
          <w:b/>
          <w:bCs/>
          <w:i/>
          <w:iCs/>
          <w:snapToGrid/>
          <w:szCs w:val="24"/>
        </w:rPr>
        <w:t>ICC-ES AC 232</w:t>
      </w:r>
      <w:r w:rsidR="00B43CF0" w:rsidRPr="00390BEC">
        <w:rPr>
          <w:rFonts w:cs="Arial"/>
          <w:b/>
          <w:bCs/>
          <w:i/>
          <w:iCs/>
          <w:snapToGrid/>
          <w:szCs w:val="24"/>
        </w:rPr>
        <w:t xml:space="preserve"> - </w:t>
      </w:r>
      <w:r w:rsidR="00B43CF0" w:rsidRPr="00390BEC">
        <w:rPr>
          <w:rFonts w:cs="Arial"/>
          <w:b/>
          <w:bCs/>
          <w:i/>
          <w:iCs/>
          <w:strike/>
          <w:snapToGrid/>
          <w:szCs w:val="24"/>
        </w:rPr>
        <w:t>21</w:t>
      </w:r>
      <w:r w:rsidR="00B43CF0" w:rsidRPr="00390BEC">
        <w:rPr>
          <w:rFonts w:cs="Arial"/>
          <w:b/>
          <w:bCs/>
          <w:i/>
          <w:iCs/>
          <w:snapToGrid/>
          <w:szCs w:val="24"/>
        </w:rPr>
        <w:t xml:space="preserve"> </w:t>
      </w:r>
      <w:r w:rsidR="00B43CF0" w:rsidRPr="00390BEC">
        <w:rPr>
          <w:rFonts w:cs="Arial"/>
          <w:b/>
          <w:bCs/>
          <w:i/>
          <w:iCs/>
          <w:snapToGrid/>
          <w:szCs w:val="24"/>
          <w:u w:val="single"/>
        </w:rPr>
        <w:t>24</w:t>
      </w:r>
      <w:r w:rsidR="00B43CF0" w:rsidRPr="00390BEC">
        <w:rPr>
          <w:rFonts w:cs="Arial"/>
          <w:b/>
          <w:bCs/>
          <w:i/>
          <w:iCs/>
          <w:snapToGrid/>
          <w:szCs w:val="24"/>
        </w:rPr>
        <w:t>*</w:t>
      </w:r>
      <w:r w:rsidRPr="00390BEC">
        <w:rPr>
          <w:rFonts w:cs="Arial"/>
          <w:b/>
          <w:bCs/>
          <w:i/>
          <w:iCs/>
          <w:snapToGrid/>
          <w:szCs w:val="24"/>
        </w:rPr>
        <w:t>*: Acceptance Criteria for Anchor Channels in Concrete Elements</w:t>
      </w:r>
    </w:p>
    <w:p w14:paraId="62912B3C" w14:textId="77777777" w:rsidR="007F5B92" w:rsidRPr="00390BEC" w:rsidRDefault="007F5B92" w:rsidP="00A238E0">
      <w:pPr>
        <w:widowControl/>
        <w:autoSpaceDE w:val="0"/>
        <w:autoSpaceDN w:val="0"/>
        <w:adjustRightInd w:val="0"/>
        <w:ind w:left="720"/>
        <w:rPr>
          <w:rFonts w:cs="Arial"/>
          <w:i/>
          <w:iCs/>
          <w:snapToGrid/>
          <w:szCs w:val="24"/>
        </w:rPr>
      </w:pPr>
      <w:r w:rsidRPr="00390BEC">
        <w:rPr>
          <w:rFonts w:cs="Arial"/>
          <w:i/>
          <w:iCs/>
          <w:snapToGrid/>
          <w:szCs w:val="24"/>
        </w:rPr>
        <w:t>1617A.1.19, 1901.3.2</w:t>
      </w:r>
    </w:p>
    <w:p w14:paraId="76349474" w14:textId="5D8BEA87" w:rsidR="007F5B92" w:rsidRPr="00390BEC" w:rsidRDefault="007F5B92" w:rsidP="00676821">
      <w:pPr>
        <w:keepNext/>
        <w:widowControl/>
        <w:autoSpaceDE w:val="0"/>
        <w:autoSpaceDN w:val="0"/>
        <w:adjustRightInd w:val="0"/>
        <w:rPr>
          <w:rFonts w:cs="Arial"/>
          <w:b/>
          <w:bCs/>
          <w:i/>
          <w:iCs/>
          <w:snapToGrid/>
          <w:szCs w:val="24"/>
        </w:rPr>
      </w:pPr>
      <w:r w:rsidRPr="00390BEC">
        <w:rPr>
          <w:rFonts w:cs="Arial"/>
          <w:b/>
          <w:bCs/>
          <w:i/>
          <w:iCs/>
          <w:snapToGrid/>
          <w:szCs w:val="24"/>
        </w:rPr>
        <w:t>ICC-ES AC 308</w:t>
      </w:r>
      <w:r w:rsidR="00B43CF0" w:rsidRPr="00390BEC">
        <w:rPr>
          <w:rFonts w:cs="Arial"/>
          <w:b/>
          <w:bCs/>
          <w:i/>
          <w:iCs/>
          <w:snapToGrid/>
          <w:szCs w:val="24"/>
        </w:rPr>
        <w:t xml:space="preserve"> - </w:t>
      </w:r>
      <w:r w:rsidR="00B43CF0" w:rsidRPr="00390BEC">
        <w:rPr>
          <w:rFonts w:cs="Arial"/>
          <w:b/>
          <w:bCs/>
          <w:i/>
          <w:iCs/>
          <w:strike/>
          <w:snapToGrid/>
          <w:szCs w:val="24"/>
        </w:rPr>
        <w:t>21</w:t>
      </w:r>
      <w:r w:rsidR="00B43CF0" w:rsidRPr="00390BEC">
        <w:rPr>
          <w:rFonts w:cs="Arial"/>
          <w:b/>
          <w:bCs/>
          <w:i/>
          <w:iCs/>
          <w:snapToGrid/>
          <w:szCs w:val="24"/>
        </w:rPr>
        <w:t xml:space="preserve"> </w:t>
      </w:r>
      <w:r w:rsidR="00B43CF0" w:rsidRPr="00390BEC">
        <w:rPr>
          <w:rFonts w:cs="Arial"/>
          <w:b/>
          <w:bCs/>
          <w:i/>
          <w:iCs/>
          <w:snapToGrid/>
          <w:szCs w:val="24"/>
          <w:u w:val="single"/>
        </w:rPr>
        <w:t>24</w:t>
      </w:r>
      <w:r w:rsidR="00B43CF0" w:rsidRPr="00390BEC">
        <w:rPr>
          <w:rFonts w:cs="Arial"/>
          <w:b/>
          <w:bCs/>
          <w:i/>
          <w:iCs/>
          <w:snapToGrid/>
          <w:szCs w:val="24"/>
        </w:rPr>
        <w:t>*</w:t>
      </w:r>
      <w:r w:rsidRPr="00390BEC">
        <w:rPr>
          <w:rFonts w:cs="Arial"/>
          <w:b/>
          <w:bCs/>
          <w:i/>
          <w:iCs/>
          <w:snapToGrid/>
          <w:szCs w:val="24"/>
        </w:rPr>
        <w:t>*: Acceptance Criteria for Post-Installed Adhesive Anchors in Concrete Elements</w:t>
      </w:r>
    </w:p>
    <w:p w14:paraId="5A30296A" w14:textId="77777777" w:rsidR="007F5B92" w:rsidRPr="00390BEC" w:rsidRDefault="007F5B92" w:rsidP="00676821">
      <w:pPr>
        <w:keepNext/>
        <w:widowControl/>
        <w:autoSpaceDE w:val="0"/>
        <w:autoSpaceDN w:val="0"/>
        <w:adjustRightInd w:val="0"/>
        <w:ind w:left="720"/>
        <w:rPr>
          <w:rFonts w:cs="Arial"/>
          <w:i/>
          <w:iCs/>
          <w:snapToGrid/>
          <w:szCs w:val="24"/>
        </w:rPr>
      </w:pPr>
      <w:r w:rsidRPr="00390BEC">
        <w:rPr>
          <w:rFonts w:cs="Arial"/>
          <w:i/>
          <w:iCs/>
          <w:snapToGrid/>
          <w:szCs w:val="24"/>
        </w:rPr>
        <w:t>1617A.1.19, 1901.3.3</w:t>
      </w:r>
    </w:p>
    <w:p w14:paraId="2EE0957C" w14:textId="0C67766D" w:rsidR="007F5B92" w:rsidRPr="00390BEC" w:rsidRDefault="00B43CF0" w:rsidP="006A7510">
      <w:pPr>
        <w:widowControl/>
        <w:autoSpaceDE w:val="0"/>
        <w:autoSpaceDN w:val="0"/>
        <w:adjustRightInd w:val="0"/>
        <w:rPr>
          <w:rFonts w:cs="Arial"/>
          <w:snapToGrid/>
          <w:szCs w:val="24"/>
        </w:rPr>
      </w:pPr>
      <w:r w:rsidRPr="00390BEC">
        <w:rPr>
          <w:rFonts w:cs="Arial"/>
          <w:snapToGrid/>
          <w:szCs w:val="24"/>
        </w:rPr>
        <w:t>…</w:t>
      </w:r>
    </w:p>
    <w:p w14:paraId="78D393A1" w14:textId="58B0F568" w:rsidR="007F5B92" w:rsidRPr="00390BEC" w:rsidRDefault="007F5B92" w:rsidP="00A238E0">
      <w:pPr>
        <w:widowControl/>
        <w:autoSpaceDE w:val="0"/>
        <w:autoSpaceDN w:val="0"/>
        <w:adjustRightInd w:val="0"/>
        <w:rPr>
          <w:rFonts w:cs="Arial"/>
          <w:b/>
          <w:bCs/>
          <w:i/>
          <w:iCs/>
          <w:snapToGrid/>
          <w:szCs w:val="24"/>
        </w:rPr>
      </w:pPr>
      <w:r w:rsidRPr="00390BEC">
        <w:rPr>
          <w:rFonts w:cs="Arial"/>
          <w:b/>
          <w:bCs/>
          <w:i/>
          <w:iCs/>
          <w:snapToGrid/>
          <w:szCs w:val="24"/>
        </w:rPr>
        <w:t>ICC-ES AC 358</w:t>
      </w:r>
      <w:r w:rsidR="00927361" w:rsidRPr="00390BEC">
        <w:rPr>
          <w:rFonts w:cs="Arial"/>
          <w:b/>
          <w:bCs/>
          <w:i/>
          <w:iCs/>
          <w:snapToGrid/>
          <w:szCs w:val="24"/>
        </w:rPr>
        <w:t xml:space="preserve"> - </w:t>
      </w:r>
      <w:r w:rsidR="00927361" w:rsidRPr="00390BEC">
        <w:rPr>
          <w:rFonts w:cs="Arial"/>
          <w:b/>
          <w:bCs/>
          <w:i/>
          <w:iCs/>
          <w:strike/>
          <w:snapToGrid/>
          <w:szCs w:val="24"/>
        </w:rPr>
        <w:t>21</w:t>
      </w:r>
      <w:r w:rsidR="00927361" w:rsidRPr="00390BEC">
        <w:rPr>
          <w:rFonts w:cs="Arial"/>
          <w:b/>
          <w:bCs/>
          <w:i/>
          <w:iCs/>
          <w:snapToGrid/>
          <w:szCs w:val="24"/>
        </w:rPr>
        <w:t xml:space="preserve"> </w:t>
      </w:r>
      <w:r w:rsidR="00927361" w:rsidRPr="00390BEC">
        <w:rPr>
          <w:rFonts w:cs="Arial"/>
          <w:b/>
          <w:bCs/>
          <w:i/>
          <w:iCs/>
          <w:snapToGrid/>
          <w:szCs w:val="24"/>
          <w:u w:val="single"/>
        </w:rPr>
        <w:t>24</w:t>
      </w:r>
      <w:r w:rsidR="00927361" w:rsidRPr="00390BEC">
        <w:rPr>
          <w:rFonts w:cs="Arial"/>
          <w:b/>
          <w:bCs/>
          <w:i/>
          <w:iCs/>
          <w:snapToGrid/>
          <w:szCs w:val="24"/>
        </w:rPr>
        <w:t>*</w:t>
      </w:r>
      <w:r w:rsidRPr="00390BEC">
        <w:rPr>
          <w:rFonts w:cs="Arial"/>
          <w:b/>
          <w:bCs/>
          <w:i/>
          <w:iCs/>
          <w:snapToGrid/>
          <w:szCs w:val="24"/>
        </w:rPr>
        <w:t>*: Acceptance Criteria for Helical Foundation Systems and Devices</w:t>
      </w:r>
    </w:p>
    <w:p w14:paraId="67D382AB" w14:textId="77777777" w:rsidR="007F5B92" w:rsidRPr="00390BEC" w:rsidRDefault="007F5B92" w:rsidP="00A238E0">
      <w:pPr>
        <w:widowControl/>
        <w:autoSpaceDE w:val="0"/>
        <w:autoSpaceDN w:val="0"/>
        <w:adjustRightInd w:val="0"/>
        <w:ind w:left="720"/>
        <w:rPr>
          <w:rFonts w:cs="Arial"/>
          <w:i/>
          <w:iCs/>
          <w:snapToGrid/>
          <w:szCs w:val="24"/>
        </w:rPr>
      </w:pPr>
      <w:r w:rsidRPr="00390BEC">
        <w:rPr>
          <w:rFonts w:cs="Arial"/>
          <w:i/>
          <w:iCs/>
          <w:snapToGrid/>
          <w:szCs w:val="24"/>
        </w:rPr>
        <w:t>1810A.3.1.5.1, 1810.3.1.5.1</w:t>
      </w:r>
    </w:p>
    <w:p w14:paraId="3848CBA3" w14:textId="5BBFCBFF" w:rsidR="007F5B92" w:rsidRPr="00390BEC" w:rsidRDefault="007F5B92" w:rsidP="00A238E0">
      <w:pPr>
        <w:widowControl/>
        <w:autoSpaceDE w:val="0"/>
        <w:autoSpaceDN w:val="0"/>
        <w:adjustRightInd w:val="0"/>
        <w:rPr>
          <w:rFonts w:cs="Arial"/>
          <w:b/>
          <w:bCs/>
          <w:i/>
          <w:iCs/>
          <w:snapToGrid/>
          <w:szCs w:val="24"/>
        </w:rPr>
      </w:pPr>
      <w:r w:rsidRPr="00390BEC">
        <w:rPr>
          <w:rFonts w:cs="Arial"/>
          <w:b/>
          <w:bCs/>
          <w:i/>
          <w:iCs/>
          <w:snapToGrid/>
          <w:szCs w:val="24"/>
        </w:rPr>
        <w:t>ICC-ES AC 446</w:t>
      </w:r>
      <w:bookmarkStart w:id="236" w:name="_Hlk154056438"/>
      <w:r w:rsidR="00927361" w:rsidRPr="00390BEC">
        <w:rPr>
          <w:rFonts w:cs="Arial"/>
          <w:b/>
          <w:bCs/>
          <w:i/>
          <w:iCs/>
          <w:snapToGrid/>
          <w:szCs w:val="24"/>
        </w:rPr>
        <w:t xml:space="preserve"> - </w:t>
      </w:r>
      <w:r w:rsidRPr="00390BEC">
        <w:rPr>
          <w:rFonts w:cs="Arial"/>
          <w:b/>
          <w:bCs/>
          <w:i/>
          <w:iCs/>
          <w:strike/>
          <w:snapToGrid/>
          <w:szCs w:val="24"/>
        </w:rPr>
        <w:t>21</w:t>
      </w:r>
      <w:r w:rsidR="00927361" w:rsidRPr="00390BEC">
        <w:rPr>
          <w:rFonts w:cs="Arial"/>
          <w:b/>
          <w:bCs/>
          <w:i/>
          <w:iCs/>
          <w:snapToGrid/>
          <w:szCs w:val="24"/>
        </w:rPr>
        <w:t xml:space="preserve"> </w:t>
      </w:r>
      <w:r w:rsidR="00927361" w:rsidRPr="00390BEC">
        <w:rPr>
          <w:rFonts w:cs="Arial"/>
          <w:b/>
          <w:bCs/>
          <w:i/>
          <w:iCs/>
          <w:snapToGrid/>
          <w:szCs w:val="24"/>
          <w:u w:val="single"/>
        </w:rPr>
        <w:t>24</w:t>
      </w:r>
      <w:r w:rsidRPr="00390BEC">
        <w:rPr>
          <w:rFonts w:cs="Arial"/>
          <w:b/>
          <w:bCs/>
          <w:i/>
          <w:iCs/>
          <w:snapToGrid/>
          <w:szCs w:val="24"/>
        </w:rPr>
        <w:t>*</w:t>
      </w:r>
      <w:bookmarkEnd w:id="236"/>
      <w:r w:rsidRPr="00390BEC">
        <w:rPr>
          <w:rFonts w:cs="Arial"/>
          <w:b/>
          <w:bCs/>
          <w:i/>
          <w:iCs/>
          <w:snapToGrid/>
          <w:szCs w:val="24"/>
        </w:rPr>
        <w:t>: Acceptance Criteria for Headed Cast-in Specialty Inserts in Concrete</w:t>
      </w:r>
    </w:p>
    <w:p w14:paraId="592D7DB2" w14:textId="5BB90D2C" w:rsidR="007F5B92" w:rsidRPr="00390BEC" w:rsidRDefault="007F5B92" w:rsidP="00A238E0">
      <w:pPr>
        <w:widowControl/>
        <w:autoSpaceDE w:val="0"/>
        <w:autoSpaceDN w:val="0"/>
        <w:adjustRightInd w:val="0"/>
        <w:ind w:left="720"/>
        <w:rPr>
          <w:rFonts w:cs="Arial"/>
          <w:i/>
          <w:iCs/>
          <w:snapToGrid/>
          <w:szCs w:val="24"/>
        </w:rPr>
      </w:pPr>
      <w:r w:rsidRPr="00390BEC">
        <w:rPr>
          <w:rFonts w:cs="Arial"/>
          <w:i/>
          <w:iCs/>
          <w:snapToGrid/>
          <w:szCs w:val="24"/>
        </w:rPr>
        <w:t>1617A.1.19, 1901.3.2</w:t>
      </w:r>
    </w:p>
    <w:p w14:paraId="6F5BF815" w14:textId="6E87E91E" w:rsidR="007F5B92" w:rsidRPr="00390BEC" w:rsidRDefault="00927361" w:rsidP="00A238E0">
      <w:pPr>
        <w:widowControl/>
        <w:autoSpaceDE w:val="0"/>
        <w:autoSpaceDN w:val="0"/>
        <w:adjustRightInd w:val="0"/>
        <w:rPr>
          <w:rFonts w:cs="Arial"/>
          <w:b/>
          <w:bCs/>
          <w:i/>
          <w:iCs/>
          <w:snapToGrid/>
          <w:szCs w:val="24"/>
        </w:rPr>
      </w:pPr>
      <w:r w:rsidRPr="00390BEC">
        <w:rPr>
          <w:rFonts w:cs="Arial"/>
          <w:i/>
          <w:iCs/>
          <w:snapToGrid/>
          <w:szCs w:val="24"/>
        </w:rPr>
        <w:t xml:space="preserve">* Refers to International Building Code, </w:t>
      </w:r>
      <w:r w:rsidRPr="00390BEC">
        <w:rPr>
          <w:rFonts w:cs="Arial"/>
          <w:i/>
          <w:iCs/>
          <w:strike/>
          <w:snapToGrid/>
          <w:szCs w:val="24"/>
        </w:rPr>
        <w:t>2021</w:t>
      </w:r>
      <w:r w:rsidRPr="00390BEC">
        <w:rPr>
          <w:rFonts w:cs="Arial"/>
          <w:i/>
          <w:iCs/>
          <w:snapToGrid/>
          <w:szCs w:val="24"/>
        </w:rPr>
        <w:t xml:space="preserve"> </w:t>
      </w:r>
      <w:r w:rsidRPr="00390BEC">
        <w:rPr>
          <w:rFonts w:cs="Arial"/>
          <w:i/>
          <w:iCs/>
          <w:snapToGrid/>
          <w:szCs w:val="24"/>
          <w:u w:val="single"/>
        </w:rPr>
        <w:t>2024</w:t>
      </w:r>
      <w:r w:rsidRPr="00390BEC">
        <w:rPr>
          <w:rFonts w:cs="Arial"/>
          <w:i/>
          <w:iCs/>
          <w:snapToGrid/>
          <w:szCs w:val="24"/>
        </w:rPr>
        <w:t xml:space="preserve"> as a reference standard.</w:t>
      </w:r>
    </w:p>
    <w:p w14:paraId="40319FA2" w14:textId="4B8A853C" w:rsidR="00600A82" w:rsidRPr="00390BEC" w:rsidRDefault="00600A82" w:rsidP="00A238E0">
      <w:pPr>
        <w:widowControl/>
        <w:autoSpaceDE w:val="0"/>
        <w:autoSpaceDN w:val="0"/>
        <w:adjustRightInd w:val="0"/>
        <w:rPr>
          <w:rFonts w:cs="Arial"/>
          <w:i/>
          <w:iCs/>
          <w:strike/>
          <w:snapToGrid/>
          <w:szCs w:val="24"/>
        </w:rPr>
      </w:pPr>
      <w:r w:rsidRPr="00390BEC">
        <w:rPr>
          <w:rFonts w:eastAsia="SourceSansPro-Bold" w:cs="Arial"/>
          <w:b/>
          <w:bCs/>
          <w:strike/>
          <w:snapToGrid/>
          <w:szCs w:val="24"/>
        </w:rPr>
        <w:t>NEHRP</w:t>
      </w:r>
      <w:r w:rsidRPr="00390BEC">
        <w:rPr>
          <w:rFonts w:ascii="Times New Roman" w:hAnsi="Times New Roman"/>
          <w:b/>
          <w:bCs/>
          <w:i/>
          <w:iCs/>
          <w:strike/>
          <w:snapToGrid/>
          <w:sz w:val="28"/>
          <w:szCs w:val="28"/>
        </w:rPr>
        <w:t xml:space="preserve"> </w:t>
      </w:r>
      <w:r w:rsidRPr="00390BEC">
        <w:rPr>
          <w:rFonts w:cs="Arial"/>
          <w:i/>
          <w:iCs/>
          <w:strike/>
          <w:snapToGrid/>
          <w:szCs w:val="24"/>
        </w:rPr>
        <w:t>Building Seismic Safety Council</w:t>
      </w:r>
      <w:r w:rsidR="003270C1">
        <w:rPr>
          <w:rFonts w:cs="Arial"/>
          <w:i/>
          <w:iCs/>
          <w:strike/>
          <w:snapToGrid/>
          <w:szCs w:val="24"/>
        </w:rPr>
        <w:t xml:space="preserve"> </w:t>
      </w:r>
      <w:r w:rsidRPr="00390BEC">
        <w:rPr>
          <w:rFonts w:cs="Arial"/>
          <w:i/>
          <w:iCs/>
          <w:strike/>
          <w:snapToGrid/>
          <w:szCs w:val="24"/>
        </w:rPr>
        <w:t>National Institute of Building Sciences</w:t>
      </w:r>
      <w:r w:rsidR="00A33B8D" w:rsidRPr="00390BEC">
        <w:rPr>
          <w:rFonts w:cs="Arial"/>
          <w:i/>
          <w:iCs/>
          <w:strike/>
          <w:snapToGrid/>
          <w:szCs w:val="24"/>
        </w:rPr>
        <w:t xml:space="preserve">, </w:t>
      </w:r>
      <w:r w:rsidRPr="00390BEC">
        <w:rPr>
          <w:rFonts w:cs="Arial"/>
          <w:i/>
          <w:iCs/>
          <w:strike/>
          <w:snapToGrid/>
          <w:szCs w:val="24"/>
        </w:rPr>
        <w:t>1090 Vermont Avenue NW</w:t>
      </w:r>
      <w:r w:rsidR="00A33B8D" w:rsidRPr="00390BEC">
        <w:rPr>
          <w:rFonts w:cs="Arial"/>
          <w:i/>
          <w:iCs/>
          <w:strike/>
          <w:snapToGrid/>
          <w:szCs w:val="24"/>
        </w:rPr>
        <w:t xml:space="preserve"> </w:t>
      </w:r>
      <w:r w:rsidRPr="00390BEC">
        <w:rPr>
          <w:rFonts w:cs="Arial"/>
          <w:i/>
          <w:iCs/>
          <w:strike/>
          <w:snapToGrid/>
          <w:szCs w:val="24"/>
        </w:rPr>
        <w:t>Suite 700</w:t>
      </w:r>
      <w:r w:rsidR="00A33B8D" w:rsidRPr="00390BEC">
        <w:rPr>
          <w:rFonts w:cs="Arial"/>
          <w:i/>
          <w:iCs/>
          <w:strike/>
          <w:snapToGrid/>
          <w:szCs w:val="24"/>
        </w:rPr>
        <w:t xml:space="preserve">,  </w:t>
      </w:r>
      <w:r w:rsidRPr="00390BEC">
        <w:rPr>
          <w:rFonts w:cs="Arial"/>
          <w:i/>
          <w:iCs/>
          <w:strike/>
          <w:snapToGrid/>
          <w:szCs w:val="24"/>
        </w:rPr>
        <w:t>Washington, DC 20005</w:t>
      </w:r>
    </w:p>
    <w:p w14:paraId="660BBBA4" w14:textId="4AC5E2F1" w:rsidR="00B53F26" w:rsidRPr="00390BEC" w:rsidRDefault="00600A82" w:rsidP="00A238E0">
      <w:pPr>
        <w:widowControl/>
        <w:autoSpaceDE w:val="0"/>
        <w:autoSpaceDN w:val="0"/>
        <w:adjustRightInd w:val="0"/>
        <w:rPr>
          <w:rFonts w:cs="Arial"/>
          <w:i/>
          <w:iCs/>
          <w:strike/>
          <w:snapToGrid/>
          <w:szCs w:val="24"/>
        </w:rPr>
      </w:pPr>
      <w:r w:rsidRPr="00C63403">
        <w:rPr>
          <w:rFonts w:cs="Arial"/>
          <w:b/>
          <w:bCs/>
          <w:i/>
          <w:iCs/>
          <w:strike/>
          <w:snapToGrid/>
          <w:szCs w:val="24"/>
        </w:rPr>
        <w:t>FEMA P-2082—1</w:t>
      </w:r>
      <w:r w:rsidRPr="00390BEC">
        <w:rPr>
          <w:rFonts w:cs="Arial"/>
          <w:i/>
          <w:iCs/>
          <w:strike/>
          <w:snapToGrid/>
          <w:szCs w:val="24"/>
        </w:rPr>
        <w:t xml:space="preserve">: </w:t>
      </w:r>
      <w:r w:rsidRPr="00C63403">
        <w:rPr>
          <w:rFonts w:cs="Arial"/>
          <w:b/>
          <w:bCs/>
          <w:i/>
          <w:iCs/>
          <w:strike/>
          <w:snapToGrid/>
          <w:szCs w:val="24"/>
        </w:rPr>
        <w:t>Recommended Seismic Provisions for New Building and Other Structures, Volume 1, September 2020</w:t>
      </w:r>
    </w:p>
    <w:p w14:paraId="4EFFDEC2" w14:textId="4DA3D9A1" w:rsidR="00956466" w:rsidRPr="00390BEC" w:rsidRDefault="00956466" w:rsidP="00A238E0">
      <w:pPr>
        <w:widowControl/>
        <w:autoSpaceDE w:val="0"/>
        <w:autoSpaceDN w:val="0"/>
        <w:adjustRightInd w:val="0"/>
        <w:rPr>
          <w:rFonts w:cs="Arial"/>
          <w:i/>
          <w:iCs/>
          <w:snapToGrid/>
          <w:szCs w:val="24"/>
        </w:rPr>
      </w:pPr>
      <w:r w:rsidRPr="00390BEC">
        <w:rPr>
          <w:rFonts w:cs="Arial"/>
          <w:i/>
          <w:iCs/>
          <w:snapToGrid/>
          <w:szCs w:val="24"/>
        </w:rPr>
        <w:t>…</w:t>
      </w:r>
    </w:p>
    <w:p w14:paraId="37738F1A" w14:textId="77777777" w:rsidR="00956466" w:rsidRPr="00390BEC" w:rsidRDefault="00956466" w:rsidP="00956466">
      <w:pPr>
        <w:widowControl/>
        <w:autoSpaceDE w:val="0"/>
        <w:autoSpaceDN w:val="0"/>
        <w:adjustRightInd w:val="0"/>
        <w:spacing w:after="0"/>
        <w:rPr>
          <w:rFonts w:eastAsia="SourceSansPro-It" w:cs="Arial"/>
          <w:i/>
          <w:iCs/>
          <w:snapToGrid/>
          <w:szCs w:val="24"/>
        </w:rPr>
      </w:pPr>
      <w:r w:rsidRPr="00390BEC">
        <w:rPr>
          <w:rFonts w:eastAsia="SourceSansPro-Bold" w:cs="Arial"/>
          <w:b/>
          <w:bCs/>
          <w:snapToGrid/>
          <w:szCs w:val="24"/>
        </w:rPr>
        <w:lastRenderedPageBreak/>
        <w:t xml:space="preserve">PCI </w:t>
      </w:r>
      <w:r w:rsidRPr="00390BEC">
        <w:rPr>
          <w:rFonts w:eastAsia="SourceSansPro-It" w:cs="Arial"/>
          <w:i/>
          <w:iCs/>
          <w:snapToGrid/>
          <w:szCs w:val="24"/>
        </w:rPr>
        <w:t>Precast Prestressed Concrete Institute, 8770 West Bryn Mawr, Suite 1150, Chicago, IL 60631-3517</w:t>
      </w:r>
    </w:p>
    <w:p w14:paraId="77769075" w14:textId="77777777" w:rsidR="00956466" w:rsidRPr="00390BEC" w:rsidRDefault="00956466" w:rsidP="00956466">
      <w:pPr>
        <w:widowControl/>
        <w:autoSpaceDE w:val="0"/>
        <w:autoSpaceDN w:val="0"/>
        <w:adjustRightInd w:val="0"/>
        <w:spacing w:after="0"/>
        <w:rPr>
          <w:rFonts w:eastAsia="SourceSansPro-It" w:cs="Arial"/>
          <w:i/>
          <w:iCs/>
          <w:snapToGrid/>
          <w:szCs w:val="24"/>
        </w:rPr>
      </w:pPr>
      <w:r w:rsidRPr="00390BEC">
        <w:rPr>
          <w:rFonts w:eastAsia="SourceSansPro-It" w:cs="Arial"/>
          <w:i/>
          <w:iCs/>
          <w:snapToGrid/>
          <w:szCs w:val="24"/>
        </w:rPr>
        <w:t>…</w:t>
      </w:r>
    </w:p>
    <w:p w14:paraId="3F276856" w14:textId="77777777" w:rsidR="00956466" w:rsidRPr="00390BEC" w:rsidRDefault="00956466" w:rsidP="00956466">
      <w:pPr>
        <w:widowControl/>
        <w:autoSpaceDE w:val="0"/>
        <w:autoSpaceDN w:val="0"/>
        <w:adjustRightInd w:val="0"/>
        <w:spacing w:after="0"/>
        <w:rPr>
          <w:rFonts w:cs="Arial"/>
          <w:b/>
          <w:bCs/>
          <w:i/>
          <w:iCs/>
          <w:snapToGrid/>
          <w:szCs w:val="24"/>
        </w:rPr>
      </w:pPr>
      <w:r w:rsidRPr="00390BEC">
        <w:rPr>
          <w:rFonts w:cs="Arial"/>
          <w:b/>
          <w:bCs/>
          <w:i/>
          <w:iCs/>
          <w:snapToGrid/>
          <w:szCs w:val="24"/>
        </w:rPr>
        <w:t>MNL 120—17: PCI Design Handbook 8th Edition</w:t>
      </w:r>
    </w:p>
    <w:p w14:paraId="46F4CCE8" w14:textId="1EBFF277" w:rsidR="00956466" w:rsidRPr="00390BEC" w:rsidRDefault="00956466" w:rsidP="00956466">
      <w:pPr>
        <w:widowControl/>
        <w:autoSpaceDE w:val="0"/>
        <w:autoSpaceDN w:val="0"/>
        <w:adjustRightInd w:val="0"/>
        <w:ind w:left="720"/>
        <w:rPr>
          <w:rFonts w:cs="Arial"/>
          <w:i/>
          <w:iCs/>
          <w:snapToGrid/>
          <w:szCs w:val="24"/>
        </w:rPr>
      </w:pPr>
      <w:r w:rsidRPr="00390BEC">
        <w:rPr>
          <w:rFonts w:cs="Arial"/>
          <w:i/>
          <w:iCs/>
          <w:strike/>
          <w:snapToGrid/>
          <w:szCs w:val="24"/>
        </w:rPr>
        <w:t>1905A.1.1, 1905A.1.2</w:t>
      </w:r>
      <w:r w:rsidRPr="00390BEC">
        <w:rPr>
          <w:rFonts w:cs="Arial"/>
          <w:i/>
          <w:iCs/>
          <w:snapToGrid/>
          <w:szCs w:val="24"/>
        </w:rPr>
        <w:t xml:space="preserve"> </w:t>
      </w:r>
      <w:r w:rsidRPr="00390BEC">
        <w:rPr>
          <w:rFonts w:cs="Arial"/>
          <w:i/>
          <w:iCs/>
          <w:snapToGrid/>
          <w:szCs w:val="24"/>
          <w:u w:val="single"/>
        </w:rPr>
        <w:t>1909A.1.1, 1909A.1.2</w:t>
      </w:r>
    </w:p>
    <w:p w14:paraId="32169969" w14:textId="77777777" w:rsidR="00665BF5" w:rsidRPr="00390BEC" w:rsidRDefault="00665BF5" w:rsidP="00696AFC">
      <w:pPr>
        <w:keepNext/>
        <w:keepLines/>
        <w:spacing w:before="120"/>
        <w:outlineLvl w:val="3"/>
        <w:rPr>
          <w:rFonts w:eastAsiaTheme="majorEastAsia" w:cstheme="majorBidi"/>
          <w:b/>
          <w:iCs/>
        </w:rPr>
      </w:pPr>
      <w:bookmarkStart w:id="237" w:name="_Hlk151369800"/>
      <w:r w:rsidRPr="00390BEC">
        <w:rPr>
          <w:rFonts w:eastAsiaTheme="majorEastAsia" w:cstheme="majorBidi"/>
          <w:b/>
          <w:iCs/>
        </w:rPr>
        <w:t>Notation:</w:t>
      </w:r>
    </w:p>
    <w:p w14:paraId="6F6C0A51" w14:textId="77777777" w:rsidR="00696AFC" w:rsidRPr="00390BEC" w:rsidRDefault="00696AFC" w:rsidP="00696AFC">
      <w:pPr>
        <w:rPr>
          <w:rFonts w:cs="Arial"/>
        </w:rPr>
      </w:pPr>
      <w:r w:rsidRPr="00390BEC">
        <w:rPr>
          <w:rFonts w:cs="Arial"/>
        </w:rPr>
        <w:t>Authority: Health and Safety Code, Sections 1275, 18928, 129850</w:t>
      </w:r>
    </w:p>
    <w:p w14:paraId="1ED4A689" w14:textId="69FDD2AC" w:rsidR="00696AFC" w:rsidRPr="00390BEC" w:rsidRDefault="00696AFC" w:rsidP="00696AFC">
      <w:pPr>
        <w:rPr>
          <w:rFonts w:cs="Arial"/>
        </w:rPr>
      </w:pPr>
      <w:r w:rsidRPr="00390BEC">
        <w:rPr>
          <w:rFonts w:cs="Arial"/>
        </w:rPr>
        <w:t>Reference(s): Health and Safety Code, Section 1250.3, 129675-130070</w:t>
      </w:r>
    </w:p>
    <w:p w14:paraId="4B22176B" w14:textId="532044DB" w:rsidR="00D10D93" w:rsidRPr="00390BEC" w:rsidRDefault="00D10D93" w:rsidP="00D10D93">
      <w:pPr>
        <w:pStyle w:val="Heading3"/>
        <w:rPr>
          <w:rFonts w:eastAsia="Times New Roman"/>
          <w:color w:val="auto"/>
        </w:rPr>
      </w:pPr>
      <w:r w:rsidRPr="00390BEC">
        <w:rPr>
          <w:color w:val="auto"/>
        </w:rPr>
        <w:t xml:space="preserve">ITEM </w:t>
      </w:r>
      <w:r w:rsidR="00696AFC" w:rsidRPr="00390BEC">
        <w:rPr>
          <w:noProof/>
          <w:color w:val="auto"/>
        </w:rPr>
        <w:t>28</w:t>
      </w:r>
      <w:r w:rsidRPr="00390BEC">
        <w:rPr>
          <w:rFonts w:eastAsia="Times New Roman"/>
          <w:color w:val="auto"/>
        </w:rPr>
        <w:br/>
        <w:t xml:space="preserve">APPENDIX </w:t>
      </w:r>
      <w:bookmarkStart w:id="238" w:name="_Hlk170383927"/>
      <w:r w:rsidRPr="00390BEC">
        <w:rPr>
          <w:rFonts w:eastAsia="Times New Roman"/>
          <w:color w:val="auto"/>
        </w:rPr>
        <w:t>A, B, C, D, E, F, G, H, I, and J</w:t>
      </w:r>
      <w:bookmarkEnd w:id="238"/>
    </w:p>
    <w:p w14:paraId="75E94D84" w14:textId="766D4151" w:rsidR="00D10D93" w:rsidRPr="00390BEC" w:rsidRDefault="00384C6C" w:rsidP="00D10D93">
      <w:pPr>
        <w:rPr>
          <w:rFonts w:eastAsia="Times New Roman" w:cs="Arial"/>
        </w:rPr>
      </w:pPr>
      <w:r>
        <w:rPr>
          <w:rFonts w:eastAsia="Times New Roman" w:cs="Arial"/>
        </w:rPr>
        <w:t>[</w:t>
      </w:r>
      <w:r w:rsidR="00D10D93" w:rsidRPr="00390BEC">
        <w:rPr>
          <w:rFonts w:eastAsia="Times New Roman" w:cs="Arial"/>
        </w:rPr>
        <w:t>Entire Appendices A, B, C, D, E, F, G, H, I, and J not adopted by OSHPD.</w:t>
      </w:r>
      <w:r>
        <w:rPr>
          <w:rFonts w:eastAsia="Times New Roman" w:cs="Arial"/>
        </w:rPr>
        <w:t>]</w:t>
      </w:r>
    </w:p>
    <w:p w14:paraId="124FC581" w14:textId="77777777" w:rsidR="00D10D93" w:rsidRPr="00390BEC" w:rsidRDefault="00D10D93" w:rsidP="00D10D93">
      <w:pPr>
        <w:pStyle w:val="Heading4"/>
      </w:pPr>
      <w:r w:rsidRPr="00390BEC">
        <w:t>Notation:</w:t>
      </w:r>
    </w:p>
    <w:p w14:paraId="318014FB" w14:textId="77777777" w:rsidR="00696AFC" w:rsidRPr="00390BEC" w:rsidRDefault="00696AFC" w:rsidP="00696AFC">
      <w:pPr>
        <w:rPr>
          <w:rFonts w:cs="Arial"/>
        </w:rPr>
      </w:pPr>
      <w:r w:rsidRPr="00390BEC">
        <w:rPr>
          <w:rFonts w:cs="Arial"/>
        </w:rPr>
        <w:t>Authority: Health and Safety Code, Sections 1275, 18928, 129850</w:t>
      </w:r>
    </w:p>
    <w:p w14:paraId="78DC9ACE" w14:textId="1D1F86CD" w:rsidR="00D10D93" w:rsidRPr="00390BEC" w:rsidRDefault="00696AFC" w:rsidP="00D10D93">
      <w:pPr>
        <w:rPr>
          <w:rFonts w:cs="Arial"/>
        </w:rPr>
      </w:pPr>
      <w:r w:rsidRPr="00390BEC">
        <w:rPr>
          <w:rFonts w:cs="Arial"/>
        </w:rPr>
        <w:t>Reference(s): Health and Safety Code, Section 1250.3, 129675-130070</w:t>
      </w:r>
    </w:p>
    <w:p w14:paraId="422BD708" w14:textId="1771E34E" w:rsidR="00D10D93" w:rsidRPr="00390BEC" w:rsidRDefault="00D10D93" w:rsidP="00D10D93">
      <w:pPr>
        <w:pStyle w:val="Heading3"/>
        <w:rPr>
          <w:rFonts w:eastAsia="Times New Roman"/>
          <w:color w:val="auto"/>
        </w:rPr>
      </w:pPr>
      <w:r w:rsidRPr="00390BEC">
        <w:rPr>
          <w:color w:val="auto"/>
        </w:rPr>
        <w:t xml:space="preserve">ITEM </w:t>
      </w:r>
      <w:r w:rsidR="00696AFC" w:rsidRPr="00390BEC">
        <w:rPr>
          <w:noProof/>
          <w:color w:val="auto"/>
        </w:rPr>
        <w:t>29</w:t>
      </w:r>
      <w:r w:rsidRPr="00390BEC">
        <w:rPr>
          <w:color w:val="auto"/>
        </w:rPr>
        <w:br/>
      </w:r>
      <w:r w:rsidRPr="00390BEC">
        <w:rPr>
          <w:rFonts w:eastAsia="Times New Roman"/>
          <w:color w:val="auto"/>
        </w:rPr>
        <w:t>APPENDIX K</w:t>
      </w:r>
      <w:bookmarkStart w:id="239" w:name="_Hlk175738993"/>
      <w:r w:rsidR="0004259C" w:rsidRPr="00390BEC">
        <w:rPr>
          <w:rFonts w:eastAsia="Times New Roman"/>
          <w:color w:val="auto"/>
        </w:rPr>
        <w:t xml:space="preserve"> </w:t>
      </w:r>
      <w:r w:rsidR="00DB42FC" w:rsidRPr="00390BEC">
        <w:rPr>
          <w:rFonts w:eastAsia="Times New Roman"/>
          <w:color w:val="auto"/>
        </w:rPr>
        <w:t xml:space="preserve">- </w:t>
      </w:r>
      <w:r w:rsidR="0004259C" w:rsidRPr="00390BEC">
        <w:rPr>
          <w:rFonts w:eastAsia="Times New Roman"/>
          <w:color w:val="auto"/>
        </w:rPr>
        <w:t>ADMINISTRATIVE PROVISIONS</w:t>
      </w:r>
      <w:bookmarkEnd w:id="239"/>
    </w:p>
    <w:p w14:paraId="3A7478B4" w14:textId="293088AA" w:rsidR="00696AFC" w:rsidRPr="00390BEC" w:rsidRDefault="00384C6C" w:rsidP="00696AFC">
      <w:pPr>
        <w:rPr>
          <w:rFonts w:cs="Arial"/>
        </w:rPr>
      </w:pPr>
      <w:r w:rsidRPr="005177F9">
        <w:rPr>
          <w:rFonts w:cs="Arial"/>
        </w:rPr>
        <w:t>[</w:t>
      </w:r>
      <w:r w:rsidR="00696AFC" w:rsidRPr="005177F9">
        <w:rPr>
          <w:rFonts w:cs="Arial"/>
        </w:rPr>
        <w:t>2024 IBC Appendix K - Administrative Provisions, not adopted by OSHPD.</w:t>
      </w:r>
      <w:r w:rsidRPr="005177F9">
        <w:rPr>
          <w:rFonts w:cs="Arial"/>
        </w:rPr>
        <w:t>]</w:t>
      </w:r>
    </w:p>
    <w:p w14:paraId="420A06D9" w14:textId="77777777" w:rsidR="00D10D93" w:rsidRPr="00390BEC" w:rsidRDefault="00D10D93" w:rsidP="00D10D93">
      <w:pPr>
        <w:pStyle w:val="Heading4"/>
      </w:pPr>
      <w:r w:rsidRPr="00390BEC">
        <w:t>Notation:</w:t>
      </w:r>
    </w:p>
    <w:p w14:paraId="21864FFB" w14:textId="77777777" w:rsidR="00696AFC" w:rsidRPr="00390BEC" w:rsidRDefault="00696AFC" w:rsidP="00696AFC">
      <w:pPr>
        <w:rPr>
          <w:rFonts w:cs="Arial"/>
        </w:rPr>
      </w:pPr>
      <w:r w:rsidRPr="00390BEC">
        <w:rPr>
          <w:rFonts w:cs="Arial"/>
        </w:rPr>
        <w:t>Authority: Health and Safety Code, Sections 1275, 18928, 129850</w:t>
      </w:r>
    </w:p>
    <w:p w14:paraId="38B7156B" w14:textId="749112CE" w:rsidR="00696AFC" w:rsidRPr="00390BEC" w:rsidRDefault="00696AFC" w:rsidP="00696AFC">
      <w:pPr>
        <w:rPr>
          <w:rFonts w:cs="Arial"/>
        </w:rPr>
      </w:pPr>
      <w:r w:rsidRPr="00390BEC">
        <w:rPr>
          <w:rFonts w:cs="Arial"/>
        </w:rPr>
        <w:t>Reference(s): Health and Safety Code, Section 1250.3, 129675-130070</w:t>
      </w:r>
    </w:p>
    <w:p w14:paraId="12D19326" w14:textId="68942FAA" w:rsidR="00D10D93" w:rsidRPr="00390BEC" w:rsidRDefault="00D10D93" w:rsidP="00D10D93">
      <w:pPr>
        <w:pStyle w:val="Heading3"/>
        <w:rPr>
          <w:rFonts w:eastAsia="Times New Roman"/>
          <w:color w:val="auto"/>
        </w:rPr>
      </w:pPr>
      <w:r w:rsidRPr="00390BEC">
        <w:rPr>
          <w:color w:val="auto"/>
        </w:rPr>
        <w:t xml:space="preserve">ITEM </w:t>
      </w:r>
      <w:r w:rsidRPr="00390BEC">
        <w:rPr>
          <w:noProof/>
          <w:color w:val="auto"/>
        </w:rPr>
        <w:t>3</w:t>
      </w:r>
      <w:r w:rsidR="00696AFC" w:rsidRPr="00390BEC">
        <w:rPr>
          <w:noProof/>
          <w:color w:val="auto"/>
        </w:rPr>
        <w:t>0</w:t>
      </w:r>
      <w:r w:rsidRPr="00390BEC">
        <w:rPr>
          <w:color w:val="auto"/>
        </w:rPr>
        <w:br/>
      </w:r>
      <w:r w:rsidRPr="00390BEC">
        <w:rPr>
          <w:rFonts w:eastAsia="Times New Roman"/>
          <w:color w:val="auto"/>
        </w:rPr>
        <w:t>APPENDIX L</w:t>
      </w:r>
      <w:r w:rsidR="0035213D" w:rsidRPr="00390BEC">
        <w:rPr>
          <w:rFonts w:eastAsia="Times New Roman"/>
          <w:color w:val="auto"/>
        </w:rPr>
        <w:t xml:space="preserve"> </w:t>
      </w:r>
      <w:bookmarkStart w:id="240" w:name="_Hlk167873981"/>
      <w:r w:rsidR="00DB42FC" w:rsidRPr="00390BEC">
        <w:rPr>
          <w:rFonts w:eastAsia="Times New Roman"/>
          <w:color w:val="auto"/>
        </w:rPr>
        <w:t xml:space="preserve">- </w:t>
      </w:r>
      <w:r w:rsidR="0035213D" w:rsidRPr="00390BEC">
        <w:rPr>
          <w:rFonts w:eastAsia="Times New Roman"/>
          <w:color w:val="auto"/>
        </w:rPr>
        <w:t>EARTHQUAKE RECORDING INSTRUMENTATION</w:t>
      </w:r>
      <w:bookmarkEnd w:id="240"/>
    </w:p>
    <w:p w14:paraId="0D06E190" w14:textId="6474A017" w:rsidR="00D10D93" w:rsidRPr="00390BEC" w:rsidRDefault="00384C6C" w:rsidP="00D10D93">
      <w:pPr>
        <w:rPr>
          <w:rFonts w:eastAsia="Times New Roman" w:cs="Arial"/>
        </w:rPr>
      </w:pPr>
      <w:r>
        <w:rPr>
          <w:rFonts w:cs="Arial"/>
        </w:rPr>
        <w:t>[</w:t>
      </w:r>
      <w:r w:rsidR="0004259C" w:rsidRPr="00390BEC">
        <w:rPr>
          <w:rFonts w:cs="Arial"/>
        </w:rPr>
        <w:t xml:space="preserve">Adopt </w:t>
      </w:r>
      <w:r w:rsidR="0004259C" w:rsidRPr="00390BEC">
        <w:t xml:space="preserve">the </w:t>
      </w:r>
      <w:r w:rsidR="0004259C" w:rsidRPr="00390BEC">
        <w:rPr>
          <w:rFonts w:cs="Arial"/>
        </w:rPr>
        <w:t xml:space="preserve">2024 International Building Code </w:t>
      </w:r>
      <w:r w:rsidR="0004259C" w:rsidRPr="00390BEC">
        <w:rPr>
          <w:rFonts w:eastAsia="Times New Roman" w:cs="Arial"/>
        </w:rPr>
        <w:t xml:space="preserve">Appendix L </w:t>
      </w:r>
      <w:bookmarkStart w:id="241" w:name="_Hlk170384357"/>
      <w:r w:rsidR="0004259C" w:rsidRPr="00390BEC">
        <w:rPr>
          <w:rFonts w:cs="Arial"/>
        </w:rPr>
        <w:t>for OSHPD 1 and 4</w:t>
      </w:r>
      <w:bookmarkEnd w:id="241"/>
      <w:r w:rsidR="0004259C" w:rsidRPr="00390BEC">
        <w:rPr>
          <w:rFonts w:cs="Arial"/>
        </w:rPr>
        <w:t xml:space="preserve">. Carry forward existing amendments of the 2022 California Building Code for OSHPD </w:t>
      </w:r>
      <w:r w:rsidR="0035213D" w:rsidRPr="00390BEC">
        <w:rPr>
          <w:rFonts w:cs="Arial"/>
        </w:rPr>
        <w:t>1</w:t>
      </w:r>
      <w:r w:rsidR="0004259C" w:rsidRPr="00390BEC">
        <w:rPr>
          <w:rFonts w:cs="Arial"/>
        </w:rPr>
        <w:t xml:space="preserve"> and </w:t>
      </w:r>
      <w:r w:rsidR="0035213D" w:rsidRPr="00390BEC">
        <w:rPr>
          <w:rFonts w:cs="Arial"/>
        </w:rPr>
        <w:t>4.</w:t>
      </w:r>
      <w:r>
        <w:rPr>
          <w:rFonts w:cs="Arial"/>
        </w:rPr>
        <w:t>]</w:t>
      </w:r>
    </w:p>
    <w:p w14:paraId="5C081319" w14:textId="77777777" w:rsidR="00D10D93" w:rsidRPr="00390BEC" w:rsidRDefault="00D10D93" w:rsidP="00D10D93">
      <w:pPr>
        <w:pStyle w:val="Heading4"/>
      </w:pPr>
      <w:r w:rsidRPr="00390BEC">
        <w:t>Notation:</w:t>
      </w:r>
    </w:p>
    <w:p w14:paraId="1351AD46" w14:textId="77777777" w:rsidR="00696AFC" w:rsidRPr="00390BEC" w:rsidRDefault="00696AFC" w:rsidP="00696AFC">
      <w:pPr>
        <w:rPr>
          <w:rFonts w:cs="Arial"/>
        </w:rPr>
      </w:pPr>
      <w:r w:rsidRPr="00390BEC">
        <w:rPr>
          <w:rFonts w:cs="Arial"/>
        </w:rPr>
        <w:t>Authority: Health and Safety Code, Sections 1275, 18928, 129850</w:t>
      </w:r>
    </w:p>
    <w:p w14:paraId="3F711BAA" w14:textId="7DA3DC06" w:rsidR="00696AFC" w:rsidRPr="00390BEC" w:rsidRDefault="00696AFC" w:rsidP="00696AFC">
      <w:pPr>
        <w:rPr>
          <w:rFonts w:cs="Arial"/>
        </w:rPr>
      </w:pPr>
      <w:r w:rsidRPr="00390BEC">
        <w:rPr>
          <w:rFonts w:cs="Arial"/>
        </w:rPr>
        <w:t>Reference(s): Health and Safety Code, Section 1250.3, 129675-130070</w:t>
      </w:r>
    </w:p>
    <w:p w14:paraId="4680FA46" w14:textId="3E145A3E" w:rsidR="00D10D93" w:rsidRPr="00390BEC" w:rsidRDefault="00D10D93" w:rsidP="00D10D93">
      <w:pPr>
        <w:pStyle w:val="Heading3"/>
        <w:rPr>
          <w:rFonts w:eastAsia="Times New Roman"/>
          <w:color w:val="auto"/>
        </w:rPr>
      </w:pPr>
      <w:r w:rsidRPr="00390BEC">
        <w:rPr>
          <w:color w:val="auto"/>
        </w:rPr>
        <w:t xml:space="preserve">ITEM </w:t>
      </w:r>
      <w:r w:rsidRPr="00390BEC">
        <w:rPr>
          <w:noProof/>
          <w:color w:val="auto"/>
        </w:rPr>
        <w:t>3</w:t>
      </w:r>
      <w:r w:rsidR="00696AFC" w:rsidRPr="00390BEC">
        <w:rPr>
          <w:noProof/>
          <w:color w:val="auto"/>
        </w:rPr>
        <w:t>1</w:t>
      </w:r>
      <w:r w:rsidRPr="00390BEC">
        <w:rPr>
          <w:rFonts w:eastAsia="Times New Roman"/>
          <w:color w:val="auto"/>
        </w:rPr>
        <w:br/>
        <w:t xml:space="preserve">APPENDIX </w:t>
      </w:r>
      <w:bookmarkStart w:id="242" w:name="_Hlk170384287"/>
      <w:r w:rsidRPr="00390BEC">
        <w:rPr>
          <w:rFonts w:eastAsia="Times New Roman"/>
          <w:color w:val="auto"/>
        </w:rPr>
        <w:t>M, N, O, and P</w:t>
      </w:r>
      <w:bookmarkEnd w:id="242"/>
    </w:p>
    <w:p w14:paraId="1E943587" w14:textId="4151A369" w:rsidR="00D10D93" w:rsidRPr="00390BEC" w:rsidRDefault="00384C6C" w:rsidP="0035213D">
      <w:pPr>
        <w:rPr>
          <w:rFonts w:eastAsia="Times New Roman" w:cs="Arial"/>
        </w:rPr>
      </w:pPr>
      <w:r>
        <w:rPr>
          <w:rFonts w:cs="Arial"/>
        </w:rPr>
        <w:t>[</w:t>
      </w:r>
      <w:r w:rsidR="0035213D" w:rsidRPr="00390BEC">
        <w:rPr>
          <w:rFonts w:cs="Arial"/>
        </w:rPr>
        <w:t>The 2024 International Building Code</w:t>
      </w:r>
      <w:r w:rsidR="0035213D" w:rsidRPr="00390BEC">
        <w:rPr>
          <w:rFonts w:eastAsia="Times New Roman" w:cs="Arial"/>
        </w:rPr>
        <w:t xml:space="preserve"> </w:t>
      </w:r>
      <w:r w:rsidR="00D10D93" w:rsidRPr="00390BEC">
        <w:rPr>
          <w:rFonts w:eastAsia="Times New Roman" w:cs="Arial"/>
        </w:rPr>
        <w:t>Appendices M, N, O, and P not adopted by OSHPD.</w:t>
      </w:r>
      <w:r>
        <w:rPr>
          <w:rFonts w:eastAsia="Times New Roman" w:cs="Arial"/>
        </w:rPr>
        <w:t>]</w:t>
      </w:r>
    </w:p>
    <w:p w14:paraId="671AB25D" w14:textId="77777777" w:rsidR="0035213D" w:rsidRPr="00390BEC" w:rsidRDefault="0035213D" w:rsidP="0035213D">
      <w:pPr>
        <w:pStyle w:val="Heading4"/>
      </w:pPr>
      <w:r w:rsidRPr="00390BEC">
        <w:lastRenderedPageBreak/>
        <w:t>Notation:</w:t>
      </w:r>
    </w:p>
    <w:bookmarkEnd w:id="237"/>
    <w:p w14:paraId="4F6095DE" w14:textId="77777777" w:rsidR="00696AFC" w:rsidRPr="00390BEC" w:rsidRDefault="00696AFC" w:rsidP="00696AFC">
      <w:pPr>
        <w:rPr>
          <w:rFonts w:cs="Arial"/>
        </w:rPr>
      </w:pPr>
      <w:r w:rsidRPr="00390BEC">
        <w:rPr>
          <w:rFonts w:cs="Arial"/>
        </w:rPr>
        <w:t>Authority: Health and Safety Code, Sections 1275, 18928, 129850</w:t>
      </w:r>
    </w:p>
    <w:p w14:paraId="66EFDD75" w14:textId="0C24BA7C" w:rsidR="0035213D" w:rsidRPr="00390BEC" w:rsidRDefault="00696AFC" w:rsidP="00696AFC">
      <w:pPr>
        <w:rPr>
          <w:rFonts w:cs="Arial"/>
        </w:rPr>
      </w:pPr>
      <w:r w:rsidRPr="00390BEC">
        <w:rPr>
          <w:rFonts w:cs="Arial"/>
        </w:rPr>
        <w:t>Reference(s): Health and Safety Code, Section 1250.3, 129675-130070</w:t>
      </w:r>
    </w:p>
    <w:sectPr w:rsidR="0035213D" w:rsidRPr="00390BEC" w:rsidSect="002E7B79">
      <w:headerReference w:type="default" r:id="rId18"/>
      <w:footerReference w:type="default" r:id="rId1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19358" w14:textId="77777777" w:rsidR="00457BB3" w:rsidRDefault="00457BB3">
      <w:r>
        <w:separator/>
      </w:r>
    </w:p>
  </w:endnote>
  <w:endnote w:type="continuationSeparator" w:id="0">
    <w:p w14:paraId="190C88F1" w14:textId="77777777" w:rsidR="00457BB3" w:rsidRDefault="00457BB3">
      <w:r>
        <w:continuationSeparator/>
      </w:r>
    </w:p>
  </w:endnote>
  <w:endnote w:type="continuationNotice" w:id="1">
    <w:p w14:paraId="221F3B67" w14:textId="77777777" w:rsidR="00457BB3" w:rsidRDefault="00457B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ourceSansPro-Bold">
    <w:altName w:val="Yu Gothic"/>
    <w:panose1 w:val="00000000000000000000"/>
    <w:charset w:val="80"/>
    <w:family w:val="auto"/>
    <w:notTrueType/>
    <w:pitch w:val="default"/>
    <w:sig w:usb0="00000001" w:usb1="08070000" w:usb2="00000010" w:usb3="00000000" w:csb0="00020000" w:csb1="00000000"/>
  </w:font>
  <w:font w:name="SourceSansPro-It">
    <w:altName w:val="Yu Gothic"/>
    <w:panose1 w:val="00000000000000000000"/>
    <w:charset w:val="80"/>
    <w:family w:val="auto"/>
    <w:notTrueType/>
    <w:pitch w:val="default"/>
    <w:sig w:usb0="00000001" w:usb1="08070000" w:usb2="00000010" w:usb3="00000000" w:csb0="00020000"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Arial,Italic">
    <w:altName w:val="Klee One"/>
    <w:panose1 w:val="00000000000000000000"/>
    <w:charset w:val="80"/>
    <w:family w:val="auto"/>
    <w:notTrueType/>
    <w:pitch w:val="default"/>
    <w:sig w:usb0="00000001" w:usb1="08070000" w:usb2="00000010" w:usb3="00000000" w:csb0="00020000" w:csb1="00000000"/>
  </w:font>
  <w:font w:name="SourceSansPro-Regular">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SymbolPropBT">
    <w:altName w:val="Yu Gothic"/>
    <w:panose1 w:val="00000000000000000000"/>
    <w:charset w:val="80"/>
    <w:family w:val="auto"/>
    <w:notTrueType/>
    <w:pitch w:val="default"/>
    <w:sig w:usb0="00000081" w:usb1="08070000" w:usb2="00000010" w:usb3="00000000" w:csb0="00020008"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Default="008908A5" w:rsidP="00470AFF">
    <w:pPr>
      <w:pStyle w:val="Footer"/>
      <w:pBdr>
        <w:top w:val="single" w:sz="4" w:space="1" w:color="auto"/>
      </w:pBdr>
      <w:tabs>
        <w:tab w:val="clear" w:pos="4320"/>
        <w:tab w:val="clear" w:pos="8640"/>
        <w:tab w:val="center" w:pos="4680"/>
        <w:tab w:val="right" w:pos="9360"/>
      </w:tabs>
    </w:pPr>
  </w:p>
  <w:p w14:paraId="30356D53" w14:textId="6C3615B3" w:rsidR="008908A5" w:rsidRDefault="008908A5" w:rsidP="00470AFF">
    <w:pPr>
      <w:pStyle w:val="Footer"/>
      <w:tabs>
        <w:tab w:val="clear" w:pos="4320"/>
        <w:tab w:val="clear" w:pos="8640"/>
        <w:tab w:val="center" w:pos="4680"/>
        <w:tab w:val="right" w:pos="9360"/>
      </w:tabs>
    </w:pPr>
    <w:r>
      <w:t>BSC TP-</w:t>
    </w:r>
    <w:r w:rsidR="00FA081B">
      <w:t xml:space="preserve">103 </w:t>
    </w:r>
    <w:r>
      <w:t xml:space="preserve">(Rev. </w:t>
    </w:r>
    <w:r w:rsidR="00C25250">
      <w:t>10</w:t>
    </w:r>
    <w:r>
      <w:t>/</w:t>
    </w:r>
    <w:r w:rsidR="0073368F">
      <w:t>2</w:t>
    </w:r>
    <w:r w:rsidR="00C25250">
      <w:t>3</w:t>
    </w:r>
    <w:r w:rsidRPr="004C48A0">
      <w:t>)</w:t>
    </w:r>
    <w:r>
      <w:t xml:space="preserve"> </w:t>
    </w:r>
    <w:r w:rsidR="00A354FD">
      <w:t>Final</w:t>
    </w:r>
    <w:r>
      <w:t xml:space="preserve"> Express Terms</w:t>
    </w:r>
    <w:r w:rsidR="00A8502F">
      <w:tab/>
    </w:r>
    <w:r w:rsidR="00470AFF">
      <w:tab/>
    </w:r>
    <w:r w:rsidR="00AE030F">
      <w:t>February 26, 2025</w:t>
    </w:r>
  </w:p>
  <w:p w14:paraId="0CAFC6F9" w14:textId="244DD144" w:rsidR="008908A5" w:rsidRDefault="00017294" w:rsidP="00470AFF">
    <w:pPr>
      <w:pStyle w:val="Footer"/>
      <w:tabs>
        <w:tab w:val="clear" w:pos="4320"/>
        <w:tab w:val="clear" w:pos="8640"/>
        <w:tab w:val="center" w:pos="4680"/>
        <w:tab w:val="right" w:pos="9360"/>
      </w:tabs>
      <w:rPr>
        <w:szCs w:val="16"/>
      </w:rPr>
    </w:pPr>
    <w:r>
      <w:rPr>
        <w:szCs w:val="16"/>
      </w:rPr>
      <w:t xml:space="preserve">OSHPD </w:t>
    </w:r>
    <w:r w:rsidR="000764E6">
      <w:rPr>
        <w:szCs w:val="16"/>
      </w:rPr>
      <w:t>05</w:t>
    </w:r>
    <w:r>
      <w:rPr>
        <w:szCs w:val="16"/>
      </w:rPr>
      <w:t xml:space="preserve">/24 </w:t>
    </w:r>
    <w:r w:rsidR="008908A5">
      <w:rPr>
        <w:szCs w:val="16"/>
      </w:rPr>
      <w:t>- Part</w:t>
    </w:r>
    <w:r w:rsidR="00A8502F">
      <w:rPr>
        <w:szCs w:val="16"/>
      </w:rPr>
      <w:t xml:space="preserve"> </w:t>
    </w:r>
    <w:r w:rsidR="00E061A6">
      <w:rPr>
        <w:szCs w:val="16"/>
      </w:rPr>
      <w:t>2</w:t>
    </w:r>
    <w:r w:rsidR="00AE37B8">
      <w:rPr>
        <w:szCs w:val="16"/>
      </w:rPr>
      <w:t>,</w:t>
    </w:r>
    <w:r w:rsidR="00E061A6">
      <w:rPr>
        <w:szCs w:val="16"/>
      </w:rPr>
      <w:t xml:space="preserve"> Volume </w:t>
    </w:r>
    <w:r w:rsidR="00717A9B">
      <w:rPr>
        <w:szCs w:val="16"/>
      </w:rPr>
      <w:t>2</w:t>
    </w:r>
    <w:r w:rsidR="008908A5">
      <w:rPr>
        <w:szCs w:val="16"/>
      </w:rPr>
      <w:t xml:space="preserve"> </w:t>
    </w:r>
    <w:r w:rsidR="001050AD">
      <w:rPr>
        <w:szCs w:val="16"/>
      </w:rPr>
      <w:t xml:space="preserve">- </w:t>
    </w:r>
    <w:r>
      <w:rPr>
        <w:szCs w:val="16"/>
      </w:rPr>
      <w:t xml:space="preserve">2024 </w:t>
    </w:r>
    <w:r w:rsidR="005833A6">
      <w:rPr>
        <w:szCs w:val="16"/>
      </w:rPr>
      <w:t>Triennial</w:t>
    </w:r>
    <w:r w:rsidR="00A8502F">
      <w:rPr>
        <w:szCs w:val="16"/>
      </w:rPr>
      <w:t xml:space="preserve"> </w:t>
    </w:r>
    <w:r w:rsidR="008908A5" w:rsidRPr="006D1470">
      <w:rPr>
        <w:szCs w:val="16"/>
      </w:rPr>
      <w:t>Code Cycle</w:t>
    </w:r>
    <w:r w:rsidR="0070689B">
      <w:rPr>
        <w:szCs w:val="16"/>
      </w:rPr>
      <w:tab/>
    </w:r>
    <w:r w:rsidR="00A8502F">
      <w:rPr>
        <w:szCs w:val="16"/>
      </w:rPr>
      <w:tab/>
    </w:r>
    <w:r w:rsidR="00A354FD">
      <w:rPr>
        <w:szCs w:val="16"/>
      </w:rPr>
      <w:t>F</w:t>
    </w:r>
    <w:r w:rsidR="00D55950">
      <w:rPr>
        <w:szCs w:val="16"/>
      </w:rPr>
      <w:t>ET</w:t>
    </w:r>
    <w:r w:rsidR="00B373CB">
      <w:rPr>
        <w:szCs w:val="16"/>
      </w:rPr>
      <w:t xml:space="preserve"> – SoS Filing</w:t>
    </w:r>
  </w:p>
  <w:p w14:paraId="4E70EC50" w14:textId="091CFE3A" w:rsidR="008908A5" w:rsidRDefault="00017294" w:rsidP="00470AFF">
    <w:pPr>
      <w:pStyle w:val="Footer"/>
      <w:tabs>
        <w:tab w:val="clear" w:pos="4320"/>
        <w:tab w:val="clear" w:pos="8640"/>
        <w:tab w:val="center" w:pos="4680"/>
        <w:tab w:val="right" w:pos="9360"/>
      </w:tabs>
    </w:pPr>
    <w:bookmarkStart w:id="243" w:name="_Hlk149743796"/>
    <w:r>
      <w:rPr>
        <w:szCs w:val="16"/>
      </w:rPr>
      <w:t>Office of Statewide Hospital Planning and Development</w:t>
    </w:r>
    <w:bookmarkEnd w:id="243"/>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470AFF">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F6348" w14:textId="77777777" w:rsidR="00457BB3" w:rsidRDefault="00457BB3">
      <w:r>
        <w:separator/>
      </w:r>
    </w:p>
  </w:footnote>
  <w:footnote w:type="continuationSeparator" w:id="0">
    <w:p w14:paraId="50B84E56" w14:textId="77777777" w:rsidR="00457BB3" w:rsidRDefault="00457BB3">
      <w:r>
        <w:continuationSeparator/>
      </w:r>
    </w:p>
  </w:footnote>
  <w:footnote w:type="continuationNotice" w:id="1">
    <w:p w14:paraId="6C6EFF85" w14:textId="77777777" w:rsidR="00457BB3" w:rsidRDefault="00457B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6B866BE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p w14:paraId="6A9D5C22" w14:textId="77777777" w:rsidR="00D511E3" w:rsidRDefault="00D511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1AA8"/>
    <w:multiLevelType w:val="hybridMultilevel"/>
    <w:tmpl w:val="FF0E604A"/>
    <w:lvl w:ilvl="0" w:tplc="FFFFFFFF">
      <w:start w:val="1"/>
      <w:numFmt w:val="decimal"/>
      <w:lvlText w:val="%1."/>
      <w:lvlJc w:val="left"/>
      <w:pPr>
        <w:ind w:left="1080" w:hanging="360"/>
      </w:pPr>
      <w:rPr>
        <w:u w:val="singl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1A0796B"/>
    <w:multiLevelType w:val="hybridMultilevel"/>
    <w:tmpl w:val="A2842B2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685270"/>
    <w:multiLevelType w:val="hybridMultilevel"/>
    <w:tmpl w:val="4DAC4762"/>
    <w:lvl w:ilvl="0" w:tplc="A5D8F346">
      <w:start w:val="1"/>
      <w:numFmt w:val="decimal"/>
      <w:lvlText w:val="%1."/>
      <w:lvlJc w:val="left"/>
      <w:pPr>
        <w:ind w:left="1170" w:hanging="360"/>
      </w:pPr>
      <w:rPr>
        <w:rFonts w:hint="default"/>
        <w:color w:val="00000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6F600EE"/>
    <w:multiLevelType w:val="hybridMultilevel"/>
    <w:tmpl w:val="34A4BE92"/>
    <w:lvl w:ilvl="0" w:tplc="6220D1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3F056A"/>
    <w:multiLevelType w:val="hybridMultilevel"/>
    <w:tmpl w:val="D8C00056"/>
    <w:lvl w:ilvl="0" w:tplc="04090019">
      <w:start w:val="1"/>
      <w:numFmt w:val="lowerLetter"/>
      <w:lvlText w:val="%1."/>
      <w:lvlJc w:val="left"/>
      <w:pPr>
        <w:ind w:left="1800" w:hanging="360"/>
      </w:pPr>
    </w:lvl>
    <w:lvl w:ilvl="1" w:tplc="270A33C8">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A0A31DF"/>
    <w:multiLevelType w:val="hybridMultilevel"/>
    <w:tmpl w:val="E0E40AD0"/>
    <w:lvl w:ilvl="0" w:tplc="FFFFFFFF">
      <w:start w:val="1"/>
      <w:numFmt w:val="decimal"/>
      <w:lvlText w:val="%1."/>
      <w:lvlJc w:val="left"/>
      <w:pPr>
        <w:ind w:left="720" w:hanging="360"/>
      </w:pPr>
      <w:rPr>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910D35"/>
    <w:multiLevelType w:val="hybridMultilevel"/>
    <w:tmpl w:val="94C86668"/>
    <w:lvl w:ilvl="0" w:tplc="342CDC20">
      <w:start w:val="1"/>
      <w:numFmt w:val="decimal"/>
      <w:lvlText w:val="%1."/>
      <w:lvlJc w:val="left"/>
      <w:pPr>
        <w:ind w:left="1800" w:hanging="360"/>
      </w:pPr>
      <w:rPr>
        <w:i/>
        <w:iCs w:val="0"/>
        <w:strik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20DD635A"/>
    <w:multiLevelType w:val="hybridMultilevel"/>
    <w:tmpl w:val="856E4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604F3"/>
    <w:multiLevelType w:val="hybridMultilevel"/>
    <w:tmpl w:val="8762533C"/>
    <w:lvl w:ilvl="0" w:tplc="B5CCE480">
      <w:start w:val="1"/>
      <w:numFmt w:val="lowerRoman"/>
      <w:lvlText w:val="(%1)"/>
      <w:lvlJc w:val="righ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4F10C3"/>
    <w:multiLevelType w:val="hybridMultilevel"/>
    <w:tmpl w:val="AA6C8146"/>
    <w:lvl w:ilvl="0" w:tplc="5F5CCD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C7B1B42"/>
    <w:multiLevelType w:val="hybridMultilevel"/>
    <w:tmpl w:val="D30AA124"/>
    <w:lvl w:ilvl="0" w:tplc="04090001">
      <w:start w:val="1"/>
      <w:numFmt w:val="bullet"/>
      <w:lvlText w:val=""/>
      <w:lvlJc w:val="left"/>
      <w:pPr>
        <w:ind w:left="504" w:hanging="360"/>
      </w:pPr>
      <w:rPr>
        <w:rFonts w:ascii="Symbol" w:hAnsi="Symbol" w:hint="default"/>
        <w:i w:val="0"/>
      </w:rPr>
    </w:lvl>
    <w:lvl w:ilvl="1" w:tplc="04090003">
      <w:start w:val="1"/>
      <w:numFmt w:val="bullet"/>
      <w:lvlText w:val="o"/>
      <w:lvlJc w:val="left"/>
      <w:pPr>
        <w:ind w:left="1224" w:hanging="360"/>
      </w:pPr>
      <w:rPr>
        <w:rFonts w:ascii="Courier New" w:hAnsi="Courier New" w:cs="Courier New" w:hint="default"/>
      </w:rPr>
    </w:lvl>
    <w:lvl w:ilvl="2" w:tplc="04090005">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123094"/>
    <w:multiLevelType w:val="hybridMultilevel"/>
    <w:tmpl w:val="965AA8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97E581D"/>
    <w:multiLevelType w:val="hybridMultilevel"/>
    <w:tmpl w:val="47ECB33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C820FE6"/>
    <w:multiLevelType w:val="hybridMultilevel"/>
    <w:tmpl w:val="6B10ACFE"/>
    <w:lvl w:ilvl="0" w:tplc="78DC2B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C4700A"/>
    <w:multiLevelType w:val="hybridMultilevel"/>
    <w:tmpl w:val="33CCA982"/>
    <w:lvl w:ilvl="0" w:tplc="54DC00D4">
      <w:start w:val="1"/>
      <w:numFmt w:val="decimal"/>
      <w:lvlText w:val="%1."/>
      <w:lvlJc w:val="left"/>
      <w:pPr>
        <w:ind w:left="1440" w:hanging="360"/>
      </w:pPr>
      <w:rPr>
        <w:b w:val="0"/>
        <w:bCs w:val="0"/>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DA361DE"/>
    <w:multiLevelType w:val="hybridMultilevel"/>
    <w:tmpl w:val="674C6384"/>
    <w:lvl w:ilvl="0" w:tplc="55725BCC">
      <w:start w:val="1"/>
      <w:numFmt w:val="decimal"/>
      <w:lvlText w:val="%1."/>
      <w:lvlJc w:val="left"/>
      <w:pPr>
        <w:ind w:left="1530" w:hanging="360"/>
      </w:pPr>
      <w:rPr>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597649"/>
    <w:multiLevelType w:val="hybridMultilevel"/>
    <w:tmpl w:val="DABA93EA"/>
    <w:lvl w:ilvl="0" w:tplc="09DCB13A">
      <w:start w:val="1"/>
      <w:numFmt w:val="decimal"/>
      <w:lvlText w:val="%1."/>
      <w:lvlJc w:val="lef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33345F0"/>
    <w:multiLevelType w:val="hybridMultilevel"/>
    <w:tmpl w:val="A7829C9A"/>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9" w15:restartNumberingAfterBreak="0">
    <w:nsid w:val="4B6F32CA"/>
    <w:multiLevelType w:val="multilevel"/>
    <w:tmpl w:val="93EAF7FE"/>
    <w:lvl w:ilvl="0">
      <w:start w:val="1"/>
      <w:numFmt w:val="decimal"/>
      <w:lvlText w:val="%1."/>
      <w:lvlJc w:val="left"/>
      <w:pPr>
        <w:ind w:left="1440" w:hanging="360"/>
      </w:pPr>
    </w:lvl>
    <w:lvl w:ilvl="1">
      <w:start w:val="1"/>
      <w:numFmt w:val="decimal"/>
      <w:isLgl/>
      <w:lvlText w:val="%1.%2"/>
      <w:lvlJc w:val="left"/>
      <w:pPr>
        <w:ind w:left="3240" w:hanging="360"/>
      </w:pPr>
      <w:rPr>
        <w:rFonts w:hint="default"/>
        <w:u w:val="single"/>
      </w:rPr>
    </w:lvl>
    <w:lvl w:ilvl="2">
      <w:start w:val="1"/>
      <w:numFmt w:val="decimal"/>
      <w:isLgl/>
      <w:lvlText w:val="%1.%2.%3"/>
      <w:lvlJc w:val="left"/>
      <w:pPr>
        <w:ind w:left="5400" w:hanging="720"/>
      </w:pPr>
      <w:rPr>
        <w:rFonts w:hint="default"/>
      </w:rPr>
    </w:lvl>
    <w:lvl w:ilvl="3">
      <w:start w:val="1"/>
      <w:numFmt w:val="decimal"/>
      <w:isLgl/>
      <w:lvlText w:val="%1.%2.%3.%4"/>
      <w:lvlJc w:val="left"/>
      <w:pPr>
        <w:ind w:left="7560" w:hanging="1080"/>
      </w:pPr>
      <w:rPr>
        <w:rFonts w:hint="default"/>
      </w:rPr>
    </w:lvl>
    <w:lvl w:ilvl="4">
      <w:start w:val="1"/>
      <w:numFmt w:val="decimal"/>
      <w:isLgl/>
      <w:lvlText w:val="%1.%2.%3.%4.%5"/>
      <w:lvlJc w:val="left"/>
      <w:pPr>
        <w:ind w:left="9360" w:hanging="1080"/>
      </w:pPr>
      <w:rPr>
        <w:rFonts w:hint="default"/>
      </w:rPr>
    </w:lvl>
    <w:lvl w:ilvl="5">
      <w:start w:val="1"/>
      <w:numFmt w:val="decimal"/>
      <w:isLgl/>
      <w:lvlText w:val="%1.%2.%3.%4.%5.%6"/>
      <w:lvlJc w:val="left"/>
      <w:pPr>
        <w:ind w:left="11520" w:hanging="1440"/>
      </w:pPr>
      <w:rPr>
        <w:rFonts w:hint="default"/>
      </w:rPr>
    </w:lvl>
    <w:lvl w:ilvl="6">
      <w:start w:val="1"/>
      <w:numFmt w:val="decimal"/>
      <w:isLgl/>
      <w:lvlText w:val="%1.%2.%3.%4.%5.%6.%7"/>
      <w:lvlJc w:val="left"/>
      <w:pPr>
        <w:ind w:left="13320" w:hanging="1440"/>
      </w:pPr>
      <w:rPr>
        <w:rFonts w:hint="default"/>
      </w:rPr>
    </w:lvl>
    <w:lvl w:ilvl="7">
      <w:start w:val="1"/>
      <w:numFmt w:val="decimal"/>
      <w:isLgl/>
      <w:lvlText w:val="%1.%2.%3.%4.%5.%6.%7.%8"/>
      <w:lvlJc w:val="left"/>
      <w:pPr>
        <w:ind w:left="15480" w:hanging="1800"/>
      </w:pPr>
      <w:rPr>
        <w:rFonts w:hint="default"/>
      </w:rPr>
    </w:lvl>
    <w:lvl w:ilvl="8">
      <w:start w:val="1"/>
      <w:numFmt w:val="decimal"/>
      <w:isLgl/>
      <w:lvlText w:val="%1.%2.%3.%4.%5.%6.%7.%8.%9"/>
      <w:lvlJc w:val="left"/>
      <w:pPr>
        <w:ind w:left="17280" w:hanging="1800"/>
      </w:pPr>
      <w:rPr>
        <w:rFonts w:hint="default"/>
      </w:rPr>
    </w:lvl>
  </w:abstractNum>
  <w:abstractNum w:abstractNumId="20" w15:restartNumberingAfterBreak="0">
    <w:nsid w:val="516B4206"/>
    <w:multiLevelType w:val="hybridMultilevel"/>
    <w:tmpl w:val="8A926B18"/>
    <w:lvl w:ilvl="0" w:tplc="FF108D40">
      <w:start w:val="1"/>
      <w:numFmt w:val="decimal"/>
      <w:lvlText w:val="%1."/>
      <w:lvlJc w:val="left"/>
      <w:pPr>
        <w:ind w:left="72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AC0799"/>
    <w:multiLevelType w:val="hybridMultilevel"/>
    <w:tmpl w:val="FF0E604A"/>
    <w:lvl w:ilvl="0" w:tplc="664A8AB4">
      <w:start w:val="1"/>
      <w:numFmt w:val="decimal"/>
      <w:lvlText w:val="%1."/>
      <w:lvlJc w:val="left"/>
      <w:pPr>
        <w:ind w:left="1080" w:hanging="360"/>
      </w:pPr>
      <w:rPr>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E81824"/>
    <w:multiLevelType w:val="hybridMultilevel"/>
    <w:tmpl w:val="91E0C0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B8A14C0"/>
    <w:multiLevelType w:val="hybridMultilevel"/>
    <w:tmpl w:val="0610CFF0"/>
    <w:lvl w:ilvl="0" w:tplc="50CC2F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CD77FF8"/>
    <w:multiLevelType w:val="hybridMultilevel"/>
    <w:tmpl w:val="C62CF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5506B9"/>
    <w:multiLevelType w:val="hybridMultilevel"/>
    <w:tmpl w:val="25AEEAB0"/>
    <w:lvl w:ilvl="0" w:tplc="FFFFFFFF">
      <w:start w:val="1"/>
      <w:numFmt w:val="bullet"/>
      <w:lvlText w:val=""/>
      <w:lvlJc w:val="left"/>
      <w:pPr>
        <w:ind w:left="720" w:hanging="360"/>
      </w:pPr>
      <w:rPr>
        <w:rFonts w:ascii="Symbol" w:hAnsi="Symbol" w:hint="default"/>
        <w:i w:val="0"/>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i w:val="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FD419AF"/>
    <w:multiLevelType w:val="hybridMultilevel"/>
    <w:tmpl w:val="8CB8DC58"/>
    <w:lvl w:ilvl="0" w:tplc="B70619B4">
      <w:start w:val="1"/>
      <w:numFmt w:val="decimal"/>
      <w:lvlText w:val="%1."/>
      <w:lvlJc w:val="left"/>
      <w:pPr>
        <w:ind w:left="720" w:hanging="360"/>
      </w:pPr>
      <w:rPr>
        <w:rFonts w:ascii="Arial" w:hAnsi="Arial" w:cs="Arial" w:hint="default"/>
        <w:i/>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F03374"/>
    <w:multiLevelType w:val="multilevel"/>
    <w:tmpl w:val="80142518"/>
    <w:lvl w:ilvl="0">
      <w:start w:val="6"/>
      <w:numFmt w:val="upperLetter"/>
      <w:lvlText w:val="%1."/>
      <w:lvlJc w:val="left"/>
      <w:pPr>
        <w:ind w:left="838" w:hanging="234"/>
      </w:pPr>
      <w:rPr>
        <w:rFonts w:ascii="Times New Roman" w:eastAsia="Times New Roman" w:hAnsi="Times New Roman" w:cs="Times New Roman" w:hint="default"/>
        <w:b/>
        <w:bCs/>
        <w:spacing w:val="-1"/>
        <w:w w:val="99"/>
        <w:sz w:val="20"/>
        <w:szCs w:val="20"/>
      </w:rPr>
    </w:lvl>
    <w:lvl w:ilvl="1">
      <w:start w:val="1"/>
      <w:numFmt w:val="decimal"/>
      <w:lvlText w:val="%2."/>
      <w:lvlJc w:val="left"/>
      <w:pPr>
        <w:ind w:left="1318" w:hanging="241"/>
      </w:pPr>
      <w:rPr>
        <w:rFonts w:ascii="Arial" w:eastAsia="Times New Roman" w:hAnsi="Arial" w:cs="Arial" w:hint="default"/>
        <w:w w:val="99"/>
        <w:sz w:val="24"/>
        <w:szCs w:val="20"/>
      </w:rPr>
    </w:lvl>
    <w:lvl w:ilvl="2">
      <w:start w:val="1"/>
      <w:numFmt w:val="decimal"/>
      <w:lvlText w:val="%2.%3."/>
      <w:lvlJc w:val="left"/>
      <w:pPr>
        <w:ind w:left="1824" w:hanging="384"/>
      </w:pPr>
      <w:rPr>
        <w:rFonts w:ascii="Arial" w:eastAsia="Times New Roman" w:hAnsi="Arial" w:cs="Arial" w:hint="default"/>
        <w:w w:val="99"/>
        <w:sz w:val="24"/>
        <w:szCs w:val="20"/>
      </w:rPr>
    </w:lvl>
    <w:lvl w:ilvl="3">
      <w:numFmt w:val="bullet"/>
      <w:lvlText w:val="•"/>
      <w:lvlJc w:val="left"/>
      <w:pPr>
        <w:ind w:left="2377" w:hanging="384"/>
      </w:pPr>
      <w:rPr>
        <w:rFonts w:hint="default"/>
      </w:rPr>
    </w:lvl>
    <w:lvl w:ilvl="4">
      <w:numFmt w:val="bullet"/>
      <w:lvlText w:val="•"/>
      <w:lvlJc w:val="left"/>
      <w:pPr>
        <w:ind w:left="2814" w:hanging="384"/>
      </w:pPr>
      <w:rPr>
        <w:rFonts w:hint="default"/>
      </w:rPr>
    </w:lvl>
    <w:lvl w:ilvl="5">
      <w:numFmt w:val="bullet"/>
      <w:lvlText w:val="•"/>
      <w:lvlJc w:val="left"/>
      <w:pPr>
        <w:ind w:left="3251" w:hanging="384"/>
      </w:pPr>
      <w:rPr>
        <w:rFonts w:hint="default"/>
      </w:rPr>
    </w:lvl>
    <w:lvl w:ilvl="6">
      <w:numFmt w:val="bullet"/>
      <w:lvlText w:val="•"/>
      <w:lvlJc w:val="left"/>
      <w:pPr>
        <w:ind w:left="3689" w:hanging="384"/>
      </w:pPr>
      <w:rPr>
        <w:rFonts w:hint="default"/>
      </w:rPr>
    </w:lvl>
    <w:lvl w:ilvl="7">
      <w:numFmt w:val="bullet"/>
      <w:lvlText w:val="•"/>
      <w:lvlJc w:val="left"/>
      <w:pPr>
        <w:ind w:left="4126" w:hanging="384"/>
      </w:pPr>
      <w:rPr>
        <w:rFonts w:hint="default"/>
      </w:rPr>
    </w:lvl>
    <w:lvl w:ilvl="8">
      <w:numFmt w:val="bullet"/>
      <w:lvlText w:val="•"/>
      <w:lvlJc w:val="left"/>
      <w:pPr>
        <w:ind w:left="4563" w:hanging="384"/>
      </w:pPr>
      <w:rPr>
        <w:rFonts w:hint="default"/>
      </w:rPr>
    </w:lvl>
  </w:abstractNum>
  <w:abstractNum w:abstractNumId="28" w15:restartNumberingAfterBreak="0">
    <w:nsid w:val="5FFE4F0E"/>
    <w:multiLevelType w:val="hybridMultilevel"/>
    <w:tmpl w:val="504870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6F5AC8"/>
    <w:multiLevelType w:val="hybridMultilevel"/>
    <w:tmpl w:val="E42E5F8E"/>
    <w:lvl w:ilvl="0" w:tplc="04090001">
      <w:start w:val="1"/>
      <w:numFmt w:val="bullet"/>
      <w:lvlText w:val=""/>
      <w:lvlJc w:val="left"/>
      <w:pPr>
        <w:ind w:left="504" w:hanging="360"/>
      </w:pPr>
      <w:rPr>
        <w:rFonts w:ascii="Symbol" w:hAnsi="Symbol" w:hint="default"/>
        <w:i w:val="0"/>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0" w15:restartNumberingAfterBreak="0">
    <w:nsid w:val="631E5464"/>
    <w:multiLevelType w:val="hybridMultilevel"/>
    <w:tmpl w:val="340C418C"/>
    <w:lvl w:ilvl="0" w:tplc="0409000F">
      <w:start w:val="1"/>
      <w:numFmt w:val="decimal"/>
      <w:lvlText w:val="%1."/>
      <w:lvlJc w:val="left"/>
      <w:pPr>
        <w:ind w:left="360" w:hanging="360"/>
      </w:p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34C1BBC"/>
    <w:multiLevelType w:val="multilevel"/>
    <w:tmpl w:val="93EAF7FE"/>
    <w:lvl w:ilvl="0">
      <w:start w:val="1"/>
      <w:numFmt w:val="decimal"/>
      <w:lvlText w:val="%1."/>
      <w:lvlJc w:val="left"/>
      <w:pPr>
        <w:ind w:left="1800" w:hanging="360"/>
      </w:pPr>
    </w:lvl>
    <w:lvl w:ilvl="1">
      <w:start w:val="1"/>
      <w:numFmt w:val="decimal"/>
      <w:isLgl/>
      <w:lvlText w:val="%1.%2"/>
      <w:lvlJc w:val="left"/>
      <w:pPr>
        <w:ind w:left="3600" w:hanging="360"/>
      </w:pPr>
      <w:rPr>
        <w:rFonts w:hint="default"/>
        <w:u w:val="single"/>
      </w:rPr>
    </w:lvl>
    <w:lvl w:ilvl="2">
      <w:start w:val="1"/>
      <w:numFmt w:val="decimal"/>
      <w:isLgl/>
      <w:lvlText w:val="%1.%2.%3"/>
      <w:lvlJc w:val="left"/>
      <w:pPr>
        <w:ind w:left="5760" w:hanging="720"/>
      </w:pPr>
      <w:rPr>
        <w:rFonts w:hint="default"/>
      </w:rPr>
    </w:lvl>
    <w:lvl w:ilvl="3">
      <w:start w:val="1"/>
      <w:numFmt w:val="decimal"/>
      <w:isLgl/>
      <w:lvlText w:val="%1.%2.%3.%4"/>
      <w:lvlJc w:val="left"/>
      <w:pPr>
        <w:ind w:left="7920" w:hanging="1080"/>
      </w:pPr>
      <w:rPr>
        <w:rFonts w:hint="default"/>
      </w:rPr>
    </w:lvl>
    <w:lvl w:ilvl="4">
      <w:start w:val="1"/>
      <w:numFmt w:val="decimal"/>
      <w:isLgl/>
      <w:lvlText w:val="%1.%2.%3.%4.%5"/>
      <w:lvlJc w:val="left"/>
      <w:pPr>
        <w:ind w:left="9720" w:hanging="1080"/>
      </w:pPr>
      <w:rPr>
        <w:rFonts w:hint="default"/>
      </w:rPr>
    </w:lvl>
    <w:lvl w:ilvl="5">
      <w:start w:val="1"/>
      <w:numFmt w:val="decimal"/>
      <w:isLgl/>
      <w:lvlText w:val="%1.%2.%3.%4.%5.%6"/>
      <w:lvlJc w:val="left"/>
      <w:pPr>
        <w:ind w:left="11880" w:hanging="1440"/>
      </w:pPr>
      <w:rPr>
        <w:rFonts w:hint="default"/>
      </w:rPr>
    </w:lvl>
    <w:lvl w:ilvl="6">
      <w:start w:val="1"/>
      <w:numFmt w:val="decimal"/>
      <w:isLgl/>
      <w:lvlText w:val="%1.%2.%3.%4.%5.%6.%7"/>
      <w:lvlJc w:val="left"/>
      <w:pPr>
        <w:ind w:left="13680" w:hanging="1440"/>
      </w:pPr>
      <w:rPr>
        <w:rFonts w:hint="default"/>
      </w:rPr>
    </w:lvl>
    <w:lvl w:ilvl="7">
      <w:start w:val="1"/>
      <w:numFmt w:val="decimal"/>
      <w:isLgl/>
      <w:lvlText w:val="%1.%2.%3.%4.%5.%6.%7.%8"/>
      <w:lvlJc w:val="left"/>
      <w:pPr>
        <w:ind w:left="15840" w:hanging="1800"/>
      </w:pPr>
      <w:rPr>
        <w:rFonts w:hint="default"/>
      </w:rPr>
    </w:lvl>
    <w:lvl w:ilvl="8">
      <w:start w:val="1"/>
      <w:numFmt w:val="decimal"/>
      <w:isLgl/>
      <w:lvlText w:val="%1.%2.%3.%4.%5.%6.%7.%8.%9"/>
      <w:lvlJc w:val="left"/>
      <w:pPr>
        <w:ind w:left="17640" w:hanging="1800"/>
      </w:pPr>
      <w:rPr>
        <w:rFonts w:hint="default"/>
      </w:rPr>
    </w:lvl>
  </w:abstractNum>
  <w:abstractNum w:abstractNumId="32" w15:restartNumberingAfterBreak="0">
    <w:nsid w:val="673368AF"/>
    <w:multiLevelType w:val="hybridMultilevel"/>
    <w:tmpl w:val="37121092"/>
    <w:lvl w:ilvl="0" w:tplc="6DDE71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8CE7496"/>
    <w:multiLevelType w:val="hybridMultilevel"/>
    <w:tmpl w:val="FE245DE0"/>
    <w:lvl w:ilvl="0" w:tplc="04090019">
      <w:start w:val="1"/>
      <w:numFmt w:val="lowerLetter"/>
      <w:lvlText w:val="%1."/>
      <w:lvlJc w:val="left"/>
      <w:pPr>
        <w:ind w:left="2160" w:hanging="360"/>
      </w:pPr>
    </w:lvl>
    <w:lvl w:ilvl="1" w:tplc="ECC61E92">
      <w:start w:val="1"/>
      <w:numFmt w:val="lowerLetter"/>
      <w:lvlText w:val="%2."/>
      <w:lvlJc w:val="left"/>
      <w:pPr>
        <w:ind w:left="3960" w:hanging="360"/>
      </w:pPr>
      <w:rPr>
        <w:strike/>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6B3D5811"/>
    <w:multiLevelType w:val="hybridMultilevel"/>
    <w:tmpl w:val="AFA6FDC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1C438AE"/>
    <w:multiLevelType w:val="hybridMultilevel"/>
    <w:tmpl w:val="E0E40AD0"/>
    <w:lvl w:ilvl="0" w:tplc="094C2B54">
      <w:start w:val="1"/>
      <w:numFmt w:val="decimal"/>
      <w:lvlText w:val="%1."/>
      <w:lvlJc w:val="left"/>
      <w:pPr>
        <w:ind w:left="900" w:hanging="360"/>
      </w:pPr>
      <w:rPr>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727E1C2F"/>
    <w:multiLevelType w:val="hybridMultilevel"/>
    <w:tmpl w:val="E9A26B50"/>
    <w:lvl w:ilvl="0" w:tplc="04090001">
      <w:start w:val="1"/>
      <w:numFmt w:val="bullet"/>
      <w:lvlText w:val=""/>
      <w:lvlJc w:val="left"/>
      <w:pPr>
        <w:ind w:left="720" w:hanging="360"/>
      </w:pPr>
      <w:rPr>
        <w:rFonts w:ascii="Symbol" w:hAnsi="Symbol"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CC2F3E"/>
    <w:multiLevelType w:val="hybridMultilevel"/>
    <w:tmpl w:val="3CA273D6"/>
    <w:lvl w:ilvl="0" w:tplc="66B23F44">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E77E3E"/>
    <w:multiLevelType w:val="hybridMultilevel"/>
    <w:tmpl w:val="A6466662"/>
    <w:lvl w:ilvl="0" w:tplc="35661756">
      <w:start w:val="3"/>
      <w:numFmt w:val="decimal"/>
      <w:lvlText w:val="%1."/>
      <w:lvlJc w:val="left"/>
      <w:pPr>
        <w:ind w:left="1800" w:hanging="360"/>
      </w:pPr>
      <w:rPr>
        <w:color w:val="000000" w:themeColor="text1"/>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7E3D49F4"/>
    <w:multiLevelType w:val="hybridMultilevel"/>
    <w:tmpl w:val="D402D85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212069">
    <w:abstractNumId w:val="11"/>
  </w:num>
  <w:num w:numId="2" w16cid:durableId="2139370752">
    <w:abstractNumId w:val="20"/>
  </w:num>
  <w:num w:numId="3" w16cid:durableId="298612118">
    <w:abstractNumId w:val="14"/>
  </w:num>
  <w:num w:numId="4" w16cid:durableId="829298116">
    <w:abstractNumId w:val="23"/>
  </w:num>
  <w:num w:numId="5" w16cid:durableId="1400789253">
    <w:abstractNumId w:val="21"/>
  </w:num>
  <w:num w:numId="6" w16cid:durableId="128866005">
    <w:abstractNumId w:val="35"/>
  </w:num>
  <w:num w:numId="7" w16cid:durableId="206111588">
    <w:abstractNumId w:val="2"/>
  </w:num>
  <w:num w:numId="8" w16cid:durableId="1691104397">
    <w:abstractNumId w:val="16"/>
  </w:num>
  <w:num w:numId="9" w16cid:durableId="1556546957">
    <w:abstractNumId w:val="9"/>
  </w:num>
  <w:num w:numId="10" w16cid:durableId="2083674596">
    <w:abstractNumId w:val="7"/>
  </w:num>
  <w:num w:numId="11" w16cid:durableId="525338539">
    <w:abstractNumId w:val="26"/>
  </w:num>
  <w:num w:numId="12" w16cid:durableId="1561091197">
    <w:abstractNumId w:val="39"/>
  </w:num>
  <w:num w:numId="13" w16cid:durableId="1652177401">
    <w:abstractNumId w:val="17"/>
  </w:num>
  <w:num w:numId="14" w16cid:durableId="1989817182">
    <w:abstractNumId w:val="22"/>
  </w:num>
  <w:num w:numId="15" w16cid:durableId="1026104161">
    <w:abstractNumId w:val="4"/>
  </w:num>
  <w:num w:numId="16" w16cid:durableId="1098284586">
    <w:abstractNumId w:val="34"/>
  </w:num>
  <w:num w:numId="17" w16cid:durableId="339358871">
    <w:abstractNumId w:val="12"/>
  </w:num>
  <w:num w:numId="18" w16cid:durableId="1216894273">
    <w:abstractNumId w:val="30"/>
  </w:num>
  <w:num w:numId="19" w16cid:durableId="2146269305">
    <w:abstractNumId w:val="1"/>
  </w:num>
  <w:num w:numId="20" w16cid:durableId="309868585">
    <w:abstractNumId w:val="15"/>
  </w:num>
  <w:num w:numId="21" w16cid:durableId="320543136">
    <w:abstractNumId w:val="19"/>
  </w:num>
  <w:num w:numId="22" w16cid:durableId="1894388782">
    <w:abstractNumId w:val="33"/>
  </w:num>
  <w:num w:numId="23" w16cid:durableId="463231221">
    <w:abstractNumId w:val="13"/>
  </w:num>
  <w:num w:numId="24" w16cid:durableId="1861309779">
    <w:abstractNumId w:val="28"/>
  </w:num>
  <w:num w:numId="25" w16cid:durableId="12526643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65077845">
    <w:abstractNumId w:val="31"/>
  </w:num>
  <w:num w:numId="27" w16cid:durableId="1669015802">
    <w:abstractNumId w:val="0"/>
  </w:num>
  <w:num w:numId="28" w16cid:durableId="1858882067">
    <w:abstractNumId w:val="5"/>
  </w:num>
  <w:num w:numId="29" w16cid:durableId="647321040">
    <w:abstractNumId w:val="24"/>
  </w:num>
  <w:num w:numId="30" w16cid:durableId="1429422238">
    <w:abstractNumId w:val="27"/>
  </w:num>
  <w:num w:numId="31" w16cid:durableId="1930962109">
    <w:abstractNumId w:val="8"/>
  </w:num>
  <w:num w:numId="32" w16cid:durableId="506990858">
    <w:abstractNumId w:val="36"/>
  </w:num>
  <w:num w:numId="33" w16cid:durableId="2130319142">
    <w:abstractNumId w:val="18"/>
  </w:num>
  <w:num w:numId="34" w16cid:durableId="1962375692">
    <w:abstractNumId w:val="29"/>
  </w:num>
  <w:num w:numId="35" w16cid:durableId="126555981">
    <w:abstractNumId w:val="10"/>
  </w:num>
  <w:num w:numId="36" w16cid:durableId="480581066">
    <w:abstractNumId w:val="25"/>
  </w:num>
  <w:num w:numId="37" w16cid:durableId="2061466941">
    <w:abstractNumId w:val="37"/>
  </w:num>
  <w:num w:numId="38" w16cid:durableId="492306836">
    <w:abstractNumId w:val="3"/>
  </w:num>
  <w:num w:numId="39" w16cid:durableId="1457941886">
    <w:abstractNumId w:val="32"/>
  </w:num>
  <w:num w:numId="40" w16cid:durableId="6352563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342197">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248"/>
    <w:rsid w:val="00000C4C"/>
    <w:rsid w:val="00000CFB"/>
    <w:rsid w:val="00000DFF"/>
    <w:rsid w:val="000011E6"/>
    <w:rsid w:val="000013B4"/>
    <w:rsid w:val="00001740"/>
    <w:rsid w:val="00001787"/>
    <w:rsid w:val="00001E03"/>
    <w:rsid w:val="0000224F"/>
    <w:rsid w:val="00002C36"/>
    <w:rsid w:val="0000324E"/>
    <w:rsid w:val="000042AD"/>
    <w:rsid w:val="00004A5A"/>
    <w:rsid w:val="00004AA5"/>
    <w:rsid w:val="00004F71"/>
    <w:rsid w:val="00005203"/>
    <w:rsid w:val="0000560B"/>
    <w:rsid w:val="00005708"/>
    <w:rsid w:val="00006135"/>
    <w:rsid w:val="00006DC6"/>
    <w:rsid w:val="000073D8"/>
    <w:rsid w:val="000074B8"/>
    <w:rsid w:val="00007738"/>
    <w:rsid w:val="00007794"/>
    <w:rsid w:val="00007943"/>
    <w:rsid w:val="000102A4"/>
    <w:rsid w:val="00010911"/>
    <w:rsid w:val="00010FA9"/>
    <w:rsid w:val="0001126D"/>
    <w:rsid w:val="0001133D"/>
    <w:rsid w:val="000114B9"/>
    <w:rsid w:val="000114D4"/>
    <w:rsid w:val="00012385"/>
    <w:rsid w:val="00012BFF"/>
    <w:rsid w:val="00012D89"/>
    <w:rsid w:val="00013114"/>
    <w:rsid w:val="000131A4"/>
    <w:rsid w:val="0001374C"/>
    <w:rsid w:val="00013BF5"/>
    <w:rsid w:val="00013D20"/>
    <w:rsid w:val="0001420B"/>
    <w:rsid w:val="00014477"/>
    <w:rsid w:val="00014721"/>
    <w:rsid w:val="00015B15"/>
    <w:rsid w:val="00015D9D"/>
    <w:rsid w:val="0001660F"/>
    <w:rsid w:val="000166EA"/>
    <w:rsid w:val="000167F7"/>
    <w:rsid w:val="00016A83"/>
    <w:rsid w:val="00017294"/>
    <w:rsid w:val="00017400"/>
    <w:rsid w:val="00017E0A"/>
    <w:rsid w:val="000200A7"/>
    <w:rsid w:val="000201AF"/>
    <w:rsid w:val="00021005"/>
    <w:rsid w:val="000211D7"/>
    <w:rsid w:val="000222AF"/>
    <w:rsid w:val="00023590"/>
    <w:rsid w:val="000235FA"/>
    <w:rsid w:val="00024363"/>
    <w:rsid w:val="00024D85"/>
    <w:rsid w:val="00024D9E"/>
    <w:rsid w:val="00024DC0"/>
    <w:rsid w:val="00024EF4"/>
    <w:rsid w:val="00024FF9"/>
    <w:rsid w:val="00025031"/>
    <w:rsid w:val="000257AD"/>
    <w:rsid w:val="00025E68"/>
    <w:rsid w:val="000264F8"/>
    <w:rsid w:val="00026C00"/>
    <w:rsid w:val="00026E52"/>
    <w:rsid w:val="00027606"/>
    <w:rsid w:val="00027814"/>
    <w:rsid w:val="00027EB9"/>
    <w:rsid w:val="000300AC"/>
    <w:rsid w:val="00030607"/>
    <w:rsid w:val="00030811"/>
    <w:rsid w:val="000308D0"/>
    <w:rsid w:val="000308FC"/>
    <w:rsid w:val="00030F07"/>
    <w:rsid w:val="0003126D"/>
    <w:rsid w:val="00031729"/>
    <w:rsid w:val="00031D44"/>
    <w:rsid w:val="00032F2B"/>
    <w:rsid w:val="00032F7E"/>
    <w:rsid w:val="00032FA5"/>
    <w:rsid w:val="00032FD1"/>
    <w:rsid w:val="000338A5"/>
    <w:rsid w:val="00033A9B"/>
    <w:rsid w:val="00033B40"/>
    <w:rsid w:val="00034137"/>
    <w:rsid w:val="000342E7"/>
    <w:rsid w:val="00034370"/>
    <w:rsid w:val="000345B9"/>
    <w:rsid w:val="0003498F"/>
    <w:rsid w:val="00034CD4"/>
    <w:rsid w:val="00034D29"/>
    <w:rsid w:val="000350BB"/>
    <w:rsid w:val="000352B9"/>
    <w:rsid w:val="0003571F"/>
    <w:rsid w:val="000362FA"/>
    <w:rsid w:val="00037442"/>
    <w:rsid w:val="00037834"/>
    <w:rsid w:val="00040C64"/>
    <w:rsid w:val="000413AD"/>
    <w:rsid w:val="00041BF0"/>
    <w:rsid w:val="00041D19"/>
    <w:rsid w:val="00041DAF"/>
    <w:rsid w:val="00042271"/>
    <w:rsid w:val="0004255D"/>
    <w:rsid w:val="0004259C"/>
    <w:rsid w:val="00042AF2"/>
    <w:rsid w:val="000435A2"/>
    <w:rsid w:val="000438F4"/>
    <w:rsid w:val="00043901"/>
    <w:rsid w:val="00043C0B"/>
    <w:rsid w:val="00043CEC"/>
    <w:rsid w:val="00043D57"/>
    <w:rsid w:val="000448CB"/>
    <w:rsid w:val="00045DE1"/>
    <w:rsid w:val="00045F17"/>
    <w:rsid w:val="000464B3"/>
    <w:rsid w:val="00047A5E"/>
    <w:rsid w:val="00047B91"/>
    <w:rsid w:val="00050EC6"/>
    <w:rsid w:val="0005179E"/>
    <w:rsid w:val="000517B8"/>
    <w:rsid w:val="00051E6E"/>
    <w:rsid w:val="00051FFE"/>
    <w:rsid w:val="000520B8"/>
    <w:rsid w:val="00052188"/>
    <w:rsid w:val="00053099"/>
    <w:rsid w:val="0005349A"/>
    <w:rsid w:val="0005378B"/>
    <w:rsid w:val="00053C0A"/>
    <w:rsid w:val="0005400B"/>
    <w:rsid w:val="000547EB"/>
    <w:rsid w:val="0005487D"/>
    <w:rsid w:val="00054B7E"/>
    <w:rsid w:val="00054D80"/>
    <w:rsid w:val="00054DE8"/>
    <w:rsid w:val="0005520E"/>
    <w:rsid w:val="00055BD5"/>
    <w:rsid w:val="0005638D"/>
    <w:rsid w:val="000566E7"/>
    <w:rsid w:val="0005684D"/>
    <w:rsid w:val="00057BB8"/>
    <w:rsid w:val="00057D11"/>
    <w:rsid w:val="00057F35"/>
    <w:rsid w:val="0006072B"/>
    <w:rsid w:val="000607BB"/>
    <w:rsid w:val="00061310"/>
    <w:rsid w:val="000619AE"/>
    <w:rsid w:val="00062136"/>
    <w:rsid w:val="000623FE"/>
    <w:rsid w:val="000626E1"/>
    <w:rsid w:val="0006361B"/>
    <w:rsid w:val="0006388A"/>
    <w:rsid w:val="000639C6"/>
    <w:rsid w:val="00063AC8"/>
    <w:rsid w:val="000645C3"/>
    <w:rsid w:val="00064C6F"/>
    <w:rsid w:val="000652AC"/>
    <w:rsid w:val="0006560C"/>
    <w:rsid w:val="00065ACE"/>
    <w:rsid w:val="00066F40"/>
    <w:rsid w:val="00066F5A"/>
    <w:rsid w:val="00066F6C"/>
    <w:rsid w:val="00067B50"/>
    <w:rsid w:val="00070181"/>
    <w:rsid w:val="0007088E"/>
    <w:rsid w:val="00070981"/>
    <w:rsid w:val="00070AE5"/>
    <w:rsid w:val="000716CD"/>
    <w:rsid w:val="0007198C"/>
    <w:rsid w:val="0007199A"/>
    <w:rsid w:val="00071BE5"/>
    <w:rsid w:val="00071DDF"/>
    <w:rsid w:val="0007238B"/>
    <w:rsid w:val="00072407"/>
    <w:rsid w:val="00072BAF"/>
    <w:rsid w:val="00072E91"/>
    <w:rsid w:val="00072EC0"/>
    <w:rsid w:val="00073310"/>
    <w:rsid w:val="00073672"/>
    <w:rsid w:val="00073EA9"/>
    <w:rsid w:val="00074566"/>
    <w:rsid w:val="00074CEF"/>
    <w:rsid w:val="0007531B"/>
    <w:rsid w:val="000753BC"/>
    <w:rsid w:val="00075843"/>
    <w:rsid w:val="000764E6"/>
    <w:rsid w:val="000767A5"/>
    <w:rsid w:val="000770CF"/>
    <w:rsid w:val="0007727B"/>
    <w:rsid w:val="000777BF"/>
    <w:rsid w:val="000779FB"/>
    <w:rsid w:val="00077B06"/>
    <w:rsid w:val="00080323"/>
    <w:rsid w:val="0008197E"/>
    <w:rsid w:val="00081B79"/>
    <w:rsid w:val="000824C9"/>
    <w:rsid w:val="00082EFB"/>
    <w:rsid w:val="00083227"/>
    <w:rsid w:val="000836D4"/>
    <w:rsid w:val="00084AE9"/>
    <w:rsid w:val="00084BE0"/>
    <w:rsid w:val="00084E5B"/>
    <w:rsid w:val="00085173"/>
    <w:rsid w:val="0008524E"/>
    <w:rsid w:val="00085CF9"/>
    <w:rsid w:val="00085EF8"/>
    <w:rsid w:val="000863D9"/>
    <w:rsid w:val="00086620"/>
    <w:rsid w:val="0008663B"/>
    <w:rsid w:val="00086D49"/>
    <w:rsid w:val="00086E53"/>
    <w:rsid w:val="00087A9C"/>
    <w:rsid w:val="00087C00"/>
    <w:rsid w:val="0009011E"/>
    <w:rsid w:val="00090CDF"/>
    <w:rsid w:val="00091494"/>
    <w:rsid w:val="000914FD"/>
    <w:rsid w:val="000916DB"/>
    <w:rsid w:val="0009178B"/>
    <w:rsid w:val="00091D6F"/>
    <w:rsid w:val="00091E1C"/>
    <w:rsid w:val="000926A9"/>
    <w:rsid w:val="00092F88"/>
    <w:rsid w:val="00093100"/>
    <w:rsid w:val="000934ED"/>
    <w:rsid w:val="0009466B"/>
    <w:rsid w:val="00094726"/>
    <w:rsid w:val="000948F4"/>
    <w:rsid w:val="00094C4F"/>
    <w:rsid w:val="00094EA0"/>
    <w:rsid w:val="00095040"/>
    <w:rsid w:val="000950E2"/>
    <w:rsid w:val="00095C34"/>
    <w:rsid w:val="0009601A"/>
    <w:rsid w:val="000965D6"/>
    <w:rsid w:val="00097966"/>
    <w:rsid w:val="00097B17"/>
    <w:rsid w:val="00097E7D"/>
    <w:rsid w:val="000A043D"/>
    <w:rsid w:val="000A0823"/>
    <w:rsid w:val="000A089F"/>
    <w:rsid w:val="000A0E78"/>
    <w:rsid w:val="000A19E1"/>
    <w:rsid w:val="000A1E9D"/>
    <w:rsid w:val="000A2010"/>
    <w:rsid w:val="000A41A2"/>
    <w:rsid w:val="000A4AB6"/>
    <w:rsid w:val="000A4E4C"/>
    <w:rsid w:val="000A52BF"/>
    <w:rsid w:val="000A547A"/>
    <w:rsid w:val="000A56E0"/>
    <w:rsid w:val="000A5E6D"/>
    <w:rsid w:val="000A605E"/>
    <w:rsid w:val="000A655A"/>
    <w:rsid w:val="000A65E4"/>
    <w:rsid w:val="000A68F5"/>
    <w:rsid w:val="000A699B"/>
    <w:rsid w:val="000A6EB2"/>
    <w:rsid w:val="000A6FC6"/>
    <w:rsid w:val="000A6FDE"/>
    <w:rsid w:val="000A714B"/>
    <w:rsid w:val="000A77DE"/>
    <w:rsid w:val="000A7EE2"/>
    <w:rsid w:val="000B0131"/>
    <w:rsid w:val="000B0765"/>
    <w:rsid w:val="000B0E1D"/>
    <w:rsid w:val="000B136A"/>
    <w:rsid w:val="000B201C"/>
    <w:rsid w:val="000B22D6"/>
    <w:rsid w:val="000B24AC"/>
    <w:rsid w:val="000B3597"/>
    <w:rsid w:val="000B365F"/>
    <w:rsid w:val="000B36C2"/>
    <w:rsid w:val="000B412B"/>
    <w:rsid w:val="000B4169"/>
    <w:rsid w:val="000B4404"/>
    <w:rsid w:val="000B449A"/>
    <w:rsid w:val="000B4609"/>
    <w:rsid w:val="000B49CA"/>
    <w:rsid w:val="000B4D4B"/>
    <w:rsid w:val="000B4E34"/>
    <w:rsid w:val="000B59FC"/>
    <w:rsid w:val="000B5D13"/>
    <w:rsid w:val="000B601A"/>
    <w:rsid w:val="000B6CFB"/>
    <w:rsid w:val="000B6D49"/>
    <w:rsid w:val="000B6F64"/>
    <w:rsid w:val="000B728A"/>
    <w:rsid w:val="000B750D"/>
    <w:rsid w:val="000B7A0D"/>
    <w:rsid w:val="000C0344"/>
    <w:rsid w:val="000C08FB"/>
    <w:rsid w:val="000C0A48"/>
    <w:rsid w:val="000C29B0"/>
    <w:rsid w:val="000C2AB5"/>
    <w:rsid w:val="000C3411"/>
    <w:rsid w:val="000C3417"/>
    <w:rsid w:val="000C3774"/>
    <w:rsid w:val="000C3863"/>
    <w:rsid w:val="000C3CEA"/>
    <w:rsid w:val="000C45DF"/>
    <w:rsid w:val="000C4CF2"/>
    <w:rsid w:val="000C5351"/>
    <w:rsid w:val="000C5A23"/>
    <w:rsid w:val="000C5CB5"/>
    <w:rsid w:val="000C630B"/>
    <w:rsid w:val="000C65AB"/>
    <w:rsid w:val="000C6AF6"/>
    <w:rsid w:val="000C6E76"/>
    <w:rsid w:val="000C7445"/>
    <w:rsid w:val="000C785A"/>
    <w:rsid w:val="000D0B9B"/>
    <w:rsid w:val="000D205B"/>
    <w:rsid w:val="000D205D"/>
    <w:rsid w:val="000D2487"/>
    <w:rsid w:val="000D2932"/>
    <w:rsid w:val="000D3026"/>
    <w:rsid w:val="000D3170"/>
    <w:rsid w:val="000D36B3"/>
    <w:rsid w:val="000D429F"/>
    <w:rsid w:val="000D45AA"/>
    <w:rsid w:val="000D4A58"/>
    <w:rsid w:val="000D53B5"/>
    <w:rsid w:val="000D5B67"/>
    <w:rsid w:val="000D5E0D"/>
    <w:rsid w:val="000D6222"/>
    <w:rsid w:val="000D6327"/>
    <w:rsid w:val="000D6CD0"/>
    <w:rsid w:val="000E0000"/>
    <w:rsid w:val="000E037B"/>
    <w:rsid w:val="000E0DCB"/>
    <w:rsid w:val="000E1220"/>
    <w:rsid w:val="000E2462"/>
    <w:rsid w:val="000E24B4"/>
    <w:rsid w:val="000E2B13"/>
    <w:rsid w:val="000E3381"/>
    <w:rsid w:val="000E4717"/>
    <w:rsid w:val="000E508B"/>
    <w:rsid w:val="000E5735"/>
    <w:rsid w:val="000E59A8"/>
    <w:rsid w:val="000E5A44"/>
    <w:rsid w:val="000E620D"/>
    <w:rsid w:val="000E6568"/>
    <w:rsid w:val="000E668B"/>
    <w:rsid w:val="000E6A48"/>
    <w:rsid w:val="000E7382"/>
    <w:rsid w:val="000E7758"/>
    <w:rsid w:val="000E7998"/>
    <w:rsid w:val="000F00E6"/>
    <w:rsid w:val="000F01DC"/>
    <w:rsid w:val="000F0375"/>
    <w:rsid w:val="000F0490"/>
    <w:rsid w:val="000F26CB"/>
    <w:rsid w:val="000F31C2"/>
    <w:rsid w:val="000F331E"/>
    <w:rsid w:val="000F36AB"/>
    <w:rsid w:val="000F46F7"/>
    <w:rsid w:val="000F4994"/>
    <w:rsid w:val="000F4B84"/>
    <w:rsid w:val="000F4D7C"/>
    <w:rsid w:val="000F609B"/>
    <w:rsid w:val="000F7F8C"/>
    <w:rsid w:val="001005AA"/>
    <w:rsid w:val="00101BD7"/>
    <w:rsid w:val="00101E76"/>
    <w:rsid w:val="00101F75"/>
    <w:rsid w:val="00102A46"/>
    <w:rsid w:val="0010324D"/>
    <w:rsid w:val="00103394"/>
    <w:rsid w:val="00104005"/>
    <w:rsid w:val="00104278"/>
    <w:rsid w:val="001042AB"/>
    <w:rsid w:val="00104DA0"/>
    <w:rsid w:val="001050AD"/>
    <w:rsid w:val="00105390"/>
    <w:rsid w:val="00106356"/>
    <w:rsid w:val="00106D7A"/>
    <w:rsid w:val="00106D9D"/>
    <w:rsid w:val="00107042"/>
    <w:rsid w:val="001070A7"/>
    <w:rsid w:val="0010735C"/>
    <w:rsid w:val="001075F6"/>
    <w:rsid w:val="00107740"/>
    <w:rsid w:val="001079DF"/>
    <w:rsid w:val="00107AF6"/>
    <w:rsid w:val="00107B4D"/>
    <w:rsid w:val="00110143"/>
    <w:rsid w:val="00110835"/>
    <w:rsid w:val="0011083A"/>
    <w:rsid w:val="00110907"/>
    <w:rsid w:val="001109DB"/>
    <w:rsid w:val="00110B4A"/>
    <w:rsid w:val="00110EE8"/>
    <w:rsid w:val="00111487"/>
    <w:rsid w:val="00111B9C"/>
    <w:rsid w:val="00111FA2"/>
    <w:rsid w:val="0011295C"/>
    <w:rsid w:val="00113AED"/>
    <w:rsid w:val="00113DB2"/>
    <w:rsid w:val="00113DCF"/>
    <w:rsid w:val="0011421E"/>
    <w:rsid w:val="00114248"/>
    <w:rsid w:val="0011552D"/>
    <w:rsid w:val="00115E1F"/>
    <w:rsid w:val="0011672C"/>
    <w:rsid w:val="00116BC3"/>
    <w:rsid w:val="00116D89"/>
    <w:rsid w:val="00117AC8"/>
    <w:rsid w:val="001208E0"/>
    <w:rsid w:val="001209AB"/>
    <w:rsid w:val="0012162A"/>
    <w:rsid w:val="0012166D"/>
    <w:rsid w:val="00121A4F"/>
    <w:rsid w:val="00121A9A"/>
    <w:rsid w:val="00122084"/>
    <w:rsid w:val="00122607"/>
    <w:rsid w:val="00122874"/>
    <w:rsid w:val="00123078"/>
    <w:rsid w:val="00123F82"/>
    <w:rsid w:val="0012443C"/>
    <w:rsid w:val="00124504"/>
    <w:rsid w:val="0012455D"/>
    <w:rsid w:val="00124A4D"/>
    <w:rsid w:val="0012523E"/>
    <w:rsid w:val="001255F6"/>
    <w:rsid w:val="001256A5"/>
    <w:rsid w:val="001260AF"/>
    <w:rsid w:val="00126746"/>
    <w:rsid w:val="00126871"/>
    <w:rsid w:val="0012696D"/>
    <w:rsid w:val="0012735B"/>
    <w:rsid w:val="00127E05"/>
    <w:rsid w:val="00131821"/>
    <w:rsid w:val="00131950"/>
    <w:rsid w:val="00132167"/>
    <w:rsid w:val="0013229D"/>
    <w:rsid w:val="001322BD"/>
    <w:rsid w:val="00132545"/>
    <w:rsid w:val="00132BCC"/>
    <w:rsid w:val="001339A8"/>
    <w:rsid w:val="001339FA"/>
    <w:rsid w:val="00133B0E"/>
    <w:rsid w:val="00133C12"/>
    <w:rsid w:val="00133CD6"/>
    <w:rsid w:val="0013415A"/>
    <w:rsid w:val="0013433A"/>
    <w:rsid w:val="00134463"/>
    <w:rsid w:val="001344AD"/>
    <w:rsid w:val="00134B55"/>
    <w:rsid w:val="00135F4B"/>
    <w:rsid w:val="00136064"/>
    <w:rsid w:val="001364F9"/>
    <w:rsid w:val="00136556"/>
    <w:rsid w:val="00136F37"/>
    <w:rsid w:val="00137051"/>
    <w:rsid w:val="001374BF"/>
    <w:rsid w:val="00137A38"/>
    <w:rsid w:val="00137A79"/>
    <w:rsid w:val="0014004F"/>
    <w:rsid w:val="00140174"/>
    <w:rsid w:val="001408E4"/>
    <w:rsid w:val="00140B3B"/>
    <w:rsid w:val="00141162"/>
    <w:rsid w:val="00141164"/>
    <w:rsid w:val="001413C8"/>
    <w:rsid w:val="001416F4"/>
    <w:rsid w:val="00142600"/>
    <w:rsid w:val="001429EC"/>
    <w:rsid w:val="00142F9F"/>
    <w:rsid w:val="0014336D"/>
    <w:rsid w:val="00143487"/>
    <w:rsid w:val="00143B3E"/>
    <w:rsid w:val="00143BCC"/>
    <w:rsid w:val="00143DF2"/>
    <w:rsid w:val="00144995"/>
    <w:rsid w:val="0014512D"/>
    <w:rsid w:val="0014530D"/>
    <w:rsid w:val="00145B6C"/>
    <w:rsid w:val="00145FD1"/>
    <w:rsid w:val="00146143"/>
    <w:rsid w:val="0014666F"/>
    <w:rsid w:val="0014688B"/>
    <w:rsid w:val="00146F82"/>
    <w:rsid w:val="00147008"/>
    <w:rsid w:val="00147048"/>
    <w:rsid w:val="00147400"/>
    <w:rsid w:val="00147BF2"/>
    <w:rsid w:val="001503C5"/>
    <w:rsid w:val="00151190"/>
    <w:rsid w:val="00151AFE"/>
    <w:rsid w:val="00151E30"/>
    <w:rsid w:val="001523E1"/>
    <w:rsid w:val="001529C2"/>
    <w:rsid w:val="0015319C"/>
    <w:rsid w:val="00154169"/>
    <w:rsid w:val="001553E1"/>
    <w:rsid w:val="00155ED9"/>
    <w:rsid w:val="0015634E"/>
    <w:rsid w:val="00156990"/>
    <w:rsid w:val="00157009"/>
    <w:rsid w:val="0015765E"/>
    <w:rsid w:val="001600D4"/>
    <w:rsid w:val="001601D6"/>
    <w:rsid w:val="00160B77"/>
    <w:rsid w:val="001611BE"/>
    <w:rsid w:val="0016130B"/>
    <w:rsid w:val="00161CA0"/>
    <w:rsid w:val="00161EF4"/>
    <w:rsid w:val="00162070"/>
    <w:rsid w:val="00162885"/>
    <w:rsid w:val="00163363"/>
    <w:rsid w:val="001646AC"/>
    <w:rsid w:val="001647EA"/>
    <w:rsid w:val="00164809"/>
    <w:rsid w:val="00164858"/>
    <w:rsid w:val="00164E1F"/>
    <w:rsid w:val="001653E9"/>
    <w:rsid w:val="00165959"/>
    <w:rsid w:val="00165A04"/>
    <w:rsid w:val="00165A30"/>
    <w:rsid w:val="00165C87"/>
    <w:rsid w:val="00167416"/>
    <w:rsid w:val="001676B5"/>
    <w:rsid w:val="00170370"/>
    <w:rsid w:val="00170949"/>
    <w:rsid w:val="00170D1D"/>
    <w:rsid w:val="00171224"/>
    <w:rsid w:val="00171A8E"/>
    <w:rsid w:val="0017215F"/>
    <w:rsid w:val="001724FC"/>
    <w:rsid w:val="0017292A"/>
    <w:rsid w:val="00173555"/>
    <w:rsid w:val="00173AB8"/>
    <w:rsid w:val="00173D30"/>
    <w:rsid w:val="001749EC"/>
    <w:rsid w:val="00175115"/>
    <w:rsid w:val="00175449"/>
    <w:rsid w:val="00176080"/>
    <w:rsid w:val="00176512"/>
    <w:rsid w:val="0017671F"/>
    <w:rsid w:val="00177147"/>
    <w:rsid w:val="00180146"/>
    <w:rsid w:val="001802F1"/>
    <w:rsid w:val="00180425"/>
    <w:rsid w:val="00180869"/>
    <w:rsid w:val="001810F0"/>
    <w:rsid w:val="00182054"/>
    <w:rsid w:val="0018259C"/>
    <w:rsid w:val="001826F4"/>
    <w:rsid w:val="001830E2"/>
    <w:rsid w:val="00183113"/>
    <w:rsid w:val="001839AE"/>
    <w:rsid w:val="00183ED5"/>
    <w:rsid w:val="001841BB"/>
    <w:rsid w:val="00184328"/>
    <w:rsid w:val="0018438D"/>
    <w:rsid w:val="001844C2"/>
    <w:rsid w:val="001844F6"/>
    <w:rsid w:val="0018462D"/>
    <w:rsid w:val="00184EC6"/>
    <w:rsid w:val="001850C3"/>
    <w:rsid w:val="001851ED"/>
    <w:rsid w:val="001853C4"/>
    <w:rsid w:val="0018541C"/>
    <w:rsid w:val="001864C3"/>
    <w:rsid w:val="0018705C"/>
    <w:rsid w:val="001873E5"/>
    <w:rsid w:val="00187681"/>
    <w:rsid w:val="00187859"/>
    <w:rsid w:val="00187E24"/>
    <w:rsid w:val="00187FBC"/>
    <w:rsid w:val="001901D9"/>
    <w:rsid w:val="0019076F"/>
    <w:rsid w:val="00190E7A"/>
    <w:rsid w:val="00190F95"/>
    <w:rsid w:val="00191496"/>
    <w:rsid w:val="0019157E"/>
    <w:rsid w:val="00192259"/>
    <w:rsid w:val="0019231B"/>
    <w:rsid w:val="00192914"/>
    <w:rsid w:val="00192BC6"/>
    <w:rsid w:val="00192D3D"/>
    <w:rsid w:val="00192E00"/>
    <w:rsid w:val="00193AC7"/>
    <w:rsid w:val="00193F3F"/>
    <w:rsid w:val="00194480"/>
    <w:rsid w:val="00194979"/>
    <w:rsid w:val="00194F54"/>
    <w:rsid w:val="00194F77"/>
    <w:rsid w:val="0019521A"/>
    <w:rsid w:val="001952C9"/>
    <w:rsid w:val="00195318"/>
    <w:rsid w:val="001956C8"/>
    <w:rsid w:val="00195E01"/>
    <w:rsid w:val="00196274"/>
    <w:rsid w:val="001965A1"/>
    <w:rsid w:val="00196664"/>
    <w:rsid w:val="001967AA"/>
    <w:rsid w:val="00196824"/>
    <w:rsid w:val="00196A20"/>
    <w:rsid w:val="00196CB3"/>
    <w:rsid w:val="00197BF1"/>
    <w:rsid w:val="001A01B0"/>
    <w:rsid w:val="001A0628"/>
    <w:rsid w:val="001A0932"/>
    <w:rsid w:val="001A1FD0"/>
    <w:rsid w:val="001A20D0"/>
    <w:rsid w:val="001A27CA"/>
    <w:rsid w:val="001A2807"/>
    <w:rsid w:val="001A2BC6"/>
    <w:rsid w:val="001A2C25"/>
    <w:rsid w:val="001A2C70"/>
    <w:rsid w:val="001A326C"/>
    <w:rsid w:val="001A3D63"/>
    <w:rsid w:val="001A4406"/>
    <w:rsid w:val="001A465D"/>
    <w:rsid w:val="001A5035"/>
    <w:rsid w:val="001A55A6"/>
    <w:rsid w:val="001A5B90"/>
    <w:rsid w:val="001A5FFA"/>
    <w:rsid w:val="001A6022"/>
    <w:rsid w:val="001A66B4"/>
    <w:rsid w:val="001A7BC3"/>
    <w:rsid w:val="001A7EFE"/>
    <w:rsid w:val="001A7FA4"/>
    <w:rsid w:val="001A7FF5"/>
    <w:rsid w:val="001B0660"/>
    <w:rsid w:val="001B0A86"/>
    <w:rsid w:val="001B0C0F"/>
    <w:rsid w:val="001B0ECD"/>
    <w:rsid w:val="001B1AE7"/>
    <w:rsid w:val="001B22BF"/>
    <w:rsid w:val="001B2D0B"/>
    <w:rsid w:val="001B2FA4"/>
    <w:rsid w:val="001B30C5"/>
    <w:rsid w:val="001B3BCC"/>
    <w:rsid w:val="001B4625"/>
    <w:rsid w:val="001B4F04"/>
    <w:rsid w:val="001B5837"/>
    <w:rsid w:val="001B5B7B"/>
    <w:rsid w:val="001B6465"/>
    <w:rsid w:val="001B656D"/>
    <w:rsid w:val="001B676D"/>
    <w:rsid w:val="001B7237"/>
    <w:rsid w:val="001B724F"/>
    <w:rsid w:val="001B799A"/>
    <w:rsid w:val="001C00CB"/>
    <w:rsid w:val="001C05AC"/>
    <w:rsid w:val="001C0BA9"/>
    <w:rsid w:val="001C1159"/>
    <w:rsid w:val="001C16A0"/>
    <w:rsid w:val="001C1990"/>
    <w:rsid w:val="001C1AF5"/>
    <w:rsid w:val="001C1CE8"/>
    <w:rsid w:val="001C22C8"/>
    <w:rsid w:val="001C26EC"/>
    <w:rsid w:val="001C2DED"/>
    <w:rsid w:val="001C2F76"/>
    <w:rsid w:val="001C3279"/>
    <w:rsid w:val="001C3A2B"/>
    <w:rsid w:val="001C4161"/>
    <w:rsid w:val="001C4F88"/>
    <w:rsid w:val="001C53F0"/>
    <w:rsid w:val="001C5DF6"/>
    <w:rsid w:val="001C5F2A"/>
    <w:rsid w:val="001C6247"/>
    <w:rsid w:val="001C638B"/>
    <w:rsid w:val="001C7874"/>
    <w:rsid w:val="001C79E6"/>
    <w:rsid w:val="001C7E22"/>
    <w:rsid w:val="001D025C"/>
    <w:rsid w:val="001D06CE"/>
    <w:rsid w:val="001D0CDC"/>
    <w:rsid w:val="001D112B"/>
    <w:rsid w:val="001D1391"/>
    <w:rsid w:val="001D15D1"/>
    <w:rsid w:val="001D27FF"/>
    <w:rsid w:val="001D290E"/>
    <w:rsid w:val="001D2B8D"/>
    <w:rsid w:val="001D31CB"/>
    <w:rsid w:val="001D34A3"/>
    <w:rsid w:val="001D3837"/>
    <w:rsid w:val="001D39ED"/>
    <w:rsid w:val="001D4362"/>
    <w:rsid w:val="001D44D0"/>
    <w:rsid w:val="001D4866"/>
    <w:rsid w:val="001D4A0A"/>
    <w:rsid w:val="001D4ADB"/>
    <w:rsid w:val="001D6003"/>
    <w:rsid w:val="001D6449"/>
    <w:rsid w:val="001D6B47"/>
    <w:rsid w:val="001D6E28"/>
    <w:rsid w:val="001D705E"/>
    <w:rsid w:val="001D71F6"/>
    <w:rsid w:val="001D71F8"/>
    <w:rsid w:val="001D74C3"/>
    <w:rsid w:val="001D7E62"/>
    <w:rsid w:val="001D7EE4"/>
    <w:rsid w:val="001E0097"/>
    <w:rsid w:val="001E0E55"/>
    <w:rsid w:val="001E1138"/>
    <w:rsid w:val="001E1158"/>
    <w:rsid w:val="001E16E9"/>
    <w:rsid w:val="001E1C35"/>
    <w:rsid w:val="001E21F2"/>
    <w:rsid w:val="001E223B"/>
    <w:rsid w:val="001E2645"/>
    <w:rsid w:val="001E2EAA"/>
    <w:rsid w:val="001E3063"/>
    <w:rsid w:val="001E3A4C"/>
    <w:rsid w:val="001E3B1E"/>
    <w:rsid w:val="001E422E"/>
    <w:rsid w:val="001E544B"/>
    <w:rsid w:val="001E5A9C"/>
    <w:rsid w:val="001E5B97"/>
    <w:rsid w:val="001E635B"/>
    <w:rsid w:val="001E63B5"/>
    <w:rsid w:val="001E681E"/>
    <w:rsid w:val="001E6D3C"/>
    <w:rsid w:val="001E6E82"/>
    <w:rsid w:val="001E70FD"/>
    <w:rsid w:val="001E71DE"/>
    <w:rsid w:val="001E7466"/>
    <w:rsid w:val="001E7894"/>
    <w:rsid w:val="001E7920"/>
    <w:rsid w:val="001E7A01"/>
    <w:rsid w:val="001E7D34"/>
    <w:rsid w:val="001F01FE"/>
    <w:rsid w:val="001F03AB"/>
    <w:rsid w:val="001F0568"/>
    <w:rsid w:val="001F0BD8"/>
    <w:rsid w:val="001F0C70"/>
    <w:rsid w:val="001F1427"/>
    <w:rsid w:val="001F1FBC"/>
    <w:rsid w:val="001F1FC9"/>
    <w:rsid w:val="001F20CC"/>
    <w:rsid w:val="001F2A94"/>
    <w:rsid w:val="001F2B9F"/>
    <w:rsid w:val="001F2D73"/>
    <w:rsid w:val="001F2FAD"/>
    <w:rsid w:val="001F3556"/>
    <w:rsid w:val="001F358F"/>
    <w:rsid w:val="001F35AD"/>
    <w:rsid w:val="001F3FA2"/>
    <w:rsid w:val="001F41F7"/>
    <w:rsid w:val="001F4264"/>
    <w:rsid w:val="001F426C"/>
    <w:rsid w:val="001F4C1B"/>
    <w:rsid w:val="001F4DE1"/>
    <w:rsid w:val="001F4E9B"/>
    <w:rsid w:val="001F5CC2"/>
    <w:rsid w:val="001F6060"/>
    <w:rsid w:val="001F608F"/>
    <w:rsid w:val="001F61FA"/>
    <w:rsid w:val="001F6306"/>
    <w:rsid w:val="001F6402"/>
    <w:rsid w:val="001F6735"/>
    <w:rsid w:val="001F6A46"/>
    <w:rsid w:val="001F6EB4"/>
    <w:rsid w:val="001F745E"/>
    <w:rsid w:val="001F7798"/>
    <w:rsid w:val="001F7C5A"/>
    <w:rsid w:val="001F7D6B"/>
    <w:rsid w:val="00200BDA"/>
    <w:rsid w:val="002016E7"/>
    <w:rsid w:val="00201AEB"/>
    <w:rsid w:val="00202423"/>
    <w:rsid w:val="00203185"/>
    <w:rsid w:val="00204F29"/>
    <w:rsid w:val="00204F95"/>
    <w:rsid w:val="0020518B"/>
    <w:rsid w:val="0020614E"/>
    <w:rsid w:val="00206194"/>
    <w:rsid w:val="002063F3"/>
    <w:rsid w:val="00206A96"/>
    <w:rsid w:val="00206ADB"/>
    <w:rsid w:val="00206FF3"/>
    <w:rsid w:val="00207680"/>
    <w:rsid w:val="0020782E"/>
    <w:rsid w:val="00207D40"/>
    <w:rsid w:val="00210297"/>
    <w:rsid w:val="0021087A"/>
    <w:rsid w:val="00210A35"/>
    <w:rsid w:val="00210B9A"/>
    <w:rsid w:val="00211098"/>
    <w:rsid w:val="002113A4"/>
    <w:rsid w:val="002124C0"/>
    <w:rsid w:val="002124D9"/>
    <w:rsid w:val="0021278E"/>
    <w:rsid w:val="002128FE"/>
    <w:rsid w:val="00212AB0"/>
    <w:rsid w:val="00213C57"/>
    <w:rsid w:val="00213D5A"/>
    <w:rsid w:val="00214520"/>
    <w:rsid w:val="00215452"/>
    <w:rsid w:val="00215547"/>
    <w:rsid w:val="00215E40"/>
    <w:rsid w:val="002166D4"/>
    <w:rsid w:val="00216B55"/>
    <w:rsid w:val="00217419"/>
    <w:rsid w:val="00217F2A"/>
    <w:rsid w:val="00221265"/>
    <w:rsid w:val="0022260D"/>
    <w:rsid w:val="00222B3F"/>
    <w:rsid w:val="00222E0C"/>
    <w:rsid w:val="002241AB"/>
    <w:rsid w:val="00224204"/>
    <w:rsid w:val="00224473"/>
    <w:rsid w:val="00224663"/>
    <w:rsid w:val="00224F97"/>
    <w:rsid w:val="002257E3"/>
    <w:rsid w:val="002259DC"/>
    <w:rsid w:val="00225CB9"/>
    <w:rsid w:val="002264FF"/>
    <w:rsid w:val="0022670D"/>
    <w:rsid w:val="00227115"/>
    <w:rsid w:val="00227187"/>
    <w:rsid w:val="00227A5F"/>
    <w:rsid w:val="002301C5"/>
    <w:rsid w:val="00230295"/>
    <w:rsid w:val="002303B3"/>
    <w:rsid w:val="0023072A"/>
    <w:rsid w:val="00230993"/>
    <w:rsid w:val="00230BC3"/>
    <w:rsid w:val="00230D98"/>
    <w:rsid w:val="00230DF7"/>
    <w:rsid w:val="00232306"/>
    <w:rsid w:val="00232386"/>
    <w:rsid w:val="00232CC8"/>
    <w:rsid w:val="00233C05"/>
    <w:rsid w:val="00233C1A"/>
    <w:rsid w:val="002343C0"/>
    <w:rsid w:val="0023459C"/>
    <w:rsid w:val="00234A84"/>
    <w:rsid w:val="002359B6"/>
    <w:rsid w:val="00236399"/>
    <w:rsid w:val="00236677"/>
    <w:rsid w:val="00236E6A"/>
    <w:rsid w:val="00237F82"/>
    <w:rsid w:val="00240556"/>
    <w:rsid w:val="002414C5"/>
    <w:rsid w:val="00241731"/>
    <w:rsid w:val="00241A24"/>
    <w:rsid w:val="00241DD7"/>
    <w:rsid w:val="002422BE"/>
    <w:rsid w:val="00243F92"/>
    <w:rsid w:val="002440B4"/>
    <w:rsid w:val="00244E87"/>
    <w:rsid w:val="002453EC"/>
    <w:rsid w:val="00245441"/>
    <w:rsid w:val="002456CA"/>
    <w:rsid w:val="00245D07"/>
    <w:rsid w:val="0024615E"/>
    <w:rsid w:val="00246903"/>
    <w:rsid w:val="00246FE0"/>
    <w:rsid w:val="002500D8"/>
    <w:rsid w:val="002502F0"/>
    <w:rsid w:val="002504F0"/>
    <w:rsid w:val="0025063C"/>
    <w:rsid w:val="0025159A"/>
    <w:rsid w:val="00251A79"/>
    <w:rsid w:val="002526C5"/>
    <w:rsid w:val="00252A41"/>
    <w:rsid w:val="00252B1B"/>
    <w:rsid w:val="00252DD8"/>
    <w:rsid w:val="00252F0E"/>
    <w:rsid w:val="00253565"/>
    <w:rsid w:val="002537B1"/>
    <w:rsid w:val="0025492C"/>
    <w:rsid w:val="00254F71"/>
    <w:rsid w:val="002554A5"/>
    <w:rsid w:val="0025583F"/>
    <w:rsid w:val="00255873"/>
    <w:rsid w:val="00255965"/>
    <w:rsid w:val="00255A0A"/>
    <w:rsid w:val="00255FEB"/>
    <w:rsid w:val="002570ED"/>
    <w:rsid w:val="00257487"/>
    <w:rsid w:val="0025760B"/>
    <w:rsid w:val="00257F2B"/>
    <w:rsid w:val="00260195"/>
    <w:rsid w:val="00260791"/>
    <w:rsid w:val="002607F0"/>
    <w:rsid w:val="002614AA"/>
    <w:rsid w:val="00261B17"/>
    <w:rsid w:val="00261B61"/>
    <w:rsid w:val="00261C01"/>
    <w:rsid w:val="0026255F"/>
    <w:rsid w:val="002632C0"/>
    <w:rsid w:val="0026371A"/>
    <w:rsid w:val="00263911"/>
    <w:rsid w:val="00264274"/>
    <w:rsid w:val="002651DC"/>
    <w:rsid w:val="00265277"/>
    <w:rsid w:val="00265E4E"/>
    <w:rsid w:val="002661D1"/>
    <w:rsid w:val="00266B65"/>
    <w:rsid w:val="002678E5"/>
    <w:rsid w:val="00267BA7"/>
    <w:rsid w:val="002701B3"/>
    <w:rsid w:val="002705B4"/>
    <w:rsid w:val="0027093B"/>
    <w:rsid w:val="00270F63"/>
    <w:rsid w:val="00271140"/>
    <w:rsid w:val="00272513"/>
    <w:rsid w:val="00272F46"/>
    <w:rsid w:val="0027309F"/>
    <w:rsid w:val="00273416"/>
    <w:rsid w:val="0027355F"/>
    <w:rsid w:val="002737DD"/>
    <w:rsid w:val="00273ABF"/>
    <w:rsid w:val="00273E1B"/>
    <w:rsid w:val="002750AE"/>
    <w:rsid w:val="00276389"/>
    <w:rsid w:val="0027686B"/>
    <w:rsid w:val="00277538"/>
    <w:rsid w:val="00277998"/>
    <w:rsid w:val="00277AC1"/>
    <w:rsid w:val="00277E91"/>
    <w:rsid w:val="0028048B"/>
    <w:rsid w:val="00280706"/>
    <w:rsid w:val="002807B3"/>
    <w:rsid w:val="002810D2"/>
    <w:rsid w:val="00281443"/>
    <w:rsid w:val="0028181D"/>
    <w:rsid w:val="00281AA2"/>
    <w:rsid w:val="002823EB"/>
    <w:rsid w:val="002824C8"/>
    <w:rsid w:val="002826F9"/>
    <w:rsid w:val="00282DF9"/>
    <w:rsid w:val="00282EC0"/>
    <w:rsid w:val="002838A2"/>
    <w:rsid w:val="002839CB"/>
    <w:rsid w:val="00283B07"/>
    <w:rsid w:val="00283F6F"/>
    <w:rsid w:val="00284138"/>
    <w:rsid w:val="0028428C"/>
    <w:rsid w:val="00284671"/>
    <w:rsid w:val="002849A8"/>
    <w:rsid w:val="00284DF9"/>
    <w:rsid w:val="00285961"/>
    <w:rsid w:val="00285FE8"/>
    <w:rsid w:val="0028741B"/>
    <w:rsid w:val="00290366"/>
    <w:rsid w:val="0029108F"/>
    <w:rsid w:val="002915CB"/>
    <w:rsid w:val="00291911"/>
    <w:rsid w:val="00291B64"/>
    <w:rsid w:val="00291DD8"/>
    <w:rsid w:val="00292183"/>
    <w:rsid w:val="00292489"/>
    <w:rsid w:val="0029270B"/>
    <w:rsid w:val="00292D29"/>
    <w:rsid w:val="00292D6B"/>
    <w:rsid w:val="00292FAC"/>
    <w:rsid w:val="002930EE"/>
    <w:rsid w:val="00293766"/>
    <w:rsid w:val="00294E1E"/>
    <w:rsid w:val="00294EC1"/>
    <w:rsid w:val="0029580E"/>
    <w:rsid w:val="00295E27"/>
    <w:rsid w:val="0029630A"/>
    <w:rsid w:val="002965E0"/>
    <w:rsid w:val="002966AE"/>
    <w:rsid w:val="002968B1"/>
    <w:rsid w:val="00296B2B"/>
    <w:rsid w:val="002979E6"/>
    <w:rsid w:val="00297E2B"/>
    <w:rsid w:val="002A05E7"/>
    <w:rsid w:val="002A07AC"/>
    <w:rsid w:val="002A0CC1"/>
    <w:rsid w:val="002A0EB5"/>
    <w:rsid w:val="002A127F"/>
    <w:rsid w:val="002A14A5"/>
    <w:rsid w:val="002A1685"/>
    <w:rsid w:val="002A1C8F"/>
    <w:rsid w:val="002A1CDD"/>
    <w:rsid w:val="002A22CC"/>
    <w:rsid w:val="002A23D0"/>
    <w:rsid w:val="002A2C80"/>
    <w:rsid w:val="002A35E8"/>
    <w:rsid w:val="002A37FE"/>
    <w:rsid w:val="002A3B65"/>
    <w:rsid w:val="002A3BBA"/>
    <w:rsid w:val="002A3DBA"/>
    <w:rsid w:val="002A3EA7"/>
    <w:rsid w:val="002A46EB"/>
    <w:rsid w:val="002A4A1B"/>
    <w:rsid w:val="002A5145"/>
    <w:rsid w:val="002A5598"/>
    <w:rsid w:val="002A583F"/>
    <w:rsid w:val="002A5966"/>
    <w:rsid w:val="002A5AFA"/>
    <w:rsid w:val="002A5DB8"/>
    <w:rsid w:val="002A5F23"/>
    <w:rsid w:val="002A6118"/>
    <w:rsid w:val="002A6422"/>
    <w:rsid w:val="002A6CF2"/>
    <w:rsid w:val="002A6E17"/>
    <w:rsid w:val="002A6FE2"/>
    <w:rsid w:val="002A79D9"/>
    <w:rsid w:val="002A7FF4"/>
    <w:rsid w:val="002B079E"/>
    <w:rsid w:val="002B10DC"/>
    <w:rsid w:val="002B1225"/>
    <w:rsid w:val="002B12B3"/>
    <w:rsid w:val="002B1AC2"/>
    <w:rsid w:val="002B2472"/>
    <w:rsid w:val="002B24E3"/>
    <w:rsid w:val="002B2A3D"/>
    <w:rsid w:val="002B2C1C"/>
    <w:rsid w:val="002B322A"/>
    <w:rsid w:val="002B337A"/>
    <w:rsid w:val="002B48AE"/>
    <w:rsid w:val="002B4ADC"/>
    <w:rsid w:val="002B4AF1"/>
    <w:rsid w:val="002B4CB0"/>
    <w:rsid w:val="002B4EBD"/>
    <w:rsid w:val="002B532F"/>
    <w:rsid w:val="002B6734"/>
    <w:rsid w:val="002B6749"/>
    <w:rsid w:val="002B7B92"/>
    <w:rsid w:val="002C071A"/>
    <w:rsid w:val="002C07C8"/>
    <w:rsid w:val="002C2795"/>
    <w:rsid w:val="002C2817"/>
    <w:rsid w:val="002C3ADF"/>
    <w:rsid w:val="002C5EB7"/>
    <w:rsid w:val="002C665A"/>
    <w:rsid w:val="002C6BBE"/>
    <w:rsid w:val="002C7C6A"/>
    <w:rsid w:val="002C7DDC"/>
    <w:rsid w:val="002D0956"/>
    <w:rsid w:val="002D0F6D"/>
    <w:rsid w:val="002D1E90"/>
    <w:rsid w:val="002D21F8"/>
    <w:rsid w:val="002D2BC3"/>
    <w:rsid w:val="002D2DBD"/>
    <w:rsid w:val="002D3F86"/>
    <w:rsid w:val="002D45B8"/>
    <w:rsid w:val="002D5104"/>
    <w:rsid w:val="002D562F"/>
    <w:rsid w:val="002D5CD7"/>
    <w:rsid w:val="002D61CA"/>
    <w:rsid w:val="002D62C3"/>
    <w:rsid w:val="002D7220"/>
    <w:rsid w:val="002D74C1"/>
    <w:rsid w:val="002D7B64"/>
    <w:rsid w:val="002D7C27"/>
    <w:rsid w:val="002E0020"/>
    <w:rsid w:val="002E10C3"/>
    <w:rsid w:val="002E13CA"/>
    <w:rsid w:val="002E19AC"/>
    <w:rsid w:val="002E1AE0"/>
    <w:rsid w:val="002E1DBE"/>
    <w:rsid w:val="002E2E79"/>
    <w:rsid w:val="002E36F1"/>
    <w:rsid w:val="002E3C91"/>
    <w:rsid w:val="002E3CB2"/>
    <w:rsid w:val="002E3F60"/>
    <w:rsid w:val="002E415D"/>
    <w:rsid w:val="002E41DB"/>
    <w:rsid w:val="002E440E"/>
    <w:rsid w:val="002E4817"/>
    <w:rsid w:val="002E5635"/>
    <w:rsid w:val="002E5A53"/>
    <w:rsid w:val="002E5AB8"/>
    <w:rsid w:val="002E61F5"/>
    <w:rsid w:val="002E6A25"/>
    <w:rsid w:val="002E7B79"/>
    <w:rsid w:val="002F0656"/>
    <w:rsid w:val="002F0BB7"/>
    <w:rsid w:val="002F0E04"/>
    <w:rsid w:val="002F0E97"/>
    <w:rsid w:val="002F155A"/>
    <w:rsid w:val="002F237B"/>
    <w:rsid w:val="002F31F1"/>
    <w:rsid w:val="002F3651"/>
    <w:rsid w:val="002F3EC8"/>
    <w:rsid w:val="002F483B"/>
    <w:rsid w:val="002F48D9"/>
    <w:rsid w:val="002F4AA0"/>
    <w:rsid w:val="002F5C8B"/>
    <w:rsid w:val="002F6054"/>
    <w:rsid w:val="002F6296"/>
    <w:rsid w:val="002F6539"/>
    <w:rsid w:val="002F6892"/>
    <w:rsid w:val="002F76BF"/>
    <w:rsid w:val="002F79A1"/>
    <w:rsid w:val="00300398"/>
    <w:rsid w:val="00300786"/>
    <w:rsid w:val="003008C6"/>
    <w:rsid w:val="00300EB7"/>
    <w:rsid w:val="00301808"/>
    <w:rsid w:val="00301CD1"/>
    <w:rsid w:val="003020A6"/>
    <w:rsid w:val="00302943"/>
    <w:rsid w:val="00302BCF"/>
    <w:rsid w:val="00303569"/>
    <w:rsid w:val="00303574"/>
    <w:rsid w:val="00303DE3"/>
    <w:rsid w:val="00303FFB"/>
    <w:rsid w:val="003040DD"/>
    <w:rsid w:val="0030438E"/>
    <w:rsid w:val="003044F2"/>
    <w:rsid w:val="00304F05"/>
    <w:rsid w:val="003052E9"/>
    <w:rsid w:val="00305A13"/>
    <w:rsid w:val="003062A2"/>
    <w:rsid w:val="0030639B"/>
    <w:rsid w:val="003064AB"/>
    <w:rsid w:val="00307E82"/>
    <w:rsid w:val="00307F4C"/>
    <w:rsid w:val="00310306"/>
    <w:rsid w:val="00310663"/>
    <w:rsid w:val="003106E2"/>
    <w:rsid w:val="00310926"/>
    <w:rsid w:val="00310A4A"/>
    <w:rsid w:val="00310CF2"/>
    <w:rsid w:val="003115A5"/>
    <w:rsid w:val="00311751"/>
    <w:rsid w:val="003119B1"/>
    <w:rsid w:val="0031201C"/>
    <w:rsid w:val="00312A62"/>
    <w:rsid w:val="00312F05"/>
    <w:rsid w:val="003138D0"/>
    <w:rsid w:val="00313CF9"/>
    <w:rsid w:val="0031491F"/>
    <w:rsid w:val="00314DB4"/>
    <w:rsid w:val="0031504B"/>
    <w:rsid w:val="003154C8"/>
    <w:rsid w:val="00315663"/>
    <w:rsid w:val="00315EB1"/>
    <w:rsid w:val="00316740"/>
    <w:rsid w:val="00316E30"/>
    <w:rsid w:val="003174F1"/>
    <w:rsid w:val="00317A96"/>
    <w:rsid w:val="00320134"/>
    <w:rsid w:val="00320517"/>
    <w:rsid w:val="00320690"/>
    <w:rsid w:val="00320F82"/>
    <w:rsid w:val="00321036"/>
    <w:rsid w:val="0032106B"/>
    <w:rsid w:val="00321321"/>
    <w:rsid w:val="00321613"/>
    <w:rsid w:val="00321777"/>
    <w:rsid w:val="00321D35"/>
    <w:rsid w:val="00322B55"/>
    <w:rsid w:val="003232A7"/>
    <w:rsid w:val="0032345E"/>
    <w:rsid w:val="0032393A"/>
    <w:rsid w:val="003239AA"/>
    <w:rsid w:val="00323CFC"/>
    <w:rsid w:val="00323D6E"/>
    <w:rsid w:val="00324A45"/>
    <w:rsid w:val="0032528B"/>
    <w:rsid w:val="00327062"/>
    <w:rsid w:val="003270C1"/>
    <w:rsid w:val="00327327"/>
    <w:rsid w:val="00327789"/>
    <w:rsid w:val="00327A57"/>
    <w:rsid w:val="003306C2"/>
    <w:rsid w:val="00330D39"/>
    <w:rsid w:val="00331369"/>
    <w:rsid w:val="00331F06"/>
    <w:rsid w:val="00332C1D"/>
    <w:rsid w:val="00333372"/>
    <w:rsid w:val="00333AC2"/>
    <w:rsid w:val="00334467"/>
    <w:rsid w:val="0033537D"/>
    <w:rsid w:val="00336FF2"/>
    <w:rsid w:val="0033719D"/>
    <w:rsid w:val="00337A80"/>
    <w:rsid w:val="00337D9C"/>
    <w:rsid w:val="003409BD"/>
    <w:rsid w:val="00340C41"/>
    <w:rsid w:val="00341385"/>
    <w:rsid w:val="003416F7"/>
    <w:rsid w:val="00341B63"/>
    <w:rsid w:val="00341EFB"/>
    <w:rsid w:val="003423B9"/>
    <w:rsid w:val="0034256E"/>
    <w:rsid w:val="003430A1"/>
    <w:rsid w:val="0034328A"/>
    <w:rsid w:val="00343D6B"/>
    <w:rsid w:val="00343D8A"/>
    <w:rsid w:val="00344009"/>
    <w:rsid w:val="00344576"/>
    <w:rsid w:val="00344721"/>
    <w:rsid w:val="00344C55"/>
    <w:rsid w:val="00344F1B"/>
    <w:rsid w:val="00345066"/>
    <w:rsid w:val="0034506A"/>
    <w:rsid w:val="00345E3D"/>
    <w:rsid w:val="00345FDD"/>
    <w:rsid w:val="00346338"/>
    <w:rsid w:val="00346559"/>
    <w:rsid w:val="0034754D"/>
    <w:rsid w:val="003476F6"/>
    <w:rsid w:val="00347F8D"/>
    <w:rsid w:val="0035022A"/>
    <w:rsid w:val="003502DD"/>
    <w:rsid w:val="00350544"/>
    <w:rsid w:val="0035079D"/>
    <w:rsid w:val="00351161"/>
    <w:rsid w:val="003513B9"/>
    <w:rsid w:val="0035148A"/>
    <w:rsid w:val="00351537"/>
    <w:rsid w:val="003517FE"/>
    <w:rsid w:val="00351E2B"/>
    <w:rsid w:val="0035213D"/>
    <w:rsid w:val="0035229B"/>
    <w:rsid w:val="003522BF"/>
    <w:rsid w:val="00352518"/>
    <w:rsid w:val="003530E9"/>
    <w:rsid w:val="0035315B"/>
    <w:rsid w:val="00353951"/>
    <w:rsid w:val="003539F0"/>
    <w:rsid w:val="00353B32"/>
    <w:rsid w:val="003543A4"/>
    <w:rsid w:val="00354480"/>
    <w:rsid w:val="0035459D"/>
    <w:rsid w:val="003546C2"/>
    <w:rsid w:val="0035498B"/>
    <w:rsid w:val="003550A5"/>
    <w:rsid w:val="0035517B"/>
    <w:rsid w:val="00355981"/>
    <w:rsid w:val="00355E7E"/>
    <w:rsid w:val="0035636C"/>
    <w:rsid w:val="003564F0"/>
    <w:rsid w:val="00357BEF"/>
    <w:rsid w:val="00357DC7"/>
    <w:rsid w:val="003600CD"/>
    <w:rsid w:val="0036075B"/>
    <w:rsid w:val="0036109E"/>
    <w:rsid w:val="00361566"/>
    <w:rsid w:val="00361D5C"/>
    <w:rsid w:val="00361ED5"/>
    <w:rsid w:val="003622A9"/>
    <w:rsid w:val="00362379"/>
    <w:rsid w:val="00362525"/>
    <w:rsid w:val="00362FD8"/>
    <w:rsid w:val="003631D1"/>
    <w:rsid w:val="003635C4"/>
    <w:rsid w:val="00363B68"/>
    <w:rsid w:val="003641DE"/>
    <w:rsid w:val="00364971"/>
    <w:rsid w:val="00364D6C"/>
    <w:rsid w:val="00365777"/>
    <w:rsid w:val="00365911"/>
    <w:rsid w:val="00365D2F"/>
    <w:rsid w:val="00367281"/>
    <w:rsid w:val="003674FD"/>
    <w:rsid w:val="00370752"/>
    <w:rsid w:val="00370907"/>
    <w:rsid w:val="00371A0A"/>
    <w:rsid w:val="00371E62"/>
    <w:rsid w:val="003723E9"/>
    <w:rsid w:val="00372DD8"/>
    <w:rsid w:val="003735EC"/>
    <w:rsid w:val="00373762"/>
    <w:rsid w:val="003739E8"/>
    <w:rsid w:val="00373B99"/>
    <w:rsid w:val="00374229"/>
    <w:rsid w:val="00374344"/>
    <w:rsid w:val="0037474C"/>
    <w:rsid w:val="00374C0F"/>
    <w:rsid w:val="00374EF9"/>
    <w:rsid w:val="003751AF"/>
    <w:rsid w:val="00375904"/>
    <w:rsid w:val="003761F3"/>
    <w:rsid w:val="00376AD3"/>
    <w:rsid w:val="003770A5"/>
    <w:rsid w:val="00377967"/>
    <w:rsid w:val="00377F4B"/>
    <w:rsid w:val="0038005F"/>
    <w:rsid w:val="00380E12"/>
    <w:rsid w:val="003818B6"/>
    <w:rsid w:val="003825DD"/>
    <w:rsid w:val="00382FE3"/>
    <w:rsid w:val="00383B47"/>
    <w:rsid w:val="00383BEF"/>
    <w:rsid w:val="00383C42"/>
    <w:rsid w:val="00383F93"/>
    <w:rsid w:val="00384291"/>
    <w:rsid w:val="003845B2"/>
    <w:rsid w:val="0038486D"/>
    <w:rsid w:val="00384C6C"/>
    <w:rsid w:val="00384CCF"/>
    <w:rsid w:val="00384EF6"/>
    <w:rsid w:val="0038516A"/>
    <w:rsid w:val="003857C1"/>
    <w:rsid w:val="003857D8"/>
    <w:rsid w:val="003857EE"/>
    <w:rsid w:val="00385B6B"/>
    <w:rsid w:val="0038617E"/>
    <w:rsid w:val="003861B8"/>
    <w:rsid w:val="00386A93"/>
    <w:rsid w:val="00387637"/>
    <w:rsid w:val="00387A18"/>
    <w:rsid w:val="00387FE2"/>
    <w:rsid w:val="003900B5"/>
    <w:rsid w:val="003907D5"/>
    <w:rsid w:val="00390BEC"/>
    <w:rsid w:val="0039108A"/>
    <w:rsid w:val="003911C7"/>
    <w:rsid w:val="003913FD"/>
    <w:rsid w:val="00391420"/>
    <w:rsid w:val="003918C7"/>
    <w:rsid w:val="00391F52"/>
    <w:rsid w:val="00393858"/>
    <w:rsid w:val="00393882"/>
    <w:rsid w:val="00393937"/>
    <w:rsid w:val="00393A0F"/>
    <w:rsid w:val="00394154"/>
    <w:rsid w:val="003942B6"/>
    <w:rsid w:val="0039450A"/>
    <w:rsid w:val="00394E5C"/>
    <w:rsid w:val="003952BF"/>
    <w:rsid w:val="00395812"/>
    <w:rsid w:val="00395B3E"/>
    <w:rsid w:val="00395D71"/>
    <w:rsid w:val="00395E15"/>
    <w:rsid w:val="003968AE"/>
    <w:rsid w:val="003971E4"/>
    <w:rsid w:val="00397268"/>
    <w:rsid w:val="003A0177"/>
    <w:rsid w:val="003A06AD"/>
    <w:rsid w:val="003A0873"/>
    <w:rsid w:val="003A08D5"/>
    <w:rsid w:val="003A1245"/>
    <w:rsid w:val="003A19AE"/>
    <w:rsid w:val="003A1FA5"/>
    <w:rsid w:val="003A252D"/>
    <w:rsid w:val="003A33C3"/>
    <w:rsid w:val="003A369C"/>
    <w:rsid w:val="003A379D"/>
    <w:rsid w:val="003A37CE"/>
    <w:rsid w:val="003A3B93"/>
    <w:rsid w:val="003A3E16"/>
    <w:rsid w:val="003A3F30"/>
    <w:rsid w:val="003A4477"/>
    <w:rsid w:val="003A4B9E"/>
    <w:rsid w:val="003A503B"/>
    <w:rsid w:val="003A5BE7"/>
    <w:rsid w:val="003A6803"/>
    <w:rsid w:val="003A6ADF"/>
    <w:rsid w:val="003A6BE4"/>
    <w:rsid w:val="003A7F70"/>
    <w:rsid w:val="003B03FA"/>
    <w:rsid w:val="003B05DF"/>
    <w:rsid w:val="003B06A4"/>
    <w:rsid w:val="003B0C38"/>
    <w:rsid w:val="003B1A0E"/>
    <w:rsid w:val="003B1A4D"/>
    <w:rsid w:val="003B21C5"/>
    <w:rsid w:val="003B30CF"/>
    <w:rsid w:val="003B3292"/>
    <w:rsid w:val="003B3606"/>
    <w:rsid w:val="003B3660"/>
    <w:rsid w:val="003B48A7"/>
    <w:rsid w:val="003B4A2C"/>
    <w:rsid w:val="003B546B"/>
    <w:rsid w:val="003B5B90"/>
    <w:rsid w:val="003B603E"/>
    <w:rsid w:val="003B736C"/>
    <w:rsid w:val="003B78C4"/>
    <w:rsid w:val="003B7957"/>
    <w:rsid w:val="003B7C10"/>
    <w:rsid w:val="003C12E5"/>
    <w:rsid w:val="003C15C0"/>
    <w:rsid w:val="003C1706"/>
    <w:rsid w:val="003C1926"/>
    <w:rsid w:val="003C1DA8"/>
    <w:rsid w:val="003C286B"/>
    <w:rsid w:val="003C2EC3"/>
    <w:rsid w:val="003C3C3F"/>
    <w:rsid w:val="003C3F57"/>
    <w:rsid w:val="003C4B90"/>
    <w:rsid w:val="003C56D4"/>
    <w:rsid w:val="003C5F64"/>
    <w:rsid w:val="003C6007"/>
    <w:rsid w:val="003C6111"/>
    <w:rsid w:val="003C63DE"/>
    <w:rsid w:val="003C65A2"/>
    <w:rsid w:val="003C6700"/>
    <w:rsid w:val="003C6A2D"/>
    <w:rsid w:val="003C6B6B"/>
    <w:rsid w:val="003C7322"/>
    <w:rsid w:val="003C76D6"/>
    <w:rsid w:val="003C778C"/>
    <w:rsid w:val="003C77A9"/>
    <w:rsid w:val="003D0BEF"/>
    <w:rsid w:val="003D0C7D"/>
    <w:rsid w:val="003D1F6E"/>
    <w:rsid w:val="003D2145"/>
    <w:rsid w:val="003D3C12"/>
    <w:rsid w:val="003D3E9C"/>
    <w:rsid w:val="003D4563"/>
    <w:rsid w:val="003D48D2"/>
    <w:rsid w:val="003D4B71"/>
    <w:rsid w:val="003D4BE5"/>
    <w:rsid w:val="003D548C"/>
    <w:rsid w:val="003D6EAD"/>
    <w:rsid w:val="003D701F"/>
    <w:rsid w:val="003D71F0"/>
    <w:rsid w:val="003D7344"/>
    <w:rsid w:val="003D74A5"/>
    <w:rsid w:val="003D7729"/>
    <w:rsid w:val="003D77AD"/>
    <w:rsid w:val="003D7D90"/>
    <w:rsid w:val="003E00EF"/>
    <w:rsid w:val="003E012C"/>
    <w:rsid w:val="003E04A1"/>
    <w:rsid w:val="003E0A66"/>
    <w:rsid w:val="003E0D9B"/>
    <w:rsid w:val="003E0F06"/>
    <w:rsid w:val="003E1108"/>
    <w:rsid w:val="003E1176"/>
    <w:rsid w:val="003E1D99"/>
    <w:rsid w:val="003E4080"/>
    <w:rsid w:val="003E41D9"/>
    <w:rsid w:val="003E4804"/>
    <w:rsid w:val="003E5ACC"/>
    <w:rsid w:val="003E5E56"/>
    <w:rsid w:val="003E5FCC"/>
    <w:rsid w:val="003E7141"/>
    <w:rsid w:val="003F0167"/>
    <w:rsid w:val="003F047F"/>
    <w:rsid w:val="003F0CD6"/>
    <w:rsid w:val="003F138E"/>
    <w:rsid w:val="003F186E"/>
    <w:rsid w:val="003F197B"/>
    <w:rsid w:val="003F1981"/>
    <w:rsid w:val="003F22C3"/>
    <w:rsid w:val="003F2945"/>
    <w:rsid w:val="003F2D16"/>
    <w:rsid w:val="003F2DB7"/>
    <w:rsid w:val="003F2FD6"/>
    <w:rsid w:val="003F31EA"/>
    <w:rsid w:val="003F388D"/>
    <w:rsid w:val="003F41C3"/>
    <w:rsid w:val="003F4FA0"/>
    <w:rsid w:val="003F52CC"/>
    <w:rsid w:val="003F58AA"/>
    <w:rsid w:val="003F5E64"/>
    <w:rsid w:val="003F6319"/>
    <w:rsid w:val="003F6428"/>
    <w:rsid w:val="003F64AE"/>
    <w:rsid w:val="003F692C"/>
    <w:rsid w:val="003F7281"/>
    <w:rsid w:val="003F7592"/>
    <w:rsid w:val="003F7789"/>
    <w:rsid w:val="003F7F19"/>
    <w:rsid w:val="00400008"/>
    <w:rsid w:val="0040078D"/>
    <w:rsid w:val="004015DB"/>
    <w:rsid w:val="004018E1"/>
    <w:rsid w:val="00401AC9"/>
    <w:rsid w:val="00402603"/>
    <w:rsid w:val="00402AB7"/>
    <w:rsid w:val="0040467E"/>
    <w:rsid w:val="0040528F"/>
    <w:rsid w:val="004062D4"/>
    <w:rsid w:val="00406918"/>
    <w:rsid w:val="00406F90"/>
    <w:rsid w:val="0040796E"/>
    <w:rsid w:val="00411A36"/>
    <w:rsid w:val="0041206C"/>
    <w:rsid w:val="00412238"/>
    <w:rsid w:val="00412B39"/>
    <w:rsid w:val="00412EFF"/>
    <w:rsid w:val="00413AAC"/>
    <w:rsid w:val="0041482A"/>
    <w:rsid w:val="00414F2F"/>
    <w:rsid w:val="00414FBD"/>
    <w:rsid w:val="004151C3"/>
    <w:rsid w:val="004154D4"/>
    <w:rsid w:val="00415C39"/>
    <w:rsid w:val="00415E39"/>
    <w:rsid w:val="00416468"/>
    <w:rsid w:val="00416898"/>
    <w:rsid w:val="00417556"/>
    <w:rsid w:val="00417F11"/>
    <w:rsid w:val="004207CB"/>
    <w:rsid w:val="00420AAC"/>
    <w:rsid w:val="00420B3B"/>
    <w:rsid w:val="00420BA6"/>
    <w:rsid w:val="004214D5"/>
    <w:rsid w:val="0042151E"/>
    <w:rsid w:val="00421C03"/>
    <w:rsid w:val="0042204A"/>
    <w:rsid w:val="004229C0"/>
    <w:rsid w:val="00423499"/>
    <w:rsid w:val="00423CC2"/>
    <w:rsid w:val="004241BB"/>
    <w:rsid w:val="0042502A"/>
    <w:rsid w:val="0042551B"/>
    <w:rsid w:val="00425778"/>
    <w:rsid w:val="004258D0"/>
    <w:rsid w:val="00425D02"/>
    <w:rsid w:val="004273B9"/>
    <w:rsid w:val="004275BD"/>
    <w:rsid w:val="0042782E"/>
    <w:rsid w:val="00427D01"/>
    <w:rsid w:val="004300CE"/>
    <w:rsid w:val="004305CC"/>
    <w:rsid w:val="004305CF"/>
    <w:rsid w:val="0043068D"/>
    <w:rsid w:val="004324F5"/>
    <w:rsid w:val="00432A37"/>
    <w:rsid w:val="00432C80"/>
    <w:rsid w:val="00432D92"/>
    <w:rsid w:val="0043341A"/>
    <w:rsid w:val="004340BB"/>
    <w:rsid w:val="0043431F"/>
    <w:rsid w:val="004359E0"/>
    <w:rsid w:val="00435A88"/>
    <w:rsid w:val="004365A4"/>
    <w:rsid w:val="00440ABF"/>
    <w:rsid w:val="00440CF0"/>
    <w:rsid w:val="004410D9"/>
    <w:rsid w:val="00441577"/>
    <w:rsid w:val="0044168F"/>
    <w:rsid w:val="004420D0"/>
    <w:rsid w:val="00442450"/>
    <w:rsid w:val="004427BE"/>
    <w:rsid w:val="0044292E"/>
    <w:rsid w:val="0044301D"/>
    <w:rsid w:val="0044425D"/>
    <w:rsid w:val="0044439C"/>
    <w:rsid w:val="00444998"/>
    <w:rsid w:val="00444F40"/>
    <w:rsid w:val="00445022"/>
    <w:rsid w:val="004452FF"/>
    <w:rsid w:val="00445301"/>
    <w:rsid w:val="00445C80"/>
    <w:rsid w:val="00445EFE"/>
    <w:rsid w:val="00445FAD"/>
    <w:rsid w:val="00446373"/>
    <w:rsid w:val="00446623"/>
    <w:rsid w:val="00446845"/>
    <w:rsid w:val="004468BF"/>
    <w:rsid w:val="00446B01"/>
    <w:rsid w:val="004472B8"/>
    <w:rsid w:val="004477CA"/>
    <w:rsid w:val="004506F8"/>
    <w:rsid w:val="00450955"/>
    <w:rsid w:val="004510CB"/>
    <w:rsid w:val="00451179"/>
    <w:rsid w:val="00451185"/>
    <w:rsid w:val="0045174B"/>
    <w:rsid w:val="00452472"/>
    <w:rsid w:val="004526AB"/>
    <w:rsid w:val="004526B9"/>
    <w:rsid w:val="0045284C"/>
    <w:rsid w:val="0045349B"/>
    <w:rsid w:val="004541BD"/>
    <w:rsid w:val="00454461"/>
    <w:rsid w:val="004559E8"/>
    <w:rsid w:val="00455D83"/>
    <w:rsid w:val="00456420"/>
    <w:rsid w:val="0045691E"/>
    <w:rsid w:val="00456F1E"/>
    <w:rsid w:val="00456F76"/>
    <w:rsid w:val="004571D9"/>
    <w:rsid w:val="00457BB3"/>
    <w:rsid w:val="00457BC1"/>
    <w:rsid w:val="00457FAC"/>
    <w:rsid w:val="00460181"/>
    <w:rsid w:val="004601EC"/>
    <w:rsid w:val="004609D2"/>
    <w:rsid w:val="00461878"/>
    <w:rsid w:val="00461DA0"/>
    <w:rsid w:val="0046237F"/>
    <w:rsid w:val="00462492"/>
    <w:rsid w:val="004626A0"/>
    <w:rsid w:val="0046272A"/>
    <w:rsid w:val="0046359A"/>
    <w:rsid w:val="0046461F"/>
    <w:rsid w:val="00464B7A"/>
    <w:rsid w:val="00464C10"/>
    <w:rsid w:val="00464FB2"/>
    <w:rsid w:val="004650B8"/>
    <w:rsid w:val="0046521A"/>
    <w:rsid w:val="00465871"/>
    <w:rsid w:val="0046620F"/>
    <w:rsid w:val="004664AD"/>
    <w:rsid w:val="0046655F"/>
    <w:rsid w:val="00466BFA"/>
    <w:rsid w:val="00466FB7"/>
    <w:rsid w:val="00467223"/>
    <w:rsid w:val="00467F96"/>
    <w:rsid w:val="00470153"/>
    <w:rsid w:val="00470AFF"/>
    <w:rsid w:val="004712FB"/>
    <w:rsid w:val="004717CC"/>
    <w:rsid w:val="00473F7E"/>
    <w:rsid w:val="0047445D"/>
    <w:rsid w:val="004758CF"/>
    <w:rsid w:val="00476091"/>
    <w:rsid w:val="00476C39"/>
    <w:rsid w:val="00476F94"/>
    <w:rsid w:val="00476FD9"/>
    <w:rsid w:val="00477042"/>
    <w:rsid w:val="00477CBF"/>
    <w:rsid w:val="004802CB"/>
    <w:rsid w:val="00481162"/>
    <w:rsid w:val="00481773"/>
    <w:rsid w:val="00482691"/>
    <w:rsid w:val="004829B0"/>
    <w:rsid w:val="00482AE3"/>
    <w:rsid w:val="00482B00"/>
    <w:rsid w:val="00482D5A"/>
    <w:rsid w:val="00482E94"/>
    <w:rsid w:val="00483B85"/>
    <w:rsid w:val="00483FC8"/>
    <w:rsid w:val="00484223"/>
    <w:rsid w:val="00484620"/>
    <w:rsid w:val="004865CB"/>
    <w:rsid w:val="0048662D"/>
    <w:rsid w:val="00487B84"/>
    <w:rsid w:val="00487BAE"/>
    <w:rsid w:val="00487D83"/>
    <w:rsid w:val="00487F41"/>
    <w:rsid w:val="00490210"/>
    <w:rsid w:val="00490593"/>
    <w:rsid w:val="00490A54"/>
    <w:rsid w:val="00490DF5"/>
    <w:rsid w:val="00490E95"/>
    <w:rsid w:val="00491333"/>
    <w:rsid w:val="00491485"/>
    <w:rsid w:val="00491592"/>
    <w:rsid w:val="00491F64"/>
    <w:rsid w:val="00491FCF"/>
    <w:rsid w:val="00492210"/>
    <w:rsid w:val="00492286"/>
    <w:rsid w:val="00492369"/>
    <w:rsid w:val="00492795"/>
    <w:rsid w:val="00493DCF"/>
    <w:rsid w:val="00494092"/>
    <w:rsid w:val="0049439B"/>
    <w:rsid w:val="0049449D"/>
    <w:rsid w:val="00494543"/>
    <w:rsid w:val="00494B9B"/>
    <w:rsid w:val="0049508C"/>
    <w:rsid w:val="004952F9"/>
    <w:rsid w:val="004957C8"/>
    <w:rsid w:val="004959FD"/>
    <w:rsid w:val="00495E52"/>
    <w:rsid w:val="00496835"/>
    <w:rsid w:val="00496D7F"/>
    <w:rsid w:val="00496DE8"/>
    <w:rsid w:val="00497492"/>
    <w:rsid w:val="004977A3"/>
    <w:rsid w:val="00497FD7"/>
    <w:rsid w:val="004A00DD"/>
    <w:rsid w:val="004A0380"/>
    <w:rsid w:val="004A0FEB"/>
    <w:rsid w:val="004A13BC"/>
    <w:rsid w:val="004A2C19"/>
    <w:rsid w:val="004A2CF5"/>
    <w:rsid w:val="004A2DAE"/>
    <w:rsid w:val="004A38C9"/>
    <w:rsid w:val="004A3B44"/>
    <w:rsid w:val="004A4712"/>
    <w:rsid w:val="004A4B29"/>
    <w:rsid w:val="004A50DA"/>
    <w:rsid w:val="004A5294"/>
    <w:rsid w:val="004A642D"/>
    <w:rsid w:val="004A6570"/>
    <w:rsid w:val="004A65F4"/>
    <w:rsid w:val="004A660D"/>
    <w:rsid w:val="004A6732"/>
    <w:rsid w:val="004A682F"/>
    <w:rsid w:val="004A6C4C"/>
    <w:rsid w:val="004A6FE1"/>
    <w:rsid w:val="004A78F9"/>
    <w:rsid w:val="004A79CE"/>
    <w:rsid w:val="004A7B28"/>
    <w:rsid w:val="004A7E7E"/>
    <w:rsid w:val="004B031A"/>
    <w:rsid w:val="004B08F8"/>
    <w:rsid w:val="004B09CD"/>
    <w:rsid w:val="004B1D7C"/>
    <w:rsid w:val="004B1F42"/>
    <w:rsid w:val="004B29EA"/>
    <w:rsid w:val="004B2AB9"/>
    <w:rsid w:val="004B2E54"/>
    <w:rsid w:val="004B3585"/>
    <w:rsid w:val="004B36D4"/>
    <w:rsid w:val="004B37FA"/>
    <w:rsid w:val="004B39AE"/>
    <w:rsid w:val="004B4208"/>
    <w:rsid w:val="004B4381"/>
    <w:rsid w:val="004B4799"/>
    <w:rsid w:val="004B490C"/>
    <w:rsid w:val="004B5D51"/>
    <w:rsid w:val="004B69A4"/>
    <w:rsid w:val="004B72D1"/>
    <w:rsid w:val="004B7F41"/>
    <w:rsid w:val="004C0223"/>
    <w:rsid w:val="004C03B1"/>
    <w:rsid w:val="004C03D1"/>
    <w:rsid w:val="004C049D"/>
    <w:rsid w:val="004C0E0A"/>
    <w:rsid w:val="004C0F2C"/>
    <w:rsid w:val="004C141F"/>
    <w:rsid w:val="004C16C6"/>
    <w:rsid w:val="004C18E1"/>
    <w:rsid w:val="004C1B3B"/>
    <w:rsid w:val="004C2AD2"/>
    <w:rsid w:val="004C2D95"/>
    <w:rsid w:val="004C335A"/>
    <w:rsid w:val="004C4040"/>
    <w:rsid w:val="004C42F9"/>
    <w:rsid w:val="004C48A0"/>
    <w:rsid w:val="004C48B3"/>
    <w:rsid w:val="004C49A4"/>
    <w:rsid w:val="004C5008"/>
    <w:rsid w:val="004C51A3"/>
    <w:rsid w:val="004C54FB"/>
    <w:rsid w:val="004C60F1"/>
    <w:rsid w:val="004C677D"/>
    <w:rsid w:val="004C6A15"/>
    <w:rsid w:val="004C6D04"/>
    <w:rsid w:val="004C70B5"/>
    <w:rsid w:val="004C74BF"/>
    <w:rsid w:val="004C7629"/>
    <w:rsid w:val="004C7639"/>
    <w:rsid w:val="004D018B"/>
    <w:rsid w:val="004D20AD"/>
    <w:rsid w:val="004D2CB7"/>
    <w:rsid w:val="004D3042"/>
    <w:rsid w:val="004D3890"/>
    <w:rsid w:val="004D3B66"/>
    <w:rsid w:val="004D42EC"/>
    <w:rsid w:val="004D4502"/>
    <w:rsid w:val="004D4B09"/>
    <w:rsid w:val="004D4D34"/>
    <w:rsid w:val="004D4DFB"/>
    <w:rsid w:val="004D503B"/>
    <w:rsid w:val="004D5058"/>
    <w:rsid w:val="004D5367"/>
    <w:rsid w:val="004D58BA"/>
    <w:rsid w:val="004D6C32"/>
    <w:rsid w:val="004D6D8C"/>
    <w:rsid w:val="004D735A"/>
    <w:rsid w:val="004E0397"/>
    <w:rsid w:val="004E09FB"/>
    <w:rsid w:val="004E1167"/>
    <w:rsid w:val="004E1575"/>
    <w:rsid w:val="004E19B4"/>
    <w:rsid w:val="004E1C77"/>
    <w:rsid w:val="004E1CD4"/>
    <w:rsid w:val="004E252B"/>
    <w:rsid w:val="004E27D8"/>
    <w:rsid w:val="004E2D66"/>
    <w:rsid w:val="004E2F18"/>
    <w:rsid w:val="004E3973"/>
    <w:rsid w:val="004E399F"/>
    <w:rsid w:val="004E3C69"/>
    <w:rsid w:val="004E4092"/>
    <w:rsid w:val="004E4252"/>
    <w:rsid w:val="004E4389"/>
    <w:rsid w:val="004E4699"/>
    <w:rsid w:val="004E4D82"/>
    <w:rsid w:val="004E4EFA"/>
    <w:rsid w:val="004E5719"/>
    <w:rsid w:val="004E5BB6"/>
    <w:rsid w:val="004E5BD3"/>
    <w:rsid w:val="004E629D"/>
    <w:rsid w:val="004E6D87"/>
    <w:rsid w:val="004E702D"/>
    <w:rsid w:val="004E7350"/>
    <w:rsid w:val="004E7366"/>
    <w:rsid w:val="004F0002"/>
    <w:rsid w:val="004F02F5"/>
    <w:rsid w:val="004F0A98"/>
    <w:rsid w:val="004F1815"/>
    <w:rsid w:val="004F2668"/>
    <w:rsid w:val="004F27FD"/>
    <w:rsid w:val="004F2AE6"/>
    <w:rsid w:val="004F2EC5"/>
    <w:rsid w:val="004F46CB"/>
    <w:rsid w:val="004F58C7"/>
    <w:rsid w:val="004F6826"/>
    <w:rsid w:val="004F6E48"/>
    <w:rsid w:val="004F6E81"/>
    <w:rsid w:val="004F7F0D"/>
    <w:rsid w:val="0050109A"/>
    <w:rsid w:val="0050163E"/>
    <w:rsid w:val="00501F00"/>
    <w:rsid w:val="00502D6F"/>
    <w:rsid w:val="00502ED0"/>
    <w:rsid w:val="0050301B"/>
    <w:rsid w:val="0050341C"/>
    <w:rsid w:val="00503FEE"/>
    <w:rsid w:val="005049B9"/>
    <w:rsid w:val="00504B06"/>
    <w:rsid w:val="00504C00"/>
    <w:rsid w:val="00505C1A"/>
    <w:rsid w:val="00505E65"/>
    <w:rsid w:val="0050646E"/>
    <w:rsid w:val="00506A09"/>
    <w:rsid w:val="00506DB5"/>
    <w:rsid w:val="00506FD5"/>
    <w:rsid w:val="00507127"/>
    <w:rsid w:val="00507CE4"/>
    <w:rsid w:val="0051057B"/>
    <w:rsid w:val="00510C36"/>
    <w:rsid w:val="0051102B"/>
    <w:rsid w:val="005111B9"/>
    <w:rsid w:val="00511222"/>
    <w:rsid w:val="005114D1"/>
    <w:rsid w:val="00511B24"/>
    <w:rsid w:val="00511D11"/>
    <w:rsid w:val="00512D71"/>
    <w:rsid w:val="00513223"/>
    <w:rsid w:val="00513480"/>
    <w:rsid w:val="0051353E"/>
    <w:rsid w:val="00513A3D"/>
    <w:rsid w:val="00514D16"/>
    <w:rsid w:val="00514D37"/>
    <w:rsid w:val="00514F41"/>
    <w:rsid w:val="00515999"/>
    <w:rsid w:val="00515DAE"/>
    <w:rsid w:val="00515FC3"/>
    <w:rsid w:val="00516B52"/>
    <w:rsid w:val="00517745"/>
    <w:rsid w:val="0051774C"/>
    <w:rsid w:val="00517798"/>
    <w:rsid w:val="005177F9"/>
    <w:rsid w:val="00517C05"/>
    <w:rsid w:val="005200F2"/>
    <w:rsid w:val="0052012D"/>
    <w:rsid w:val="005206AB"/>
    <w:rsid w:val="00521347"/>
    <w:rsid w:val="00521830"/>
    <w:rsid w:val="00521AA5"/>
    <w:rsid w:val="00521E3C"/>
    <w:rsid w:val="00522313"/>
    <w:rsid w:val="00523297"/>
    <w:rsid w:val="005236EA"/>
    <w:rsid w:val="005237DE"/>
    <w:rsid w:val="0052389F"/>
    <w:rsid w:val="00523BBF"/>
    <w:rsid w:val="005240F9"/>
    <w:rsid w:val="0052449A"/>
    <w:rsid w:val="00524A83"/>
    <w:rsid w:val="0052528F"/>
    <w:rsid w:val="00525A2A"/>
    <w:rsid w:val="00525ADC"/>
    <w:rsid w:val="00525FAC"/>
    <w:rsid w:val="0052620E"/>
    <w:rsid w:val="00526581"/>
    <w:rsid w:val="0052699E"/>
    <w:rsid w:val="00526B12"/>
    <w:rsid w:val="00526C7A"/>
    <w:rsid w:val="00526D78"/>
    <w:rsid w:val="00526E56"/>
    <w:rsid w:val="00526E78"/>
    <w:rsid w:val="00527276"/>
    <w:rsid w:val="00527C56"/>
    <w:rsid w:val="00531B2E"/>
    <w:rsid w:val="005334F0"/>
    <w:rsid w:val="0053357C"/>
    <w:rsid w:val="00533B50"/>
    <w:rsid w:val="0053405A"/>
    <w:rsid w:val="00534062"/>
    <w:rsid w:val="0053413F"/>
    <w:rsid w:val="00534261"/>
    <w:rsid w:val="00535F70"/>
    <w:rsid w:val="00535FFD"/>
    <w:rsid w:val="00536088"/>
    <w:rsid w:val="0053658C"/>
    <w:rsid w:val="005367C0"/>
    <w:rsid w:val="005369E5"/>
    <w:rsid w:val="00536ACE"/>
    <w:rsid w:val="00537082"/>
    <w:rsid w:val="005372E9"/>
    <w:rsid w:val="00537422"/>
    <w:rsid w:val="005374DE"/>
    <w:rsid w:val="005376B2"/>
    <w:rsid w:val="00537AC5"/>
    <w:rsid w:val="0054050B"/>
    <w:rsid w:val="005405AA"/>
    <w:rsid w:val="00540750"/>
    <w:rsid w:val="00540C7B"/>
    <w:rsid w:val="00541047"/>
    <w:rsid w:val="00541492"/>
    <w:rsid w:val="005417DB"/>
    <w:rsid w:val="00541972"/>
    <w:rsid w:val="00541E66"/>
    <w:rsid w:val="00542E0C"/>
    <w:rsid w:val="00542F18"/>
    <w:rsid w:val="00543544"/>
    <w:rsid w:val="005439A5"/>
    <w:rsid w:val="00543BD3"/>
    <w:rsid w:val="0054420F"/>
    <w:rsid w:val="005442C9"/>
    <w:rsid w:val="00544AAF"/>
    <w:rsid w:val="00545407"/>
    <w:rsid w:val="0054543A"/>
    <w:rsid w:val="0054554E"/>
    <w:rsid w:val="00545896"/>
    <w:rsid w:val="00545ECF"/>
    <w:rsid w:val="0054615D"/>
    <w:rsid w:val="0054616F"/>
    <w:rsid w:val="00546648"/>
    <w:rsid w:val="005467D7"/>
    <w:rsid w:val="0054695C"/>
    <w:rsid w:val="00546D4F"/>
    <w:rsid w:val="005473D5"/>
    <w:rsid w:val="005475E3"/>
    <w:rsid w:val="005479CA"/>
    <w:rsid w:val="00550506"/>
    <w:rsid w:val="005506A2"/>
    <w:rsid w:val="00551178"/>
    <w:rsid w:val="00551C73"/>
    <w:rsid w:val="005522DD"/>
    <w:rsid w:val="00553543"/>
    <w:rsid w:val="0055375C"/>
    <w:rsid w:val="005537E5"/>
    <w:rsid w:val="00553844"/>
    <w:rsid w:val="00553F7E"/>
    <w:rsid w:val="00554996"/>
    <w:rsid w:val="00554E26"/>
    <w:rsid w:val="00554EE5"/>
    <w:rsid w:val="00555281"/>
    <w:rsid w:val="00555851"/>
    <w:rsid w:val="00556767"/>
    <w:rsid w:val="00556D97"/>
    <w:rsid w:val="0055747C"/>
    <w:rsid w:val="00560999"/>
    <w:rsid w:val="00560A1A"/>
    <w:rsid w:val="00560D37"/>
    <w:rsid w:val="005610C7"/>
    <w:rsid w:val="005613AC"/>
    <w:rsid w:val="00561B92"/>
    <w:rsid w:val="00561DBF"/>
    <w:rsid w:val="00562088"/>
    <w:rsid w:val="0056211E"/>
    <w:rsid w:val="00562C99"/>
    <w:rsid w:val="005630C6"/>
    <w:rsid w:val="005630E2"/>
    <w:rsid w:val="00563190"/>
    <w:rsid w:val="0056378D"/>
    <w:rsid w:val="00563AAD"/>
    <w:rsid w:val="00564352"/>
    <w:rsid w:val="005643DE"/>
    <w:rsid w:val="0056479E"/>
    <w:rsid w:val="00564D31"/>
    <w:rsid w:val="00564F4B"/>
    <w:rsid w:val="00566AF4"/>
    <w:rsid w:val="00567FF9"/>
    <w:rsid w:val="00570B82"/>
    <w:rsid w:val="00570CB0"/>
    <w:rsid w:val="00570DE8"/>
    <w:rsid w:val="0057246F"/>
    <w:rsid w:val="00572D5E"/>
    <w:rsid w:val="00573E9E"/>
    <w:rsid w:val="00574033"/>
    <w:rsid w:val="005745BF"/>
    <w:rsid w:val="005748A5"/>
    <w:rsid w:val="00576060"/>
    <w:rsid w:val="005761E7"/>
    <w:rsid w:val="00576522"/>
    <w:rsid w:val="00576773"/>
    <w:rsid w:val="00576E31"/>
    <w:rsid w:val="00577AFA"/>
    <w:rsid w:val="00577B7A"/>
    <w:rsid w:val="00577C7B"/>
    <w:rsid w:val="0058017B"/>
    <w:rsid w:val="005803A4"/>
    <w:rsid w:val="0058046C"/>
    <w:rsid w:val="0058061E"/>
    <w:rsid w:val="00580A74"/>
    <w:rsid w:val="00580CC4"/>
    <w:rsid w:val="0058197E"/>
    <w:rsid w:val="00581DFA"/>
    <w:rsid w:val="00582CE8"/>
    <w:rsid w:val="005833A6"/>
    <w:rsid w:val="005844E9"/>
    <w:rsid w:val="005845E7"/>
    <w:rsid w:val="00585058"/>
    <w:rsid w:val="005850C8"/>
    <w:rsid w:val="00585964"/>
    <w:rsid w:val="005861CA"/>
    <w:rsid w:val="0058643F"/>
    <w:rsid w:val="005866B2"/>
    <w:rsid w:val="005866C3"/>
    <w:rsid w:val="00586CFD"/>
    <w:rsid w:val="0058734B"/>
    <w:rsid w:val="00587E1B"/>
    <w:rsid w:val="00587FCD"/>
    <w:rsid w:val="0059035B"/>
    <w:rsid w:val="00590648"/>
    <w:rsid w:val="00590B3C"/>
    <w:rsid w:val="00590B5E"/>
    <w:rsid w:val="00591117"/>
    <w:rsid w:val="00591663"/>
    <w:rsid w:val="0059179F"/>
    <w:rsid w:val="00591B9A"/>
    <w:rsid w:val="00592161"/>
    <w:rsid w:val="00592C8F"/>
    <w:rsid w:val="005934F3"/>
    <w:rsid w:val="00593BA2"/>
    <w:rsid w:val="00593DDD"/>
    <w:rsid w:val="005941CA"/>
    <w:rsid w:val="005942F4"/>
    <w:rsid w:val="00594325"/>
    <w:rsid w:val="00594748"/>
    <w:rsid w:val="00595155"/>
    <w:rsid w:val="005959A1"/>
    <w:rsid w:val="00596724"/>
    <w:rsid w:val="00596B02"/>
    <w:rsid w:val="00596C5C"/>
    <w:rsid w:val="00596E7F"/>
    <w:rsid w:val="00596F17"/>
    <w:rsid w:val="00596FF7"/>
    <w:rsid w:val="00597296"/>
    <w:rsid w:val="0059775D"/>
    <w:rsid w:val="00597B10"/>
    <w:rsid w:val="00597B12"/>
    <w:rsid w:val="00597CE4"/>
    <w:rsid w:val="005A0041"/>
    <w:rsid w:val="005A0838"/>
    <w:rsid w:val="005A141C"/>
    <w:rsid w:val="005A1782"/>
    <w:rsid w:val="005A1838"/>
    <w:rsid w:val="005A1C93"/>
    <w:rsid w:val="005A2AAC"/>
    <w:rsid w:val="005A3B3A"/>
    <w:rsid w:val="005A431C"/>
    <w:rsid w:val="005A4E16"/>
    <w:rsid w:val="005A5999"/>
    <w:rsid w:val="005A5D49"/>
    <w:rsid w:val="005A5D72"/>
    <w:rsid w:val="005A6114"/>
    <w:rsid w:val="005A7F2A"/>
    <w:rsid w:val="005B009F"/>
    <w:rsid w:val="005B040D"/>
    <w:rsid w:val="005B0566"/>
    <w:rsid w:val="005B167C"/>
    <w:rsid w:val="005B1B80"/>
    <w:rsid w:val="005B1C9B"/>
    <w:rsid w:val="005B2958"/>
    <w:rsid w:val="005B297C"/>
    <w:rsid w:val="005B2ADA"/>
    <w:rsid w:val="005B3980"/>
    <w:rsid w:val="005B3C18"/>
    <w:rsid w:val="005B3E2E"/>
    <w:rsid w:val="005B406E"/>
    <w:rsid w:val="005B46F6"/>
    <w:rsid w:val="005B4C51"/>
    <w:rsid w:val="005B512C"/>
    <w:rsid w:val="005B56F6"/>
    <w:rsid w:val="005B57FC"/>
    <w:rsid w:val="005B5B64"/>
    <w:rsid w:val="005B5C08"/>
    <w:rsid w:val="005B5D01"/>
    <w:rsid w:val="005B5F83"/>
    <w:rsid w:val="005B6812"/>
    <w:rsid w:val="005B6C6F"/>
    <w:rsid w:val="005C00FE"/>
    <w:rsid w:val="005C16A0"/>
    <w:rsid w:val="005C1A99"/>
    <w:rsid w:val="005C1AB8"/>
    <w:rsid w:val="005C1EF5"/>
    <w:rsid w:val="005C226C"/>
    <w:rsid w:val="005C2287"/>
    <w:rsid w:val="005C295C"/>
    <w:rsid w:val="005C31BD"/>
    <w:rsid w:val="005C3C53"/>
    <w:rsid w:val="005C43D0"/>
    <w:rsid w:val="005C442B"/>
    <w:rsid w:val="005C4C00"/>
    <w:rsid w:val="005C5580"/>
    <w:rsid w:val="005C5639"/>
    <w:rsid w:val="005C5EF7"/>
    <w:rsid w:val="005C613C"/>
    <w:rsid w:val="005C6328"/>
    <w:rsid w:val="005C6806"/>
    <w:rsid w:val="005C6A4D"/>
    <w:rsid w:val="005C6E92"/>
    <w:rsid w:val="005C7853"/>
    <w:rsid w:val="005C798D"/>
    <w:rsid w:val="005C7D22"/>
    <w:rsid w:val="005C7D4F"/>
    <w:rsid w:val="005D0593"/>
    <w:rsid w:val="005D0E06"/>
    <w:rsid w:val="005D1205"/>
    <w:rsid w:val="005D16E4"/>
    <w:rsid w:val="005D182B"/>
    <w:rsid w:val="005D2B56"/>
    <w:rsid w:val="005D2FCB"/>
    <w:rsid w:val="005D33DB"/>
    <w:rsid w:val="005D3735"/>
    <w:rsid w:val="005D3D4B"/>
    <w:rsid w:val="005D3DF4"/>
    <w:rsid w:val="005D447B"/>
    <w:rsid w:val="005D45A2"/>
    <w:rsid w:val="005D5470"/>
    <w:rsid w:val="005D5E9B"/>
    <w:rsid w:val="005D5EA5"/>
    <w:rsid w:val="005D6103"/>
    <w:rsid w:val="005D6142"/>
    <w:rsid w:val="005D6E27"/>
    <w:rsid w:val="005D708B"/>
    <w:rsid w:val="005D73BD"/>
    <w:rsid w:val="005D7C41"/>
    <w:rsid w:val="005D7D66"/>
    <w:rsid w:val="005E005C"/>
    <w:rsid w:val="005E0442"/>
    <w:rsid w:val="005E0D89"/>
    <w:rsid w:val="005E13C8"/>
    <w:rsid w:val="005E162F"/>
    <w:rsid w:val="005E1A16"/>
    <w:rsid w:val="005E33EB"/>
    <w:rsid w:val="005E39F9"/>
    <w:rsid w:val="005E426B"/>
    <w:rsid w:val="005E47DA"/>
    <w:rsid w:val="005E47EC"/>
    <w:rsid w:val="005E576F"/>
    <w:rsid w:val="005E6417"/>
    <w:rsid w:val="005E6A16"/>
    <w:rsid w:val="005E6F4E"/>
    <w:rsid w:val="005E71B3"/>
    <w:rsid w:val="005E75BC"/>
    <w:rsid w:val="005E77CE"/>
    <w:rsid w:val="005E7F88"/>
    <w:rsid w:val="005F06A2"/>
    <w:rsid w:val="005F1DED"/>
    <w:rsid w:val="005F1E92"/>
    <w:rsid w:val="005F1F14"/>
    <w:rsid w:val="005F1F1F"/>
    <w:rsid w:val="005F219D"/>
    <w:rsid w:val="005F28DF"/>
    <w:rsid w:val="005F2969"/>
    <w:rsid w:val="005F2E9B"/>
    <w:rsid w:val="005F2FFA"/>
    <w:rsid w:val="005F32F8"/>
    <w:rsid w:val="005F336C"/>
    <w:rsid w:val="005F478B"/>
    <w:rsid w:val="005F4960"/>
    <w:rsid w:val="005F4B24"/>
    <w:rsid w:val="005F4B7B"/>
    <w:rsid w:val="005F5177"/>
    <w:rsid w:val="005F51E6"/>
    <w:rsid w:val="005F5341"/>
    <w:rsid w:val="005F6468"/>
    <w:rsid w:val="005F64A1"/>
    <w:rsid w:val="00600471"/>
    <w:rsid w:val="00600A82"/>
    <w:rsid w:val="006020B6"/>
    <w:rsid w:val="006033E1"/>
    <w:rsid w:val="00603882"/>
    <w:rsid w:val="006040EE"/>
    <w:rsid w:val="006042FF"/>
    <w:rsid w:val="00604BBA"/>
    <w:rsid w:val="00604F50"/>
    <w:rsid w:val="006050A3"/>
    <w:rsid w:val="0060518C"/>
    <w:rsid w:val="00605388"/>
    <w:rsid w:val="00605936"/>
    <w:rsid w:val="00605B57"/>
    <w:rsid w:val="00606143"/>
    <w:rsid w:val="0060683D"/>
    <w:rsid w:val="00606840"/>
    <w:rsid w:val="00606860"/>
    <w:rsid w:val="00606C2B"/>
    <w:rsid w:val="00606EA3"/>
    <w:rsid w:val="00607075"/>
    <w:rsid w:val="006070D6"/>
    <w:rsid w:val="00607495"/>
    <w:rsid w:val="006100F3"/>
    <w:rsid w:val="006105D8"/>
    <w:rsid w:val="00610993"/>
    <w:rsid w:val="006109C8"/>
    <w:rsid w:val="00610B01"/>
    <w:rsid w:val="00610E5F"/>
    <w:rsid w:val="00611345"/>
    <w:rsid w:val="0061175B"/>
    <w:rsid w:val="00611C17"/>
    <w:rsid w:val="00611D64"/>
    <w:rsid w:val="00612150"/>
    <w:rsid w:val="006121EB"/>
    <w:rsid w:val="006123BC"/>
    <w:rsid w:val="00613FC6"/>
    <w:rsid w:val="00614419"/>
    <w:rsid w:val="0061487D"/>
    <w:rsid w:val="00615095"/>
    <w:rsid w:val="0061518C"/>
    <w:rsid w:val="00615ECB"/>
    <w:rsid w:val="006169B9"/>
    <w:rsid w:val="00616E79"/>
    <w:rsid w:val="006171BE"/>
    <w:rsid w:val="00617256"/>
    <w:rsid w:val="0061725A"/>
    <w:rsid w:val="00620A42"/>
    <w:rsid w:val="00620BAC"/>
    <w:rsid w:val="00621442"/>
    <w:rsid w:val="00621D67"/>
    <w:rsid w:val="00621E1B"/>
    <w:rsid w:val="00622B64"/>
    <w:rsid w:val="00622CD4"/>
    <w:rsid w:val="00623772"/>
    <w:rsid w:val="00623B92"/>
    <w:rsid w:val="006241A0"/>
    <w:rsid w:val="00624785"/>
    <w:rsid w:val="00624C9E"/>
    <w:rsid w:val="00624F8D"/>
    <w:rsid w:val="006252A5"/>
    <w:rsid w:val="00625516"/>
    <w:rsid w:val="006256CC"/>
    <w:rsid w:val="00625B6A"/>
    <w:rsid w:val="00626A32"/>
    <w:rsid w:val="00626D01"/>
    <w:rsid w:val="00627D43"/>
    <w:rsid w:val="00627EB5"/>
    <w:rsid w:val="0063071C"/>
    <w:rsid w:val="006307B3"/>
    <w:rsid w:val="00630883"/>
    <w:rsid w:val="00630B96"/>
    <w:rsid w:val="0063186A"/>
    <w:rsid w:val="00632247"/>
    <w:rsid w:val="00632256"/>
    <w:rsid w:val="006327D4"/>
    <w:rsid w:val="00632B6A"/>
    <w:rsid w:val="00632D5B"/>
    <w:rsid w:val="00633027"/>
    <w:rsid w:val="006336B5"/>
    <w:rsid w:val="00634894"/>
    <w:rsid w:val="00634A88"/>
    <w:rsid w:val="00634FB3"/>
    <w:rsid w:val="00635023"/>
    <w:rsid w:val="00635E8F"/>
    <w:rsid w:val="00636E20"/>
    <w:rsid w:val="006379CB"/>
    <w:rsid w:val="00640109"/>
    <w:rsid w:val="00641A42"/>
    <w:rsid w:val="00641DE8"/>
    <w:rsid w:val="006420F7"/>
    <w:rsid w:val="00642758"/>
    <w:rsid w:val="00642D22"/>
    <w:rsid w:val="0064326E"/>
    <w:rsid w:val="006442F9"/>
    <w:rsid w:val="006445DB"/>
    <w:rsid w:val="00644F7E"/>
    <w:rsid w:val="00645351"/>
    <w:rsid w:val="00646139"/>
    <w:rsid w:val="0064793A"/>
    <w:rsid w:val="0065071B"/>
    <w:rsid w:val="006509E3"/>
    <w:rsid w:val="00650E99"/>
    <w:rsid w:val="006512E8"/>
    <w:rsid w:val="00651848"/>
    <w:rsid w:val="006518FE"/>
    <w:rsid w:val="00651926"/>
    <w:rsid w:val="006519F6"/>
    <w:rsid w:val="00651A39"/>
    <w:rsid w:val="00651C16"/>
    <w:rsid w:val="00651DEF"/>
    <w:rsid w:val="00651F6B"/>
    <w:rsid w:val="0065207C"/>
    <w:rsid w:val="006520D5"/>
    <w:rsid w:val="00652A69"/>
    <w:rsid w:val="006530F5"/>
    <w:rsid w:val="00653905"/>
    <w:rsid w:val="00653F5E"/>
    <w:rsid w:val="00653FA6"/>
    <w:rsid w:val="00654C7F"/>
    <w:rsid w:val="00654CFA"/>
    <w:rsid w:val="00654DFB"/>
    <w:rsid w:val="0065506A"/>
    <w:rsid w:val="006564C3"/>
    <w:rsid w:val="00656C1B"/>
    <w:rsid w:val="006571EE"/>
    <w:rsid w:val="0065738D"/>
    <w:rsid w:val="00657579"/>
    <w:rsid w:val="006600F4"/>
    <w:rsid w:val="006613C7"/>
    <w:rsid w:val="00661CC6"/>
    <w:rsid w:val="006624B9"/>
    <w:rsid w:val="00662A7C"/>
    <w:rsid w:val="0066313C"/>
    <w:rsid w:val="0066330D"/>
    <w:rsid w:val="00664037"/>
    <w:rsid w:val="0066470A"/>
    <w:rsid w:val="00664A65"/>
    <w:rsid w:val="00664A8A"/>
    <w:rsid w:val="00664F8A"/>
    <w:rsid w:val="00665052"/>
    <w:rsid w:val="006656FB"/>
    <w:rsid w:val="0066588C"/>
    <w:rsid w:val="00665BF5"/>
    <w:rsid w:val="00665EF2"/>
    <w:rsid w:val="00665F1D"/>
    <w:rsid w:val="0066622F"/>
    <w:rsid w:val="0066691F"/>
    <w:rsid w:val="00666943"/>
    <w:rsid w:val="00666F22"/>
    <w:rsid w:val="00670670"/>
    <w:rsid w:val="0067107D"/>
    <w:rsid w:val="00671217"/>
    <w:rsid w:val="006715A3"/>
    <w:rsid w:val="00671B75"/>
    <w:rsid w:val="00671C81"/>
    <w:rsid w:val="00671F6E"/>
    <w:rsid w:val="006723C1"/>
    <w:rsid w:val="00672E9D"/>
    <w:rsid w:val="006735BF"/>
    <w:rsid w:val="00673967"/>
    <w:rsid w:val="006751B7"/>
    <w:rsid w:val="0067581A"/>
    <w:rsid w:val="00675DAC"/>
    <w:rsid w:val="00675EAA"/>
    <w:rsid w:val="00676821"/>
    <w:rsid w:val="00677FC7"/>
    <w:rsid w:val="0068017E"/>
    <w:rsid w:val="00680384"/>
    <w:rsid w:val="00680462"/>
    <w:rsid w:val="00680C93"/>
    <w:rsid w:val="00680D13"/>
    <w:rsid w:val="0068204E"/>
    <w:rsid w:val="00682C33"/>
    <w:rsid w:val="00682E25"/>
    <w:rsid w:val="00682E59"/>
    <w:rsid w:val="00683476"/>
    <w:rsid w:val="00683565"/>
    <w:rsid w:val="006839F4"/>
    <w:rsid w:val="00683C7B"/>
    <w:rsid w:val="00683DEE"/>
    <w:rsid w:val="00683F6D"/>
    <w:rsid w:val="00684154"/>
    <w:rsid w:val="00684264"/>
    <w:rsid w:val="006843BA"/>
    <w:rsid w:val="00684705"/>
    <w:rsid w:val="0068471A"/>
    <w:rsid w:val="0068484A"/>
    <w:rsid w:val="00685640"/>
    <w:rsid w:val="006858AC"/>
    <w:rsid w:val="0068627A"/>
    <w:rsid w:val="00686ACA"/>
    <w:rsid w:val="00686D40"/>
    <w:rsid w:val="00690E0C"/>
    <w:rsid w:val="00690E2A"/>
    <w:rsid w:val="00690EBA"/>
    <w:rsid w:val="00692263"/>
    <w:rsid w:val="0069236D"/>
    <w:rsid w:val="00692D4A"/>
    <w:rsid w:val="00693401"/>
    <w:rsid w:val="0069344F"/>
    <w:rsid w:val="00693D22"/>
    <w:rsid w:val="0069473D"/>
    <w:rsid w:val="00694A8B"/>
    <w:rsid w:val="00694ABB"/>
    <w:rsid w:val="0069558C"/>
    <w:rsid w:val="0069569B"/>
    <w:rsid w:val="0069575E"/>
    <w:rsid w:val="00695A14"/>
    <w:rsid w:val="00696AFC"/>
    <w:rsid w:val="00696F10"/>
    <w:rsid w:val="006970EC"/>
    <w:rsid w:val="00697695"/>
    <w:rsid w:val="00697734"/>
    <w:rsid w:val="0069778B"/>
    <w:rsid w:val="00697D62"/>
    <w:rsid w:val="006A0040"/>
    <w:rsid w:val="006A032A"/>
    <w:rsid w:val="006A0A21"/>
    <w:rsid w:val="006A0CB4"/>
    <w:rsid w:val="006A1422"/>
    <w:rsid w:val="006A1CE2"/>
    <w:rsid w:val="006A208F"/>
    <w:rsid w:val="006A21F1"/>
    <w:rsid w:val="006A2587"/>
    <w:rsid w:val="006A3F24"/>
    <w:rsid w:val="006A420C"/>
    <w:rsid w:val="006A49FD"/>
    <w:rsid w:val="006A4A62"/>
    <w:rsid w:val="006A50B9"/>
    <w:rsid w:val="006A5EBB"/>
    <w:rsid w:val="006A65F3"/>
    <w:rsid w:val="006A6839"/>
    <w:rsid w:val="006A73D2"/>
    <w:rsid w:val="006A7510"/>
    <w:rsid w:val="006A7DA4"/>
    <w:rsid w:val="006B0F31"/>
    <w:rsid w:val="006B1581"/>
    <w:rsid w:val="006B1807"/>
    <w:rsid w:val="006B1992"/>
    <w:rsid w:val="006B1A4D"/>
    <w:rsid w:val="006B1D9B"/>
    <w:rsid w:val="006B20D1"/>
    <w:rsid w:val="006B4394"/>
    <w:rsid w:val="006B50B6"/>
    <w:rsid w:val="006B62FC"/>
    <w:rsid w:val="006B6E09"/>
    <w:rsid w:val="006B71DB"/>
    <w:rsid w:val="006B747C"/>
    <w:rsid w:val="006C0BC7"/>
    <w:rsid w:val="006C0C3A"/>
    <w:rsid w:val="006C117B"/>
    <w:rsid w:val="006C1FC1"/>
    <w:rsid w:val="006C22B3"/>
    <w:rsid w:val="006C231C"/>
    <w:rsid w:val="006C252B"/>
    <w:rsid w:val="006C2544"/>
    <w:rsid w:val="006C293F"/>
    <w:rsid w:val="006C2F78"/>
    <w:rsid w:val="006C3038"/>
    <w:rsid w:val="006C3F14"/>
    <w:rsid w:val="006C4355"/>
    <w:rsid w:val="006C4808"/>
    <w:rsid w:val="006C480F"/>
    <w:rsid w:val="006C748E"/>
    <w:rsid w:val="006D09D0"/>
    <w:rsid w:val="006D0CFB"/>
    <w:rsid w:val="006D1229"/>
    <w:rsid w:val="006D12C2"/>
    <w:rsid w:val="006D141A"/>
    <w:rsid w:val="006D1470"/>
    <w:rsid w:val="006D17CD"/>
    <w:rsid w:val="006D2D43"/>
    <w:rsid w:val="006D2F60"/>
    <w:rsid w:val="006D3331"/>
    <w:rsid w:val="006D35CB"/>
    <w:rsid w:val="006D4890"/>
    <w:rsid w:val="006D5C34"/>
    <w:rsid w:val="006D64C3"/>
    <w:rsid w:val="006D6A18"/>
    <w:rsid w:val="006D6B92"/>
    <w:rsid w:val="006D6E12"/>
    <w:rsid w:val="006D79FB"/>
    <w:rsid w:val="006E0C82"/>
    <w:rsid w:val="006E0CDE"/>
    <w:rsid w:val="006E17CE"/>
    <w:rsid w:val="006E2712"/>
    <w:rsid w:val="006E2C06"/>
    <w:rsid w:val="006E3152"/>
    <w:rsid w:val="006E3DD1"/>
    <w:rsid w:val="006E4417"/>
    <w:rsid w:val="006E453A"/>
    <w:rsid w:val="006E536A"/>
    <w:rsid w:val="006E57D1"/>
    <w:rsid w:val="006E593B"/>
    <w:rsid w:val="006E5E4C"/>
    <w:rsid w:val="006E5F12"/>
    <w:rsid w:val="006E634B"/>
    <w:rsid w:val="006E6BB6"/>
    <w:rsid w:val="006E6DAD"/>
    <w:rsid w:val="006E7252"/>
    <w:rsid w:val="006F01A5"/>
    <w:rsid w:val="006F01B7"/>
    <w:rsid w:val="006F0610"/>
    <w:rsid w:val="006F130F"/>
    <w:rsid w:val="006F158E"/>
    <w:rsid w:val="006F1C4B"/>
    <w:rsid w:val="006F1C96"/>
    <w:rsid w:val="006F1E03"/>
    <w:rsid w:val="006F376C"/>
    <w:rsid w:val="006F40AF"/>
    <w:rsid w:val="006F425C"/>
    <w:rsid w:val="006F46F7"/>
    <w:rsid w:val="006F4757"/>
    <w:rsid w:val="006F53C4"/>
    <w:rsid w:val="006F56CF"/>
    <w:rsid w:val="006F5E7B"/>
    <w:rsid w:val="006F6197"/>
    <w:rsid w:val="006F6504"/>
    <w:rsid w:val="006F6C4D"/>
    <w:rsid w:val="006F6D8B"/>
    <w:rsid w:val="006F6E9F"/>
    <w:rsid w:val="006F7309"/>
    <w:rsid w:val="006F73A9"/>
    <w:rsid w:val="006F796C"/>
    <w:rsid w:val="006F7A2C"/>
    <w:rsid w:val="006F7AA8"/>
    <w:rsid w:val="007000EE"/>
    <w:rsid w:val="0070060C"/>
    <w:rsid w:val="00700927"/>
    <w:rsid w:val="007014B4"/>
    <w:rsid w:val="00702F31"/>
    <w:rsid w:val="00703139"/>
    <w:rsid w:val="0070313C"/>
    <w:rsid w:val="00703383"/>
    <w:rsid w:val="00703634"/>
    <w:rsid w:val="007038A9"/>
    <w:rsid w:val="00703B65"/>
    <w:rsid w:val="00703FB1"/>
    <w:rsid w:val="0070481E"/>
    <w:rsid w:val="007048AD"/>
    <w:rsid w:val="00704BE4"/>
    <w:rsid w:val="00704D68"/>
    <w:rsid w:val="0070587E"/>
    <w:rsid w:val="00705C16"/>
    <w:rsid w:val="0070689B"/>
    <w:rsid w:val="00706E59"/>
    <w:rsid w:val="00706F31"/>
    <w:rsid w:val="00706FA4"/>
    <w:rsid w:val="00707AE4"/>
    <w:rsid w:val="00707B37"/>
    <w:rsid w:val="00707D4A"/>
    <w:rsid w:val="0071046C"/>
    <w:rsid w:val="00711B09"/>
    <w:rsid w:val="007122B0"/>
    <w:rsid w:val="00712811"/>
    <w:rsid w:val="007129C6"/>
    <w:rsid w:val="00713131"/>
    <w:rsid w:val="0071319B"/>
    <w:rsid w:val="00713C05"/>
    <w:rsid w:val="007145E8"/>
    <w:rsid w:val="00715E5D"/>
    <w:rsid w:val="00716479"/>
    <w:rsid w:val="00716846"/>
    <w:rsid w:val="00716F4A"/>
    <w:rsid w:val="00717A53"/>
    <w:rsid w:val="00717A9B"/>
    <w:rsid w:val="0072041B"/>
    <w:rsid w:val="00720849"/>
    <w:rsid w:val="0072108D"/>
    <w:rsid w:val="00721B75"/>
    <w:rsid w:val="00721DA4"/>
    <w:rsid w:val="007230FA"/>
    <w:rsid w:val="007232FE"/>
    <w:rsid w:val="0072368F"/>
    <w:rsid w:val="00723A87"/>
    <w:rsid w:val="00724A62"/>
    <w:rsid w:val="007254A0"/>
    <w:rsid w:val="00725CA3"/>
    <w:rsid w:val="0072728C"/>
    <w:rsid w:val="007310C0"/>
    <w:rsid w:val="007313F9"/>
    <w:rsid w:val="00731FBE"/>
    <w:rsid w:val="007320DB"/>
    <w:rsid w:val="007320ED"/>
    <w:rsid w:val="007321DC"/>
    <w:rsid w:val="00732907"/>
    <w:rsid w:val="007332D7"/>
    <w:rsid w:val="0073368F"/>
    <w:rsid w:val="00734442"/>
    <w:rsid w:val="0073479C"/>
    <w:rsid w:val="00734A64"/>
    <w:rsid w:val="00735C91"/>
    <w:rsid w:val="0073633A"/>
    <w:rsid w:val="007363C5"/>
    <w:rsid w:val="00736482"/>
    <w:rsid w:val="00736AB7"/>
    <w:rsid w:val="00737027"/>
    <w:rsid w:val="007374C3"/>
    <w:rsid w:val="00740353"/>
    <w:rsid w:val="007403EB"/>
    <w:rsid w:val="0074050F"/>
    <w:rsid w:val="00740D53"/>
    <w:rsid w:val="007417D7"/>
    <w:rsid w:val="007422EE"/>
    <w:rsid w:val="007423F2"/>
    <w:rsid w:val="0074283B"/>
    <w:rsid w:val="00742EFC"/>
    <w:rsid w:val="00743486"/>
    <w:rsid w:val="007434BE"/>
    <w:rsid w:val="007439A1"/>
    <w:rsid w:val="007441FC"/>
    <w:rsid w:val="00744241"/>
    <w:rsid w:val="007451A9"/>
    <w:rsid w:val="00745343"/>
    <w:rsid w:val="00745504"/>
    <w:rsid w:val="00746013"/>
    <w:rsid w:val="0074642C"/>
    <w:rsid w:val="0074676C"/>
    <w:rsid w:val="00746A5D"/>
    <w:rsid w:val="007476AE"/>
    <w:rsid w:val="00747709"/>
    <w:rsid w:val="00747F2A"/>
    <w:rsid w:val="00750097"/>
    <w:rsid w:val="0075025C"/>
    <w:rsid w:val="0075039B"/>
    <w:rsid w:val="007505BD"/>
    <w:rsid w:val="00750BAD"/>
    <w:rsid w:val="00751438"/>
    <w:rsid w:val="0075159C"/>
    <w:rsid w:val="007516DD"/>
    <w:rsid w:val="007518DF"/>
    <w:rsid w:val="00751ABA"/>
    <w:rsid w:val="00752154"/>
    <w:rsid w:val="00753AA4"/>
    <w:rsid w:val="00754070"/>
    <w:rsid w:val="00754354"/>
    <w:rsid w:val="00754FBF"/>
    <w:rsid w:val="00755191"/>
    <w:rsid w:val="00755937"/>
    <w:rsid w:val="00755D81"/>
    <w:rsid w:val="00755F65"/>
    <w:rsid w:val="00756648"/>
    <w:rsid w:val="0075675E"/>
    <w:rsid w:val="00756A3A"/>
    <w:rsid w:val="00756B2E"/>
    <w:rsid w:val="00756BD9"/>
    <w:rsid w:val="00757594"/>
    <w:rsid w:val="00757C31"/>
    <w:rsid w:val="00757CA3"/>
    <w:rsid w:val="00760B0B"/>
    <w:rsid w:val="00760BB5"/>
    <w:rsid w:val="00760CF7"/>
    <w:rsid w:val="007612E1"/>
    <w:rsid w:val="00761314"/>
    <w:rsid w:val="00761430"/>
    <w:rsid w:val="0076144A"/>
    <w:rsid w:val="00761514"/>
    <w:rsid w:val="00762331"/>
    <w:rsid w:val="00762C75"/>
    <w:rsid w:val="00763268"/>
    <w:rsid w:val="00763949"/>
    <w:rsid w:val="00763B06"/>
    <w:rsid w:val="00763E2C"/>
    <w:rsid w:val="007640E7"/>
    <w:rsid w:val="00764EC1"/>
    <w:rsid w:val="00764F8B"/>
    <w:rsid w:val="00765151"/>
    <w:rsid w:val="007658C8"/>
    <w:rsid w:val="00765E15"/>
    <w:rsid w:val="007661C0"/>
    <w:rsid w:val="00766C80"/>
    <w:rsid w:val="00767398"/>
    <w:rsid w:val="0076761A"/>
    <w:rsid w:val="00767766"/>
    <w:rsid w:val="007677B4"/>
    <w:rsid w:val="00767EAF"/>
    <w:rsid w:val="0077074A"/>
    <w:rsid w:val="00770A3C"/>
    <w:rsid w:val="00770E22"/>
    <w:rsid w:val="00771976"/>
    <w:rsid w:val="00771F6D"/>
    <w:rsid w:val="00772787"/>
    <w:rsid w:val="007734D2"/>
    <w:rsid w:val="007743CD"/>
    <w:rsid w:val="0077498D"/>
    <w:rsid w:val="007749F1"/>
    <w:rsid w:val="007750D0"/>
    <w:rsid w:val="007751FD"/>
    <w:rsid w:val="00776808"/>
    <w:rsid w:val="00776AF0"/>
    <w:rsid w:val="00777CA2"/>
    <w:rsid w:val="00777F66"/>
    <w:rsid w:val="0078000B"/>
    <w:rsid w:val="007801C6"/>
    <w:rsid w:val="0078026F"/>
    <w:rsid w:val="00780298"/>
    <w:rsid w:val="0078049A"/>
    <w:rsid w:val="00780583"/>
    <w:rsid w:val="007809EE"/>
    <w:rsid w:val="00780AF9"/>
    <w:rsid w:val="00780B55"/>
    <w:rsid w:val="00780DFD"/>
    <w:rsid w:val="00780E8E"/>
    <w:rsid w:val="00780F3D"/>
    <w:rsid w:val="00782242"/>
    <w:rsid w:val="007824F4"/>
    <w:rsid w:val="0078283A"/>
    <w:rsid w:val="007832F1"/>
    <w:rsid w:val="007838D6"/>
    <w:rsid w:val="0078407A"/>
    <w:rsid w:val="007841D3"/>
    <w:rsid w:val="0078454F"/>
    <w:rsid w:val="00784731"/>
    <w:rsid w:val="007847FE"/>
    <w:rsid w:val="00784BE0"/>
    <w:rsid w:val="00784E30"/>
    <w:rsid w:val="0078566D"/>
    <w:rsid w:val="00785768"/>
    <w:rsid w:val="00785EBE"/>
    <w:rsid w:val="007861CC"/>
    <w:rsid w:val="0078688A"/>
    <w:rsid w:val="007873EA"/>
    <w:rsid w:val="0078760E"/>
    <w:rsid w:val="0078783E"/>
    <w:rsid w:val="007901E6"/>
    <w:rsid w:val="00790910"/>
    <w:rsid w:val="00790ACA"/>
    <w:rsid w:val="00790B8C"/>
    <w:rsid w:val="00790E55"/>
    <w:rsid w:val="00791218"/>
    <w:rsid w:val="00791A54"/>
    <w:rsid w:val="00791B6A"/>
    <w:rsid w:val="0079208E"/>
    <w:rsid w:val="0079266C"/>
    <w:rsid w:val="00793864"/>
    <w:rsid w:val="00793C20"/>
    <w:rsid w:val="00793D02"/>
    <w:rsid w:val="0079430B"/>
    <w:rsid w:val="00794D8A"/>
    <w:rsid w:val="00794D9E"/>
    <w:rsid w:val="007950F4"/>
    <w:rsid w:val="00795949"/>
    <w:rsid w:val="00795E29"/>
    <w:rsid w:val="007960D9"/>
    <w:rsid w:val="00797140"/>
    <w:rsid w:val="00797CCA"/>
    <w:rsid w:val="007A0136"/>
    <w:rsid w:val="007A0188"/>
    <w:rsid w:val="007A0CA0"/>
    <w:rsid w:val="007A169B"/>
    <w:rsid w:val="007A194D"/>
    <w:rsid w:val="007A1B31"/>
    <w:rsid w:val="007A2097"/>
    <w:rsid w:val="007A2932"/>
    <w:rsid w:val="007A29E2"/>
    <w:rsid w:val="007A2C40"/>
    <w:rsid w:val="007A35A0"/>
    <w:rsid w:val="007A3A25"/>
    <w:rsid w:val="007A3B3F"/>
    <w:rsid w:val="007A3B94"/>
    <w:rsid w:val="007A3C04"/>
    <w:rsid w:val="007A3E40"/>
    <w:rsid w:val="007A3F70"/>
    <w:rsid w:val="007A48BB"/>
    <w:rsid w:val="007A5CF7"/>
    <w:rsid w:val="007A6086"/>
    <w:rsid w:val="007A7875"/>
    <w:rsid w:val="007B0231"/>
    <w:rsid w:val="007B0B78"/>
    <w:rsid w:val="007B154F"/>
    <w:rsid w:val="007B1982"/>
    <w:rsid w:val="007B1FAF"/>
    <w:rsid w:val="007B21E8"/>
    <w:rsid w:val="007B2680"/>
    <w:rsid w:val="007B269F"/>
    <w:rsid w:val="007B26D2"/>
    <w:rsid w:val="007B340B"/>
    <w:rsid w:val="007B3843"/>
    <w:rsid w:val="007B41F3"/>
    <w:rsid w:val="007B4553"/>
    <w:rsid w:val="007B4559"/>
    <w:rsid w:val="007B4900"/>
    <w:rsid w:val="007B4AD0"/>
    <w:rsid w:val="007B51EF"/>
    <w:rsid w:val="007B5269"/>
    <w:rsid w:val="007B5761"/>
    <w:rsid w:val="007B5887"/>
    <w:rsid w:val="007B6328"/>
    <w:rsid w:val="007B640E"/>
    <w:rsid w:val="007C09F0"/>
    <w:rsid w:val="007C0D2C"/>
    <w:rsid w:val="007C0F1B"/>
    <w:rsid w:val="007C179B"/>
    <w:rsid w:val="007C1F64"/>
    <w:rsid w:val="007C2C58"/>
    <w:rsid w:val="007C3A9F"/>
    <w:rsid w:val="007C3AFC"/>
    <w:rsid w:val="007C3CB9"/>
    <w:rsid w:val="007C4941"/>
    <w:rsid w:val="007C4F8F"/>
    <w:rsid w:val="007C539F"/>
    <w:rsid w:val="007C553D"/>
    <w:rsid w:val="007C6296"/>
    <w:rsid w:val="007C64F6"/>
    <w:rsid w:val="007C6714"/>
    <w:rsid w:val="007C678B"/>
    <w:rsid w:val="007C68AF"/>
    <w:rsid w:val="007C68FA"/>
    <w:rsid w:val="007C7346"/>
    <w:rsid w:val="007C75E6"/>
    <w:rsid w:val="007C7BD6"/>
    <w:rsid w:val="007D05E7"/>
    <w:rsid w:val="007D1356"/>
    <w:rsid w:val="007D1B67"/>
    <w:rsid w:val="007D1BCE"/>
    <w:rsid w:val="007D212C"/>
    <w:rsid w:val="007D26F7"/>
    <w:rsid w:val="007D2A8F"/>
    <w:rsid w:val="007D2AC1"/>
    <w:rsid w:val="007D2CF4"/>
    <w:rsid w:val="007D3FDE"/>
    <w:rsid w:val="007D4133"/>
    <w:rsid w:val="007D456A"/>
    <w:rsid w:val="007D4DED"/>
    <w:rsid w:val="007D4E26"/>
    <w:rsid w:val="007D55FE"/>
    <w:rsid w:val="007D5A66"/>
    <w:rsid w:val="007D5E7F"/>
    <w:rsid w:val="007D6210"/>
    <w:rsid w:val="007D68A9"/>
    <w:rsid w:val="007D6B1C"/>
    <w:rsid w:val="007D7218"/>
    <w:rsid w:val="007D7748"/>
    <w:rsid w:val="007D78CB"/>
    <w:rsid w:val="007D7E9B"/>
    <w:rsid w:val="007E010A"/>
    <w:rsid w:val="007E137C"/>
    <w:rsid w:val="007E1687"/>
    <w:rsid w:val="007E1C6A"/>
    <w:rsid w:val="007E1F96"/>
    <w:rsid w:val="007E2542"/>
    <w:rsid w:val="007E3412"/>
    <w:rsid w:val="007E3E67"/>
    <w:rsid w:val="007E3FED"/>
    <w:rsid w:val="007E46C8"/>
    <w:rsid w:val="007E47F3"/>
    <w:rsid w:val="007E4D52"/>
    <w:rsid w:val="007E4E80"/>
    <w:rsid w:val="007E4F9E"/>
    <w:rsid w:val="007E5AD4"/>
    <w:rsid w:val="007E5E63"/>
    <w:rsid w:val="007E620F"/>
    <w:rsid w:val="007E6277"/>
    <w:rsid w:val="007E6EAE"/>
    <w:rsid w:val="007E7F90"/>
    <w:rsid w:val="007F0B84"/>
    <w:rsid w:val="007F0C5C"/>
    <w:rsid w:val="007F0E04"/>
    <w:rsid w:val="007F11EF"/>
    <w:rsid w:val="007F13F4"/>
    <w:rsid w:val="007F1D0B"/>
    <w:rsid w:val="007F1FE2"/>
    <w:rsid w:val="007F2006"/>
    <w:rsid w:val="007F2323"/>
    <w:rsid w:val="007F3111"/>
    <w:rsid w:val="007F35F6"/>
    <w:rsid w:val="007F3B5B"/>
    <w:rsid w:val="007F3E76"/>
    <w:rsid w:val="007F4336"/>
    <w:rsid w:val="007F4421"/>
    <w:rsid w:val="007F481E"/>
    <w:rsid w:val="007F5628"/>
    <w:rsid w:val="007F57FE"/>
    <w:rsid w:val="007F5B92"/>
    <w:rsid w:val="007F5F52"/>
    <w:rsid w:val="007F630E"/>
    <w:rsid w:val="007F6A15"/>
    <w:rsid w:val="007F75FD"/>
    <w:rsid w:val="00800294"/>
    <w:rsid w:val="00800719"/>
    <w:rsid w:val="00800FCC"/>
    <w:rsid w:val="008015B7"/>
    <w:rsid w:val="00801940"/>
    <w:rsid w:val="00801DF5"/>
    <w:rsid w:val="0080208C"/>
    <w:rsid w:val="00802C9D"/>
    <w:rsid w:val="008030B4"/>
    <w:rsid w:val="008038F7"/>
    <w:rsid w:val="00803D2C"/>
    <w:rsid w:val="008041BA"/>
    <w:rsid w:val="0080427F"/>
    <w:rsid w:val="008058B6"/>
    <w:rsid w:val="008060AF"/>
    <w:rsid w:val="008063F8"/>
    <w:rsid w:val="008070B6"/>
    <w:rsid w:val="00807110"/>
    <w:rsid w:val="00807A64"/>
    <w:rsid w:val="00807BB2"/>
    <w:rsid w:val="00807DB0"/>
    <w:rsid w:val="008105F7"/>
    <w:rsid w:val="00811070"/>
    <w:rsid w:val="00812859"/>
    <w:rsid w:val="0081299A"/>
    <w:rsid w:val="00813416"/>
    <w:rsid w:val="00813F67"/>
    <w:rsid w:val="00813F7E"/>
    <w:rsid w:val="00814409"/>
    <w:rsid w:val="00814706"/>
    <w:rsid w:val="00814738"/>
    <w:rsid w:val="0081481E"/>
    <w:rsid w:val="00814B3A"/>
    <w:rsid w:val="00814F5E"/>
    <w:rsid w:val="00815947"/>
    <w:rsid w:val="0081604C"/>
    <w:rsid w:val="008162E9"/>
    <w:rsid w:val="008163C4"/>
    <w:rsid w:val="00816965"/>
    <w:rsid w:val="00816D73"/>
    <w:rsid w:val="00817E00"/>
    <w:rsid w:val="00820286"/>
    <w:rsid w:val="008209B7"/>
    <w:rsid w:val="00820A54"/>
    <w:rsid w:val="00820BCA"/>
    <w:rsid w:val="008214DC"/>
    <w:rsid w:val="00821820"/>
    <w:rsid w:val="00822809"/>
    <w:rsid w:val="00822E34"/>
    <w:rsid w:val="00822EF2"/>
    <w:rsid w:val="008231DE"/>
    <w:rsid w:val="0082350E"/>
    <w:rsid w:val="008236F5"/>
    <w:rsid w:val="008238AC"/>
    <w:rsid w:val="008244FD"/>
    <w:rsid w:val="00824BAD"/>
    <w:rsid w:val="0082539B"/>
    <w:rsid w:val="00825830"/>
    <w:rsid w:val="00825E49"/>
    <w:rsid w:val="00826585"/>
    <w:rsid w:val="00826720"/>
    <w:rsid w:val="00826930"/>
    <w:rsid w:val="00826D06"/>
    <w:rsid w:val="00826FAF"/>
    <w:rsid w:val="00827B63"/>
    <w:rsid w:val="00827CDB"/>
    <w:rsid w:val="0083127A"/>
    <w:rsid w:val="0083144B"/>
    <w:rsid w:val="00831787"/>
    <w:rsid w:val="00831C51"/>
    <w:rsid w:val="00832AB8"/>
    <w:rsid w:val="00832C54"/>
    <w:rsid w:val="00833199"/>
    <w:rsid w:val="008334AD"/>
    <w:rsid w:val="00833783"/>
    <w:rsid w:val="00834D8E"/>
    <w:rsid w:val="00834DE9"/>
    <w:rsid w:val="00834EA0"/>
    <w:rsid w:val="0083551B"/>
    <w:rsid w:val="00835776"/>
    <w:rsid w:val="00835B46"/>
    <w:rsid w:val="00835C18"/>
    <w:rsid w:val="00835C1C"/>
    <w:rsid w:val="00836799"/>
    <w:rsid w:val="00836F63"/>
    <w:rsid w:val="00836FF9"/>
    <w:rsid w:val="00837671"/>
    <w:rsid w:val="0084065A"/>
    <w:rsid w:val="0084099A"/>
    <w:rsid w:val="00840AAA"/>
    <w:rsid w:val="00841BE4"/>
    <w:rsid w:val="00842724"/>
    <w:rsid w:val="008429E6"/>
    <w:rsid w:val="00843E59"/>
    <w:rsid w:val="00844915"/>
    <w:rsid w:val="0084492B"/>
    <w:rsid w:val="00844A14"/>
    <w:rsid w:val="00844DFE"/>
    <w:rsid w:val="00845489"/>
    <w:rsid w:val="00845548"/>
    <w:rsid w:val="0084641C"/>
    <w:rsid w:val="00846E03"/>
    <w:rsid w:val="008473FC"/>
    <w:rsid w:val="008479DC"/>
    <w:rsid w:val="00847AB2"/>
    <w:rsid w:val="00850095"/>
    <w:rsid w:val="00850196"/>
    <w:rsid w:val="0085093F"/>
    <w:rsid w:val="00850A9A"/>
    <w:rsid w:val="00850B35"/>
    <w:rsid w:val="00850E66"/>
    <w:rsid w:val="00851618"/>
    <w:rsid w:val="0085188A"/>
    <w:rsid w:val="00851B94"/>
    <w:rsid w:val="00852468"/>
    <w:rsid w:val="00852634"/>
    <w:rsid w:val="008529E8"/>
    <w:rsid w:val="00852B92"/>
    <w:rsid w:val="00852CE6"/>
    <w:rsid w:val="00852FA9"/>
    <w:rsid w:val="00853598"/>
    <w:rsid w:val="0085455C"/>
    <w:rsid w:val="00854BC1"/>
    <w:rsid w:val="00854D10"/>
    <w:rsid w:val="008559FD"/>
    <w:rsid w:val="00855D04"/>
    <w:rsid w:val="00857491"/>
    <w:rsid w:val="008579F9"/>
    <w:rsid w:val="00857F0A"/>
    <w:rsid w:val="008603DC"/>
    <w:rsid w:val="00860D91"/>
    <w:rsid w:val="00860F0A"/>
    <w:rsid w:val="0086179A"/>
    <w:rsid w:val="00862485"/>
    <w:rsid w:val="0086257E"/>
    <w:rsid w:val="008630A3"/>
    <w:rsid w:val="00863789"/>
    <w:rsid w:val="00863A56"/>
    <w:rsid w:val="00864875"/>
    <w:rsid w:val="00864E30"/>
    <w:rsid w:val="00865594"/>
    <w:rsid w:val="00865CBD"/>
    <w:rsid w:val="008663C7"/>
    <w:rsid w:val="008671DC"/>
    <w:rsid w:val="00867713"/>
    <w:rsid w:val="00867B37"/>
    <w:rsid w:val="00867E83"/>
    <w:rsid w:val="0087002F"/>
    <w:rsid w:val="008707B4"/>
    <w:rsid w:val="008714BB"/>
    <w:rsid w:val="008719BD"/>
    <w:rsid w:val="008720E7"/>
    <w:rsid w:val="00872589"/>
    <w:rsid w:val="00872843"/>
    <w:rsid w:val="00872B43"/>
    <w:rsid w:val="00873068"/>
    <w:rsid w:val="008738E5"/>
    <w:rsid w:val="00873959"/>
    <w:rsid w:val="00873D49"/>
    <w:rsid w:val="00873DE8"/>
    <w:rsid w:val="008741B5"/>
    <w:rsid w:val="0087450E"/>
    <w:rsid w:val="00874861"/>
    <w:rsid w:val="00874E41"/>
    <w:rsid w:val="00875BB1"/>
    <w:rsid w:val="00875BDF"/>
    <w:rsid w:val="00875F45"/>
    <w:rsid w:val="008766C6"/>
    <w:rsid w:val="008767A5"/>
    <w:rsid w:val="0087694A"/>
    <w:rsid w:val="00877392"/>
    <w:rsid w:val="00877995"/>
    <w:rsid w:val="00877CFF"/>
    <w:rsid w:val="00880352"/>
    <w:rsid w:val="008805AD"/>
    <w:rsid w:val="0088080A"/>
    <w:rsid w:val="00881525"/>
    <w:rsid w:val="00881D2F"/>
    <w:rsid w:val="00882666"/>
    <w:rsid w:val="00882E18"/>
    <w:rsid w:val="008836C0"/>
    <w:rsid w:val="0088390E"/>
    <w:rsid w:val="0088399D"/>
    <w:rsid w:val="00884F09"/>
    <w:rsid w:val="008850E1"/>
    <w:rsid w:val="00885C7C"/>
    <w:rsid w:val="00886798"/>
    <w:rsid w:val="00886A6C"/>
    <w:rsid w:val="00886FEE"/>
    <w:rsid w:val="00887275"/>
    <w:rsid w:val="0088738F"/>
    <w:rsid w:val="008873BD"/>
    <w:rsid w:val="008879D6"/>
    <w:rsid w:val="008908A5"/>
    <w:rsid w:val="00890BF3"/>
    <w:rsid w:val="0089182E"/>
    <w:rsid w:val="00891903"/>
    <w:rsid w:val="00891E8F"/>
    <w:rsid w:val="008923D8"/>
    <w:rsid w:val="00892AAE"/>
    <w:rsid w:val="00892D8E"/>
    <w:rsid w:val="008938E7"/>
    <w:rsid w:val="00893D87"/>
    <w:rsid w:val="00894130"/>
    <w:rsid w:val="0089442D"/>
    <w:rsid w:val="00894925"/>
    <w:rsid w:val="00895830"/>
    <w:rsid w:val="00895D50"/>
    <w:rsid w:val="008961E4"/>
    <w:rsid w:val="00896238"/>
    <w:rsid w:val="0089643E"/>
    <w:rsid w:val="00896946"/>
    <w:rsid w:val="00896A0E"/>
    <w:rsid w:val="00896A51"/>
    <w:rsid w:val="00897D2F"/>
    <w:rsid w:val="008A052A"/>
    <w:rsid w:val="008A0D41"/>
    <w:rsid w:val="008A1033"/>
    <w:rsid w:val="008A23EB"/>
    <w:rsid w:val="008A2AC5"/>
    <w:rsid w:val="008A2F33"/>
    <w:rsid w:val="008A349D"/>
    <w:rsid w:val="008A401F"/>
    <w:rsid w:val="008A4329"/>
    <w:rsid w:val="008A453D"/>
    <w:rsid w:val="008A49F6"/>
    <w:rsid w:val="008A5670"/>
    <w:rsid w:val="008A589D"/>
    <w:rsid w:val="008A62FD"/>
    <w:rsid w:val="008A63B1"/>
    <w:rsid w:val="008A68AC"/>
    <w:rsid w:val="008A69AB"/>
    <w:rsid w:val="008A7067"/>
    <w:rsid w:val="008B0634"/>
    <w:rsid w:val="008B09D9"/>
    <w:rsid w:val="008B0B7D"/>
    <w:rsid w:val="008B0D3B"/>
    <w:rsid w:val="008B0E6E"/>
    <w:rsid w:val="008B1B8A"/>
    <w:rsid w:val="008B3494"/>
    <w:rsid w:val="008B3788"/>
    <w:rsid w:val="008B4187"/>
    <w:rsid w:val="008B436F"/>
    <w:rsid w:val="008B44A3"/>
    <w:rsid w:val="008B46D9"/>
    <w:rsid w:val="008B4BA3"/>
    <w:rsid w:val="008B4F63"/>
    <w:rsid w:val="008B5001"/>
    <w:rsid w:val="008B53F4"/>
    <w:rsid w:val="008B5780"/>
    <w:rsid w:val="008B6F4E"/>
    <w:rsid w:val="008B712F"/>
    <w:rsid w:val="008B7260"/>
    <w:rsid w:val="008B7CC2"/>
    <w:rsid w:val="008C0F52"/>
    <w:rsid w:val="008C29EC"/>
    <w:rsid w:val="008C2CBD"/>
    <w:rsid w:val="008C3382"/>
    <w:rsid w:val="008C3951"/>
    <w:rsid w:val="008C399A"/>
    <w:rsid w:val="008C41F5"/>
    <w:rsid w:val="008C4376"/>
    <w:rsid w:val="008C459C"/>
    <w:rsid w:val="008C4E0A"/>
    <w:rsid w:val="008C529A"/>
    <w:rsid w:val="008C63BD"/>
    <w:rsid w:val="008C7103"/>
    <w:rsid w:val="008C779E"/>
    <w:rsid w:val="008C7D87"/>
    <w:rsid w:val="008C7D92"/>
    <w:rsid w:val="008D0003"/>
    <w:rsid w:val="008D0CED"/>
    <w:rsid w:val="008D0EA0"/>
    <w:rsid w:val="008D1324"/>
    <w:rsid w:val="008D160C"/>
    <w:rsid w:val="008D1AA4"/>
    <w:rsid w:val="008D1E4E"/>
    <w:rsid w:val="008D25A7"/>
    <w:rsid w:val="008D2604"/>
    <w:rsid w:val="008D2D9F"/>
    <w:rsid w:val="008D3702"/>
    <w:rsid w:val="008D3A8F"/>
    <w:rsid w:val="008D444A"/>
    <w:rsid w:val="008D45F9"/>
    <w:rsid w:val="008D4843"/>
    <w:rsid w:val="008D4A7E"/>
    <w:rsid w:val="008D4AC1"/>
    <w:rsid w:val="008D4FBD"/>
    <w:rsid w:val="008D5416"/>
    <w:rsid w:val="008D5446"/>
    <w:rsid w:val="008D5946"/>
    <w:rsid w:val="008D725B"/>
    <w:rsid w:val="008D78F4"/>
    <w:rsid w:val="008D7BE7"/>
    <w:rsid w:val="008E068A"/>
    <w:rsid w:val="008E1030"/>
    <w:rsid w:val="008E12CF"/>
    <w:rsid w:val="008E184A"/>
    <w:rsid w:val="008E1DDF"/>
    <w:rsid w:val="008E2389"/>
    <w:rsid w:val="008E23BC"/>
    <w:rsid w:val="008E2D77"/>
    <w:rsid w:val="008E317C"/>
    <w:rsid w:val="008E321C"/>
    <w:rsid w:val="008E32B8"/>
    <w:rsid w:val="008E36A8"/>
    <w:rsid w:val="008E3797"/>
    <w:rsid w:val="008E3837"/>
    <w:rsid w:val="008E466C"/>
    <w:rsid w:val="008E50A6"/>
    <w:rsid w:val="008E5354"/>
    <w:rsid w:val="008E74CC"/>
    <w:rsid w:val="008E780F"/>
    <w:rsid w:val="008E78DF"/>
    <w:rsid w:val="008E78EA"/>
    <w:rsid w:val="008E7EB5"/>
    <w:rsid w:val="008F01C9"/>
    <w:rsid w:val="008F03C6"/>
    <w:rsid w:val="008F1A75"/>
    <w:rsid w:val="008F1AE2"/>
    <w:rsid w:val="008F1FFD"/>
    <w:rsid w:val="008F2193"/>
    <w:rsid w:val="008F220B"/>
    <w:rsid w:val="008F23C2"/>
    <w:rsid w:val="008F2B07"/>
    <w:rsid w:val="008F35DD"/>
    <w:rsid w:val="008F370F"/>
    <w:rsid w:val="008F4755"/>
    <w:rsid w:val="008F4F3D"/>
    <w:rsid w:val="008F5638"/>
    <w:rsid w:val="008F5A21"/>
    <w:rsid w:val="008F6244"/>
    <w:rsid w:val="008F6311"/>
    <w:rsid w:val="008F6759"/>
    <w:rsid w:val="008F71D6"/>
    <w:rsid w:val="009001FC"/>
    <w:rsid w:val="009004AA"/>
    <w:rsid w:val="0090056F"/>
    <w:rsid w:val="009009AA"/>
    <w:rsid w:val="00900E47"/>
    <w:rsid w:val="00900EA4"/>
    <w:rsid w:val="00900EA9"/>
    <w:rsid w:val="0090154E"/>
    <w:rsid w:val="00901B4F"/>
    <w:rsid w:val="00901E5D"/>
    <w:rsid w:val="0090219D"/>
    <w:rsid w:val="009021F6"/>
    <w:rsid w:val="009026CE"/>
    <w:rsid w:val="009040D6"/>
    <w:rsid w:val="00904490"/>
    <w:rsid w:val="00904DDD"/>
    <w:rsid w:val="00904F79"/>
    <w:rsid w:val="00904F97"/>
    <w:rsid w:val="009052DB"/>
    <w:rsid w:val="00906047"/>
    <w:rsid w:val="00906306"/>
    <w:rsid w:val="009063AB"/>
    <w:rsid w:val="00906DA9"/>
    <w:rsid w:val="0090753D"/>
    <w:rsid w:val="009103EB"/>
    <w:rsid w:val="00910743"/>
    <w:rsid w:val="0091112E"/>
    <w:rsid w:val="0091134B"/>
    <w:rsid w:val="009113E6"/>
    <w:rsid w:val="00911E45"/>
    <w:rsid w:val="00912671"/>
    <w:rsid w:val="00912CFE"/>
    <w:rsid w:val="00913000"/>
    <w:rsid w:val="00913721"/>
    <w:rsid w:val="00913BC9"/>
    <w:rsid w:val="00914049"/>
    <w:rsid w:val="009154E7"/>
    <w:rsid w:val="00915D3C"/>
    <w:rsid w:val="0091615B"/>
    <w:rsid w:val="0091624D"/>
    <w:rsid w:val="0091667B"/>
    <w:rsid w:val="00916814"/>
    <w:rsid w:val="00916C30"/>
    <w:rsid w:val="00916DD6"/>
    <w:rsid w:val="00916F82"/>
    <w:rsid w:val="00917234"/>
    <w:rsid w:val="00917272"/>
    <w:rsid w:val="009174F2"/>
    <w:rsid w:val="009204EB"/>
    <w:rsid w:val="00920E2F"/>
    <w:rsid w:val="0092187E"/>
    <w:rsid w:val="009219F5"/>
    <w:rsid w:val="00921EE8"/>
    <w:rsid w:val="00922195"/>
    <w:rsid w:val="0092246C"/>
    <w:rsid w:val="00923542"/>
    <w:rsid w:val="0092382B"/>
    <w:rsid w:val="00924002"/>
    <w:rsid w:val="009240E1"/>
    <w:rsid w:val="009243FB"/>
    <w:rsid w:val="0092472C"/>
    <w:rsid w:val="00924C25"/>
    <w:rsid w:val="00924DDF"/>
    <w:rsid w:val="00925141"/>
    <w:rsid w:val="009255B7"/>
    <w:rsid w:val="00925DBF"/>
    <w:rsid w:val="00925E0B"/>
    <w:rsid w:val="00926348"/>
    <w:rsid w:val="0092677F"/>
    <w:rsid w:val="0092693E"/>
    <w:rsid w:val="00926B2A"/>
    <w:rsid w:val="00927361"/>
    <w:rsid w:val="00930827"/>
    <w:rsid w:val="00931558"/>
    <w:rsid w:val="009323E2"/>
    <w:rsid w:val="009328BA"/>
    <w:rsid w:val="00932946"/>
    <w:rsid w:val="009332D5"/>
    <w:rsid w:val="009334C2"/>
    <w:rsid w:val="009337F8"/>
    <w:rsid w:val="00933AD9"/>
    <w:rsid w:val="0093409B"/>
    <w:rsid w:val="00934442"/>
    <w:rsid w:val="00934BAF"/>
    <w:rsid w:val="00935F48"/>
    <w:rsid w:val="00935F63"/>
    <w:rsid w:val="00935FFB"/>
    <w:rsid w:val="00936854"/>
    <w:rsid w:val="00937180"/>
    <w:rsid w:val="0093726F"/>
    <w:rsid w:val="009403F0"/>
    <w:rsid w:val="00940576"/>
    <w:rsid w:val="009405E7"/>
    <w:rsid w:val="0094088E"/>
    <w:rsid w:val="00940923"/>
    <w:rsid w:val="00940B70"/>
    <w:rsid w:val="00940CF4"/>
    <w:rsid w:val="00940ED0"/>
    <w:rsid w:val="0094152B"/>
    <w:rsid w:val="00941B04"/>
    <w:rsid w:val="00941DC8"/>
    <w:rsid w:val="00942BB7"/>
    <w:rsid w:val="009437F7"/>
    <w:rsid w:val="00943AFE"/>
    <w:rsid w:val="00943C4C"/>
    <w:rsid w:val="009447AE"/>
    <w:rsid w:val="0094516B"/>
    <w:rsid w:val="00946A9B"/>
    <w:rsid w:val="00946AB7"/>
    <w:rsid w:val="00946BA8"/>
    <w:rsid w:val="00946D65"/>
    <w:rsid w:val="00946F4B"/>
    <w:rsid w:val="0094796E"/>
    <w:rsid w:val="00947C10"/>
    <w:rsid w:val="00947E19"/>
    <w:rsid w:val="0095057A"/>
    <w:rsid w:val="009508B7"/>
    <w:rsid w:val="00951109"/>
    <w:rsid w:val="00951499"/>
    <w:rsid w:val="0095326E"/>
    <w:rsid w:val="00954175"/>
    <w:rsid w:val="009541B3"/>
    <w:rsid w:val="00954228"/>
    <w:rsid w:val="00954478"/>
    <w:rsid w:val="00954663"/>
    <w:rsid w:val="009546DD"/>
    <w:rsid w:val="00954A7F"/>
    <w:rsid w:val="00955276"/>
    <w:rsid w:val="009556A8"/>
    <w:rsid w:val="00956466"/>
    <w:rsid w:val="00956911"/>
    <w:rsid w:val="00957191"/>
    <w:rsid w:val="00957BB4"/>
    <w:rsid w:val="00960352"/>
    <w:rsid w:val="00960645"/>
    <w:rsid w:val="0096101C"/>
    <w:rsid w:val="00961507"/>
    <w:rsid w:val="0096227F"/>
    <w:rsid w:val="00962CD3"/>
    <w:rsid w:val="00962DDE"/>
    <w:rsid w:val="00962FAD"/>
    <w:rsid w:val="00963A01"/>
    <w:rsid w:val="00964547"/>
    <w:rsid w:val="0096465E"/>
    <w:rsid w:val="0096496B"/>
    <w:rsid w:val="00964DAB"/>
    <w:rsid w:val="00965AAB"/>
    <w:rsid w:val="00965AD8"/>
    <w:rsid w:val="00966A2A"/>
    <w:rsid w:val="00966EEE"/>
    <w:rsid w:val="0096735C"/>
    <w:rsid w:val="009673AC"/>
    <w:rsid w:val="009673AE"/>
    <w:rsid w:val="00967C00"/>
    <w:rsid w:val="00967DB5"/>
    <w:rsid w:val="00967EFE"/>
    <w:rsid w:val="0097038B"/>
    <w:rsid w:val="0097044D"/>
    <w:rsid w:val="00970F48"/>
    <w:rsid w:val="00971351"/>
    <w:rsid w:val="009713BA"/>
    <w:rsid w:val="00971FB9"/>
    <w:rsid w:val="0097206F"/>
    <w:rsid w:val="009726F4"/>
    <w:rsid w:val="009737A8"/>
    <w:rsid w:val="00974C80"/>
    <w:rsid w:val="009759A0"/>
    <w:rsid w:val="00975A7D"/>
    <w:rsid w:val="00975E6A"/>
    <w:rsid w:val="00975FF7"/>
    <w:rsid w:val="009772F2"/>
    <w:rsid w:val="0097785F"/>
    <w:rsid w:val="009801BF"/>
    <w:rsid w:val="00980588"/>
    <w:rsid w:val="00980749"/>
    <w:rsid w:val="0098106B"/>
    <w:rsid w:val="009810EF"/>
    <w:rsid w:val="009812BC"/>
    <w:rsid w:val="0098211F"/>
    <w:rsid w:val="00982560"/>
    <w:rsid w:val="00982659"/>
    <w:rsid w:val="00982711"/>
    <w:rsid w:val="0098291C"/>
    <w:rsid w:val="00982C8D"/>
    <w:rsid w:val="00983A89"/>
    <w:rsid w:val="009851B8"/>
    <w:rsid w:val="00985B70"/>
    <w:rsid w:val="00985FE2"/>
    <w:rsid w:val="009867A2"/>
    <w:rsid w:val="00986E03"/>
    <w:rsid w:val="00987226"/>
    <w:rsid w:val="00987E86"/>
    <w:rsid w:val="009904E6"/>
    <w:rsid w:val="00990B3D"/>
    <w:rsid w:val="0099162C"/>
    <w:rsid w:val="009917BA"/>
    <w:rsid w:val="0099190A"/>
    <w:rsid w:val="00992B65"/>
    <w:rsid w:val="00993935"/>
    <w:rsid w:val="00993DB0"/>
    <w:rsid w:val="00993FEB"/>
    <w:rsid w:val="0099401D"/>
    <w:rsid w:val="0099401F"/>
    <w:rsid w:val="00994AD4"/>
    <w:rsid w:val="00994B08"/>
    <w:rsid w:val="009950B6"/>
    <w:rsid w:val="00995153"/>
    <w:rsid w:val="009951AB"/>
    <w:rsid w:val="0099597F"/>
    <w:rsid w:val="00995D90"/>
    <w:rsid w:val="00996092"/>
    <w:rsid w:val="009966CD"/>
    <w:rsid w:val="00996700"/>
    <w:rsid w:val="009972F1"/>
    <w:rsid w:val="00997A86"/>
    <w:rsid w:val="00997C80"/>
    <w:rsid w:val="009A0D21"/>
    <w:rsid w:val="009A0DCC"/>
    <w:rsid w:val="009A15AA"/>
    <w:rsid w:val="009A1D36"/>
    <w:rsid w:val="009A1ED4"/>
    <w:rsid w:val="009A1FF5"/>
    <w:rsid w:val="009A24C5"/>
    <w:rsid w:val="009A25FB"/>
    <w:rsid w:val="009A281D"/>
    <w:rsid w:val="009A29BD"/>
    <w:rsid w:val="009A33FA"/>
    <w:rsid w:val="009A4379"/>
    <w:rsid w:val="009A48DD"/>
    <w:rsid w:val="009A48EE"/>
    <w:rsid w:val="009A5098"/>
    <w:rsid w:val="009A55D0"/>
    <w:rsid w:val="009A57C7"/>
    <w:rsid w:val="009A693A"/>
    <w:rsid w:val="009A6CF4"/>
    <w:rsid w:val="009A71BF"/>
    <w:rsid w:val="009A7979"/>
    <w:rsid w:val="009A79CB"/>
    <w:rsid w:val="009B06EE"/>
    <w:rsid w:val="009B0AEB"/>
    <w:rsid w:val="009B0B74"/>
    <w:rsid w:val="009B1624"/>
    <w:rsid w:val="009B1737"/>
    <w:rsid w:val="009B19F9"/>
    <w:rsid w:val="009B1AF0"/>
    <w:rsid w:val="009B1F8F"/>
    <w:rsid w:val="009B23F0"/>
    <w:rsid w:val="009B2808"/>
    <w:rsid w:val="009B4C15"/>
    <w:rsid w:val="009B4E6A"/>
    <w:rsid w:val="009B5231"/>
    <w:rsid w:val="009B558A"/>
    <w:rsid w:val="009B55DF"/>
    <w:rsid w:val="009B5829"/>
    <w:rsid w:val="009B5971"/>
    <w:rsid w:val="009B5B4D"/>
    <w:rsid w:val="009B5D70"/>
    <w:rsid w:val="009B6320"/>
    <w:rsid w:val="009B6422"/>
    <w:rsid w:val="009B6520"/>
    <w:rsid w:val="009B67FE"/>
    <w:rsid w:val="009B6D87"/>
    <w:rsid w:val="009B6FAF"/>
    <w:rsid w:val="009B75E7"/>
    <w:rsid w:val="009B7758"/>
    <w:rsid w:val="009C07C6"/>
    <w:rsid w:val="009C10DB"/>
    <w:rsid w:val="009C18CA"/>
    <w:rsid w:val="009C234A"/>
    <w:rsid w:val="009C2981"/>
    <w:rsid w:val="009C2AF1"/>
    <w:rsid w:val="009C33EE"/>
    <w:rsid w:val="009C353A"/>
    <w:rsid w:val="009C37F8"/>
    <w:rsid w:val="009C3961"/>
    <w:rsid w:val="009C3FCB"/>
    <w:rsid w:val="009C529A"/>
    <w:rsid w:val="009C5408"/>
    <w:rsid w:val="009C60AB"/>
    <w:rsid w:val="009C62D0"/>
    <w:rsid w:val="009C65E7"/>
    <w:rsid w:val="009C7024"/>
    <w:rsid w:val="009C7919"/>
    <w:rsid w:val="009C7E98"/>
    <w:rsid w:val="009D00E0"/>
    <w:rsid w:val="009D0788"/>
    <w:rsid w:val="009D0E30"/>
    <w:rsid w:val="009D115A"/>
    <w:rsid w:val="009D2088"/>
    <w:rsid w:val="009D24DC"/>
    <w:rsid w:val="009D2BCB"/>
    <w:rsid w:val="009D2C8C"/>
    <w:rsid w:val="009D2D43"/>
    <w:rsid w:val="009D4302"/>
    <w:rsid w:val="009D43DB"/>
    <w:rsid w:val="009D551B"/>
    <w:rsid w:val="009D59CA"/>
    <w:rsid w:val="009D60C1"/>
    <w:rsid w:val="009D6A36"/>
    <w:rsid w:val="009D6B4B"/>
    <w:rsid w:val="009D7471"/>
    <w:rsid w:val="009D75C8"/>
    <w:rsid w:val="009D7CAE"/>
    <w:rsid w:val="009D7F44"/>
    <w:rsid w:val="009E0398"/>
    <w:rsid w:val="009E0495"/>
    <w:rsid w:val="009E0E18"/>
    <w:rsid w:val="009E0E79"/>
    <w:rsid w:val="009E1589"/>
    <w:rsid w:val="009E2CB7"/>
    <w:rsid w:val="009E36B9"/>
    <w:rsid w:val="009E408D"/>
    <w:rsid w:val="009E40C2"/>
    <w:rsid w:val="009E42D1"/>
    <w:rsid w:val="009E4389"/>
    <w:rsid w:val="009E4490"/>
    <w:rsid w:val="009E4A37"/>
    <w:rsid w:val="009E4B7A"/>
    <w:rsid w:val="009E5492"/>
    <w:rsid w:val="009E55F8"/>
    <w:rsid w:val="009E57A4"/>
    <w:rsid w:val="009E5845"/>
    <w:rsid w:val="009E63F8"/>
    <w:rsid w:val="009E659C"/>
    <w:rsid w:val="009E65C5"/>
    <w:rsid w:val="009E68FC"/>
    <w:rsid w:val="009E6B12"/>
    <w:rsid w:val="009E6E9F"/>
    <w:rsid w:val="009E7596"/>
    <w:rsid w:val="009E7A7A"/>
    <w:rsid w:val="009E7B9B"/>
    <w:rsid w:val="009E7C0B"/>
    <w:rsid w:val="009F0846"/>
    <w:rsid w:val="009F0AFC"/>
    <w:rsid w:val="009F0F86"/>
    <w:rsid w:val="009F1160"/>
    <w:rsid w:val="009F1867"/>
    <w:rsid w:val="009F1DBA"/>
    <w:rsid w:val="009F23ED"/>
    <w:rsid w:val="009F2771"/>
    <w:rsid w:val="009F29D3"/>
    <w:rsid w:val="009F310D"/>
    <w:rsid w:val="009F38FE"/>
    <w:rsid w:val="009F3A6A"/>
    <w:rsid w:val="009F3DE8"/>
    <w:rsid w:val="009F46FB"/>
    <w:rsid w:val="009F54C3"/>
    <w:rsid w:val="009F55EA"/>
    <w:rsid w:val="009F5BC7"/>
    <w:rsid w:val="009F63C9"/>
    <w:rsid w:val="009F6CDB"/>
    <w:rsid w:val="009F76F0"/>
    <w:rsid w:val="009F7E31"/>
    <w:rsid w:val="009F7EAF"/>
    <w:rsid w:val="00A0017C"/>
    <w:rsid w:val="00A00E86"/>
    <w:rsid w:val="00A01828"/>
    <w:rsid w:val="00A021F9"/>
    <w:rsid w:val="00A02EB2"/>
    <w:rsid w:val="00A037E4"/>
    <w:rsid w:val="00A045D3"/>
    <w:rsid w:val="00A04636"/>
    <w:rsid w:val="00A04D03"/>
    <w:rsid w:val="00A057C8"/>
    <w:rsid w:val="00A05ED1"/>
    <w:rsid w:val="00A06261"/>
    <w:rsid w:val="00A075D1"/>
    <w:rsid w:val="00A07DF7"/>
    <w:rsid w:val="00A10108"/>
    <w:rsid w:val="00A105A0"/>
    <w:rsid w:val="00A1062F"/>
    <w:rsid w:val="00A1116A"/>
    <w:rsid w:val="00A11AFC"/>
    <w:rsid w:val="00A11BE5"/>
    <w:rsid w:val="00A11D3C"/>
    <w:rsid w:val="00A11D8F"/>
    <w:rsid w:val="00A120F0"/>
    <w:rsid w:val="00A123C2"/>
    <w:rsid w:val="00A12549"/>
    <w:rsid w:val="00A12B51"/>
    <w:rsid w:val="00A12DC7"/>
    <w:rsid w:val="00A13036"/>
    <w:rsid w:val="00A133E5"/>
    <w:rsid w:val="00A1360F"/>
    <w:rsid w:val="00A13677"/>
    <w:rsid w:val="00A137DD"/>
    <w:rsid w:val="00A138AA"/>
    <w:rsid w:val="00A13EA3"/>
    <w:rsid w:val="00A1488A"/>
    <w:rsid w:val="00A14ACB"/>
    <w:rsid w:val="00A15820"/>
    <w:rsid w:val="00A16497"/>
    <w:rsid w:val="00A166B0"/>
    <w:rsid w:val="00A169C9"/>
    <w:rsid w:val="00A1727C"/>
    <w:rsid w:val="00A172D8"/>
    <w:rsid w:val="00A175C4"/>
    <w:rsid w:val="00A178C5"/>
    <w:rsid w:val="00A20147"/>
    <w:rsid w:val="00A2030B"/>
    <w:rsid w:val="00A20662"/>
    <w:rsid w:val="00A2079F"/>
    <w:rsid w:val="00A2128C"/>
    <w:rsid w:val="00A2157F"/>
    <w:rsid w:val="00A21A2B"/>
    <w:rsid w:val="00A22108"/>
    <w:rsid w:val="00A2269D"/>
    <w:rsid w:val="00A2277C"/>
    <w:rsid w:val="00A22B05"/>
    <w:rsid w:val="00A22D26"/>
    <w:rsid w:val="00A2310B"/>
    <w:rsid w:val="00A233AD"/>
    <w:rsid w:val="00A238E0"/>
    <w:rsid w:val="00A24439"/>
    <w:rsid w:val="00A2451B"/>
    <w:rsid w:val="00A2499C"/>
    <w:rsid w:val="00A24F81"/>
    <w:rsid w:val="00A2503E"/>
    <w:rsid w:val="00A25D72"/>
    <w:rsid w:val="00A26063"/>
    <w:rsid w:val="00A26068"/>
    <w:rsid w:val="00A26C86"/>
    <w:rsid w:val="00A26D21"/>
    <w:rsid w:val="00A272C0"/>
    <w:rsid w:val="00A27DED"/>
    <w:rsid w:val="00A30041"/>
    <w:rsid w:val="00A30076"/>
    <w:rsid w:val="00A30216"/>
    <w:rsid w:val="00A30991"/>
    <w:rsid w:val="00A30AA4"/>
    <w:rsid w:val="00A30F58"/>
    <w:rsid w:val="00A313A5"/>
    <w:rsid w:val="00A31433"/>
    <w:rsid w:val="00A31505"/>
    <w:rsid w:val="00A31581"/>
    <w:rsid w:val="00A31821"/>
    <w:rsid w:val="00A31833"/>
    <w:rsid w:val="00A31D51"/>
    <w:rsid w:val="00A31E96"/>
    <w:rsid w:val="00A32C7A"/>
    <w:rsid w:val="00A33174"/>
    <w:rsid w:val="00A33444"/>
    <w:rsid w:val="00A33B8D"/>
    <w:rsid w:val="00A33BC4"/>
    <w:rsid w:val="00A33E06"/>
    <w:rsid w:val="00A3411C"/>
    <w:rsid w:val="00A34471"/>
    <w:rsid w:val="00A34609"/>
    <w:rsid w:val="00A34B43"/>
    <w:rsid w:val="00A35021"/>
    <w:rsid w:val="00A350AA"/>
    <w:rsid w:val="00A35208"/>
    <w:rsid w:val="00A3538C"/>
    <w:rsid w:val="00A354FD"/>
    <w:rsid w:val="00A35DE7"/>
    <w:rsid w:val="00A35E9D"/>
    <w:rsid w:val="00A361A0"/>
    <w:rsid w:val="00A36500"/>
    <w:rsid w:val="00A367F8"/>
    <w:rsid w:val="00A36AAC"/>
    <w:rsid w:val="00A37427"/>
    <w:rsid w:val="00A37A3E"/>
    <w:rsid w:val="00A37B99"/>
    <w:rsid w:val="00A37BE4"/>
    <w:rsid w:val="00A40726"/>
    <w:rsid w:val="00A40862"/>
    <w:rsid w:val="00A409DB"/>
    <w:rsid w:val="00A40BC5"/>
    <w:rsid w:val="00A40E6E"/>
    <w:rsid w:val="00A40F6A"/>
    <w:rsid w:val="00A41135"/>
    <w:rsid w:val="00A41193"/>
    <w:rsid w:val="00A41DB9"/>
    <w:rsid w:val="00A422A1"/>
    <w:rsid w:val="00A4264C"/>
    <w:rsid w:val="00A426EB"/>
    <w:rsid w:val="00A42786"/>
    <w:rsid w:val="00A434F3"/>
    <w:rsid w:val="00A43A85"/>
    <w:rsid w:val="00A43C15"/>
    <w:rsid w:val="00A43C5C"/>
    <w:rsid w:val="00A43E50"/>
    <w:rsid w:val="00A44487"/>
    <w:rsid w:val="00A44B5F"/>
    <w:rsid w:val="00A45D5A"/>
    <w:rsid w:val="00A46139"/>
    <w:rsid w:val="00A46448"/>
    <w:rsid w:val="00A468A8"/>
    <w:rsid w:val="00A46C40"/>
    <w:rsid w:val="00A47315"/>
    <w:rsid w:val="00A478F0"/>
    <w:rsid w:val="00A500DB"/>
    <w:rsid w:val="00A502F1"/>
    <w:rsid w:val="00A505DE"/>
    <w:rsid w:val="00A50696"/>
    <w:rsid w:val="00A50E72"/>
    <w:rsid w:val="00A51025"/>
    <w:rsid w:val="00A5134F"/>
    <w:rsid w:val="00A513AA"/>
    <w:rsid w:val="00A51701"/>
    <w:rsid w:val="00A51CB0"/>
    <w:rsid w:val="00A51E3F"/>
    <w:rsid w:val="00A52BDE"/>
    <w:rsid w:val="00A53AB9"/>
    <w:rsid w:val="00A53E26"/>
    <w:rsid w:val="00A540D8"/>
    <w:rsid w:val="00A54670"/>
    <w:rsid w:val="00A54D5C"/>
    <w:rsid w:val="00A54DF1"/>
    <w:rsid w:val="00A550EB"/>
    <w:rsid w:val="00A55523"/>
    <w:rsid w:val="00A55971"/>
    <w:rsid w:val="00A56279"/>
    <w:rsid w:val="00A56E49"/>
    <w:rsid w:val="00A5744D"/>
    <w:rsid w:val="00A579B3"/>
    <w:rsid w:val="00A57C58"/>
    <w:rsid w:val="00A57EA4"/>
    <w:rsid w:val="00A60776"/>
    <w:rsid w:val="00A60CA1"/>
    <w:rsid w:val="00A60DD9"/>
    <w:rsid w:val="00A60F32"/>
    <w:rsid w:val="00A618A7"/>
    <w:rsid w:val="00A61C71"/>
    <w:rsid w:val="00A61DAC"/>
    <w:rsid w:val="00A62507"/>
    <w:rsid w:val="00A635A5"/>
    <w:rsid w:val="00A639FE"/>
    <w:rsid w:val="00A63A43"/>
    <w:rsid w:val="00A64327"/>
    <w:rsid w:val="00A6435F"/>
    <w:rsid w:val="00A64496"/>
    <w:rsid w:val="00A64661"/>
    <w:rsid w:val="00A64CD4"/>
    <w:rsid w:val="00A6524A"/>
    <w:rsid w:val="00A654A3"/>
    <w:rsid w:val="00A65502"/>
    <w:rsid w:val="00A65ABE"/>
    <w:rsid w:val="00A6639B"/>
    <w:rsid w:val="00A666F9"/>
    <w:rsid w:val="00A66806"/>
    <w:rsid w:val="00A66835"/>
    <w:rsid w:val="00A6694A"/>
    <w:rsid w:val="00A66C7B"/>
    <w:rsid w:val="00A66E45"/>
    <w:rsid w:val="00A678F0"/>
    <w:rsid w:val="00A701C8"/>
    <w:rsid w:val="00A708F9"/>
    <w:rsid w:val="00A70BE2"/>
    <w:rsid w:val="00A714C5"/>
    <w:rsid w:val="00A71878"/>
    <w:rsid w:val="00A71AA5"/>
    <w:rsid w:val="00A71DC3"/>
    <w:rsid w:val="00A72BBA"/>
    <w:rsid w:val="00A740D6"/>
    <w:rsid w:val="00A74746"/>
    <w:rsid w:val="00A74771"/>
    <w:rsid w:val="00A748A7"/>
    <w:rsid w:val="00A74AF2"/>
    <w:rsid w:val="00A74FEE"/>
    <w:rsid w:val="00A7500F"/>
    <w:rsid w:val="00A752EB"/>
    <w:rsid w:val="00A76235"/>
    <w:rsid w:val="00A764A1"/>
    <w:rsid w:val="00A76A3B"/>
    <w:rsid w:val="00A76CEA"/>
    <w:rsid w:val="00A76E67"/>
    <w:rsid w:val="00A774DD"/>
    <w:rsid w:val="00A8005C"/>
    <w:rsid w:val="00A80183"/>
    <w:rsid w:val="00A80AA4"/>
    <w:rsid w:val="00A80B4D"/>
    <w:rsid w:val="00A80DAA"/>
    <w:rsid w:val="00A81002"/>
    <w:rsid w:val="00A81308"/>
    <w:rsid w:val="00A81A21"/>
    <w:rsid w:val="00A81DA6"/>
    <w:rsid w:val="00A81EA3"/>
    <w:rsid w:val="00A82077"/>
    <w:rsid w:val="00A82520"/>
    <w:rsid w:val="00A82C40"/>
    <w:rsid w:val="00A82E83"/>
    <w:rsid w:val="00A82EC0"/>
    <w:rsid w:val="00A8324B"/>
    <w:rsid w:val="00A834CB"/>
    <w:rsid w:val="00A8384B"/>
    <w:rsid w:val="00A839C1"/>
    <w:rsid w:val="00A84282"/>
    <w:rsid w:val="00A84BA7"/>
    <w:rsid w:val="00A8502F"/>
    <w:rsid w:val="00A85540"/>
    <w:rsid w:val="00A85C2E"/>
    <w:rsid w:val="00A85D37"/>
    <w:rsid w:val="00A85F7D"/>
    <w:rsid w:val="00A86354"/>
    <w:rsid w:val="00A86421"/>
    <w:rsid w:val="00A8660C"/>
    <w:rsid w:val="00A86A88"/>
    <w:rsid w:val="00A87128"/>
    <w:rsid w:val="00A8713B"/>
    <w:rsid w:val="00A874E9"/>
    <w:rsid w:val="00A87540"/>
    <w:rsid w:val="00A87E88"/>
    <w:rsid w:val="00A9057A"/>
    <w:rsid w:val="00A91587"/>
    <w:rsid w:val="00A91765"/>
    <w:rsid w:val="00A92769"/>
    <w:rsid w:val="00A92A9A"/>
    <w:rsid w:val="00A93041"/>
    <w:rsid w:val="00A9382E"/>
    <w:rsid w:val="00A93E00"/>
    <w:rsid w:val="00A945EE"/>
    <w:rsid w:val="00A95170"/>
    <w:rsid w:val="00A960DC"/>
    <w:rsid w:val="00A96304"/>
    <w:rsid w:val="00A9684C"/>
    <w:rsid w:val="00A96A4D"/>
    <w:rsid w:val="00A96AB7"/>
    <w:rsid w:val="00A96B67"/>
    <w:rsid w:val="00A96C5B"/>
    <w:rsid w:val="00A96CA8"/>
    <w:rsid w:val="00A972A0"/>
    <w:rsid w:val="00A97EE1"/>
    <w:rsid w:val="00AA07A0"/>
    <w:rsid w:val="00AA0C1D"/>
    <w:rsid w:val="00AA0E62"/>
    <w:rsid w:val="00AA0F7A"/>
    <w:rsid w:val="00AA1057"/>
    <w:rsid w:val="00AA1539"/>
    <w:rsid w:val="00AA1A4E"/>
    <w:rsid w:val="00AA1A86"/>
    <w:rsid w:val="00AA1C67"/>
    <w:rsid w:val="00AA286C"/>
    <w:rsid w:val="00AA2A16"/>
    <w:rsid w:val="00AA2B39"/>
    <w:rsid w:val="00AA3290"/>
    <w:rsid w:val="00AA39FF"/>
    <w:rsid w:val="00AA4487"/>
    <w:rsid w:val="00AA4A8E"/>
    <w:rsid w:val="00AA4C05"/>
    <w:rsid w:val="00AA4D7F"/>
    <w:rsid w:val="00AA5237"/>
    <w:rsid w:val="00AA5BCD"/>
    <w:rsid w:val="00AA7116"/>
    <w:rsid w:val="00AA7E09"/>
    <w:rsid w:val="00AB0516"/>
    <w:rsid w:val="00AB07AB"/>
    <w:rsid w:val="00AB0AF0"/>
    <w:rsid w:val="00AB122F"/>
    <w:rsid w:val="00AB14AF"/>
    <w:rsid w:val="00AB1FEB"/>
    <w:rsid w:val="00AB2769"/>
    <w:rsid w:val="00AB2A59"/>
    <w:rsid w:val="00AB2FA6"/>
    <w:rsid w:val="00AB3272"/>
    <w:rsid w:val="00AB333C"/>
    <w:rsid w:val="00AB3368"/>
    <w:rsid w:val="00AB3CA6"/>
    <w:rsid w:val="00AB3E6C"/>
    <w:rsid w:val="00AB427F"/>
    <w:rsid w:val="00AB438B"/>
    <w:rsid w:val="00AB459B"/>
    <w:rsid w:val="00AB466A"/>
    <w:rsid w:val="00AB4E18"/>
    <w:rsid w:val="00AB56A6"/>
    <w:rsid w:val="00AB657C"/>
    <w:rsid w:val="00AB6B6F"/>
    <w:rsid w:val="00AB7014"/>
    <w:rsid w:val="00AB7957"/>
    <w:rsid w:val="00AC013C"/>
    <w:rsid w:val="00AC05C6"/>
    <w:rsid w:val="00AC0975"/>
    <w:rsid w:val="00AC1167"/>
    <w:rsid w:val="00AC1AB4"/>
    <w:rsid w:val="00AC1F10"/>
    <w:rsid w:val="00AC2F4F"/>
    <w:rsid w:val="00AC3697"/>
    <w:rsid w:val="00AC3720"/>
    <w:rsid w:val="00AC4290"/>
    <w:rsid w:val="00AC483A"/>
    <w:rsid w:val="00AC52DC"/>
    <w:rsid w:val="00AC5F0E"/>
    <w:rsid w:val="00AC6049"/>
    <w:rsid w:val="00AC6465"/>
    <w:rsid w:val="00AC678D"/>
    <w:rsid w:val="00AC7CC8"/>
    <w:rsid w:val="00AD0281"/>
    <w:rsid w:val="00AD046D"/>
    <w:rsid w:val="00AD0B59"/>
    <w:rsid w:val="00AD13DB"/>
    <w:rsid w:val="00AD1C26"/>
    <w:rsid w:val="00AD1F3B"/>
    <w:rsid w:val="00AD1FE3"/>
    <w:rsid w:val="00AD280C"/>
    <w:rsid w:val="00AD359E"/>
    <w:rsid w:val="00AD35E3"/>
    <w:rsid w:val="00AD35FC"/>
    <w:rsid w:val="00AD3940"/>
    <w:rsid w:val="00AD3C83"/>
    <w:rsid w:val="00AD3FC2"/>
    <w:rsid w:val="00AD65DC"/>
    <w:rsid w:val="00AD6792"/>
    <w:rsid w:val="00AD67D6"/>
    <w:rsid w:val="00AD755B"/>
    <w:rsid w:val="00AD77CB"/>
    <w:rsid w:val="00AD7802"/>
    <w:rsid w:val="00AE030F"/>
    <w:rsid w:val="00AE0D3C"/>
    <w:rsid w:val="00AE1522"/>
    <w:rsid w:val="00AE198A"/>
    <w:rsid w:val="00AE19CF"/>
    <w:rsid w:val="00AE1D1B"/>
    <w:rsid w:val="00AE1E6E"/>
    <w:rsid w:val="00AE25A4"/>
    <w:rsid w:val="00AE26D3"/>
    <w:rsid w:val="00AE2954"/>
    <w:rsid w:val="00AE2F8C"/>
    <w:rsid w:val="00AE2FB5"/>
    <w:rsid w:val="00AE3460"/>
    <w:rsid w:val="00AE3703"/>
    <w:rsid w:val="00AE37B8"/>
    <w:rsid w:val="00AE3ACD"/>
    <w:rsid w:val="00AE540E"/>
    <w:rsid w:val="00AE5503"/>
    <w:rsid w:val="00AE5784"/>
    <w:rsid w:val="00AE587F"/>
    <w:rsid w:val="00AE5B63"/>
    <w:rsid w:val="00AE60E6"/>
    <w:rsid w:val="00AE62D1"/>
    <w:rsid w:val="00AE6480"/>
    <w:rsid w:val="00AE65DE"/>
    <w:rsid w:val="00AE65F2"/>
    <w:rsid w:val="00AE6E70"/>
    <w:rsid w:val="00AE7422"/>
    <w:rsid w:val="00AE7680"/>
    <w:rsid w:val="00AE7AA7"/>
    <w:rsid w:val="00AE7D14"/>
    <w:rsid w:val="00AF1381"/>
    <w:rsid w:val="00AF174C"/>
    <w:rsid w:val="00AF1E2D"/>
    <w:rsid w:val="00AF200E"/>
    <w:rsid w:val="00AF245C"/>
    <w:rsid w:val="00AF281D"/>
    <w:rsid w:val="00AF3170"/>
    <w:rsid w:val="00AF3F29"/>
    <w:rsid w:val="00AF4E6B"/>
    <w:rsid w:val="00AF4E96"/>
    <w:rsid w:val="00AF606A"/>
    <w:rsid w:val="00AF619E"/>
    <w:rsid w:val="00AF75DC"/>
    <w:rsid w:val="00AF7721"/>
    <w:rsid w:val="00AF7B2A"/>
    <w:rsid w:val="00AF7F8F"/>
    <w:rsid w:val="00B01271"/>
    <w:rsid w:val="00B01E88"/>
    <w:rsid w:val="00B01F16"/>
    <w:rsid w:val="00B02289"/>
    <w:rsid w:val="00B02879"/>
    <w:rsid w:val="00B029F5"/>
    <w:rsid w:val="00B031A5"/>
    <w:rsid w:val="00B03B2A"/>
    <w:rsid w:val="00B04646"/>
    <w:rsid w:val="00B05A94"/>
    <w:rsid w:val="00B05F1D"/>
    <w:rsid w:val="00B0662F"/>
    <w:rsid w:val="00B06654"/>
    <w:rsid w:val="00B06A3E"/>
    <w:rsid w:val="00B06FE2"/>
    <w:rsid w:val="00B07026"/>
    <w:rsid w:val="00B070A0"/>
    <w:rsid w:val="00B07A79"/>
    <w:rsid w:val="00B07E85"/>
    <w:rsid w:val="00B11044"/>
    <w:rsid w:val="00B11169"/>
    <w:rsid w:val="00B116E1"/>
    <w:rsid w:val="00B11A21"/>
    <w:rsid w:val="00B11AD5"/>
    <w:rsid w:val="00B11DD3"/>
    <w:rsid w:val="00B12076"/>
    <w:rsid w:val="00B12E32"/>
    <w:rsid w:val="00B131EB"/>
    <w:rsid w:val="00B1367F"/>
    <w:rsid w:val="00B14339"/>
    <w:rsid w:val="00B14369"/>
    <w:rsid w:val="00B1467A"/>
    <w:rsid w:val="00B146B0"/>
    <w:rsid w:val="00B147B8"/>
    <w:rsid w:val="00B157AA"/>
    <w:rsid w:val="00B15F67"/>
    <w:rsid w:val="00B164F8"/>
    <w:rsid w:val="00B16A60"/>
    <w:rsid w:val="00B17754"/>
    <w:rsid w:val="00B17975"/>
    <w:rsid w:val="00B17EE2"/>
    <w:rsid w:val="00B20370"/>
    <w:rsid w:val="00B20720"/>
    <w:rsid w:val="00B20BE2"/>
    <w:rsid w:val="00B219B5"/>
    <w:rsid w:val="00B21E0B"/>
    <w:rsid w:val="00B2204F"/>
    <w:rsid w:val="00B22393"/>
    <w:rsid w:val="00B2285A"/>
    <w:rsid w:val="00B2285E"/>
    <w:rsid w:val="00B22DE9"/>
    <w:rsid w:val="00B2325A"/>
    <w:rsid w:val="00B2339A"/>
    <w:rsid w:val="00B235C4"/>
    <w:rsid w:val="00B238C1"/>
    <w:rsid w:val="00B239A8"/>
    <w:rsid w:val="00B24393"/>
    <w:rsid w:val="00B244C4"/>
    <w:rsid w:val="00B24AB9"/>
    <w:rsid w:val="00B24D4B"/>
    <w:rsid w:val="00B24EC3"/>
    <w:rsid w:val="00B2552C"/>
    <w:rsid w:val="00B25A5A"/>
    <w:rsid w:val="00B25ABB"/>
    <w:rsid w:val="00B25FAB"/>
    <w:rsid w:val="00B26444"/>
    <w:rsid w:val="00B26645"/>
    <w:rsid w:val="00B26BC7"/>
    <w:rsid w:val="00B26C16"/>
    <w:rsid w:val="00B26CF4"/>
    <w:rsid w:val="00B272EF"/>
    <w:rsid w:val="00B2768A"/>
    <w:rsid w:val="00B276A5"/>
    <w:rsid w:val="00B302C5"/>
    <w:rsid w:val="00B3034C"/>
    <w:rsid w:val="00B307D5"/>
    <w:rsid w:val="00B30D65"/>
    <w:rsid w:val="00B3182B"/>
    <w:rsid w:val="00B3195F"/>
    <w:rsid w:val="00B32766"/>
    <w:rsid w:val="00B32859"/>
    <w:rsid w:val="00B32A9C"/>
    <w:rsid w:val="00B32E5B"/>
    <w:rsid w:val="00B3300D"/>
    <w:rsid w:val="00B33219"/>
    <w:rsid w:val="00B335D6"/>
    <w:rsid w:val="00B33B9A"/>
    <w:rsid w:val="00B34DAF"/>
    <w:rsid w:val="00B35786"/>
    <w:rsid w:val="00B35BE8"/>
    <w:rsid w:val="00B36897"/>
    <w:rsid w:val="00B37094"/>
    <w:rsid w:val="00B3726E"/>
    <w:rsid w:val="00B373CB"/>
    <w:rsid w:val="00B4017B"/>
    <w:rsid w:val="00B404AA"/>
    <w:rsid w:val="00B41041"/>
    <w:rsid w:val="00B41142"/>
    <w:rsid w:val="00B415FB"/>
    <w:rsid w:val="00B41A17"/>
    <w:rsid w:val="00B422C3"/>
    <w:rsid w:val="00B425D1"/>
    <w:rsid w:val="00B429FD"/>
    <w:rsid w:val="00B42BAE"/>
    <w:rsid w:val="00B42E73"/>
    <w:rsid w:val="00B43CF0"/>
    <w:rsid w:val="00B43DF2"/>
    <w:rsid w:val="00B44043"/>
    <w:rsid w:val="00B442DC"/>
    <w:rsid w:val="00B446B5"/>
    <w:rsid w:val="00B44A00"/>
    <w:rsid w:val="00B44AF8"/>
    <w:rsid w:val="00B454BB"/>
    <w:rsid w:val="00B45B38"/>
    <w:rsid w:val="00B460A4"/>
    <w:rsid w:val="00B469F2"/>
    <w:rsid w:val="00B46F28"/>
    <w:rsid w:val="00B47053"/>
    <w:rsid w:val="00B470D1"/>
    <w:rsid w:val="00B47378"/>
    <w:rsid w:val="00B47728"/>
    <w:rsid w:val="00B503AF"/>
    <w:rsid w:val="00B5077C"/>
    <w:rsid w:val="00B5089E"/>
    <w:rsid w:val="00B513FA"/>
    <w:rsid w:val="00B51521"/>
    <w:rsid w:val="00B51DD6"/>
    <w:rsid w:val="00B52915"/>
    <w:rsid w:val="00B52B08"/>
    <w:rsid w:val="00B53ADE"/>
    <w:rsid w:val="00B53F26"/>
    <w:rsid w:val="00B54480"/>
    <w:rsid w:val="00B547F8"/>
    <w:rsid w:val="00B54ACF"/>
    <w:rsid w:val="00B5505B"/>
    <w:rsid w:val="00B561C9"/>
    <w:rsid w:val="00B5699C"/>
    <w:rsid w:val="00B57234"/>
    <w:rsid w:val="00B6056C"/>
    <w:rsid w:val="00B60668"/>
    <w:rsid w:val="00B61075"/>
    <w:rsid w:val="00B616D8"/>
    <w:rsid w:val="00B61B9F"/>
    <w:rsid w:val="00B61ECF"/>
    <w:rsid w:val="00B61F45"/>
    <w:rsid w:val="00B623DB"/>
    <w:rsid w:val="00B62BB6"/>
    <w:rsid w:val="00B62D73"/>
    <w:rsid w:val="00B630AB"/>
    <w:rsid w:val="00B63B25"/>
    <w:rsid w:val="00B63E19"/>
    <w:rsid w:val="00B6401E"/>
    <w:rsid w:val="00B65199"/>
    <w:rsid w:val="00B66612"/>
    <w:rsid w:val="00B66882"/>
    <w:rsid w:val="00B6719E"/>
    <w:rsid w:val="00B67416"/>
    <w:rsid w:val="00B67432"/>
    <w:rsid w:val="00B67552"/>
    <w:rsid w:val="00B6759A"/>
    <w:rsid w:val="00B675F9"/>
    <w:rsid w:val="00B67A42"/>
    <w:rsid w:val="00B70CC8"/>
    <w:rsid w:val="00B711DE"/>
    <w:rsid w:val="00B713A2"/>
    <w:rsid w:val="00B714C6"/>
    <w:rsid w:val="00B71A9C"/>
    <w:rsid w:val="00B724DA"/>
    <w:rsid w:val="00B72951"/>
    <w:rsid w:val="00B7300F"/>
    <w:rsid w:val="00B730CA"/>
    <w:rsid w:val="00B73B95"/>
    <w:rsid w:val="00B741CC"/>
    <w:rsid w:val="00B747B6"/>
    <w:rsid w:val="00B74C28"/>
    <w:rsid w:val="00B75D59"/>
    <w:rsid w:val="00B76121"/>
    <w:rsid w:val="00B76878"/>
    <w:rsid w:val="00B76E8A"/>
    <w:rsid w:val="00B7727F"/>
    <w:rsid w:val="00B815F6"/>
    <w:rsid w:val="00B82A07"/>
    <w:rsid w:val="00B83A7D"/>
    <w:rsid w:val="00B843AC"/>
    <w:rsid w:val="00B84796"/>
    <w:rsid w:val="00B851E2"/>
    <w:rsid w:val="00B85261"/>
    <w:rsid w:val="00B85402"/>
    <w:rsid w:val="00B859EF"/>
    <w:rsid w:val="00B85BCE"/>
    <w:rsid w:val="00B85E13"/>
    <w:rsid w:val="00B8716F"/>
    <w:rsid w:val="00B876DA"/>
    <w:rsid w:val="00B8772B"/>
    <w:rsid w:val="00B877F0"/>
    <w:rsid w:val="00B90D63"/>
    <w:rsid w:val="00B91120"/>
    <w:rsid w:val="00B91314"/>
    <w:rsid w:val="00B9196C"/>
    <w:rsid w:val="00B9240F"/>
    <w:rsid w:val="00B92829"/>
    <w:rsid w:val="00B92B08"/>
    <w:rsid w:val="00B92E8E"/>
    <w:rsid w:val="00B93E73"/>
    <w:rsid w:val="00B94246"/>
    <w:rsid w:val="00B9430F"/>
    <w:rsid w:val="00B945AF"/>
    <w:rsid w:val="00B94C53"/>
    <w:rsid w:val="00B94D8B"/>
    <w:rsid w:val="00B94F87"/>
    <w:rsid w:val="00B953B7"/>
    <w:rsid w:val="00B95849"/>
    <w:rsid w:val="00B95DEB"/>
    <w:rsid w:val="00B96131"/>
    <w:rsid w:val="00B97E5E"/>
    <w:rsid w:val="00BA03E1"/>
    <w:rsid w:val="00BA0453"/>
    <w:rsid w:val="00BA0896"/>
    <w:rsid w:val="00BA0BF9"/>
    <w:rsid w:val="00BA1206"/>
    <w:rsid w:val="00BA13E6"/>
    <w:rsid w:val="00BA1A06"/>
    <w:rsid w:val="00BA263F"/>
    <w:rsid w:val="00BA308F"/>
    <w:rsid w:val="00BA33F4"/>
    <w:rsid w:val="00BA4892"/>
    <w:rsid w:val="00BA4A53"/>
    <w:rsid w:val="00BA4B6E"/>
    <w:rsid w:val="00BA4C48"/>
    <w:rsid w:val="00BA5169"/>
    <w:rsid w:val="00BA578A"/>
    <w:rsid w:val="00BA7B90"/>
    <w:rsid w:val="00BA7F7E"/>
    <w:rsid w:val="00BB018F"/>
    <w:rsid w:val="00BB05B5"/>
    <w:rsid w:val="00BB07A7"/>
    <w:rsid w:val="00BB1224"/>
    <w:rsid w:val="00BB12A9"/>
    <w:rsid w:val="00BB24FC"/>
    <w:rsid w:val="00BB3EF3"/>
    <w:rsid w:val="00BB530B"/>
    <w:rsid w:val="00BB630D"/>
    <w:rsid w:val="00BB640C"/>
    <w:rsid w:val="00BB66DC"/>
    <w:rsid w:val="00BB695E"/>
    <w:rsid w:val="00BB74AA"/>
    <w:rsid w:val="00BB7D85"/>
    <w:rsid w:val="00BC01D9"/>
    <w:rsid w:val="00BC05DA"/>
    <w:rsid w:val="00BC06A6"/>
    <w:rsid w:val="00BC0953"/>
    <w:rsid w:val="00BC0E7F"/>
    <w:rsid w:val="00BC103A"/>
    <w:rsid w:val="00BC1102"/>
    <w:rsid w:val="00BC14E2"/>
    <w:rsid w:val="00BC162F"/>
    <w:rsid w:val="00BC25FE"/>
    <w:rsid w:val="00BC28A5"/>
    <w:rsid w:val="00BC2D10"/>
    <w:rsid w:val="00BC2EBB"/>
    <w:rsid w:val="00BC324E"/>
    <w:rsid w:val="00BC3296"/>
    <w:rsid w:val="00BC384F"/>
    <w:rsid w:val="00BC3F6E"/>
    <w:rsid w:val="00BC4126"/>
    <w:rsid w:val="00BC418A"/>
    <w:rsid w:val="00BC42FB"/>
    <w:rsid w:val="00BC487A"/>
    <w:rsid w:val="00BC4BFD"/>
    <w:rsid w:val="00BC4F2A"/>
    <w:rsid w:val="00BC55B3"/>
    <w:rsid w:val="00BC5982"/>
    <w:rsid w:val="00BC5DBF"/>
    <w:rsid w:val="00BC67F9"/>
    <w:rsid w:val="00BC6E7F"/>
    <w:rsid w:val="00BC71F6"/>
    <w:rsid w:val="00BC7380"/>
    <w:rsid w:val="00BC7EFF"/>
    <w:rsid w:val="00BD039A"/>
    <w:rsid w:val="00BD0804"/>
    <w:rsid w:val="00BD1141"/>
    <w:rsid w:val="00BD15F5"/>
    <w:rsid w:val="00BD184C"/>
    <w:rsid w:val="00BD1C09"/>
    <w:rsid w:val="00BD1DDC"/>
    <w:rsid w:val="00BD1F56"/>
    <w:rsid w:val="00BD20F3"/>
    <w:rsid w:val="00BD24D3"/>
    <w:rsid w:val="00BD2504"/>
    <w:rsid w:val="00BD2AC8"/>
    <w:rsid w:val="00BD3235"/>
    <w:rsid w:val="00BD38D1"/>
    <w:rsid w:val="00BD3CDD"/>
    <w:rsid w:val="00BD3ED8"/>
    <w:rsid w:val="00BD409E"/>
    <w:rsid w:val="00BD475B"/>
    <w:rsid w:val="00BD4CE0"/>
    <w:rsid w:val="00BD5172"/>
    <w:rsid w:val="00BD5268"/>
    <w:rsid w:val="00BD5D3A"/>
    <w:rsid w:val="00BD5FED"/>
    <w:rsid w:val="00BD68D9"/>
    <w:rsid w:val="00BE061B"/>
    <w:rsid w:val="00BE0F0F"/>
    <w:rsid w:val="00BE19DF"/>
    <w:rsid w:val="00BE1EF0"/>
    <w:rsid w:val="00BE2FFC"/>
    <w:rsid w:val="00BE3365"/>
    <w:rsid w:val="00BE36A7"/>
    <w:rsid w:val="00BE3B47"/>
    <w:rsid w:val="00BE4070"/>
    <w:rsid w:val="00BE41DC"/>
    <w:rsid w:val="00BE47FD"/>
    <w:rsid w:val="00BE48C7"/>
    <w:rsid w:val="00BE48F6"/>
    <w:rsid w:val="00BE57DE"/>
    <w:rsid w:val="00BE57E4"/>
    <w:rsid w:val="00BE5943"/>
    <w:rsid w:val="00BE6736"/>
    <w:rsid w:val="00BE7173"/>
    <w:rsid w:val="00BE740C"/>
    <w:rsid w:val="00BE7843"/>
    <w:rsid w:val="00BE79A9"/>
    <w:rsid w:val="00BE7C78"/>
    <w:rsid w:val="00BF07AB"/>
    <w:rsid w:val="00BF12FB"/>
    <w:rsid w:val="00BF16A5"/>
    <w:rsid w:val="00BF18A8"/>
    <w:rsid w:val="00BF1E61"/>
    <w:rsid w:val="00BF21A3"/>
    <w:rsid w:val="00BF225D"/>
    <w:rsid w:val="00BF22F8"/>
    <w:rsid w:val="00BF251B"/>
    <w:rsid w:val="00BF26CB"/>
    <w:rsid w:val="00BF275A"/>
    <w:rsid w:val="00BF2AE3"/>
    <w:rsid w:val="00BF2AF6"/>
    <w:rsid w:val="00BF30E4"/>
    <w:rsid w:val="00BF3132"/>
    <w:rsid w:val="00BF41DE"/>
    <w:rsid w:val="00BF43B0"/>
    <w:rsid w:val="00BF4514"/>
    <w:rsid w:val="00BF5E17"/>
    <w:rsid w:val="00BF60C3"/>
    <w:rsid w:val="00BF6112"/>
    <w:rsid w:val="00BF65AF"/>
    <w:rsid w:val="00BF66A6"/>
    <w:rsid w:val="00BF67C2"/>
    <w:rsid w:val="00BF7872"/>
    <w:rsid w:val="00C01115"/>
    <w:rsid w:val="00C012A5"/>
    <w:rsid w:val="00C0251E"/>
    <w:rsid w:val="00C02553"/>
    <w:rsid w:val="00C0348F"/>
    <w:rsid w:val="00C03B1F"/>
    <w:rsid w:val="00C043ED"/>
    <w:rsid w:val="00C049FE"/>
    <w:rsid w:val="00C05616"/>
    <w:rsid w:val="00C056C0"/>
    <w:rsid w:val="00C05D0D"/>
    <w:rsid w:val="00C061BA"/>
    <w:rsid w:val="00C065F0"/>
    <w:rsid w:val="00C0662B"/>
    <w:rsid w:val="00C06A15"/>
    <w:rsid w:val="00C07FEE"/>
    <w:rsid w:val="00C1033A"/>
    <w:rsid w:val="00C10A31"/>
    <w:rsid w:val="00C10A39"/>
    <w:rsid w:val="00C10F4C"/>
    <w:rsid w:val="00C1109B"/>
    <w:rsid w:val="00C112D4"/>
    <w:rsid w:val="00C11D1F"/>
    <w:rsid w:val="00C11F8B"/>
    <w:rsid w:val="00C12E27"/>
    <w:rsid w:val="00C132FD"/>
    <w:rsid w:val="00C13330"/>
    <w:rsid w:val="00C1353B"/>
    <w:rsid w:val="00C13741"/>
    <w:rsid w:val="00C1450A"/>
    <w:rsid w:val="00C146FE"/>
    <w:rsid w:val="00C14884"/>
    <w:rsid w:val="00C14B76"/>
    <w:rsid w:val="00C1617B"/>
    <w:rsid w:val="00C163D5"/>
    <w:rsid w:val="00C169C0"/>
    <w:rsid w:val="00C16FFB"/>
    <w:rsid w:val="00C17428"/>
    <w:rsid w:val="00C175EB"/>
    <w:rsid w:val="00C178B9"/>
    <w:rsid w:val="00C17931"/>
    <w:rsid w:val="00C17A33"/>
    <w:rsid w:val="00C17DF5"/>
    <w:rsid w:val="00C17F3D"/>
    <w:rsid w:val="00C20237"/>
    <w:rsid w:val="00C20678"/>
    <w:rsid w:val="00C2076F"/>
    <w:rsid w:val="00C210E6"/>
    <w:rsid w:val="00C21133"/>
    <w:rsid w:val="00C212E0"/>
    <w:rsid w:val="00C21940"/>
    <w:rsid w:val="00C21E2C"/>
    <w:rsid w:val="00C2275B"/>
    <w:rsid w:val="00C22C31"/>
    <w:rsid w:val="00C232B3"/>
    <w:rsid w:val="00C23893"/>
    <w:rsid w:val="00C23AAC"/>
    <w:rsid w:val="00C2439E"/>
    <w:rsid w:val="00C24CCF"/>
    <w:rsid w:val="00C25250"/>
    <w:rsid w:val="00C25759"/>
    <w:rsid w:val="00C26A37"/>
    <w:rsid w:val="00C2705E"/>
    <w:rsid w:val="00C27B96"/>
    <w:rsid w:val="00C27C76"/>
    <w:rsid w:val="00C302F0"/>
    <w:rsid w:val="00C3060E"/>
    <w:rsid w:val="00C30F30"/>
    <w:rsid w:val="00C31A1C"/>
    <w:rsid w:val="00C324BF"/>
    <w:rsid w:val="00C33712"/>
    <w:rsid w:val="00C356AF"/>
    <w:rsid w:val="00C36475"/>
    <w:rsid w:val="00C36619"/>
    <w:rsid w:val="00C36C55"/>
    <w:rsid w:val="00C375D2"/>
    <w:rsid w:val="00C4051A"/>
    <w:rsid w:val="00C40D49"/>
    <w:rsid w:val="00C42214"/>
    <w:rsid w:val="00C42344"/>
    <w:rsid w:val="00C42623"/>
    <w:rsid w:val="00C4342E"/>
    <w:rsid w:val="00C43ACB"/>
    <w:rsid w:val="00C43AD2"/>
    <w:rsid w:val="00C44457"/>
    <w:rsid w:val="00C44BB2"/>
    <w:rsid w:val="00C44C36"/>
    <w:rsid w:val="00C45166"/>
    <w:rsid w:val="00C455C7"/>
    <w:rsid w:val="00C45930"/>
    <w:rsid w:val="00C45D8C"/>
    <w:rsid w:val="00C45EA2"/>
    <w:rsid w:val="00C46131"/>
    <w:rsid w:val="00C46134"/>
    <w:rsid w:val="00C4622F"/>
    <w:rsid w:val="00C465E5"/>
    <w:rsid w:val="00C4667B"/>
    <w:rsid w:val="00C466EF"/>
    <w:rsid w:val="00C4681F"/>
    <w:rsid w:val="00C47086"/>
    <w:rsid w:val="00C470C7"/>
    <w:rsid w:val="00C47343"/>
    <w:rsid w:val="00C506AF"/>
    <w:rsid w:val="00C507E1"/>
    <w:rsid w:val="00C51145"/>
    <w:rsid w:val="00C51234"/>
    <w:rsid w:val="00C51D20"/>
    <w:rsid w:val="00C529E3"/>
    <w:rsid w:val="00C52AC3"/>
    <w:rsid w:val="00C52DA1"/>
    <w:rsid w:val="00C5362D"/>
    <w:rsid w:val="00C53799"/>
    <w:rsid w:val="00C53E34"/>
    <w:rsid w:val="00C540B2"/>
    <w:rsid w:val="00C54119"/>
    <w:rsid w:val="00C544F7"/>
    <w:rsid w:val="00C54C94"/>
    <w:rsid w:val="00C55228"/>
    <w:rsid w:val="00C558CA"/>
    <w:rsid w:val="00C55B06"/>
    <w:rsid w:val="00C5645F"/>
    <w:rsid w:val="00C566BA"/>
    <w:rsid w:val="00C567FE"/>
    <w:rsid w:val="00C5697C"/>
    <w:rsid w:val="00C56989"/>
    <w:rsid w:val="00C56C5E"/>
    <w:rsid w:val="00C57490"/>
    <w:rsid w:val="00C57711"/>
    <w:rsid w:val="00C57EE1"/>
    <w:rsid w:val="00C57FA6"/>
    <w:rsid w:val="00C6064C"/>
    <w:rsid w:val="00C6113E"/>
    <w:rsid w:val="00C612D2"/>
    <w:rsid w:val="00C618B2"/>
    <w:rsid w:val="00C621D3"/>
    <w:rsid w:val="00C6234D"/>
    <w:rsid w:val="00C62846"/>
    <w:rsid w:val="00C63229"/>
    <w:rsid w:val="00C63269"/>
    <w:rsid w:val="00C63403"/>
    <w:rsid w:val="00C6359C"/>
    <w:rsid w:val="00C63FA6"/>
    <w:rsid w:val="00C65497"/>
    <w:rsid w:val="00C65733"/>
    <w:rsid w:val="00C657FA"/>
    <w:rsid w:val="00C659B9"/>
    <w:rsid w:val="00C6725B"/>
    <w:rsid w:val="00C6755A"/>
    <w:rsid w:val="00C67B72"/>
    <w:rsid w:val="00C70A6D"/>
    <w:rsid w:val="00C724A5"/>
    <w:rsid w:val="00C72747"/>
    <w:rsid w:val="00C72970"/>
    <w:rsid w:val="00C729E0"/>
    <w:rsid w:val="00C73300"/>
    <w:rsid w:val="00C73E15"/>
    <w:rsid w:val="00C741BB"/>
    <w:rsid w:val="00C74CC9"/>
    <w:rsid w:val="00C763DE"/>
    <w:rsid w:val="00C7678A"/>
    <w:rsid w:val="00C7686A"/>
    <w:rsid w:val="00C7746D"/>
    <w:rsid w:val="00C77513"/>
    <w:rsid w:val="00C77A71"/>
    <w:rsid w:val="00C8001D"/>
    <w:rsid w:val="00C80045"/>
    <w:rsid w:val="00C8028D"/>
    <w:rsid w:val="00C803E6"/>
    <w:rsid w:val="00C80CD9"/>
    <w:rsid w:val="00C810E1"/>
    <w:rsid w:val="00C81570"/>
    <w:rsid w:val="00C82B82"/>
    <w:rsid w:val="00C838CD"/>
    <w:rsid w:val="00C83AE6"/>
    <w:rsid w:val="00C83B12"/>
    <w:rsid w:val="00C86B1F"/>
    <w:rsid w:val="00C87319"/>
    <w:rsid w:val="00C90485"/>
    <w:rsid w:val="00C90602"/>
    <w:rsid w:val="00C90F62"/>
    <w:rsid w:val="00C91374"/>
    <w:rsid w:val="00C918BC"/>
    <w:rsid w:val="00C91A30"/>
    <w:rsid w:val="00C92425"/>
    <w:rsid w:val="00C92C0F"/>
    <w:rsid w:val="00C92F2C"/>
    <w:rsid w:val="00C94588"/>
    <w:rsid w:val="00C94A9C"/>
    <w:rsid w:val="00C94D67"/>
    <w:rsid w:val="00C95485"/>
    <w:rsid w:val="00C957CE"/>
    <w:rsid w:val="00C95F87"/>
    <w:rsid w:val="00C965EB"/>
    <w:rsid w:val="00C96DD3"/>
    <w:rsid w:val="00C971C6"/>
    <w:rsid w:val="00C97690"/>
    <w:rsid w:val="00C97BD0"/>
    <w:rsid w:val="00C97BE1"/>
    <w:rsid w:val="00C97CE2"/>
    <w:rsid w:val="00C97DAC"/>
    <w:rsid w:val="00CA0832"/>
    <w:rsid w:val="00CA1537"/>
    <w:rsid w:val="00CA1586"/>
    <w:rsid w:val="00CA1653"/>
    <w:rsid w:val="00CA1C40"/>
    <w:rsid w:val="00CA1E53"/>
    <w:rsid w:val="00CA2009"/>
    <w:rsid w:val="00CA2F42"/>
    <w:rsid w:val="00CA3436"/>
    <w:rsid w:val="00CA42FD"/>
    <w:rsid w:val="00CA45FD"/>
    <w:rsid w:val="00CA52FC"/>
    <w:rsid w:val="00CA5ACD"/>
    <w:rsid w:val="00CA5B52"/>
    <w:rsid w:val="00CA5F0A"/>
    <w:rsid w:val="00CA6501"/>
    <w:rsid w:val="00CA6FF8"/>
    <w:rsid w:val="00CA7514"/>
    <w:rsid w:val="00CA768A"/>
    <w:rsid w:val="00CA78A2"/>
    <w:rsid w:val="00CA79C3"/>
    <w:rsid w:val="00CA7A02"/>
    <w:rsid w:val="00CA7E46"/>
    <w:rsid w:val="00CA7EC8"/>
    <w:rsid w:val="00CB08F9"/>
    <w:rsid w:val="00CB1732"/>
    <w:rsid w:val="00CB17CD"/>
    <w:rsid w:val="00CB1AFC"/>
    <w:rsid w:val="00CB2080"/>
    <w:rsid w:val="00CB21D1"/>
    <w:rsid w:val="00CB2AA9"/>
    <w:rsid w:val="00CB2C78"/>
    <w:rsid w:val="00CB2D4F"/>
    <w:rsid w:val="00CB2DE0"/>
    <w:rsid w:val="00CB2ECF"/>
    <w:rsid w:val="00CB30A4"/>
    <w:rsid w:val="00CB336D"/>
    <w:rsid w:val="00CB36DF"/>
    <w:rsid w:val="00CB3C2E"/>
    <w:rsid w:val="00CB3E97"/>
    <w:rsid w:val="00CB3F01"/>
    <w:rsid w:val="00CB435C"/>
    <w:rsid w:val="00CB4988"/>
    <w:rsid w:val="00CB4F72"/>
    <w:rsid w:val="00CB506B"/>
    <w:rsid w:val="00CB5278"/>
    <w:rsid w:val="00CB5A1A"/>
    <w:rsid w:val="00CB5CB4"/>
    <w:rsid w:val="00CB5E6F"/>
    <w:rsid w:val="00CB60C5"/>
    <w:rsid w:val="00CB6268"/>
    <w:rsid w:val="00CB6869"/>
    <w:rsid w:val="00CB70C0"/>
    <w:rsid w:val="00CB7313"/>
    <w:rsid w:val="00CB7C42"/>
    <w:rsid w:val="00CC031E"/>
    <w:rsid w:val="00CC0929"/>
    <w:rsid w:val="00CC0D76"/>
    <w:rsid w:val="00CC10C2"/>
    <w:rsid w:val="00CC189B"/>
    <w:rsid w:val="00CC1D67"/>
    <w:rsid w:val="00CC2257"/>
    <w:rsid w:val="00CC2AC7"/>
    <w:rsid w:val="00CC2BA6"/>
    <w:rsid w:val="00CC3481"/>
    <w:rsid w:val="00CC3482"/>
    <w:rsid w:val="00CC380B"/>
    <w:rsid w:val="00CC3AC2"/>
    <w:rsid w:val="00CC3AE6"/>
    <w:rsid w:val="00CC3BCD"/>
    <w:rsid w:val="00CC4587"/>
    <w:rsid w:val="00CC4CEC"/>
    <w:rsid w:val="00CC5096"/>
    <w:rsid w:val="00CC5C46"/>
    <w:rsid w:val="00CC5D6A"/>
    <w:rsid w:val="00CC69AC"/>
    <w:rsid w:val="00CC7387"/>
    <w:rsid w:val="00CC7534"/>
    <w:rsid w:val="00CD04E9"/>
    <w:rsid w:val="00CD0A45"/>
    <w:rsid w:val="00CD0E87"/>
    <w:rsid w:val="00CD1A13"/>
    <w:rsid w:val="00CD2600"/>
    <w:rsid w:val="00CD2BED"/>
    <w:rsid w:val="00CD2CC6"/>
    <w:rsid w:val="00CD2CCC"/>
    <w:rsid w:val="00CD3126"/>
    <w:rsid w:val="00CD467C"/>
    <w:rsid w:val="00CD4CDC"/>
    <w:rsid w:val="00CD51E3"/>
    <w:rsid w:val="00CD5AA0"/>
    <w:rsid w:val="00CD6A87"/>
    <w:rsid w:val="00CD6F12"/>
    <w:rsid w:val="00CD71EA"/>
    <w:rsid w:val="00CD721A"/>
    <w:rsid w:val="00CD769D"/>
    <w:rsid w:val="00CD76D0"/>
    <w:rsid w:val="00CD7EE3"/>
    <w:rsid w:val="00CE0288"/>
    <w:rsid w:val="00CE055B"/>
    <w:rsid w:val="00CE0940"/>
    <w:rsid w:val="00CE0C77"/>
    <w:rsid w:val="00CE1232"/>
    <w:rsid w:val="00CE1624"/>
    <w:rsid w:val="00CE18C8"/>
    <w:rsid w:val="00CE18FD"/>
    <w:rsid w:val="00CE1CFC"/>
    <w:rsid w:val="00CE2C8B"/>
    <w:rsid w:val="00CE30F1"/>
    <w:rsid w:val="00CE3206"/>
    <w:rsid w:val="00CE3B6C"/>
    <w:rsid w:val="00CE406D"/>
    <w:rsid w:val="00CE491C"/>
    <w:rsid w:val="00CE50FF"/>
    <w:rsid w:val="00CE5231"/>
    <w:rsid w:val="00CE5301"/>
    <w:rsid w:val="00CE56AD"/>
    <w:rsid w:val="00CE598A"/>
    <w:rsid w:val="00CE5A61"/>
    <w:rsid w:val="00CE6504"/>
    <w:rsid w:val="00CE6974"/>
    <w:rsid w:val="00CE7053"/>
    <w:rsid w:val="00CE74F6"/>
    <w:rsid w:val="00CF09C3"/>
    <w:rsid w:val="00CF0BEE"/>
    <w:rsid w:val="00CF0CB1"/>
    <w:rsid w:val="00CF0D00"/>
    <w:rsid w:val="00CF0D01"/>
    <w:rsid w:val="00CF0E84"/>
    <w:rsid w:val="00CF1074"/>
    <w:rsid w:val="00CF15B4"/>
    <w:rsid w:val="00CF1BE8"/>
    <w:rsid w:val="00CF1EC4"/>
    <w:rsid w:val="00CF1F69"/>
    <w:rsid w:val="00CF26C5"/>
    <w:rsid w:val="00CF28AC"/>
    <w:rsid w:val="00CF2A1B"/>
    <w:rsid w:val="00CF2BD6"/>
    <w:rsid w:val="00CF2FC2"/>
    <w:rsid w:val="00CF31A9"/>
    <w:rsid w:val="00CF324D"/>
    <w:rsid w:val="00CF328D"/>
    <w:rsid w:val="00CF3372"/>
    <w:rsid w:val="00CF450B"/>
    <w:rsid w:val="00CF4CF7"/>
    <w:rsid w:val="00CF4FEB"/>
    <w:rsid w:val="00CF5519"/>
    <w:rsid w:val="00CF594F"/>
    <w:rsid w:val="00CF59E2"/>
    <w:rsid w:val="00CF5D53"/>
    <w:rsid w:val="00CF60B3"/>
    <w:rsid w:val="00CF63C1"/>
    <w:rsid w:val="00CF6CE4"/>
    <w:rsid w:val="00CF6EB9"/>
    <w:rsid w:val="00CF7327"/>
    <w:rsid w:val="00CF762B"/>
    <w:rsid w:val="00CF77B2"/>
    <w:rsid w:val="00CF77BB"/>
    <w:rsid w:val="00CF7F07"/>
    <w:rsid w:val="00D001A6"/>
    <w:rsid w:val="00D001C9"/>
    <w:rsid w:val="00D005F5"/>
    <w:rsid w:val="00D00CAE"/>
    <w:rsid w:val="00D013A9"/>
    <w:rsid w:val="00D01BF4"/>
    <w:rsid w:val="00D01CF0"/>
    <w:rsid w:val="00D01F98"/>
    <w:rsid w:val="00D02833"/>
    <w:rsid w:val="00D028CE"/>
    <w:rsid w:val="00D02B21"/>
    <w:rsid w:val="00D02CB9"/>
    <w:rsid w:val="00D02F1C"/>
    <w:rsid w:val="00D03395"/>
    <w:rsid w:val="00D03480"/>
    <w:rsid w:val="00D035A0"/>
    <w:rsid w:val="00D0431C"/>
    <w:rsid w:val="00D0495B"/>
    <w:rsid w:val="00D056F5"/>
    <w:rsid w:val="00D05A17"/>
    <w:rsid w:val="00D05D8E"/>
    <w:rsid w:val="00D0664E"/>
    <w:rsid w:val="00D103F5"/>
    <w:rsid w:val="00D10D93"/>
    <w:rsid w:val="00D10DE9"/>
    <w:rsid w:val="00D110B7"/>
    <w:rsid w:val="00D11460"/>
    <w:rsid w:val="00D11712"/>
    <w:rsid w:val="00D12145"/>
    <w:rsid w:val="00D126FF"/>
    <w:rsid w:val="00D1273A"/>
    <w:rsid w:val="00D13B62"/>
    <w:rsid w:val="00D14082"/>
    <w:rsid w:val="00D140E6"/>
    <w:rsid w:val="00D14127"/>
    <w:rsid w:val="00D1418B"/>
    <w:rsid w:val="00D14403"/>
    <w:rsid w:val="00D14446"/>
    <w:rsid w:val="00D150B9"/>
    <w:rsid w:val="00D1525D"/>
    <w:rsid w:val="00D15597"/>
    <w:rsid w:val="00D15641"/>
    <w:rsid w:val="00D15A86"/>
    <w:rsid w:val="00D15F27"/>
    <w:rsid w:val="00D1608C"/>
    <w:rsid w:val="00D166BB"/>
    <w:rsid w:val="00D168C7"/>
    <w:rsid w:val="00D16AA1"/>
    <w:rsid w:val="00D16D88"/>
    <w:rsid w:val="00D204B8"/>
    <w:rsid w:val="00D2052D"/>
    <w:rsid w:val="00D205E3"/>
    <w:rsid w:val="00D20B20"/>
    <w:rsid w:val="00D20FDF"/>
    <w:rsid w:val="00D21399"/>
    <w:rsid w:val="00D2147E"/>
    <w:rsid w:val="00D21BB7"/>
    <w:rsid w:val="00D21C66"/>
    <w:rsid w:val="00D21D02"/>
    <w:rsid w:val="00D21FB6"/>
    <w:rsid w:val="00D225BA"/>
    <w:rsid w:val="00D228E7"/>
    <w:rsid w:val="00D22BFE"/>
    <w:rsid w:val="00D23774"/>
    <w:rsid w:val="00D240CB"/>
    <w:rsid w:val="00D2439F"/>
    <w:rsid w:val="00D244C2"/>
    <w:rsid w:val="00D24838"/>
    <w:rsid w:val="00D24D57"/>
    <w:rsid w:val="00D25899"/>
    <w:rsid w:val="00D25ECD"/>
    <w:rsid w:val="00D26924"/>
    <w:rsid w:val="00D26CF8"/>
    <w:rsid w:val="00D271B7"/>
    <w:rsid w:val="00D275E7"/>
    <w:rsid w:val="00D27A72"/>
    <w:rsid w:val="00D27C3A"/>
    <w:rsid w:val="00D30A94"/>
    <w:rsid w:val="00D30C27"/>
    <w:rsid w:val="00D31AD2"/>
    <w:rsid w:val="00D31E69"/>
    <w:rsid w:val="00D31F73"/>
    <w:rsid w:val="00D32251"/>
    <w:rsid w:val="00D32605"/>
    <w:rsid w:val="00D32709"/>
    <w:rsid w:val="00D32E83"/>
    <w:rsid w:val="00D332D1"/>
    <w:rsid w:val="00D33316"/>
    <w:rsid w:val="00D334E8"/>
    <w:rsid w:val="00D33A8F"/>
    <w:rsid w:val="00D341AA"/>
    <w:rsid w:val="00D346B4"/>
    <w:rsid w:val="00D34F11"/>
    <w:rsid w:val="00D350D2"/>
    <w:rsid w:val="00D3559C"/>
    <w:rsid w:val="00D356AE"/>
    <w:rsid w:val="00D35892"/>
    <w:rsid w:val="00D361E7"/>
    <w:rsid w:val="00D36217"/>
    <w:rsid w:val="00D36798"/>
    <w:rsid w:val="00D36930"/>
    <w:rsid w:val="00D36B35"/>
    <w:rsid w:val="00D36C66"/>
    <w:rsid w:val="00D37AD0"/>
    <w:rsid w:val="00D37B40"/>
    <w:rsid w:val="00D37BEE"/>
    <w:rsid w:val="00D40B15"/>
    <w:rsid w:val="00D40E07"/>
    <w:rsid w:val="00D40EDD"/>
    <w:rsid w:val="00D41567"/>
    <w:rsid w:val="00D415A2"/>
    <w:rsid w:val="00D4180C"/>
    <w:rsid w:val="00D423B9"/>
    <w:rsid w:val="00D42E02"/>
    <w:rsid w:val="00D42F75"/>
    <w:rsid w:val="00D42FC5"/>
    <w:rsid w:val="00D42FC6"/>
    <w:rsid w:val="00D43425"/>
    <w:rsid w:val="00D43AD9"/>
    <w:rsid w:val="00D44077"/>
    <w:rsid w:val="00D44325"/>
    <w:rsid w:val="00D45028"/>
    <w:rsid w:val="00D45036"/>
    <w:rsid w:val="00D458E6"/>
    <w:rsid w:val="00D46059"/>
    <w:rsid w:val="00D46117"/>
    <w:rsid w:val="00D46292"/>
    <w:rsid w:val="00D462A6"/>
    <w:rsid w:val="00D46EAC"/>
    <w:rsid w:val="00D47550"/>
    <w:rsid w:val="00D47D28"/>
    <w:rsid w:val="00D47F3E"/>
    <w:rsid w:val="00D502B0"/>
    <w:rsid w:val="00D5045D"/>
    <w:rsid w:val="00D5095B"/>
    <w:rsid w:val="00D511E3"/>
    <w:rsid w:val="00D51300"/>
    <w:rsid w:val="00D51952"/>
    <w:rsid w:val="00D51D62"/>
    <w:rsid w:val="00D52EBB"/>
    <w:rsid w:val="00D536DF"/>
    <w:rsid w:val="00D538D0"/>
    <w:rsid w:val="00D53C55"/>
    <w:rsid w:val="00D540D8"/>
    <w:rsid w:val="00D5452F"/>
    <w:rsid w:val="00D54C2F"/>
    <w:rsid w:val="00D55529"/>
    <w:rsid w:val="00D55950"/>
    <w:rsid w:val="00D55BD7"/>
    <w:rsid w:val="00D5622B"/>
    <w:rsid w:val="00D568E8"/>
    <w:rsid w:val="00D56D2E"/>
    <w:rsid w:val="00D57B27"/>
    <w:rsid w:val="00D57B82"/>
    <w:rsid w:val="00D57E90"/>
    <w:rsid w:val="00D6029A"/>
    <w:rsid w:val="00D60467"/>
    <w:rsid w:val="00D606A4"/>
    <w:rsid w:val="00D607EB"/>
    <w:rsid w:val="00D60E2E"/>
    <w:rsid w:val="00D610F0"/>
    <w:rsid w:val="00D61165"/>
    <w:rsid w:val="00D6123F"/>
    <w:rsid w:val="00D61EAE"/>
    <w:rsid w:val="00D61F14"/>
    <w:rsid w:val="00D62084"/>
    <w:rsid w:val="00D6239B"/>
    <w:rsid w:val="00D62771"/>
    <w:rsid w:val="00D632B2"/>
    <w:rsid w:val="00D632DC"/>
    <w:rsid w:val="00D635DB"/>
    <w:rsid w:val="00D63804"/>
    <w:rsid w:val="00D641EC"/>
    <w:rsid w:val="00D648AF"/>
    <w:rsid w:val="00D648CC"/>
    <w:rsid w:val="00D64B35"/>
    <w:rsid w:val="00D64CCC"/>
    <w:rsid w:val="00D6658F"/>
    <w:rsid w:val="00D666B9"/>
    <w:rsid w:val="00D6678E"/>
    <w:rsid w:val="00D667C6"/>
    <w:rsid w:val="00D6797E"/>
    <w:rsid w:val="00D67E5F"/>
    <w:rsid w:val="00D70572"/>
    <w:rsid w:val="00D70EA6"/>
    <w:rsid w:val="00D7131E"/>
    <w:rsid w:val="00D714E1"/>
    <w:rsid w:val="00D7277A"/>
    <w:rsid w:val="00D727E8"/>
    <w:rsid w:val="00D7350A"/>
    <w:rsid w:val="00D738E4"/>
    <w:rsid w:val="00D73A4B"/>
    <w:rsid w:val="00D73C9D"/>
    <w:rsid w:val="00D73D49"/>
    <w:rsid w:val="00D7456D"/>
    <w:rsid w:val="00D74704"/>
    <w:rsid w:val="00D749D3"/>
    <w:rsid w:val="00D75235"/>
    <w:rsid w:val="00D756DF"/>
    <w:rsid w:val="00D75ED1"/>
    <w:rsid w:val="00D76851"/>
    <w:rsid w:val="00D772F6"/>
    <w:rsid w:val="00D77456"/>
    <w:rsid w:val="00D80520"/>
    <w:rsid w:val="00D80CBE"/>
    <w:rsid w:val="00D80DD4"/>
    <w:rsid w:val="00D81E82"/>
    <w:rsid w:val="00D81F76"/>
    <w:rsid w:val="00D82B61"/>
    <w:rsid w:val="00D82DC5"/>
    <w:rsid w:val="00D82F1F"/>
    <w:rsid w:val="00D83535"/>
    <w:rsid w:val="00D8386A"/>
    <w:rsid w:val="00D83BE7"/>
    <w:rsid w:val="00D83FB0"/>
    <w:rsid w:val="00D8420D"/>
    <w:rsid w:val="00D851E8"/>
    <w:rsid w:val="00D85303"/>
    <w:rsid w:val="00D853D0"/>
    <w:rsid w:val="00D8547B"/>
    <w:rsid w:val="00D85A55"/>
    <w:rsid w:val="00D8681C"/>
    <w:rsid w:val="00D869E5"/>
    <w:rsid w:val="00D86A64"/>
    <w:rsid w:val="00D87C53"/>
    <w:rsid w:val="00D90D96"/>
    <w:rsid w:val="00D910FD"/>
    <w:rsid w:val="00D919AA"/>
    <w:rsid w:val="00D91AE2"/>
    <w:rsid w:val="00D92FCA"/>
    <w:rsid w:val="00D930F9"/>
    <w:rsid w:val="00D935E4"/>
    <w:rsid w:val="00D93FA1"/>
    <w:rsid w:val="00D94593"/>
    <w:rsid w:val="00D9459A"/>
    <w:rsid w:val="00D95243"/>
    <w:rsid w:val="00D9568E"/>
    <w:rsid w:val="00D95A96"/>
    <w:rsid w:val="00D96283"/>
    <w:rsid w:val="00D96F33"/>
    <w:rsid w:val="00D97D10"/>
    <w:rsid w:val="00DA0FC0"/>
    <w:rsid w:val="00DA13C5"/>
    <w:rsid w:val="00DA1CEF"/>
    <w:rsid w:val="00DA1FEC"/>
    <w:rsid w:val="00DA225A"/>
    <w:rsid w:val="00DA2A56"/>
    <w:rsid w:val="00DA2B6C"/>
    <w:rsid w:val="00DA2BEB"/>
    <w:rsid w:val="00DA3AF8"/>
    <w:rsid w:val="00DA3FE4"/>
    <w:rsid w:val="00DA4AB0"/>
    <w:rsid w:val="00DA4C48"/>
    <w:rsid w:val="00DA52EC"/>
    <w:rsid w:val="00DA55D5"/>
    <w:rsid w:val="00DA5CDA"/>
    <w:rsid w:val="00DA60E2"/>
    <w:rsid w:val="00DA61C2"/>
    <w:rsid w:val="00DA62F6"/>
    <w:rsid w:val="00DA654A"/>
    <w:rsid w:val="00DA665F"/>
    <w:rsid w:val="00DA6FE9"/>
    <w:rsid w:val="00DA7211"/>
    <w:rsid w:val="00DB037D"/>
    <w:rsid w:val="00DB0792"/>
    <w:rsid w:val="00DB09F1"/>
    <w:rsid w:val="00DB0A02"/>
    <w:rsid w:val="00DB0E2F"/>
    <w:rsid w:val="00DB13EF"/>
    <w:rsid w:val="00DB1521"/>
    <w:rsid w:val="00DB173F"/>
    <w:rsid w:val="00DB19EC"/>
    <w:rsid w:val="00DB204C"/>
    <w:rsid w:val="00DB20AE"/>
    <w:rsid w:val="00DB24AD"/>
    <w:rsid w:val="00DB2AB0"/>
    <w:rsid w:val="00DB42FC"/>
    <w:rsid w:val="00DB451E"/>
    <w:rsid w:val="00DB4A00"/>
    <w:rsid w:val="00DB4C2E"/>
    <w:rsid w:val="00DB5469"/>
    <w:rsid w:val="00DB5AE1"/>
    <w:rsid w:val="00DB5D0C"/>
    <w:rsid w:val="00DB5EB4"/>
    <w:rsid w:val="00DB6C40"/>
    <w:rsid w:val="00DB72B4"/>
    <w:rsid w:val="00DB79F3"/>
    <w:rsid w:val="00DB7AA2"/>
    <w:rsid w:val="00DB7CB2"/>
    <w:rsid w:val="00DC0052"/>
    <w:rsid w:val="00DC008B"/>
    <w:rsid w:val="00DC00CB"/>
    <w:rsid w:val="00DC09FA"/>
    <w:rsid w:val="00DC0D01"/>
    <w:rsid w:val="00DC117D"/>
    <w:rsid w:val="00DC17AB"/>
    <w:rsid w:val="00DC1B96"/>
    <w:rsid w:val="00DC2333"/>
    <w:rsid w:val="00DC27E0"/>
    <w:rsid w:val="00DC2BBE"/>
    <w:rsid w:val="00DC2E1A"/>
    <w:rsid w:val="00DC3464"/>
    <w:rsid w:val="00DC34D3"/>
    <w:rsid w:val="00DC385C"/>
    <w:rsid w:val="00DC388A"/>
    <w:rsid w:val="00DC38FE"/>
    <w:rsid w:val="00DC391C"/>
    <w:rsid w:val="00DC42E3"/>
    <w:rsid w:val="00DC44E4"/>
    <w:rsid w:val="00DC4A5F"/>
    <w:rsid w:val="00DC4B2F"/>
    <w:rsid w:val="00DC5073"/>
    <w:rsid w:val="00DC57E6"/>
    <w:rsid w:val="00DC5BD0"/>
    <w:rsid w:val="00DC5D22"/>
    <w:rsid w:val="00DC5F84"/>
    <w:rsid w:val="00DC676D"/>
    <w:rsid w:val="00DC684A"/>
    <w:rsid w:val="00DC6867"/>
    <w:rsid w:val="00DC6911"/>
    <w:rsid w:val="00DC6DB9"/>
    <w:rsid w:val="00DC7146"/>
    <w:rsid w:val="00DC75C2"/>
    <w:rsid w:val="00DD00BD"/>
    <w:rsid w:val="00DD07FE"/>
    <w:rsid w:val="00DD0A09"/>
    <w:rsid w:val="00DD1513"/>
    <w:rsid w:val="00DD1ECC"/>
    <w:rsid w:val="00DD1F68"/>
    <w:rsid w:val="00DD2DBE"/>
    <w:rsid w:val="00DD3853"/>
    <w:rsid w:val="00DD422A"/>
    <w:rsid w:val="00DD4733"/>
    <w:rsid w:val="00DD4B1B"/>
    <w:rsid w:val="00DD521F"/>
    <w:rsid w:val="00DD5F1F"/>
    <w:rsid w:val="00DD623F"/>
    <w:rsid w:val="00DD6996"/>
    <w:rsid w:val="00DD6C7E"/>
    <w:rsid w:val="00DD7282"/>
    <w:rsid w:val="00DD748D"/>
    <w:rsid w:val="00DD7721"/>
    <w:rsid w:val="00DD7A5C"/>
    <w:rsid w:val="00DE0342"/>
    <w:rsid w:val="00DE080E"/>
    <w:rsid w:val="00DE0C38"/>
    <w:rsid w:val="00DE176A"/>
    <w:rsid w:val="00DE2BD0"/>
    <w:rsid w:val="00DE2DEF"/>
    <w:rsid w:val="00DE2FA6"/>
    <w:rsid w:val="00DE30E8"/>
    <w:rsid w:val="00DE3118"/>
    <w:rsid w:val="00DE3814"/>
    <w:rsid w:val="00DE3829"/>
    <w:rsid w:val="00DE392E"/>
    <w:rsid w:val="00DE3C79"/>
    <w:rsid w:val="00DE3F97"/>
    <w:rsid w:val="00DE3FB9"/>
    <w:rsid w:val="00DE4036"/>
    <w:rsid w:val="00DE42F0"/>
    <w:rsid w:val="00DE456A"/>
    <w:rsid w:val="00DE5891"/>
    <w:rsid w:val="00DE5FDA"/>
    <w:rsid w:val="00DE6398"/>
    <w:rsid w:val="00DE653F"/>
    <w:rsid w:val="00DE6827"/>
    <w:rsid w:val="00DE6CCA"/>
    <w:rsid w:val="00DF0D12"/>
    <w:rsid w:val="00DF0FE4"/>
    <w:rsid w:val="00DF1276"/>
    <w:rsid w:val="00DF157E"/>
    <w:rsid w:val="00DF17ED"/>
    <w:rsid w:val="00DF2217"/>
    <w:rsid w:val="00DF2712"/>
    <w:rsid w:val="00DF2EFB"/>
    <w:rsid w:val="00DF34F0"/>
    <w:rsid w:val="00DF34FB"/>
    <w:rsid w:val="00DF358C"/>
    <w:rsid w:val="00DF4160"/>
    <w:rsid w:val="00DF4362"/>
    <w:rsid w:val="00DF45B6"/>
    <w:rsid w:val="00DF4642"/>
    <w:rsid w:val="00DF4A04"/>
    <w:rsid w:val="00DF4A28"/>
    <w:rsid w:val="00DF4E97"/>
    <w:rsid w:val="00DF50B3"/>
    <w:rsid w:val="00DF5E1F"/>
    <w:rsid w:val="00DF6309"/>
    <w:rsid w:val="00DF69FC"/>
    <w:rsid w:val="00DF7296"/>
    <w:rsid w:val="00DF7735"/>
    <w:rsid w:val="00DF77BD"/>
    <w:rsid w:val="00DF7967"/>
    <w:rsid w:val="00DF79D7"/>
    <w:rsid w:val="00E003BF"/>
    <w:rsid w:val="00E003FF"/>
    <w:rsid w:val="00E0050D"/>
    <w:rsid w:val="00E00FEA"/>
    <w:rsid w:val="00E0188E"/>
    <w:rsid w:val="00E01B40"/>
    <w:rsid w:val="00E01EF9"/>
    <w:rsid w:val="00E0213F"/>
    <w:rsid w:val="00E02223"/>
    <w:rsid w:val="00E0252B"/>
    <w:rsid w:val="00E02842"/>
    <w:rsid w:val="00E02A50"/>
    <w:rsid w:val="00E0329C"/>
    <w:rsid w:val="00E03FCE"/>
    <w:rsid w:val="00E0412C"/>
    <w:rsid w:val="00E0496E"/>
    <w:rsid w:val="00E05A78"/>
    <w:rsid w:val="00E061A6"/>
    <w:rsid w:val="00E06960"/>
    <w:rsid w:val="00E0720A"/>
    <w:rsid w:val="00E100C3"/>
    <w:rsid w:val="00E10688"/>
    <w:rsid w:val="00E10D17"/>
    <w:rsid w:val="00E1104A"/>
    <w:rsid w:val="00E119F2"/>
    <w:rsid w:val="00E12325"/>
    <w:rsid w:val="00E135B2"/>
    <w:rsid w:val="00E13B05"/>
    <w:rsid w:val="00E13B7A"/>
    <w:rsid w:val="00E1440E"/>
    <w:rsid w:val="00E145C7"/>
    <w:rsid w:val="00E15230"/>
    <w:rsid w:val="00E15421"/>
    <w:rsid w:val="00E154CD"/>
    <w:rsid w:val="00E16084"/>
    <w:rsid w:val="00E164D8"/>
    <w:rsid w:val="00E165FF"/>
    <w:rsid w:val="00E1704A"/>
    <w:rsid w:val="00E17223"/>
    <w:rsid w:val="00E175BE"/>
    <w:rsid w:val="00E179D6"/>
    <w:rsid w:val="00E20607"/>
    <w:rsid w:val="00E206E8"/>
    <w:rsid w:val="00E20812"/>
    <w:rsid w:val="00E20B10"/>
    <w:rsid w:val="00E212DC"/>
    <w:rsid w:val="00E21822"/>
    <w:rsid w:val="00E21C38"/>
    <w:rsid w:val="00E220AF"/>
    <w:rsid w:val="00E22AC5"/>
    <w:rsid w:val="00E23D61"/>
    <w:rsid w:val="00E24DFE"/>
    <w:rsid w:val="00E252C0"/>
    <w:rsid w:val="00E25609"/>
    <w:rsid w:val="00E2570A"/>
    <w:rsid w:val="00E25D0B"/>
    <w:rsid w:val="00E26A0C"/>
    <w:rsid w:val="00E26C1B"/>
    <w:rsid w:val="00E27D76"/>
    <w:rsid w:val="00E27E3D"/>
    <w:rsid w:val="00E27FBC"/>
    <w:rsid w:val="00E31006"/>
    <w:rsid w:val="00E31450"/>
    <w:rsid w:val="00E317FB"/>
    <w:rsid w:val="00E319A3"/>
    <w:rsid w:val="00E32069"/>
    <w:rsid w:val="00E3234F"/>
    <w:rsid w:val="00E32A4C"/>
    <w:rsid w:val="00E33819"/>
    <w:rsid w:val="00E33A9A"/>
    <w:rsid w:val="00E34125"/>
    <w:rsid w:val="00E34268"/>
    <w:rsid w:val="00E34FFF"/>
    <w:rsid w:val="00E353E0"/>
    <w:rsid w:val="00E3573A"/>
    <w:rsid w:val="00E3583E"/>
    <w:rsid w:val="00E35AE4"/>
    <w:rsid w:val="00E362EC"/>
    <w:rsid w:val="00E36617"/>
    <w:rsid w:val="00E36DAF"/>
    <w:rsid w:val="00E3725C"/>
    <w:rsid w:val="00E372A7"/>
    <w:rsid w:val="00E373C6"/>
    <w:rsid w:val="00E37828"/>
    <w:rsid w:val="00E3790F"/>
    <w:rsid w:val="00E37A6E"/>
    <w:rsid w:val="00E40B1A"/>
    <w:rsid w:val="00E40B87"/>
    <w:rsid w:val="00E41029"/>
    <w:rsid w:val="00E417C2"/>
    <w:rsid w:val="00E41FC2"/>
    <w:rsid w:val="00E422E7"/>
    <w:rsid w:val="00E42629"/>
    <w:rsid w:val="00E4274D"/>
    <w:rsid w:val="00E42A6A"/>
    <w:rsid w:val="00E4304D"/>
    <w:rsid w:val="00E43433"/>
    <w:rsid w:val="00E43879"/>
    <w:rsid w:val="00E43C6C"/>
    <w:rsid w:val="00E43F48"/>
    <w:rsid w:val="00E44974"/>
    <w:rsid w:val="00E4522E"/>
    <w:rsid w:val="00E454F8"/>
    <w:rsid w:val="00E45C25"/>
    <w:rsid w:val="00E460B3"/>
    <w:rsid w:val="00E460CA"/>
    <w:rsid w:val="00E4615D"/>
    <w:rsid w:val="00E466AA"/>
    <w:rsid w:val="00E466F7"/>
    <w:rsid w:val="00E46C20"/>
    <w:rsid w:val="00E46E3A"/>
    <w:rsid w:val="00E4703F"/>
    <w:rsid w:val="00E5026C"/>
    <w:rsid w:val="00E50B16"/>
    <w:rsid w:val="00E51040"/>
    <w:rsid w:val="00E51766"/>
    <w:rsid w:val="00E51C78"/>
    <w:rsid w:val="00E521FC"/>
    <w:rsid w:val="00E523A7"/>
    <w:rsid w:val="00E53210"/>
    <w:rsid w:val="00E53D35"/>
    <w:rsid w:val="00E53EFD"/>
    <w:rsid w:val="00E544D5"/>
    <w:rsid w:val="00E54586"/>
    <w:rsid w:val="00E548C2"/>
    <w:rsid w:val="00E54AC5"/>
    <w:rsid w:val="00E54CD0"/>
    <w:rsid w:val="00E55178"/>
    <w:rsid w:val="00E5581B"/>
    <w:rsid w:val="00E55F07"/>
    <w:rsid w:val="00E56285"/>
    <w:rsid w:val="00E562A4"/>
    <w:rsid w:val="00E562E4"/>
    <w:rsid w:val="00E57755"/>
    <w:rsid w:val="00E57DED"/>
    <w:rsid w:val="00E6010F"/>
    <w:rsid w:val="00E602E0"/>
    <w:rsid w:val="00E60342"/>
    <w:rsid w:val="00E603BB"/>
    <w:rsid w:val="00E60ED6"/>
    <w:rsid w:val="00E6184C"/>
    <w:rsid w:val="00E62007"/>
    <w:rsid w:val="00E627CA"/>
    <w:rsid w:val="00E627D7"/>
    <w:rsid w:val="00E62A3A"/>
    <w:rsid w:val="00E62CC4"/>
    <w:rsid w:val="00E62E8B"/>
    <w:rsid w:val="00E631CC"/>
    <w:rsid w:val="00E6322B"/>
    <w:rsid w:val="00E6364B"/>
    <w:rsid w:val="00E63979"/>
    <w:rsid w:val="00E63A44"/>
    <w:rsid w:val="00E63C35"/>
    <w:rsid w:val="00E63F0C"/>
    <w:rsid w:val="00E648C9"/>
    <w:rsid w:val="00E64ED0"/>
    <w:rsid w:val="00E65320"/>
    <w:rsid w:val="00E657DA"/>
    <w:rsid w:val="00E65F86"/>
    <w:rsid w:val="00E66906"/>
    <w:rsid w:val="00E66D36"/>
    <w:rsid w:val="00E67026"/>
    <w:rsid w:val="00E6740B"/>
    <w:rsid w:val="00E67553"/>
    <w:rsid w:val="00E67D69"/>
    <w:rsid w:val="00E70175"/>
    <w:rsid w:val="00E7040C"/>
    <w:rsid w:val="00E708BF"/>
    <w:rsid w:val="00E72423"/>
    <w:rsid w:val="00E7284C"/>
    <w:rsid w:val="00E72C2E"/>
    <w:rsid w:val="00E7332A"/>
    <w:rsid w:val="00E737D3"/>
    <w:rsid w:val="00E73E2F"/>
    <w:rsid w:val="00E73F9B"/>
    <w:rsid w:val="00E74CB5"/>
    <w:rsid w:val="00E74D74"/>
    <w:rsid w:val="00E7514F"/>
    <w:rsid w:val="00E753B0"/>
    <w:rsid w:val="00E75C52"/>
    <w:rsid w:val="00E76303"/>
    <w:rsid w:val="00E76737"/>
    <w:rsid w:val="00E76CF9"/>
    <w:rsid w:val="00E76DF9"/>
    <w:rsid w:val="00E778ED"/>
    <w:rsid w:val="00E77B34"/>
    <w:rsid w:val="00E77E67"/>
    <w:rsid w:val="00E77EC4"/>
    <w:rsid w:val="00E800AD"/>
    <w:rsid w:val="00E802A9"/>
    <w:rsid w:val="00E8036D"/>
    <w:rsid w:val="00E80A37"/>
    <w:rsid w:val="00E80B59"/>
    <w:rsid w:val="00E80CB6"/>
    <w:rsid w:val="00E81843"/>
    <w:rsid w:val="00E81A16"/>
    <w:rsid w:val="00E81CC3"/>
    <w:rsid w:val="00E81FBE"/>
    <w:rsid w:val="00E822C3"/>
    <w:rsid w:val="00E82316"/>
    <w:rsid w:val="00E82798"/>
    <w:rsid w:val="00E82F43"/>
    <w:rsid w:val="00E82FBA"/>
    <w:rsid w:val="00E8355F"/>
    <w:rsid w:val="00E83B29"/>
    <w:rsid w:val="00E84057"/>
    <w:rsid w:val="00E8426F"/>
    <w:rsid w:val="00E84D27"/>
    <w:rsid w:val="00E851AC"/>
    <w:rsid w:val="00E862C6"/>
    <w:rsid w:val="00E86630"/>
    <w:rsid w:val="00E86A4D"/>
    <w:rsid w:val="00E86A7C"/>
    <w:rsid w:val="00E87018"/>
    <w:rsid w:val="00E87047"/>
    <w:rsid w:val="00E87C3A"/>
    <w:rsid w:val="00E900F4"/>
    <w:rsid w:val="00E90BA5"/>
    <w:rsid w:val="00E91418"/>
    <w:rsid w:val="00E91B84"/>
    <w:rsid w:val="00E923EB"/>
    <w:rsid w:val="00E9274C"/>
    <w:rsid w:val="00E92853"/>
    <w:rsid w:val="00E929AD"/>
    <w:rsid w:val="00E92DA1"/>
    <w:rsid w:val="00E93326"/>
    <w:rsid w:val="00E93A97"/>
    <w:rsid w:val="00E93CCC"/>
    <w:rsid w:val="00E9420E"/>
    <w:rsid w:val="00E94732"/>
    <w:rsid w:val="00E94A8E"/>
    <w:rsid w:val="00E94BE8"/>
    <w:rsid w:val="00E953D4"/>
    <w:rsid w:val="00E953D6"/>
    <w:rsid w:val="00E9641E"/>
    <w:rsid w:val="00E96A49"/>
    <w:rsid w:val="00E97574"/>
    <w:rsid w:val="00E978E0"/>
    <w:rsid w:val="00E97A88"/>
    <w:rsid w:val="00E97FCB"/>
    <w:rsid w:val="00EA0851"/>
    <w:rsid w:val="00EA08E7"/>
    <w:rsid w:val="00EA0C2F"/>
    <w:rsid w:val="00EA10BB"/>
    <w:rsid w:val="00EA17B7"/>
    <w:rsid w:val="00EA1A13"/>
    <w:rsid w:val="00EA1F21"/>
    <w:rsid w:val="00EA2222"/>
    <w:rsid w:val="00EA2258"/>
    <w:rsid w:val="00EA2596"/>
    <w:rsid w:val="00EA3067"/>
    <w:rsid w:val="00EA3137"/>
    <w:rsid w:val="00EA3377"/>
    <w:rsid w:val="00EA33D7"/>
    <w:rsid w:val="00EA3417"/>
    <w:rsid w:val="00EA3656"/>
    <w:rsid w:val="00EA3CCC"/>
    <w:rsid w:val="00EA43D0"/>
    <w:rsid w:val="00EA4560"/>
    <w:rsid w:val="00EA4B9C"/>
    <w:rsid w:val="00EA4C9D"/>
    <w:rsid w:val="00EA50C1"/>
    <w:rsid w:val="00EA5349"/>
    <w:rsid w:val="00EA5D8A"/>
    <w:rsid w:val="00EA6B01"/>
    <w:rsid w:val="00EA6D80"/>
    <w:rsid w:val="00EA7002"/>
    <w:rsid w:val="00EA7BE8"/>
    <w:rsid w:val="00EA7E3B"/>
    <w:rsid w:val="00EB0B59"/>
    <w:rsid w:val="00EB0E51"/>
    <w:rsid w:val="00EB0F61"/>
    <w:rsid w:val="00EB1048"/>
    <w:rsid w:val="00EB1073"/>
    <w:rsid w:val="00EB1A0D"/>
    <w:rsid w:val="00EB20FA"/>
    <w:rsid w:val="00EB257F"/>
    <w:rsid w:val="00EB2A75"/>
    <w:rsid w:val="00EB2AF1"/>
    <w:rsid w:val="00EB2E8A"/>
    <w:rsid w:val="00EB3DFC"/>
    <w:rsid w:val="00EB44BF"/>
    <w:rsid w:val="00EB4615"/>
    <w:rsid w:val="00EB4703"/>
    <w:rsid w:val="00EB503A"/>
    <w:rsid w:val="00EB529B"/>
    <w:rsid w:val="00EB576F"/>
    <w:rsid w:val="00EB582D"/>
    <w:rsid w:val="00EB58B5"/>
    <w:rsid w:val="00EB5DDC"/>
    <w:rsid w:val="00EB5F6B"/>
    <w:rsid w:val="00EB6A0C"/>
    <w:rsid w:val="00EB6AA1"/>
    <w:rsid w:val="00EB6BA4"/>
    <w:rsid w:val="00EB6CBB"/>
    <w:rsid w:val="00EB6FA2"/>
    <w:rsid w:val="00EC01C6"/>
    <w:rsid w:val="00EC01FB"/>
    <w:rsid w:val="00EC092F"/>
    <w:rsid w:val="00EC1366"/>
    <w:rsid w:val="00EC14BE"/>
    <w:rsid w:val="00EC1B26"/>
    <w:rsid w:val="00EC1C54"/>
    <w:rsid w:val="00EC27FE"/>
    <w:rsid w:val="00EC28CB"/>
    <w:rsid w:val="00EC2D5B"/>
    <w:rsid w:val="00EC303C"/>
    <w:rsid w:val="00EC3D74"/>
    <w:rsid w:val="00EC48E4"/>
    <w:rsid w:val="00EC49CE"/>
    <w:rsid w:val="00EC49E8"/>
    <w:rsid w:val="00EC4A08"/>
    <w:rsid w:val="00EC4ED7"/>
    <w:rsid w:val="00EC5175"/>
    <w:rsid w:val="00EC5288"/>
    <w:rsid w:val="00EC55B6"/>
    <w:rsid w:val="00EC5688"/>
    <w:rsid w:val="00EC5ACD"/>
    <w:rsid w:val="00EC5B58"/>
    <w:rsid w:val="00EC5E5D"/>
    <w:rsid w:val="00ED08BE"/>
    <w:rsid w:val="00ED0ABA"/>
    <w:rsid w:val="00ED0FF7"/>
    <w:rsid w:val="00ED1A72"/>
    <w:rsid w:val="00ED1A77"/>
    <w:rsid w:val="00ED27E1"/>
    <w:rsid w:val="00ED28FE"/>
    <w:rsid w:val="00ED2D88"/>
    <w:rsid w:val="00ED2DB6"/>
    <w:rsid w:val="00ED33CF"/>
    <w:rsid w:val="00ED3FCF"/>
    <w:rsid w:val="00ED4147"/>
    <w:rsid w:val="00ED4245"/>
    <w:rsid w:val="00ED44CE"/>
    <w:rsid w:val="00ED4D9E"/>
    <w:rsid w:val="00ED51BD"/>
    <w:rsid w:val="00ED5807"/>
    <w:rsid w:val="00ED5C6F"/>
    <w:rsid w:val="00ED60E1"/>
    <w:rsid w:val="00ED67EA"/>
    <w:rsid w:val="00ED7019"/>
    <w:rsid w:val="00ED7599"/>
    <w:rsid w:val="00EE08B3"/>
    <w:rsid w:val="00EE1759"/>
    <w:rsid w:val="00EE1BFB"/>
    <w:rsid w:val="00EE1FC5"/>
    <w:rsid w:val="00EE2911"/>
    <w:rsid w:val="00EE2925"/>
    <w:rsid w:val="00EE2D1E"/>
    <w:rsid w:val="00EE3041"/>
    <w:rsid w:val="00EE3E3D"/>
    <w:rsid w:val="00EE3F65"/>
    <w:rsid w:val="00EE4028"/>
    <w:rsid w:val="00EE40A1"/>
    <w:rsid w:val="00EE4441"/>
    <w:rsid w:val="00EE44FA"/>
    <w:rsid w:val="00EE452F"/>
    <w:rsid w:val="00EE475E"/>
    <w:rsid w:val="00EE4F4E"/>
    <w:rsid w:val="00EE59A0"/>
    <w:rsid w:val="00EE59FD"/>
    <w:rsid w:val="00EE5E21"/>
    <w:rsid w:val="00EE5FEE"/>
    <w:rsid w:val="00EE63F9"/>
    <w:rsid w:val="00EE680A"/>
    <w:rsid w:val="00EE681D"/>
    <w:rsid w:val="00EE69E5"/>
    <w:rsid w:val="00EE69F6"/>
    <w:rsid w:val="00EE7CE8"/>
    <w:rsid w:val="00EF0CBA"/>
    <w:rsid w:val="00EF14AC"/>
    <w:rsid w:val="00EF14C8"/>
    <w:rsid w:val="00EF26E2"/>
    <w:rsid w:val="00EF2DAA"/>
    <w:rsid w:val="00EF2E1C"/>
    <w:rsid w:val="00EF342D"/>
    <w:rsid w:val="00EF3C51"/>
    <w:rsid w:val="00EF434E"/>
    <w:rsid w:val="00EF4DC1"/>
    <w:rsid w:val="00EF500B"/>
    <w:rsid w:val="00EF57BE"/>
    <w:rsid w:val="00EF5B9E"/>
    <w:rsid w:val="00EF5BCC"/>
    <w:rsid w:val="00EF5CAE"/>
    <w:rsid w:val="00EF5E1B"/>
    <w:rsid w:val="00EF6FEF"/>
    <w:rsid w:val="00EF7095"/>
    <w:rsid w:val="00EF7158"/>
    <w:rsid w:val="00EF7225"/>
    <w:rsid w:val="00EF7C69"/>
    <w:rsid w:val="00F01D82"/>
    <w:rsid w:val="00F024A8"/>
    <w:rsid w:val="00F048A7"/>
    <w:rsid w:val="00F0494D"/>
    <w:rsid w:val="00F049BA"/>
    <w:rsid w:val="00F04F46"/>
    <w:rsid w:val="00F05258"/>
    <w:rsid w:val="00F057BF"/>
    <w:rsid w:val="00F0583E"/>
    <w:rsid w:val="00F0641C"/>
    <w:rsid w:val="00F0642A"/>
    <w:rsid w:val="00F064C4"/>
    <w:rsid w:val="00F06B21"/>
    <w:rsid w:val="00F06E21"/>
    <w:rsid w:val="00F07879"/>
    <w:rsid w:val="00F104FE"/>
    <w:rsid w:val="00F108E2"/>
    <w:rsid w:val="00F11CEC"/>
    <w:rsid w:val="00F124F4"/>
    <w:rsid w:val="00F12EA3"/>
    <w:rsid w:val="00F12FF3"/>
    <w:rsid w:val="00F13140"/>
    <w:rsid w:val="00F13205"/>
    <w:rsid w:val="00F13429"/>
    <w:rsid w:val="00F135F5"/>
    <w:rsid w:val="00F1457F"/>
    <w:rsid w:val="00F14687"/>
    <w:rsid w:val="00F1488D"/>
    <w:rsid w:val="00F14C70"/>
    <w:rsid w:val="00F14DF5"/>
    <w:rsid w:val="00F152F2"/>
    <w:rsid w:val="00F15D9E"/>
    <w:rsid w:val="00F168C3"/>
    <w:rsid w:val="00F17081"/>
    <w:rsid w:val="00F17139"/>
    <w:rsid w:val="00F173BB"/>
    <w:rsid w:val="00F20296"/>
    <w:rsid w:val="00F2086E"/>
    <w:rsid w:val="00F20ABF"/>
    <w:rsid w:val="00F21B3F"/>
    <w:rsid w:val="00F21C00"/>
    <w:rsid w:val="00F22FAF"/>
    <w:rsid w:val="00F230AD"/>
    <w:rsid w:val="00F2366C"/>
    <w:rsid w:val="00F23718"/>
    <w:rsid w:val="00F24FE1"/>
    <w:rsid w:val="00F25135"/>
    <w:rsid w:val="00F25AAD"/>
    <w:rsid w:val="00F25D9F"/>
    <w:rsid w:val="00F263D4"/>
    <w:rsid w:val="00F263FB"/>
    <w:rsid w:val="00F275F0"/>
    <w:rsid w:val="00F27B56"/>
    <w:rsid w:val="00F304FB"/>
    <w:rsid w:val="00F306AE"/>
    <w:rsid w:val="00F30D61"/>
    <w:rsid w:val="00F3135B"/>
    <w:rsid w:val="00F32021"/>
    <w:rsid w:val="00F32100"/>
    <w:rsid w:val="00F3267B"/>
    <w:rsid w:val="00F32939"/>
    <w:rsid w:val="00F32FF9"/>
    <w:rsid w:val="00F33AF4"/>
    <w:rsid w:val="00F355FA"/>
    <w:rsid w:val="00F358DF"/>
    <w:rsid w:val="00F35BF6"/>
    <w:rsid w:val="00F35F3B"/>
    <w:rsid w:val="00F36355"/>
    <w:rsid w:val="00F36A31"/>
    <w:rsid w:val="00F37078"/>
    <w:rsid w:val="00F3722F"/>
    <w:rsid w:val="00F37593"/>
    <w:rsid w:val="00F37604"/>
    <w:rsid w:val="00F40F57"/>
    <w:rsid w:val="00F41CA6"/>
    <w:rsid w:val="00F424AC"/>
    <w:rsid w:val="00F4268E"/>
    <w:rsid w:val="00F4291A"/>
    <w:rsid w:val="00F42DEC"/>
    <w:rsid w:val="00F42E24"/>
    <w:rsid w:val="00F42F61"/>
    <w:rsid w:val="00F43180"/>
    <w:rsid w:val="00F4329C"/>
    <w:rsid w:val="00F4346D"/>
    <w:rsid w:val="00F4383F"/>
    <w:rsid w:val="00F43FB8"/>
    <w:rsid w:val="00F44374"/>
    <w:rsid w:val="00F45F3F"/>
    <w:rsid w:val="00F461AE"/>
    <w:rsid w:val="00F46EE8"/>
    <w:rsid w:val="00F4712E"/>
    <w:rsid w:val="00F47224"/>
    <w:rsid w:val="00F472D1"/>
    <w:rsid w:val="00F474BF"/>
    <w:rsid w:val="00F476B6"/>
    <w:rsid w:val="00F5075B"/>
    <w:rsid w:val="00F507B9"/>
    <w:rsid w:val="00F50A1B"/>
    <w:rsid w:val="00F50BD9"/>
    <w:rsid w:val="00F50CAA"/>
    <w:rsid w:val="00F51141"/>
    <w:rsid w:val="00F511C3"/>
    <w:rsid w:val="00F51210"/>
    <w:rsid w:val="00F518ED"/>
    <w:rsid w:val="00F52AD3"/>
    <w:rsid w:val="00F52FA7"/>
    <w:rsid w:val="00F5364B"/>
    <w:rsid w:val="00F54CF6"/>
    <w:rsid w:val="00F54D57"/>
    <w:rsid w:val="00F55690"/>
    <w:rsid w:val="00F55CD2"/>
    <w:rsid w:val="00F56072"/>
    <w:rsid w:val="00F56204"/>
    <w:rsid w:val="00F56621"/>
    <w:rsid w:val="00F566A9"/>
    <w:rsid w:val="00F57755"/>
    <w:rsid w:val="00F57FA2"/>
    <w:rsid w:val="00F6013F"/>
    <w:rsid w:val="00F609FE"/>
    <w:rsid w:val="00F60DE8"/>
    <w:rsid w:val="00F61B04"/>
    <w:rsid w:val="00F61E87"/>
    <w:rsid w:val="00F6221C"/>
    <w:rsid w:val="00F62923"/>
    <w:rsid w:val="00F62A8A"/>
    <w:rsid w:val="00F62ADF"/>
    <w:rsid w:val="00F62B7F"/>
    <w:rsid w:val="00F62C87"/>
    <w:rsid w:val="00F62D37"/>
    <w:rsid w:val="00F63885"/>
    <w:rsid w:val="00F63D4C"/>
    <w:rsid w:val="00F64103"/>
    <w:rsid w:val="00F648BD"/>
    <w:rsid w:val="00F64ADE"/>
    <w:rsid w:val="00F6505B"/>
    <w:rsid w:val="00F65186"/>
    <w:rsid w:val="00F6536D"/>
    <w:rsid w:val="00F655FC"/>
    <w:rsid w:val="00F66411"/>
    <w:rsid w:val="00F666CE"/>
    <w:rsid w:val="00F668AD"/>
    <w:rsid w:val="00F66AD4"/>
    <w:rsid w:val="00F66BE5"/>
    <w:rsid w:val="00F66D15"/>
    <w:rsid w:val="00F673FA"/>
    <w:rsid w:val="00F677FE"/>
    <w:rsid w:val="00F67952"/>
    <w:rsid w:val="00F7005A"/>
    <w:rsid w:val="00F700E4"/>
    <w:rsid w:val="00F70A35"/>
    <w:rsid w:val="00F712A5"/>
    <w:rsid w:val="00F71D74"/>
    <w:rsid w:val="00F71E4E"/>
    <w:rsid w:val="00F71E73"/>
    <w:rsid w:val="00F7217B"/>
    <w:rsid w:val="00F7271C"/>
    <w:rsid w:val="00F72DA7"/>
    <w:rsid w:val="00F745A8"/>
    <w:rsid w:val="00F746E3"/>
    <w:rsid w:val="00F7484C"/>
    <w:rsid w:val="00F74C5E"/>
    <w:rsid w:val="00F753F7"/>
    <w:rsid w:val="00F75684"/>
    <w:rsid w:val="00F75991"/>
    <w:rsid w:val="00F75C52"/>
    <w:rsid w:val="00F75CE1"/>
    <w:rsid w:val="00F75F0E"/>
    <w:rsid w:val="00F7643B"/>
    <w:rsid w:val="00F768B4"/>
    <w:rsid w:val="00F7698B"/>
    <w:rsid w:val="00F76B8F"/>
    <w:rsid w:val="00F76BAE"/>
    <w:rsid w:val="00F76E86"/>
    <w:rsid w:val="00F7792F"/>
    <w:rsid w:val="00F8040D"/>
    <w:rsid w:val="00F805F7"/>
    <w:rsid w:val="00F8067B"/>
    <w:rsid w:val="00F8089B"/>
    <w:rsid w:val="00F80B6E"/>
    <w:rsid w:val="00F81107"/>
    <w:rsid w:val="00F81196"/>
    <w:rsid w:val="00F81701"/>
    <w:rsid w:val="00F82919"/>
    <w:rsid w:val="00F82DA1"/>
    <w:rsid w:val="00F837F8"/>
    <w:rsid w:val="00F83D1F"/>
    <w:rsid w:val="00F83DE2"/>
    <w:rsid w:val="00F8592A"/>
    <w:rsid w:val="00F8595E"/>
    <w:rsid w:val="00F85B1B"/>
    <w:rsid w:val="00F8610A"/>
    <w:rsid w:val="00F8653B"/>
    <w:rsid w:val="00F86882"/>
    <w:rsid w:val="00F86910"/>
    <w:rsid w:val="00F86B4F"/>
    <w:rsid w:val="00F87927"/>
    <w:rsid w:val="00F87CE5"/>
    <w:rsid w:val="00F91153"/>
    <w:rsid w:val="00F91416"/>
    <w:rsid w:val="00F91B03"/>
    <w:rsid w:val="00F91F0D"/>
    <w:rsid w:val="00F91F82"/>
    <w:rsid w:val="00F9219E"/>
    <w:rsid w:val="00F92337"/>
    <w:rsid w:val="00F931B4"/>
    <w:rsid w:val="00F93538"/>
    <w:rsid w:val="00F937D4"/>
    <w:rsid w:val="00F93B6B"/>
    <w:rsid w:val="00F93BC8"/>
    <w:rsid w:val="00F9456E"/>
    <w:rsid w:val="00F948E9"/>
    <w:rsid w:val="00F94B72"/>
    <w:rsid w:val="00F951C9"/>
    <w:rsid w:val="00F953F9"/>
    <w:rsid w:val="00F9550E"/>
    <w:rsid w:val="00F95517"/>
    <w:rsid w:val="00F95571"/>
    <w:rsid w:val="00F958D0"/>
    <w:rsid w:val="00F95A6C"/>
    <w:rsid w:val="00F969BF"/>
    <w:rsid w:val="00F975D7"/>
    <w:rsid w:val="00F97943"/>
    <w:rsid w:val="00F97C83"/>
    <w:rsid w:val="00FA07CA"/>
    <w:rsid w:val="00FA081B"/>
    <w:rsid w:val="00FA084A"/>
    <w:rsid w:val="00FA0922"/>
    <w:rsid w:val="00FA097A"/>
    <w:rsid w:val="00FA1122"/>
    <w:rsid w:val="00FA1B06"/>
    <w:rsid w:val="00FA1BC4"/>
    <w:rsid w:val="00FA1E94"/>
    <w:rsid w:val="00FA1FA4"/>
    <w:rsid w:val="00FA23BF"/>
    <w:rsid w:val="00FA2448"/>
    <w:rsid w:val="00FA253D"/>
    <w:rsid w:val="00FA2711"/>
    <w:rsid w:val="00FA2C18"/>
    <w:rsid w:val="00FA3083"/>
    <w:rsid w:val="00FA36D8"/>
    <w:rsid w:val="00FA3E8D"/>
    <w:rsid w:val="00FA408F"/>
    <w:rsid w:val="00FA48F6"/>
    <w:rsid w:val="00FA50B9"/>
    <w:rsid w:val="00FA5131"/>
    <w:rsid w:val="00FA58FD"/>
    <w:rsid w:val="00FA5986"/>
    <w:rsid w:val="00FA5B43"/>
    <w:rsid w:val="00FA6151"/>
    <w:rsid w:val="00FA619D"/>
    <w:rsid w:val="00FA6315"/>
    <w:rsid w:val="00FA6663"/>
    <w:rsid w:val="00FA6A04"/>
    <w:rsid w:val="00FA6AA6"/>
    <w:rsid w:val="00FA6F9A"/>
    <w:rsid w:val="00FA718B"/>
    <w:rsid w:val="00FA7656"/>
    <w:rsid w:val="00FA7DD7"/>
    <w:rsid w:val="00FB0A7C"/>
    <w:rsid w:val="00FB1277"/>
    <w:rsid w:val="00FB1AA2"/>
    <w:rsid w:val="00FB318F"/>
    <w:rsid w:val="00FB3314"/>
    <w:rsid w:val="00FB35A6"/>
    <w:rsid w:val="00FB4290"/>
    <w:rsid w:val="00FB4330"/>
    <w:rsid w:val="00FB4AF3"/>
    <w:rsid w:val="00FB4D5D"/>
    <w:rsid w:val="00FB4E76"/>
    <w:rsid w:val="00FB5181"/>
    <w:rsid w:val="00FB5B87"/>
    <w:rsid w:val="00FB5C68"/>
    <w:rsid w:val="00FB6615"/>
    <w:rsid w:val="00FB6909"/>
    <w:rsid w:val="00FB6954"/>
    <w:rsid w:val="00FB6D4D"/>
    <w:rsid w:val="00FB6DA8"/>
    <w:rsid w:val="00FB7B1F"/>
    <w:rsid w:val="00FB7B92"/>
    <w:rsid w:val="00FC0393"/>
    <w:rsid w:val="00FC0459"/>
    <w:rsid w:val="00FC118E"/>
    <w:rsid w:val="00FC1C4C"/>
    <w:rsid w:val="00FC2013"/>
    <w:rsid w:val="00FC24E2"/>
    <w:rsid w:val="00FC27AC"/>
    <w:rsid w:val="00FC2D48"/>
    <w:rsid w:val="00FC2EE0"/>
    <w:rsid w:val="00FC3B06"/>
    <w:rsid w:val="00FC3E71"/>
    <w:rsid w:val="00FC40F9"/>
    <w:rsid w:val="00FC41D2"/>
    <w:rsid w:val="00FC4BCC"/>
    <w:rsid w:val="00FC4CCA"/>
    <w:rsid w:val="00FC5A05"/>
    <w:rsid w:val="00FC6653"/>
    <w:rsid w:val="00FC6C90"/>
    <w:rsid w:val="00FC6EED"/>
    <w:rsid w:val="00FD07D2"/>
    <w:rsid w:val="00FD11ED"/>
    <w:rsid w:val="00FD1BDA"/>
    <w:rsid w:val="00FD3866"/>
    <w:rsid w:val="00FD44FE"/>
    <w:rsid w:val="00FD45EA"/>
    <w:rsid w:val="00FD4D06"/>
    <w:rsid w:val="00FD4E68"/>
    <w:rsid w:val="00FD54B5"/>
    <w:rsid w:val="00FD54D6"/>
    <w:rsid w:val="00FD574C"/>
    <w:rsid w:val="00FD576C"/>
    <w:rsid w:val="00FD5778"/>
    <w:rsid w:val="00FD5EB0"/>
    <w:rsid w:val="00FD60DD"/>
    <w:rsid w:val="00FD61A6"/>
    <w:rsid w:val="00FD7A65"/>
    <w:rsid w:val="00FD7B60"/>
    <w:rsid w:val="00FD7E84"/>
    <w:rsid w:val="00FE0503"/>
    <w:rsid w:val="00FE0A33"/>
    <w:rsid w:val="00FE0CFF"/>
    <w:rsid w:val="00FE12F8"/>
    <w:rsid w:val="00FE1924"/>
    <w:rsid w:val="00FE2544"/>
    <w:rsid w:val="00FE26E0"/>
    <w:rsid w:val="00FE36A9"/>
    <w:rsid w:val="00FE3B90"/>
    <w:rsid w:val="00FE4917"/>
    <w:rsid w:val="00FE52E3"/>
    <w:rsid w:val="00FE5778"/>
    <w:rsid w:val="00FE7B9E"/>
    <w:rsid w:val="00FE7DF9"/>
    <w:rsid w:val="00FF007B"/>
    <w:rsid w:val="00FF061E"/>
    <w:rsid w:val="00FF082D"/>
    <w:rsid w:val="00FF0875"/>
    <w:rsid w:val="00FF0ED8"/>
    <w:rsid w:val="00FF0F96"/>
    <w:rsid w:val="00FF11EA"/>
    <w:rsid w:val="00FF15FB"/>
    <w:rsid w:val="00FF168B"/>
    <w:rsid w:val="00FF1E68"/>
    <w:rsid w:val="00FF2107"/>
    <w:rsid w:val="00FF22F7"/>
    <w:rsid w:val="00FF23A9"/>
    <w:rsid w:val="00FF23BF"/>
    <w:rsid w:val="00FF2740"/>
    <w:rsid w:val="00FF2AFD"/>
    <w:rsid w:val="00FF334A"/>
    <w:rsid w:val="00FF41AF"/>
    <w:rsid w:val="00FF46EC"/>
    <w:rsid w:val="00FF4E49"/>
    <w:rsid w:val="00FF584A"/>
    <w:rsid w:val="00FF59DC"/>
    <w:rsid w:val="00FF5A9A"/>
    <w:rsid w:val="00FF5E73"/>
    <w:rsid w:val="00FF668F"/>
    <w:rsid w:val="00FF7495"/>
    <w:rsid w:val="00FF7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700C5F4F-B983-402E-BC40-D08A5736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2E1C"/>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46013"/>
    <w:pPr>
      <w:keepNext/>
      <w:keepLines/>
      <w:spacing w:before="12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qFormat/>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1"/>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46013"/>
    <w:rPr>
      <w:rFonts w:ascii="Arial" w:eastAsiaTheme="majorEastAsia" w:hAnsi="Arial" w:cstheme="majorBidi"/>
      <w:b/>
      <w:iCs/>
      <w:snapToGrid w:val="0"/>
      <w:sz w:val="24"/>
    </w:rPr>
  </w:style>
  <w:style w:type="table" w:styleId="TableGrid">
    <w:name w:val="Table Grid"/>
    <w:basedOn w:val="TableNormal"/>
    <w:uiPriority w:val="39"/>
    <w:rsid w:val="00EC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300D"/>
    <w:pPr>
      <w:autoSpaceDE w:val="0"/>
      <w:autoSpaceDN w:val="0"/>
      <w:adjustRightInd w:val="0"/>
    </w:pPr>
    <w:rPr>
      <w:rFonts w:ascii="Arial" w:hAnsi="Arial" w:cs="Arial"/>
      <w:color w:val="000000"/>
      <w:sz w:val="24"/>
      <w:szCs w:val="24"/>
    </w:rPr>
  </w:style>
  <w:style w:type="paragraph" w:customStyle="1" w:styleId="tablecolumnhdr">
    <w:name w:val="table_column hdr"/>
    <w:uiPriority w:val="99"/>
    <w:rsid w:val="0005520E"/>
    <w:pPr>
      <w:suppressAutoHyphens/>
      <w:autoSpaceDE w:val="0"/>
      <w:autoSpaceDN w:val="0"/>
      <w:adjustRightInd w:val="0"/>
      <w:spacing w:line="160" w:lineRule="atLeast"/>
      <w:jc w:val="center"/>
    </w:pPr>
    <w:rPr>
      <w:rFonts w:ascii="Helvetica" w:eastAsiaTheme="minorEastAsia" w:hAnsi="Helvetica"/>
      <w:b/>
      <w:bCs/>
      <w:color w:val="000000"/>
      <w:w w:val="1"/>
      <w:sz w:val="14"/>
      <w:szCs w:val="14"/>
    </w:rPr>
  </w:style>
  <w:style w:type="paragraph" w:customStyle="1" w:styleId="306zl">
    <w:name w:val="306zl"/>
    <w:uiPriority w:val="99"/>
    <w:rsid w:val="0005520E"/>
    <w:pPr>
      <w:tabs>
        <w:tab w:val="left" w:pos="1080"/>
      </w:tabs>
      <w:autoSpaceDE w:val="0"/>
      <w:autoSpaceDN w:val="0"/>
      <w:adjustRightInd w:val="0"/>
      <w:spacing w:before="60" w:after="60" w:line="220" w:lineRule="atLeast"/>
      <w:ind w:left="1080" w:hanging="360"/>
      <w:jc w:val="both"/>
    </w:pPr>
    <w:rPr>
      <w:rFonts w:ascii="Times" w:eastAsiaTheme="minorEastAsia" w:hAnsi="Times" w:cs="Times"/>
      <w:color w:val="000000"/>
      <w:w w:val="1"/>
    </w:rPr>
  </w:style>
  <w:style w:type="paragraph" w:customStyle="1" w:styleId="tabletextleft">
    <w:name w:val="table_text_left"/>
    <w:uiPriority w:val="99"/>
    <w:rsid w:val="0005520E"/>
    <w:pPr>
      <w:autoSpaceDE w:val="0"/>
      <w:autoSpaceDN w:val="0"/>
      <w:adjustRightInd w:val="0"/>
      <w:spacing w:before="20" w:after="20" w:line="200" w:lineRule="atLeast"/>
    </w:pPr>
    <w:rPr>
      <w:rFonts w:ascii="Times" w:eastAsiaTheme="minorEastAsia" w:hAnsi="Times" w:cs="Times"/>
      <w:color w:val="FF0000"/>
      <w:w w:val="1"/>
      <w:sz w:val="18"/>
      <w:szCs w:val="18"/>
    </w:rPr>
  </w:style>
  <w:style w:type="paragraph" w:customStyle="1" w:styleId="tabletextcenter">
    <w:name w:val="table_text_center"/>
    <w:uiPriority w:val="99"/>
    <w:rsid w:val="0005520E"/>
    <w:pPr>
      <w:autoSpaceDE w:val="0"/>
      <w:autoSpaceDN w:val="0"/>
      <w:adjustRightInd w:val="0"/>
      <w:spacing w:before="20" w:after="20" w:line="200" w:lineRule="atLeast"/>
      <w:jc w:val="center"/>
    </w:pPr>
    <w:rPr>
      <w:rFonts w:ascii="Times" w:eastAsiaTheme="minorEastAsia" w:hAnsi="Times" w:cs="Times"/>
      <w:color w:val="000000"/>
      <w:w w:val="1"/>
      <w:sz w:val="18"/>
      <w:szCs w:val="18"/>
    </w:rPr>
  </w:style>
  <w:style w:type="character" w:customStyle="1" w:styleId="2013CAtextblue">
    <w:name w:val="2013 CA text blue"/>
    <w:uiPriority w:val="99"/>
    <w:rsid w:val="00CB2080"/>
    <w:rPr>
      <w:rFonts w:ascii="Times" w:hAnsi="Times" w:cs="Times" w:hint="default"/>
      <w:i/>
      <w:iCs w:val="0"/>
      <w:strike w:val="0"/>
      <w:dstrike w:val="0"/>
      <w:color w:val="000000"/>
      <w:spacing w:val="-2"/>
      <w:w w:val="100"/>
      <w:sz w:val="20"/>
      <w:u w:val="none"/>
      <w:effect w:val="none"/>
      <w:vertAlign w:val="baseline"/>
      <w:lang w:val="en-US" w:eastAsia="x-none"/>
    </w:rPr>
  </w:style>
  <w:style w:type="character" w:styleId="CommentReference">
    <w:name w:val="annotation reference"/>
    <w:basedOn w:val="DefaultParagraphFont"/>
    <w:unhideWhenUsed/>
    <w:rsid w:val="0007238B"/>
    <w:rPr>
      <w:sz w:val="16"/>
      <w:szCs w:val="16"/>
    </w:rPr>
  </w:style>
  <w:style w:type="paragraph" w:styleId="CommentText">
    <w:name w:val="annotation text"/>
    <w:basedOn w:val="Normal"/>
    <w:link w:val="CommentTextChar"/>
    <w:unhideWhenUsed/>
    <w:rsid w:val="0007238B"/>
    <w:rPr>
      <w:sz w:val="20"/>
    </w:rPr>
  </w:style>
  <w:style w:type="character" w:customStyle="1" w:styleId="CommentTextChar">
    <w:name w:val="Comment Text Char"/>
    <w:basedOn w:val="DefaultParagraphFont"/>
    <w:link w:val="CommentText"/>
    <w:rsid w:val="0007238B"/>
    <w:rPr>
      <w:rFonts w:ascii="Arial" w:hAnsi="Arial"/>
      <w:snapToGrid w:val="0"/>
    </w:rPr>
  </w:style>
  <w:style w:type="paragraph" w:styleId="CommentSubject">
    <w:name w:val="annotation subject"/>
    <w:basedOn w:val="CommentText"/>
    <w:next w:val="CommentText"/>
    <w:link w:val="CommentSubjectChar"/>
    <w:semiHidden/>
    <w:unhideWhenUsed/>
    <w:rsid w:val="0007238B"/>
    <w:rPr>
      <w:b/>
      <w:bCs/>
    </w:rPr>
  </w:style>
  <w:style w:type="character" w:customStyle="1" w:styleId="CommentSubjectChar">
    <w:name w:val="Comment Subject Char"/>
    <w:basedOn w:val="CommentTextChar"/>
    <w:link w:val="CommentSubject"/>
    <w:semiHidden/>
    <w:rsid w:val="0007238B"/>
    <w:rPr>
      <w:rFonts w:ascii="Arial" w:hAnsi="Arial"/>
      <w:b/>
      <w:bCs/>
      <w:snapToGrid w:val="0"/>
    </w:rPr>
  </w:style>
  <w:style w:type="character" w:customStyle="1" w:styleId="normaltextrun">
    <w:name w:val="normaltextrun"/>
    <w:basedOn w:val="DefaultParagraphFont"/>
    <w:rsid w:val="0005684D"/>
  </w:style>
  <w:style w:type="character" w:customStyle="1" w:styleId="eop">
    <w:name w:val="eop"/>
    <w:basedOn w:val="DefaultParagraphFont"/>
    <w:rsid w:val="0005684D"/>
  </w:style>
  <w:style w:type="character" w:styleId="Hyperlink">
    <w:name w:val="Hyperlink"/>
    <w:basedOn w:val="DefaultParagraphFont"/>
    <w:uiPriority w:val="99"/>
    <w:semiHidden/>
    <w:unhideWhenUsed/>
    <w:rsid w:val="009F5BC7"/>
    <w:rPr>
      <w:color w:val="0000FF"/>
      <w:u w:val="single"/>
    </w:rPr>
  </w:style>
  <w:style w:type="paragraph" w:styleId="Caption">
    <w:name w:val="caption"/>
    <w:basedOn w:val="Normal"/>
    <w:next w:val="Normal"/>
    <w:semiHidden/>
    <w:unhideWhenUsed/>
    <w:qFormat/>
    <w:rsid w:val="00A72BBA"/>
    <w:pPr>
      <w:spacing w:after="200"/>
    </w:pPr>
    <w:rPr>
      <w:i/>
      <w:iCs/>
      <w:color w:val="1F497D" w:themeColor="text2"/>
      <w:sz w:val="18"/>
      <w:szCs w:val="18"/>
    </w:rPr>
  </w:style>
  <w:style w:type="character" w:customStyle="1" w:styleId="sectionnumber">
    <w:name w:val="section_number"/>
    <w:basedOn w:val="DefaultParagraphFont"/>
    <w:rsid w:val="00DC391C"/>
  </w:style>
  <w:style w:type="character" w:customStyle="1" w:styleId="level3title">
    <w:name w:val="level3_title"/>
    <w:basedOn w:val="DefaultParagraphFont"/>
    <w:rsid w:val="00DC391C"/>
  </w:style>
  <w:style w:type="character" w:customStyle="1" w:styleId="italic">
    <w:name w:val="italic"/>
    <w:basedOn w:val="DefaultParagraphFont"/>
    <w:rsid w:val="00EF342D"/>
  </w:style>
  <w:style w:type="character" w:customStyle="1" w:styleId="amendmentca">
    <w:name w:val="amendment_ca"/>
    <w:basedOn w:val="DefaultParagraphFont"/>
    <w:rsid w:val="00EF342D"/>
  </w:style>
  <w:style w:type="character" w:customStyle="1" w:styleId="bold">
    <w:name w:val="bold"/>
    <w:basedOn w:val="DefaultParagraphFont"/>
    <w:rsid w:val="00EF342D"/>
  </w:style>
  <w:style w:type="paragraph" w:customStyle="1" w:styleId="astm-type-heading--h6">
    <w:name w:val="astm-type-heading--h6"/>
    <w:basedOn w:val="Normal"/>
    <w:rsid w:val="00CC1D67"/>
    <w:pPr>
      <w:widowControl/>
      <w:spacing w:before="100" w:beforeAutospacing="1" w:after="100" w:afterAutospacing="1"/>
    </w:pPr>
    <w:rPr>
      <w:rFonts w:ascii="Times New Roman" w:eastAsia="Times New Roman" w:hAnsi="Times New Roman"/>
      <w:snapToGrid/>
      <w:szCs w:val="24"/>
    </w:rPr>
  </w:style>
  <w:style w:type="table" w:customStyle="1" w:styleId="TableGrid1">
    <w:name w:val="Table Grid1"/>
    <w:basedOn w:val="TableNormal"/>
    <w:next w:val="TableGrid"/>
    <w:uiPriority w:val="39"/>
    <w:rsid w:val="00DA60E2"/>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65E15"/>
    <w:pPr>
      <w:autoSpaceDE w:val="0"/>
      <w:autoSpaceDN w:val="0"/>
      <w:spacing w:after="0"/>
    </w:pPr>
    <w:rPr>
      <w:rFonts w:eastAsia="Arial" w:cs="Arial"/>
      <w:snapToGrid/>
      <w:sz w:val="22"/>
      <w:szCs w:val="22"/>
    </w:rPr>
  </w:style>
  <w:style w:type="paragraph" w:customStyle="1" w:styleId="STAMP">
    <w:name w:val="STAMP"/>
    <w:basedOn w:val="Normal"/>
    <w:link w:val="STAMPChar"/>
    <w:qFormat/>
    <w:rsid w:val="00AE030F"/>
    <w:pPr>
      <w:spacing w:after="240"/>
      <w:jc w:val="center"/>
    </w:pPr>
    <w:rPr>
      <w:rFonts w:ascii="Century Gothic" w:eastAsia="Times New Roman" w:hAnsi="Century Gothic"/>
    </w:rPr>
  </w:style>
  <w:style w:type="character" w:customStyle="1" w:styleId="STAMPChar">
    <w:name w:val="STAMP Char"/>
    <w:basedOn w:val="DefaultParagraphFont"/>
    <w:link w:val="STAMP"/>
    <w:rsid w:val="00AE030F"/>
    <w:rPr>
      <w:rFonts w:ascii="Century Gothic" w:eastAsia="Times New Roman" w:hAnsi="Century Gothic"/>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076541">
      <w:bodyDiv w:val="1"/>
      <w:marLeft w:val="0"/>
      <w:marRight w:val="0"/>
      <w:marTop w:val="0"/>
      <w:marBottom w:val="0"/>
      <w:divBdr>
        <w:top w:val="none" w:sz="0" w:space="0" w:color="auto"/>
        <w:left w:val="none" w:sz="0" w:space="0" w:color="auto"/>
        <w:bottom w:val="none" w:sz="0" w:space="0" w:color="auto"/>
        <w:right w:val="none" w:sz="0" w:space="0" w:color="auto"/>
      </w:divBdr>
    </w:div>
    <w:div w:id="282611919">
      <w:bodyDiv w:val="1"/>
      <w:marLeft w:val="0"/>
      <w:marRight w:val="0"/>
      <w:marTop w:val="0"/>
      <w:marBottom w:val="0"/>
      <w:divBdr>
        <w:top w:val="none" w:sz="0" w:space="0" w:color="auto"/>
        <w:left w:val="none" w:sz="0" w:space="0" w:color="auto"/>
        <w:bottom w:val="none" w:sz="0" w:space="0" w:color="auto"/>
        <w:right w:val="none" w:sz="0" w:space="0" w:color="auto"/>
      </w:divBdr>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622493011">
      <w:bodyDiv w:val="1"/>
      <w:marLeft w:val="0"/>
      <w:marRight w:val="0"/>
      <w:marTop w:val="0"/>
      <w:marBottom w:val="0"/>
      <w:divBdr>
        <w:top w:val="none" w:sz="0" w:space="0" w:color="auto"/>
        <w:left w:val="none" w:sz="0" w:space="0" w:color="auto"/>
        <w:bottom w:val="none" w:sz="0" w:space="0" w:color="auto"/>
        <w:right w:val="none" w:sz="0" w:space="0" w:color="auto"/>
      </w:divBdr>
    </w:div>
    <w:div w:id="638341636">
      <w:bodyDiv w:val="1"/>
      <w:marLeft w:val="0"/>
      <w:marRight w:val="0"/>
      <w:marTop w:val="0"/>
      <w:marBottom w:val="0"/>
      <w:divBdr>
        <w:top w:val="none" w:sz="0" w:space="0" w:color="auto"/>
        <w:left w:val="none" w:sz="0" w:space="0" w:color="auto"/>
        <w:bottom w:val="none" w:sz="0" w:space="0" w:color="auto"/>
        <w:right w:val="none" w:sz="0" w:space="0" w:color="auto"/>
      </w:divBdr>
    </w:div>
    <w:div w:id="788285616">
      <w:bodyDiv w:val="1"/>
      <w:marLeft w:val="0"/>
      <w:marRight w:val="0"/>
      <w:marTop w:val="0"/>
      <w:marBottom w:val="0"/>
      <w:divBdr>
        <w:top w:val="none" w:sz="0" w:space="0" w:color="auto"/>
        <w:left w:val="none" w:sz="0" w:space="0" w:color="auto"/>
        <w:bottom w:val="none" w:sz="0" w:space="0" w:color="auto"/>
        <w:right w:val="none" w:sz="0" w:space="0" w:color="auto"/>
      </w:divBdr>
    </w:div>
    <w:div w:id="884827405">
      <w:bodyDiv w:val="1"/>
      <w:marLeft w:val="0"/>
      <w:marRight w:val="0"/>
      <w:marTop w:val="0"/>
      <w:marBottom w:val="0"/>
      <w:divBdr>
        <w:top w:val="none" w:sz="0" w:space="0" w:color="auto"/>
        <w:left w:val="none" w:sz="0" w:space="0" w:color="auto"/>
        <w:bottom w:val="none" w:sz="0" w:space="0" w:color="auto"/>
        <w:right w:val="none" w:sz="0" w:space="0" w:color="auto"/>
      </w:divBdr>
    </w:div>
    <w:div w:id="895311008">
      <w:bodyDiv w:val="1"/>
      <w:marLeft w:val="0"/>
      <w:marRight w:val="0"/>
      <w:marTop w:val="0"/>
      <w:marBottom w:val="0"/>
      <w:divBdr>
        <w:top w:val="none" w:sz="0" w:space="0" w:color="auto"/>
        <w:left w:val="none" w:sz="0" w:space="0" w:color="auto"/>
        <w:bottom w:val="none" w:sz="0" w:space="0" w:color="auto"/>
        <w:right w:val="none" w:sz="0" w:space="0" w:color="auto"/>
      </w:divBdr>
    </w:div>
    <w:div w:id="929655124">
      <w:bodyDiv w:val="1"/>
      <w:marLeft w:val="0"/>
      <w:marRight w:val="0"/>
      <w:marTop w:val="0"/>
      <w:marBottom w:val="0"/>
      <w:divBdr>
        <w:top w:val="none" w:sz="0" w:space="0" w:color="auto"/>
        <w:left w:val="none" w:sz="0" w:space="0" w:color="auto"/>
        <w:bottom w:val="none" w:sz="0" w:space="0" w:color="auto"/>
        <w:right w:val="none" w:sz="0" w:space="0" w:color="auto"/>
      </w:divBdr>
    </w:div>
    <w:div w:id="985863468">
      <w:bodyDiv w:val="1"/>
      <w:marLeft w:val="0"/>
      <w:marRight w:val="0"/>
      <w:marTop w:val="0"/>
      <w:marBottom w:val="0"/>
      <w:divBdr>
        <w:top w:val="none" w:sz="0" w:space="0" w:color="auto"/>
        <w:left w:val="none" w:sz="0" w:space="0" w:color="auto"/>
        <w:bottom w:val="none" w:sz="0" w:space="0" w:color="auto"/>
        <w:right w:val="none" w:sz="0" w:space="0" w:color="auto"/>
      </w:divBdr>
    </w:div>
    <w:div w:id="1009063302">
      <w:bodyDiv w:val="1"/>
      <w:marLeft w:val="0"/>
      <w:marRight w:val="0"/>
      <w:marTop w:val="0"/>
      <w:marBottom w:val="0"/>
      <w:divBdr>
        <w:top w:val="none" w:sz="0" w:space="0" w:color="auto"/>
        <w:left w:val="none" w:sz="0" w:space="0" w:color="auto"/>
        <w:bottom w:val="none" w:sz="0" w:space="0" w:color="auto"/>
        <w:right w:val="none" w:sz="0" w:space="0" w:color="auto"/>
      </w:divBdr>
    </w:div>
    <w:div w:id="1059748619">
      <w:bodyDiv w:val="1"/>
      <w:marLeft w:val="0"/>
      <w:marRight w:val="0"/>
      <w:marTop w:val="0"/>
      <w:marBottom w:val="0"/>
      <w:divBdr>
        <w:top w:val="none" w:sz="0" w:space="0" w:color="auto"/>
        <w:left w:val="none" w:sz="0" w:space="0" w:color="auto"/>
        <w:bottom w:val="none" w:sz="0" w:space="0" w:color="auto"/>
        <w:right w:val="none" w:sz="0" w:space="0" w:color="auto"/>
      </w:divBdr>
    </w:div>
    <w:div w:id="1087386903">
      <w:bodyDiv w:val="1"/>
      <w:marLeft w:val="0"/>
      <w:marRight w:val="0"/>
      <w:marTop w:val="0"/>
      <w:marBottom w:val="0"/>
      <w:divBdr>
        <w:top w:val="none" w:sz="0" w:space="0" w:color="auto"/>
        <w:left w:val="none" w:sz="0" w:space="0" w:color="auto"/>
        <w:bottom w:val="none" w:sz="0" w:space="0" w:color="auto"/>
        <w:right w:val="none" w:sz="0" w:space="0" w:color="auto"/>
      </w:divBdr>
    </w:div>
    <w:div w:id="1098208364">
      <w:bodyDiv w:val="1"/>
      <w:marLeft w:val="0"/>
      <w:marRight w:val="0"/>
      <w:marTop w:val="0"/>
      <w:marBottom w:val="0"/>
      <w:divBdr>
        <w:top w:val="none" w:sz="0" w:space="0" w:color="auto"/>
        <w:left w:val="none" w:sz="0" w:space="0" w:color="auto"/>
        <w:bottom w:val="none" w:sz="0" w:space="0" w:color="auto"/>
        <w:right w:val="none" w:sz="0" w:space="0" w:color="auto"/>
      </w:divBdr>
    </w:div>
    <w:div w:id="1242985134">
      <w:bodyDiv w:val="1"/>
      <w:marLeft w:val="0"/>
      <w:marRight w:val="0"/>
      <w:marTop w:val="0"/>
      <w:marBottom w:val="0"/>
      <w:divBdr>
        <w:top w:val="none" w:sz="0" w:space="0" w:color="auto"/>
        <w:left w:val="none" w:sz="0" w:space="0" w:color="auto"/>
        <w:bottom w:val="none" w:sz="0" w:space="0" w:color="auto"/>
        <w:right w:val="none" w:sz="0" w:space="0" w:color="auto"/>
      </w:divBdr>
    </w:div>
    <w:div w:id="1630159976">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763144470">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des.iccsafe.org/lookup/CABC2022P3_Ch35_PromASCESEI_RefStd7_16_WITH_SUPPLEMENTS_1_2_AND_3/3388"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odes.iccsafe.org/lookup/CABC2022P3_Ch35_PromASCESEI_RefStd7_16_WITH_SUPPLEMENTS_1_2_AND_3/3388" TargetMode="External"/><Relationship Id="rId17" Type="http://schemas.openxmlformats.org/officeDocument/2006/relationships/hyperlink" Target="https://compass.astm.org/document/?contentcode=ASTM%7CE3121_E3121M-17%7Cen-US" TargetMode="External"/><Relationship Id="rId2" Type="http://schemas.openxmlformats.org/officeDocument/2006/relationships/customXml" Target="../customXml/item2.xml"/><Relationship Id="rId16" Type="http://schemas.openxmlformats.org/officeDocument/2006/relationships/hyperlink" Target="https://codes.iccsafe.org/lookup/CABC2022P3_Ch35_PromASCESEI_RefStd7_16_WITH_SUPPLEMENTS_1_2_AND_3/338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des.iccsafe.org/lookup/CABC2022P3_Ch35_PromASCESEI_RefStd7_16_WITH_SUPPLEMENTS_1_2_AND_3/3388" TargetMode="External"/><Relationship Id="rId5" Type="http://schemas.openxmlformats.org/officeDocument/2006/relationships/numbering" Target="numbering.xml"/><Relationship Id="rId15" Type="http://schemas.openxmlformats.org/officeDocument/2006/relationships/hyperlink" Target="https://codes.iccsafe.org/lookup/CABC2022P3_Ch35_PromASCESEI_RefStd7_16_WITH_SUPPLEMENTS_1_2_AND_3/3388"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des.iccsafe.org/lookup/CABC2022P3_Ch35_PromASCESEI_RefStd7_16_WITH_SUPPLEMENTS_1_2_AND_3/3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2.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3.xml><?xml version="1.0" encoding="utf-8"?>
<ds:datastoreItem xmlns:ds="http://schemas.openxmlformats.org/officeDocument/2006/customXml" ds:itemID="{4323DB5A-4E76-45BA-B70B-9B9BA24D0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B240B-F26F-473B-B75D-68D4F44D7461}">
  <ds:schemaRefs>
    <ds:schemaRef ds:uri="http://purl.org/dc/elements/1.1/"/>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schemas.microsoft.com/office/infopath/2007/PartnerControls"/>
    <ds:schemaRef ds:uri="55ec7a1c-057c-4dea-8630-a1f7b19059ef"/>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154</Pages>
  <Words>57964</Words>
  <Characters>317191</Characters>
  <Application>Microsoft Office Word</Application>
  <DocSecurity>0</DocSecurity>
  <Lines>2643</Lines>
  <Paragraphs>748</Paragraphs>
  <ScaleCrop>false</ScaleCrop>
  <HeadingPairs>
    <vt:vector size="2" baseType="variant">
      <vt:variant>
        <vt:lpstr>Title</vt:lpstr>
      </vt:variant>
      <vt:variant>
        <vt:i4>1</vt:i4>
      </vt:variant>
    </vt:vector>
  </HeadingPairs>
  <TitlesOfParts>
    <vt:vector size="1" baseType="lpstr">
      <vt:lpstr>OSHPD-05-24-FET-PT2V2</vt:lpstr>
    </vt:vector>
  </TitlesOfParts>
  <Company/>
  <LinksUpToDate>false</LinksUpToDate>
  <CharactersWithSpaces>374407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OSHPD-05-24-FET-PT2V2-SoS Filing</dc:title>
  <dc:subject/>
  <dc:creator>CBSC</dc:creator>
  <cp:keywords/>
  <cp:lastModifiedBy>Brauzman, Irina@DGS</cp:lastModifiedBy>
  <cp:revision>3</cp:revision>
  <cp:lastPrinted>2024-08-15T15:36:00Z</cp:lastPrinted>
  <dcterms:created xsi:type="dcterms:W3CDTF">2025-03-03T23:06:00Z</dcterms:created>
  <dcterms:modified xsi:type="dcterms:W3CDTF">2025-03-04T22:54:00Z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