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3EB0A8A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AE1A61">
        <w:t>–</w:t>
      </w:r>
      <w:r w:rsidR="00EA34A3">
        <w:t xml:space="preserve"> GREEN</w:t>
      </w:r>
      <w:r w:rsidRPr="00561403">
        <w:br/>
      </w:r>
      <w:r w:rsidR="00E03CD8">
        <w:t xml:space="preserve">BUILDING FIRE/OTHER (BFO) </w:t>
      </w:r>
      <w:r w:rsidRPr="00561403">
        <w:t>CODE ADVISORY COMMITTEE</w:t>
      </w:r>
    </w:p>
    <w:p w14:paraId="28EDE231" w14:textId="3B25D2C6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04/24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64F29DFB" w:rsidR="008F2B9E" w:rsidRPr="003A6CCA" w:rsidRDefault="008F2B9E" w:rsidP="00372EB7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 w:rsidR="00372EB7">
        <w:t>, Not Applicable</w:t>
      </w:r>
    </w:p>
    <w:p w14:paraId="79697EBD" w14:textId="1F049365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 w:rsidR="00886807">
        <w:t>agree</w:t>
      </w:r>
      <w:r w:rsidRPr="003A6CCA">
        <w:t>, Withdraw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5D43945" w14:textId="4D2B29F5" w:rsidR="006B508B" w:rsidRPr="003017CA" w:rsidRDefault="00FB2375" w:rsidP="000A057F">
      <w:pPr>
        <w:pStyle w:val="Heading3"/>
      </w:pPr>
      <w:r>
        <w:t>ITEM</w:t>
      </w:r>
      <w:r w:rsidR="00F41F69">
        <w:t xml:space="preserve"> 1</w:t>
      </w:r>
      <w:r w:rsidR="004C049C">
        <w:br/>
      </w:r>
      <w:bookmarkStart w:id="2" w:name="_Hlk164846441"/>
      <w:r w:rsidR="000A057F" w:rsidRPr="003017CA">
        <w:t xml:space="preserve">CHAPTER 1 </w:t>
      </w:r>
      <w:bookmarkEnd w:id="2"/>
      <w:r w:rsidR="009065F2" w:rsidRPr="0075747D">
        <w:rPr>
          <w:rFonts w:eastAsia="Times New Roman" w:cs="Times New Roman"/>
          <w:color w:val="000000"/>
          <w:szCs w:val="26"/>
        </w:rPr>
        <w:t>SCOPE AND ADMINISTRATION, DIVISION I CALIFORNIA ADMINISTRATION,</w:t>
      </w:r>
      <w:r w:rsidR="009065F2">
        <w:rPr>
          <w:rFonts w:eastAsia="Times New Roman" w:cs="Times New Roman"/>
          <w:color w:val="000000"/>
          <w:szCs w:val="26"/>
        </w:rPr>
        <w:t xml:space="preserve"> </w:t>
      </w:r>
      <w:r w:rsidR="009065F2" w:rsidRPr="0075747D">
        <w:rPr>
          <w:rFonts w:eastAsia="Times New Roman" w:cs="Times New Roman"/>
          <w:color w:val="000000"/>
          <w:szCs w:val="26"/>
        </w:rPr>
        <w:t>DIVISION II SCOPE AND ADMINISTRATION</w:t>
      </w:r>
    </w:p>
    <w:p w14:paraId="29A5CBC2" w14:textId="5F50F689" w:rsidR="006B508B" w:rsidRPr="003017CA" w:rsidRDefault="009065F2" w:rsidP="006B508B">
      <w:pPr>
        <w:rPr>
          <w:rFonts w:cs="Arial"/>
          <w:szCs w:val="20"/>
        </w:rPr>
      </w:pPr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B</w:t>
      </w:r>
      <w:r w:rsidRPr="00C617F9">
        <w:t>C</w:t>
      </w:r>
      <w:r w:rsidRPr="00451E70">
        <w:t xml:space="preserve"> </w:t>
      </w:r>
      <w:r w:rsidR="00EC5E9D">
        <w:t xml:space="preserve">Chapter 1 </w:t>
      </w:r>
      <w:r>
        <w:t xml:space="preserve">as listed in the Express Terms </w:t>
      </w:r>
      <w:r w:rsidRPr="00C617F9">
        <w:t>and bring forward existing amendments from the 2022 C</w:t>
      </w:r>
      <w:r>
        <w:t>B</w:t>
      </w:r>
      <w:r w:rsidRPr="00C617F9">
        <w:t xml:space="preserve">C </w:t>
      </w:r>
      <w:r>
        <w:t>to</w:t>
      </w:r>
      <w:r w:rsidRPr="00C617F9">
        <w:t xml:space="preserve"> 2025 C</w:t>
      </w:r>
      <w:r>
        <w:t>B</w:t>
      </w:r>
      <w:r w:rsidRPr="00C617F9">
        <w:t xml:space="preserve">C </w:t>
      </w:r>
      <w:bookmarkStart w:id="3" w:name="_Hlk164340821"/>
      <w:r w:rsidRPr="00C617F9">
        <w:t>with modifications</w:t>
      </w:r>
      <w:r>
        <w:t xml:space="preserve"> </w:t>
      </w:r>
      <w:r w:rsidR="00EC5E9D">
        <w:t xml:space="preserve">as </w:t>
      </w:r>
      <w:r w:rsidRPr="000B7BEC">
        <w:t>listed below</w:t>
      </w:r>
      <w:bookmarkEnd w:id="3"/>
      <w:r w:rsidR="000B142F" w:rsidRPr="003017C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D79B6" w:rsidRPr="001E3316" w14:paraId="685ED3E3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B020363" w14:textId="1C6FCE63" w:rsidR="002D79B6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2D79B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D79B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2D79B6" w:rsidRPr="00DF33F2">
              <w:rPr>
                <w:b/>
                <w:bCs/>
              </w:rPr>
              <w:t xml:space="preserve"> </w:t>
            </w:r>
            <w:r w:rsidR="002D79B6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DEBFC30" w14:textId="77777777" w:rsidR="002D79B6" w:rsidRPr="001E3316" w:rsidRDefault="002D79B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6A25E" w14:textId="77777777" w:rsidR="002D79B6" w:rsidRPr="00FA3EAE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FBD53" w14:textId="77777777" w:rsidR="002D79B6" w:rsidRPr="001E3316" w:rsidRDefault="002D79B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90EF670" w14:textId="77777777" w:rsidR="002D79B6" w:rsidRPr="006E593B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E110600" w14:textId="77777777" w:rsidR="002D79B6" w:rsidRPr="003017CA" w:rsidRDefault="002D79B6" w:rsidP="003017CA">
            <w:pPr>
              <w:rPr>
                <w:rFonts w:cs="Arial"/>
                <w:b/>
              </w:rPr>
            </w:pPr>
            <w:r w:rsidRPr="003017CA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1FE346" w14:textId="77777777" w:rsidR="002D79B6" w:rsidRPr="001E3316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43E908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E335C2F" w14:textId="5D0115A2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A977D9" w14:textId="36F220CD" w:rsidR="00C804D3" w:rsidRPr="003017CA" w:rsidRDefault="00C804D3" w:rsidP="00C804D3">
            <w:pPr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67AA28" w14:textId="319BD2EB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790B4" w14:textId="37A468F1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A7730DF" w14:textId="38F5809C" w:rsidR="00C804D3" w:rsidRPr="002C6CD0" w:rsidRDefault="00B31BA5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99A8892" w14:textId="338E2430" w:rsidR="00C804D3" w:rsidRPr="003017CA" w:rsidRDefault="00C804D3" w:rsidP="00C804D3">
            <w:pPr>
              <w:rPr>
                <w:rFonts w:cs="Arial"/>
              </w:rPr>
            </w:pPr>
            <w:r w:rsidRPr="00FB44E7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0D4C" w14:textId="77777777" w:rsidR="00C804D3" w:rsidRPr="003017CA" w:rsidRDefault="00C804D3" w:rsidP="00340401">
            <w:pPr>
              <w:jc w:val="center"/>
              <w:rPr>
                <w:rFonts w:cs="Arial"/>
              </w:rPr>
            </w:pPr>
          </w:p>
        </w:tc>
      </w:tr>
      <w:tr w:rsidR="00C804D3" w:rsidRPr="001E3316" w14:paraId="7DE0F3F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3B30E45" w14:textId="72D44181" w:rsidR="00C804D3" w:rsidRDefault="00C804D3" w:rsidP="00C804D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7374674" w14:textId="17A4D7BE" w:rsidR="00C804D3" w:rsidRPr="003017CA" w:rsidRDefault="00C804D3" w:rsidP="00C804D3">
            <w:pPr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6C4BA" w14:textId="41F751D8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605B1" w14:textId="66B5904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714FCEA" w14:textId="1FF86DCD" w:rsidR="00C804D3" w:rsidRPr="002C6CD0" w:rsidRDefault="00B31BA5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B377DE5" w14:textId="4293C1DC" w:rsidR="00C804D3" w:rsidRPr="003017CA" w:rsidRDefault="00C804D3" w:rsidP="00C804D3">
            <w:pPr>
              <w:rPr>
                <w:rFonts w:cs="Arial"/>
              </w:rPr>
            </w:pPr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6858" w14:textId="77777777" w:rsidR="00C804D3" w:rsidRPr="003017CA" w:rsidRDefault="00C804D3" w:rsidP="00340401">
            <w:pPr>
              <w:jc w:val="center"/>
              <w:rPr>
                <w:rFonts w:cs="Arial"/>
              </w:rPr>
            </w:pPr>
          </w:p>
        </w:tc>
      </w:tr>
      <w:tr w:rsidR="00F00A07" w:rsidRPr="001E3316" w14:paraId="51EA3E5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831E957" w14:textId="5476D523" w:rsidR="00F00A07" w:rsidRDefault="00F00A07" w:rsidP="0097245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1-2.1</w:t>
            </w:r>
          </w:p>
        </w:tc>
        <w:tc>
          <w:tcPr>
            <w:tcW w:w="3168" w:type="dxa"/>
            <w:shd w:val="clear" w:color="auto" w:fill="FFFFFF" w:themeFill="background1"/>
          </w:tcPr>
          <w:p w14:paraId="3DD189DE" w14:textId="68ED4ABF" w:rsidR="00F00A07" w:rsidRPr="002A6DD8" w:rsidRDefault="00F00A07" w:rsidP="00F00A07">
            <w:pPr>
              <w:rPr>
                <w:b/>
                <w:bCs/>
                <w:i/>
                <w:iCs/>
              </w:rPr>
            </w:pPr>
            <w:r w:rsidRPr="007227AC">
              <w:rPr>
                <w:b/>
                <w:bCs/>
                <w:i/>
                <w:iCs/>
              </w:rPr>
              <w:t xml:space="preserve">1.11.4.4 Fire clearance </w:t>
            </w:r>
            <w:proofErr w:type="spellStart"/>
            <w:r w:rsidRPr="007227AC">
              <w:rPr>
                <w:b/>
                <w:bCs/>
                <w:i/>
                <w:iCs/>
              </w:rPr>
              <w:t>preinspection</w:t>
            </w:r>
            <w:proofErr w:type="spellEnd"/>
            <w:r w:rsidRPr="007227A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2ECA1" w14:textId="1447B319" w:rsidR="00F00A07" w:rsidRPr="00C804D3" w:rsidRDefault="00F00A07" w:rsidP="00F00A07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5CB44E" w14:textId="4B9F3BEB" w:rsidR="00F00A07" w:rsidRDefault="00F00A07" w:rsidP="00F00A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Applicable</w:t>
            </w:r>
          </w:p>
        </w:tc>
        <w:tc>
          <w:tcPr>
            <w:tcW w:w="2592" w:type="dxa"/>
            <w:shd w:val="clear" w:color="auto" w:fill="FFFFFF" w:themeFill="background1"/>
          </w:tcPr>
          <w:p w14:paraId="36CA9245" w14:textId="77777777" w:rsidR="00F00A07" w:rsidRDefault="00F00A07" w:rsidP="00F00A07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Not Applicable</w:t>
            </w:r>
          </w:p>
          <w:p w14:paraId="145A2A20" w14:textId="77777777" w:rsidR="00F00A07" w:rsidRDefault="00F00A07" w:rsidP="00F00A07">
            <w:pPr>
              <w:rPr>
                <w:rFonts w:cs="Arial"/>
              </w:rPr>
            </w:pPr>
          </w:p>
          <w:p w14:paraId="4A7DE9AE" w14:textId="66EB511F" w:rsidR="00F00A07" w:rsidRPr="002C6CD0" w:rsidRDefault="00F00A07" w:rsidP="00F00A07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No </w:t>
            </w:r>
            <w:r w:rsidR="000C1FD4">
              <w:rPr>
                <w:rFonts w:cs="Arial"/>
              </w:rPr>
              <w:t xml:space="preserve">Public Comments </w:t>
            </w:r>
            <w:r>
              <w:rPr>
                <w:rFonts w:cs="Arial"/>
              </w:rPr>
              <w:t>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46774B6" w14:textId="34197F0C" w:rsidR="00F00A07" w:rsidRDefault="00F00A07" w:rsidP="00F00A07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>45-Day comment period</w:t>
            </w:r>
            <w:r w:rsidR="00A842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15-Day Express Terms as an editorial correction </w:t>
            </w:r>
            <w:r w:rsidR="008B5E35" w:rsidRPr="008B5E35">
              <w:rPr>
                <w:rFonts w:cs="Arial"/>
              </w:rPr>
              <w:t xml:space="preserve">to a reference pointer to </w:t>
            </w:r>
            <w:r w:rsidR="008B5E35" w:rsidRPr="008B5E35">
              <w:rPr>
                <w:rFonts w:cs="Arial"/>
                <w:bCs/>
              </w:rPr>
              <w:t>Health and Safety Code Sections 13145 and 13146.</w:t>
            </w:r>
          </w:p>
          <w:p w14:paraId="4FF54B73" w14:textId="77777777" w:rsidR="00F00A07" w:rsidRDefault="00F00A07" w:rsidP="00F00A07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  <w:p w14:paraId="5B7A8DC7" w14:textId="6BA56D85" w:rsidR="00F00A07" w:rsidRPr="00FB44E7" w:rsidRDefault="00F00A07" w:rsidP="00F00A07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9DF5C5" w14:textId="77777777" w:rsidR="00F00A07" w:rsidRPr="003017CA" w:rsidRDefault="00F00A07" w:rsidP="00F00A07">
            <w:pPr>
              <w:jc w:val="center"/>
              <w:rPr>
                <w:rFonts w:cs="Arial"/>
              </w:rPr>
            </w:pPr>
          </w:p>
        </w:tc>
      </w:tr>
      <w:tr w:rsidR="007227AC" w:rsidRPr="001E3316" w14:paraId="4A260B2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E190C27" w14:textId="1AB7AE77" w:rsidR="007227AC" w:rsidRDefault="007227AC" w:rsidP="007227A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1F42F59" w14:textId="5A05CC0B" w:rsidR="007227AC" w:rsidRPr="002270E4" w:rsidRDefault="007227AC" w:rsidP="007227AC">
            <w:pPr>
              <w:rPr>
                <w:b/>
                <w:bCs/>
              </w:rPr>
            </w:pP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101.4.8 Wildland</w:t>
            </w:r>
            <w:r>
              <w:rPr>
                <w:rFonts w:cs="Arial"/>
                <w:b/>
                <w:i/>
                <w:iCs/>
                <w:szCs w:val="24"/>
                <w:u w:val="single"/>
              </w:rPr>
              <w:t>-</w:t>
            </w: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95ADA" w14:textId="480BA874" w:rsidR="007227AC" w:rsidRPr="00C804D3" w:rsidRDefault="007227AC" w:rsidP="007227AC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F17CB" w14:textId="2BC1477C" w:rsidR="007227AC" w:rsidRPr="002C6CD0" w:rsidRDefault="007227AC" w:rsidP="00722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A307BDE" w14:textId="33360DFB" w:rsidR="007227AC" w:rsidRPr="002C6CD0" w:rsidRDefault="00B31BA5" w:rsidP="007227A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0CEB89" w14:textId="39E983D9" w:rsidR="007227AC" w:rsidRPr="003017CA" w:rsidRDefault="007227AC" w:rsidP="007227AC">
            <w:pPr>
              <w:rPr>
                <w:rFonts w:cs="Arial"/>
              </w:rPr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4B239" w14:textId="77777777" w:rsidR="007227AC" w:rsidRPr="001E3316" w:rsidRDefault="007227AC" w:rsidP="007227AC">
            <w:pPr>
              <w:jc w:val="center"/>
              <w:rPr>
                <w:rFonts w:cs="Arial"/>
              </w:rPr>
            </w:pPr>
          </w:p>
        </w:tc>
      </w:tr>
      <w:tr w:rsidR="007227AC" w:rsidRPr="001E3316" w14:paraId="4B0BD1C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50485CF" w14:textId="2923AB5C" w:rsidR="007227AC" w:rsidRDefault="007227AC" w:rsidP="007227A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98E2C71" w14:textId="7570948A" w:rsidR="007227AC" w:rsidRPr="00833BCD" w:rsidRDefault="007227AC" w:rsidP="007227AC">
            <w:pPr>
              <w:rPr>
                <w:b/>
                <w:bCs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105.5.1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3E4BC783" w14:textId="024A53F2" w:rsidR="007227AC" w:rsidRPr="00C804D3" w:rsidRDefault="007227AC" w:rsidP="007227AC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1CBF8" w14:textId="2439553A" w:rsidR="007227AC" w:rsidRPr="002C6CD0" w:rsidRDefault="007227AC" w:rsidP="00722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D6AF211" w14:textId="00C9FBBC" w:rsidR="007227AC" w:rsidRPr="002C6CD0" w:rsidRDefault="00B31BA5" w:rsidP="007227A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AD52B27" w14:textId="5B514AB4" w:rsidR="007227AC" w:rsidRPr="003017CA" w:rsidRDefault="007227AC" w:rsidP="007227AC">
            <w:pPr>
              <w:rPr>
                <w:rFonts w:cs="Arial"/>
              </w:rPr>
            </w:pPr>
            <w:r w:rsidRPr="00554699">
              <w:t>Co</w:t>
            </w:r>
            <w:r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3AC1" w14:textId="77777777" w:rsidR="007227AC" w:rsidRPr="001E3316" w:rsidRDefault="007227AC" w:rsidP="007227AC">
            <w:pPr>
              <w:jc w:val="center"/>
              <w:rPr>
                <w:rFonts w:cs="Arial"/>
              </w:rPr>
            </w:pPr>
          </w:p>
        </w:tc>
      </w:tr>
    </w:tbl>
    <w:p w14:paraId="61221642" w14:textId="159D5FEF" w:rsidR="009A1AFA" w:rsidRDefault="009A1AFA" w:rsidP="00E247A2">
      <w:pPr>
        <w:spacing w:line="259" w:lineRule="auto"/>
        <w:rPr>
          <w:rFonts w:cs="Arial"/>
          <w:b/>
          <w:szCs w:val="20"/>
        </w:rPr>
      </w:pPr>
    </w:p>
    <w:p w14:paraId="51760B6C" w14:textId="77777777" w:rsidR="009A1AFA" w:rsidRDefault="009A1AFA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627881B" w14:textId="77777777" w:rsidR="00C81144" w:rsidRDefault="00C81144" w:rsidP="00E247A2">
      <w:pPr>
        <w:spacing w:line="259" w:lineRule="auto"/>
        <w:rPr>
          <w:rFonts w:cs="Arial"/>
          <w:b/>
          <w:szCs w:val="20"/>
        </w:rPr>
      </w:pPr>
    </w:p>
    <w:p w14:paraId="7FD99395" w14:textId="4E0DD063" w:rsidR="006B508B" w:rsidRPr="0012766A" w:rsidRDefault="00965707" w:rsidP="00965707">
      <w:pPr>
        <w:pStyle w:val="Heading3"/>
      </w:pPr>
      <w:r>
        <w:t>I</w:t>
      </w:r>
      <w:r w:rsidR="00FB2375">
        <w:t>TEM</w:t>
      </w:r>
      <w:r>
        <w:t xml:space="preserve"> </w:t>
      </w:r>
      <w:r w:rsidR="00AE5FE6">
        <w:t>2</w:t>
      </w:r>
      <w:r w:rsidR="00426599">
        <w:br/>
      </w:r>
      <w:r w:rsidR="006B508B" w:rsidRPr="0012766A">
        <w:t>CHAPTER 2 DEFINITIONS</w:t>
      </w:r>
    </w:p>
    <w:p w14:paraId="58FFA8F9" w14:textId="395490AD" w:rsidR="006B508B" w:rsidRPr="005D3044" w:rsidRDefault="009065F2" w:rsidP="006B508B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2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26532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86381D" w:rsidRPr="001E3316" w14:paraId="5091A33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786318A" w14:textId="6994CF72" w:rsidR="0086381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86381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86381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86381D" w:rsidRPr="00DF33F2">
              <w:rPr>
                <w:b/>
                <w:bCs/>
              </w:rPr>
              <w:t xml:space="preserve"> </w:t>
            </w:r>
            <w:r w:rsidR="00AE5FE6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2272D69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77777777" w:rsidR="0086381D" w:rsidRPr="00FA3EAE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32A017A" w14:textId="77777777" w:rsidR="0086381D" w:rsidRPr="006E593B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878A06" w14:textId="77777777" w:rsidR="0086381D" w:rsidRPr="00CA0A5F" w:rsidRDefault="0086381D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E6D1" w14:textId="77777777" w:rsidR="0086381D" w:rsidRPr="001E3316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46F4E" w:rsidRPr="001E3316" w14:paraId="248F2C03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49F69F" w14:textId="604688E4" w:rsidR="00146F4E" w:rsidRDefault="00E31E5E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B3059D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FFFFFF" w:themeFill="background1"/>
          </w:tcPr>
          <w:p w14:paraId="3AE3A07E" w14:textId="5CD127A4" w:rsidR="00146F4E" w:rsidRPr="008A5B85" w:rsidRDefault="00B13FCF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CDF DIRECTOR.</w:t>
            </w:r>
          </w:p>
          <w:p w14:paraId="5E034C4F" w14:textId="5EEAACCC" w:rsidR="006D685B" w:rsidRPr="008A5B85" w:rsidRDefault="006D685B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EXTERIOR COVERING. </w:t>
            </w:r>
          </w:p>
          <w:p w14:paraId="146A1F24" w14:textId="0832BA26" w:rsidR="00B13FCF" w:rsidRPr="008A5B85" w:rsidRDefault="00B13FCF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HAZARD SEVERITY ZONES.</w:t>
            </w:r>
          </w:p>
          <w:p w14:paraId="37BB07A4" w14:textId="1D1C04EB" w:rsidR="006D685B" w:rsidRPr="008A5B85" w:rsidRDefault="006D685B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PROTECTION PLAN.</w:t>
            </w:r>
          </w:p>
          <w:p w14:paraId="2662FF3A" w14:textId="23212482" w:rsidR="006D685B" w:rsidRPr="008A5B85" w:rsidRDefault="002F26D2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IGNITION-RESISTANT MATERIAL.</w:t>
            </w:r>
          </w:p>
          <w:p w14:paraId="34E09C30" w14:textId="498254E9" w:rsidR="002F26D2" w:rsidRPr="008A5B85" w:rsidRDefault="002F26D2" w:rsidP="00CA0A5F">
            <w:pPr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4" w:name="_Hlk163066431"/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LOCAL AGENCY VERY HIGH FIRE HAZARD SEVERITY ZONE.</w:t>
            </w:r>
            <w:bookmarkEnd w:id="4"/>
          </w:p>
          <w:p w14:paraId="3A921EDD" w14:textId="280045A3" w:rsidR="002F26D2" w:rsidRPr="008A5B85" w:rsidRDefault="002F26D2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LOG WALL CONSTRUCTION.</w:t>
            </w:r>
          </w:p>
          <w:p w14:paraId="4A78E5E6" w14:textId="2D7C53A2" w:rsidR="002F26D2" w:rsidRPr="008A5B85" w:rsidRDefault="002F26D2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RAFTERTAIL.</w:t>
            </w:r>
          </w:p>
          <w:p w14:paraId="4617F637" w14:textId="67AF9E51" w:rsidR="00E724AF" w:rsidRPr="008A5B85" w:rsidRDefault="00E724AF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EAVE.</w:t>
            </w:r>
          </w:p>
          <w:p w14:paraId="1F470F30" w14:textId="1BF4315C" w:rsidR="00E724AF" w:rsidRPr="00E724AF" w:rsidRDefault="00E724AF" w:rsidP="00CA0A5F">
            <w:pPr>
              <w:widowControl w:val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 SOFFIT.</w:t>
            </w:r>
          </w:p>
          <w:p w14:paraId="041E76DD" w14:textId="0216567D" w:rsidR="00E724AF" w:rsidRPr="00E724AF" w:rsidRDefault="00E724AF" w:rsidP="00CA0A5F">
            <w:pPr>
              <w:widowControl w:val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STATE RESPONSIBILITY AREA.</w:t>
            </w:r>
          </w:p>
          <w:p w14:paraId="1FC2A845" w14:textId="6CB2DE17" w:rsidR="00E724AF" w:rsidRPr="00E724AF" w:rsidRDefault="00E724AF" w:rsidP="00CA0A5F">
            <w:pPr>
              <w:widowControl w:val="0"/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5" w:name="_Hlk163067672"/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WILDFIRE.</w:t>
            </w:r>
            <w:bookmarkEnd w:id="5"/>
          </w:p>
          <w:p w14:paraId="0914D1B1" w14:textId="6D992FC0" w:rsidR="00E724AF" w:rsidRPr="008A5B85" w:rsidRDefault="00E724AF" w:rsidP="00CA0A5F">
            <w:pPr>
              <w:widowControl w:val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 EXPOSURE.</w:t>
            </w:r>
          </w:p>
          <w:p w14:paraId="0786FCEB" w14:textId="28C9DC2D" w:rsidR="00E724AF" w:rsidRPr="008A5B85" w:rsidRDefault="00E724AF" w:rsidP="00CA0A5F">
            <w:pPr>
              <w:widowControl w:val="0"/>
              <w:rPr>
                <w:b/>
                <w:bCs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WILDLAND-URBAN INTERFACE FIRE AREA (WUI).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17DF7" w14:textId="1553C811" w:rsidR="00146F4E" w:rsidRPr="00C804D3" w:rsidRDefault="00C804D3" w:rsidP="003017CA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A4838" w14:textId="3395DD75" w:rsidR="00146F4E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E615DDE" w14:textId="1AC35F1C" w:rsidR="00146F4E" w:rsidRPr="002C6CD0" w:rsidRDefault="00B31BA5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5AD91A" w14:textId="0AC215D9" w:rsidR="00146F4E" w:rsidRPr="00CA0A5F" w:rsidRDefault="0043227A" w:rsidP="003017CA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E31E5E" w:rsidRPr="00CA0A5F">
              <w:rPr>
                <w:rFonts w:cs="Arial"/>
              </w:rPr>
              <w:t xml:space="preserve">epeal all definitions with reference to </w:t>
            </w:r>
            <w:r w:rsidR="00BB603C" w:rsidRPr="00CA0A5F">
              <w:rPr>
                <w:rFonts w:cs="Arial"/>
              </w:rPr>
              <w:t xml:space="preserve">CBC </w:t>
            </w:r>
            <w:r w:rsidR="00E31E5E" w:rsidRPr="00CA0A5F">
              <w:rPr>
                <w:rFonts w:cs="Arial"/>
              </w:rPr>
              <w:t>Chapter 7</w:t>
            </w:r>
            <w:r w:rsidR="00E31E5E" w:rsidRPr="00AA0247">
              <w:rPr>
                <w:i/>
              </w:rPr>
              <w:t>A</w:t>
            </w:r>
            <w:r w:rsidR="00E31E5E" w:rsidRPr="00CA0A5F">
              <w:rPr>
                <w:rFonts w:cs="Arial"/>
              </w:rPr>
              <w:t>. These</w:t>
            </w:r>
            <w:r w:rsidR="00BB603C" w:rsidRPr="00CA0A5F">
              <w:rPr>
                <w:rFonts w:cs="Arial"/>
              </w:rPr>
              <w:t xml:space="preserve"> definitions and Wildland Urban Interface </w:t>
            </w:r>
            <w:r w:rsidR="00E31E5E" w:rsidRPr="00CA0A5F">
              <w:rPr>
                <w:rFonts w:cs="Arial"/>
              </w:rPr>
              <w:t xml:space="preserve">provisions have been relocated to California Code </w:t>
            </w:r>
            <w:proofErr w:type="gramStart"/>
            <w:r w:rsidR="004D4508">
              <w:rPr>
                <w:rFonts w:cs="Arial"/>
              </w:rPr>
              <w:t xml:space="preserve">of </w:t>
            </w:r>
            <w:r w:rsidR="00E31E5E" w:rsidRPr="00CA0A5F">
              <w:rPr>
                <w:rFonts w:cs="Arial"/>
              </w:rPr>
              <w:t xml:space="preserve"> Regulations</w:t>
            </w:r>
            <w:proofErr w:type="gramEnd"/>
            <w:r w:rsidR="00E31E5E" w:rsidRPr="00CA0A5F">
              <w:rPr>
                <w:rFonts w:cs="Arial"/>
              </w:rPr>
              <w:t xml:space="preserve">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790EA" w14:textId="77777777" w:rsidR="00146F4E" w:rsidRPr="001E3316" w:rsidRDefault="00146F4E" w:rsidP="003017CA">
            <w:pPr>
              <w:jc w:val="center"/>
              <w:rPr>
                <w:rFonts w:cs="Arial"/>
              </w:rPr>
            </w:pPr>
          </w:p>
        </w:tc>
      </w:tr>
      <w:tr w:rsidR="00B3059D" w:rsidRPr="001E3316" w14:paraId="02A4CB9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F1448A" w14:textId="3A9B0E48" w:rsidR="00B3059D" w:rsidRDefault="00B3059D" w:rsidP="00B3059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DB0F81">
              <w:rPr>
                <w:b/>
                <w:bCs/>
              </w:rPr>
              <w:t>2-3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938A994" w14:textId="77777777" w:rsidR="00B3059D" w:rsidRDefault="00B3059D" w:rsidP="00B3059D">
            <w:pPr>
              <w:rPr>
                <w:b/>
                <w:bCs/>
                <w:i/>
                <w:iCs/>
                <w:strike/>
              </w:rPr>
            </w:pPr>
            <w:r w:rsidRPr="00D50FE3">
              <w:rPr>
                <w:b/>
                <w:bCs/>
                <w:i/>
                <w:iCs/>
                <w:strike/>
              </w:rPr>
              <w:t>FIRE-RETARDANT-TREATED WOOD.</w:t>
            </w:r>
          </w:p>
          <w:p w14:paraId="7CDF0665" w14:textId="09670E43" w:rsidR="00B3059D" w:rsidRPr="00E25093" w:rsidRDefault="00B3059D" w:rsidP="00B3059D">
            <w:pPr>
              <w:rPr>
                <w:rFonts w:eastAsia="Batang"/>
                <w:b/>
              </w:rPr>
            </w:pPr>
            <w:r w:rsidRPr="00DB0F81">
              <w:rPr>
                <w:b/>
                <w:bCs/>
              </w:rPr>
              <w:t>FIRE-RETARDANT-TREATED WOOD.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54D9A" w14:textId="66495E48" w:rsidR="00B3059D" w:rsidRPr="00C804D3" w:rsidRDefault="00886807" w:rsidP="00B30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7ECF8E" w14:textId="5AF55CC0" w:rsidR="00B3059D" w:rsidRDefault="00F618C0" w:rsidP="00B3059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4ED66C9" w14:textId="71ED3095" w:rsidR="00B3059D" w:rsidRPr="002C6CD0" w:rsidRDefault="00B31BA5" w:rsidP="00B3059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28CEB95" w14:textId="0D21EEA6" w:rsidR="00B3059D" w:rsidRDefault="00B60877" w:rsidP="00B3059D">
            <w:pPr>
              <w:rPr>
                <w:rFonts w:cs="Arial"/>
              </w:rPr>
            </w:pPr>
            <w:r w:rsidRPr="00B60877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Item added after CAC meeting. Not reviewed by CAC. </w:t>
            </w:r>
            <w:r w:rsidR="00D50FE3">
              <w:rPr>
                <w:rFonts w:cs="Arial"/>
              </w:rPr>
              <w:t xml:space="preserve">Repeal CA </w:t>
            </w:r>
            <w:r w:rsidR="00F66BD9">
              <w:rPr>
                <w:rFonts w:cs="Arial"/>
              </w:rPr>
              <w:t>definition, a</w:t>
            </w:r>
            <w:r w:rsidR="00D50FE3">
              <w:rPr>
                <w:rFonts w:cs="Arial"/>
              </w:rPr>
              <w:t xml:space="preserve">dopt </w:t>
            </w:r>
            <w:r w:rsidR="00745EE6">
              <w:rPr>
                <w:rFonts w:cs="Arial"/>
              </w:rPr>
              <w:t xml:space="preserve">2024 IBC </w:t>
            </w:r>
            <w:r w:rsidR="00D50FE3">
              <w:rPr>
                <w:rFonts w:cs="Arial"/>
              </w:rPr>
              <w:t xml:space="preserve">model definition. </w:t>
            </w:r>
            <w:r w:rsidR="00952D6C">
              <w:rPr>
                <w:rFonts w:cs="Arial"/>
              </w:rPr>
              <w:t>This item is editorial in nature and has no regulatory effect. This proposal cleans up the duplicated definitions that are currently printed.</w:t>
            </w:r>
            <w:r w:rsidR="00F618C0">
              <w:rPr>
                <w:rFonts w:cs="Arial"/>
              </w:rPr>
              <w:t xml:space="preserve">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6A6AC" w14:textId="77777777" w:rsidR="00B3059D" w:rsidRPr="001E3316" w:rsidRDefault="00B3059D" w:rsidP="00B3059D">
            <w:pPr>
              <w:jc w:val="center"/>
              <w:rPr>
                <w:rFonts w:cs="Arial"/>
              </w:rPr>
            </w:pPr>
          </w:p>
        </w:tc>
      </w:tr>
    </w:tbl>
    <w:p w14:paraId="1071A3AF" w14:textId="77777777" w:rsidR="0086381D" w:rsidRDefault="0086381D" w:rsidP="009065F2">
      <w:pPr>
        <w:rPr>
          <w:rFonts w:cs="Arial"/>
          <w:b/>
          <w:szCs w:val="20"/>
        </w:rPr>
      </w:pPr>
      <w:bookmarkStart w:id="6" w:name="_Hlk185585821"/>
    </w:p>
    <w:p w14:paraId="40212CEF" w14:textId="1A73DDFB" w:rsidR="006B508B" w:rsidRPr="00324986" w:rsidRDefault="00822810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426599">
        <w:t>3</w:t>
      </w:r>
      <w:r w:rsidR="00426599">
        <w:br/>
      </w:r>
      <w:r w:rsidR="00AF04D0">
        <w:t>C</w:t>
      </w:r>
      <w:r w:rsidR="006B508B">
        <w:t xml:space="preserve">HAPTER 3 </w:t>
      </w:r>
      <w:r w:rsidR="00AF04D0" w:rsidRPr="00AF04D0">
        <w:t>OCCUPANCY CLASSIFICATION AND USE</w:t>
      </w:r>
    </w:p>
    <w:p w14:paraId="53C5AD8E" w14:textId="1C78511F" w:rsidR="006B508B" w:rsidRDefault="009065F2" w:rsidP="00D468D5">
      <w:pPr>
        <w:ind w:right="1350"/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</w:t>
      </w:r>
      <w:r w:rsidR="00670CCA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75"/>
        <w:gridCol w:w="1080"/>
        <w:gridCol w:w="1373"/>
        <w:gridCol w:w="2592"/>
        <w:gridCol w:w="4320"/>
        <w:gridCol w:w="1080"/>
      </w:tblGrid>
      <w:tr w:rsidR="00A55D24" w:rsidRPr="001E3316" w14:paraId="42E00B66" w14:textId="77777777" w:rsidTr="008C7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563E1D6" w14:textId="693BA5A9" w:rsidR="00A55D24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55D24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55D24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55D24" w:rsidRPr="00DF33F2">
              <w:rPr>
                <w:b/>
                <w:bCs/>
              </w:rPr>
              <w:t xml:space="preserve"> </w:t>
            </w:r>
            <w:r w:rsidR="00426599">
              <w:rPr>
                <w:b/>
                <w:bCs/>
              </w:rPr>
              <w:t>3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03DBA6F0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9FF0A6" w14:textId="77777777" w:rsidR="00A55D24" w:rsidRPr="00FA3EAE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EDFD145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B6C0A0D" w14:textId="77777777" w:rsidR="00A55D24" w:rsidRPr="006E593B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ACA6139" w14:textId="77777777" w:rsidR="00A55D24" w:rsidRPr="00CA0A5F" w:rsidRDefault="00A55D24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00B300" w14:textId="77777777" w:rsidR="00A55D24" w:rsidRPr="001E3316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bookmarkEnd w:id="6"/>
      <w:tr w:rsidR="008446A2" w:rsidRPr="001E3316" w14:paraId="0C0D4055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337BB82" w14:textId="175D3390" w:rsidR="008446A2" w:rsidRPr="009F6F95" w:rsidRDefault="008446A2" w:rsidP="0097245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3-0</w:t>
            </w:r>
            <w:r>
              <w:rPr>
                <w:b/>
                <w:bCs/>
              </w:rPr>
              <w:t>.0</w:t>
            </w:r>
          </w:p>
        </w:tc>
        <w:tc>
          <w:tcPr>
            <w:tcW w:w="2875" w:type="dxa"/>
            <w:shd w:val="clear" w:color="auto" w:fill="FFFFFF" w:themeFill="background1"/>
          </w:tcPr>
          <w:p w14:paraId="2C212652" w14:textId="026EEBB7" w:rsidR="008446A2" w:rsidRPr="009F6F95" w:rsidRDefault="008446A2" w:rsidP="008446A2">
            <w:pPr>
              <w:rPr>
                <w:rFonts w:cs="Arial"/>
                <w:b/>
                <w:bCs/>
                <w:iCs/>
              </w:rPr>
            </w:pPr>
            <w:r w:rsidRPr="009F6F95">
              <w:rPr>
                <w:rFonts w:cs="Arial"/>
                <w:b/>
                <w:bCs/>
                <w:iCs/>
              </w:rPr>
              <w:t>Section 30</w:t>
            </w:r>
            <w:r>
              <w:rPr>
                <w:rFonts w:cs="Arial"/>
                <w:b/>
                <w:bCs/>
                <w:iCs/>
              </w:rPr>
              <w:t>4.1</w:t>
            </w:r>
            <w:r w:rsidRPr="009F6F95">
              <w:rPr>
                <w:rFonts w:cs="Arial"/>
                <w:b/>
                <w:bCs/>
                <w:iCs/>
              </w:rPr>
              <w:t xml:space="preserve"> </w:t>
            </w:r>
            <w:r w:rsidRPr="00870E80">
              <w:rPr>
                <w:rFonts w:cs="Arial"/>
                <w:b/>
                <w:bCs/>
                <w:iCs/>
              </w:rPr>
              <w:t>Business Group B.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7E531" w14:textId="745582A0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25B054A1" w14:textId="0F812858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Applicable</w:t>
            </w:r>
          </w:p>
        </w:tc>
        <w:tc>
          <w:tcPr>
            <w:tcW w:w="2592" w:type="dxa"/>
            <w:shd w:val="clear" w:color="auto" w:fill="FFFFFF" w:themeFill="background1"/>
          </w:tcPr>
          <w:p w14:paraId="68F577E1" w14:textId="77777777" w:rsidR="008446A2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Not Applicable</w:t>
            </w:r>
          </w:p>
          <w:p w14:paraId="2C04F09F" w14:textId="77777777" w:rsidR="008446A2" w:rsidRDefault="008446A2" w:rsidP="008446A2">
            <w:pPr>
              <w:rPr>
                <w:rFonts w:cs="Arial"/>
              </w:rPr>
            </w:pPr>
          </w:p>
          <w:p w14:paraId="78AB776E" w14:textId="548FBD3B" w:rsidR="008446A2" w:rsidRPr="006278C0" w:rsidRDefault="008446A2" w:rsidP="008446A2">
            <w:pPr>
              <w:rPr>
                <w:rFonts w:cs="Arial"/>
                <w:b/>
                <w:bCs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95B667D" w14:textId="77777777" w:rsidR="008446A2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>45-Day comment period. SFM added this item to 15-Day Express Terms as an editorial correction to strike conditional requirement for ambulatory care facilities serving four or more patients.</w:t>
            </w:r>
          </w:p>
          <w:p w14:paraId="32778C06" w14:textId="77777777" w:rsidR="008446A2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  <w:p w14:paraId="6511BA15" w14:textId="77777777" w:rsidR="008446A2" w:rsidRPr="009F6F95" w:rsidRDefault="008446A2" w:rsidP="008446A2">
            <w:pPr>
              <w:rPr>
                <w:rFonts w:cs="Arial"/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1CB308" w14:textId="77777777" w:rsidR="008446A2" w:rsidRPr="001E3316" w:rsidRDefault="008446A2" w:rsidP="008446A2">
            <w:pPr>
              <w:jc w:val="center"/>
              <w:rPr>
                <w:rFonts w:cs="Arial"/>
              </w:rPr>
            </w:pPr>
          </w:p>
        </w:tc>
      </w:tr>
      <w:tr w:rsidR="008446A2" w:rsidRPr="001E3316" w14:paraId="4737E8F9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1E42A9B" w14:textId="794A41C7" w:rsidR="008446A2" w:rsidRPr="009F6F95" w:rsidRDefault="008446A2" w:rsidP="008446A2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7" w:name="_Hlk173328941"/>
            <w:r w:rsidRPr="009F6F95">
              <w:rPr>
                <w:b/>
                <w:bCs/>
              </w:rPr>
              <w:lastRenderedPageBreak/>
              <w:t>3-1.1</w:t>
            </w:r>
          </w:p>
        </w:tc>
        <w:tc>
          <w:tcPr>
            <w:tcW w:w="2875" w:type="dxa"/>
            <w:shd w:val="clear" w:color="auto" w:fill="FFFFFF" w:themeFill="background1"/>
          </w:tcPr>
          <w:p w14:paraId="29433F39" w14:textId="475B2C74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Table 307.1(2) Maximum Allowable Quantity per control area of hazard materials posing a health hazard.</w:t>
            </w:r>
            <w:r w:rsidRPr="009F6F95">
              <w:rPr>
                <w:rFonts w:cs="Arial"/>
                <w:b/>
                <w:bCs/>
              </w:rPr>
              <w:br/>
            </w:r>
            <w:r w:rsidRPr="009F6F95">
              <w:rPr>
                <w:rFonts w:cs="Arial"/>
                <w:b/>
                <w:bCs/>
                <w:strike/>
              </w:rPr>
              <w:t xml:space="preserve">Footnote c </w:t>
            </w:r>
            <w:r w:rsidRPr="009F6F95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290E" w14:textId="14772538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267CC32C" w14:textId="3AC23459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B583498" w14:textId="3E20898E" w:rsidR="008446A2" w:rsidRPr="009F6F95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</w:t>
            </w:r>
            <w:r w:rsidR="00B22F32"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1E67B3F" w14:textId="1DDC6D5D" w:rsidR="008446A2" w:rsidRPr="009F6F95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Item was not heard at the BOF CAC. Repeal and replace with model code.  Strike out 2024 IBC footnote c and mark “Reserved.”  There is no regulatory effect.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12D311" w14:textId="77777777" w:rsidR="008446A2" w:rsidRPr="001E3316" w:rsidRDefault="008446A2" w:rsidP="008446A2">
            <w:pPr>
              <w:jc w:val="center"/>
              <w:rPr>
                <w:rFonts w:cs="Arial"/>
              </w:rPr>
            </w:pPr>
          </w:p>
        </w:tc>
      </w:tr>
      <w:bookmarkEnd w:id="7"/>
      <w:tr w:rsidR="008446A2" w:rsidRPr="001E3316" w14:paraId="175EB3A0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78808F" w14:textId="7303B2AE" w:rsidR="008446A2" w:rsidRPr="009F6F95" w:rsidRDefault="008446A2" w:rsidP="008446A2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3-1.2</w:t>
            </w:r>
          </w:p>
        </w:tc>
        <w:tc>
          <w:tcPr>
            <w:tcW w:w="2875" w:type="dxa"/>
            <w:shd w:val="clear" w:color="auto" w:fill="FFFFFF" w:themeFill="background1"/>
          </w:tcPr>
          <w:p w14:paraId="52E8CBFC" w14:textId="5C448A23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Section 307.4 High-Hazard H-2, 307.5 High-Hazard H-3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65AD0" w14:textId="4D48BA97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6B36B65A" w14:textId="79918B93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2CFE7DE7" w14:textId="77BAEA45" w:rsidR="008446A2" w:rsidRPr="009F6F95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</w:t>
            </w:r>
            <w:r w:rsidR="00B22F32">
              <w:rPr>
                <w:rFonts w:cs="Arial"/>
              </w:rPr>
              <w:t xml:space="preserve">Public Comments </w:t>
            </w:r>
            <w:r>
              <w:rPr>
                <w:rFonts w:cs="Arial"/>
              </w:rPr>
              <w:t>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A30CD47" w14:textId="34294AE1" w:rsidR="008446A2" w:rsidRPr="009F6F95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Not heard at BFO CAC. Repeal and replace with model code language. There is no regulatory effect.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FE5C5" w14:textId="77777777" w:rsidR="008446A2" w:rsidRPr="001E3316" w:rsidRDefault="008446A2" w:rsidP="008446A2">
            <w:pPr>
              <w:jc w:val="center"/>
              <w:rPr>
                <w:rFonts w:cs="Arial"/>
              </w:rPr>
            </w:pPr>
          </w:p>
        </w:tc>
      </w:tr>
      <w:tr w:rsidR="008446A2" w:rsidRPr="001E3316" w14:paraId="77EEA73C" w14:textId="77777777" w:rsidTr="008C76E5">
        <w:trPr>
          <w:trHeight w:val="307"/>
        </w:trPr>
        <w:tc>
          <w:tcPr>
            <w:tcW w:w="1080" w:type="dxa"/>
            <w:shd w:val="clear" w:color="auto" w:fill="FFFFFF" w:themeFill="background1"/>
          </w:tcPr>
          <w:p w14:paraId="7C298AED" w14:textId="20DBB11B" w:rsidR="008446A2" w:rsidRDefault="008446A2" w:rsidP="008446A2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875" w:type="dxa"/>
            <w:shd w:val="clear" w:color="auto" w:fill="FFFFFF" w:themeFill="background1"/>
          </w:tcPr>
          <w:p w14:paraId="60C3ABEB" w14:textId="1FBE838B" w:rsidR="008446A2" w:rsidRPr="00DE7D26" w:rsidRDefault="008446A2" w:rsidP="008446A2">
            <w:pPr>
              <w:rPr>
                <w:rFonts w:cs="Arial"/>
                <w:b/>
                <w:bCs/>
              </w:rPr>
            </w:pPr>
            <w:r w:rsidRPr="0030474F">
              <w:rPr>
                <w:rFonts w:cs="Arial"/>
                <w:b/>
                <w:bCs/>
              </w:rPr>
              <w:t>310.4.2 Lodging houses.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74018" w14:textId="118B13ED" w:rsidR="008446A2" w:rsidRPr="002C6CD0" w:rsidRDefault="008446A2" w:rsidP="008446A2">
            <w:pPr>
              <w:jc w:val="center"/>
              <w:rPr>
                <w:rFonts w:cs="Arial"/>
                <w:b/>
              </w:rPr>
            </w:pPr>
            <w:r w:rsidRPr="00A23F68">
              <w:rPr>
                <w:b/>
                <w:bCs/>
              </w:rPr>
              <w:t>Approve</w:t>
            </w:r>
          </w:p>
        </w:tc>
        <w:tc>
          <w:tcPr>
            <w:tcW w:w="1373" w:type="dxa"/>
            <w:shd w:val="clear" w:color="auto" w:fill="FFFFFF" w:themeFill="background1"/>
          </w:tcPr>
          <w:p w14:paraId="2452BDE0" w14:textId="33021382" w:rsidR="008446A2" w:rsidRPr="002C6CD0" w:rsidRDefault="008446A2" w:rsidP="008446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54AF619" w14:textId="0DCA32CF" w:rsidR="008446A2" w:rsidRPr="002C6CD0" w:rsidRDefault="00B22F32" w:rsidP="008446A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7CFC7A3" w14:textId="7CF7762D" w:rsidR="008446A2" w:rsidRPr="00CA0A5F" w:rsidRDefault="008446A2" w:rsidP="008446A2">
            <w:pPr>
              <w:rPr>
                <w:rFonts w:cs="Arial"/>
              </w:rPr>
            </w:pPr>
            <w:r w:rsidRPr="00CA0A5F">
              <w:rPr>
                <w:rFonts w:cs="Arial"/>
              </w:rPr>
              <w:t>Correct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ABF02" w14:textId="77777777" w:rsidR="008446A2" w:rsidRPr="001E3316" w:rsidRDefault="008446A2" w:rsidP="008446A2">
            <w:pPr>
              <w:jc w:val="center"/>
              <w:rPr>
                <w:rFonts w:cs="Arial"/>
              </w:rPr>
            </w:pPr>
          </w:p>
        </w:tc>
      </w:tr>
    </w:tbl>
    <w:p w14:paraId="1A7F8576" w14:textId="5F57891D" w:rsidR="00F51361" w:rsidRDefault="00F51361"/>
    <w:p w14:paraId="5CAE479E" w14:textId="3D6E18F8" w:rsidR="007358B7" w:rsidRPr="00324986" w:rsidRDefault="007358B7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DB4533">
        <w:t>4</w:t>
      </w:r>
      <w:r w:rsidR="004B6C56">
        <w:br/>
      </w:r>
      <w:r>
        <w:t xml:space="preserve">CHAPTER 4 </w:t>
      </w:r>
      <w:r w:rsidR="002F0F5B" w:rsidRPr="002F0F5B">
        <w:t>SPECIAL DETAILED REQUIREMENTS BASED ON OCCUPANCY AND USE</w:t>
      </w:r>
    </w:p>
    <w:p w14:paraId="24FE66B2" w14:textId="11913648" w:rsidR="007358B7" w:rsidRDefault="009065F2" w:rsidP="007358B7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4</w:t>
      </w:r>
      <w:bookmarkStart w:id="8" w:name="_Hlk169795960"/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Pr="005D2AD1">
        <w:rPr>
          <w:rFonts w:eastAsia="Times New Roman" w:cs="Arial"/>
          <w:szCs w:val="20"/>
        </w:rPr>
        <w:t xml:space="preserve"> </w:t>
      </w:r>
      <w:bookmarkEnd w:id="8"/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36EF2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7358B7" w:rsidRPr="001E3316" w14:paraId="3CABC357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EB67C87" w14:textId="40991F61" w:rsidR="007358B7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358B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358B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358B7">
              <w:rPr>
                <w:b/>
                <w:bCs/>
              </w:rPr>
              <w:t xml:space="preserve"> </w:t>
            </w:r>
            <w:r w:rsidR="0081257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413EB" w14:textId="77777777" w:rsidR="007358B7" w:rsidRPr="001E3316" w:rsidRDefault="007358B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0D0625" w14:textId="77777777" w:rsidR="007358B7" w:rsidRPr="00FA3EAE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B1A93C" w14:textId="77777777" w:rsidR="007358B7" w:rsidRPr="001E3316" w:rsidRDefault="007358B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B63CEF" w14:textId="77777777" w:rsidR="007358B7" w:rsidRPr="006E593B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24C8A60" w14:textId="77777777" w:rsidR="007358B7" w:rsidRPr="00CA0A5F" w:rsidRDefault="007358B7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652791" w14:textId="77777777" w:rsidR="007358B7" w:rsidRPr="001E3316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39768714" w14:textId="77777777" w:rsidTr="00E120DC">
        <w:trPr>
          <w:trHeight w:val="289"/>
        </w:trPr>
        <w:tc>
          <w:tcPr>
            <w:tcW w:w="1080" w:type="dxa"/>
            <w:shd w:val="clear" w:color="auto" w:fill="FFFFFF" w:themeFill="background1"/>
          </w:tcPr>
          <w:p w14:paraId="658E884E" w14:textId="2D42C287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4-1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810153E" w14:textId="5862EEAB" w:rsidR="00C804D3" w:rsidRPr="00822810" w:rsidRDefault="00C804D3" w:rsidP="00C804D3">
            <w:pPr>
              <w:rPr>
                <w:rFonts w:cs="Arial"/>
              </w:rPr>
            </w:pPr>
            <w:r w:rsidRPr="00DB4533">
              <w:rPr>
                <w:rFonts w:cs="Arial"/>
                <w:b/>
                <w:bCs/>
              </w:rPr>
              <w:t>403.2.1.1 Type of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BBD80" w14:textId="259FC26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18009" w14:textId="052AFD4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249BD5F" w14:textId="1F0C849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1F2D920" w14:textId="36B51F62" w:rsidR="00495EC0" w:rsidRPr="00495EC0" w:rsidRDefault="00C804D3" w:rsidP="00F51361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Carry forward existing amendment </w:t>
            </w:r>
            <w:r>
              <w:rPr>
                <w:rFonts w:cs="Arial"/>
              </w:rPr>
              <w:t>missed in 2022 CBC.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8084E2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EC7275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3DD37FE" w14:textId="6CC7D91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3168" w:type="dxa"/>
            <w:shd w:val="clear" w:color="auto" w:fill="FFFFFF" w:themeFill="background1"/>
          </w:tcPr>
          <w:p w14:paraId="35A20F2F" w14:textId="77777777" w:rsidR="00C804D3" w:rsidRDefault="00C804D3" w:rsidP="00C804D3">
            <w:pPr>
              <w:rPr>
                <w:rFonts w:cs="Arial"/>
                <w:b/>
                <w:bCs/>
              </w:rPr>
            </w:pPr>
            <w:bookmarkStart w:id="9" w:name="_Hlk165962745"/>
            <w:r w:rsidRPr="004F62C3">
              <w:rPr>
                <w:rFonts w:cs="Arial"/>
                <w:b/>
                <w:bCs/>
              </w:rPr>
              <w:t>403.3.1 Number of sprinkler system risers and system design</w:t>
            </w:r>
            <w:r>
              <w:rPr>
                <w:rFonts w:cs="Arial"/>
                <w:b/>
                <w:bCs/>
              </w:rPr>
              <w:t>.</w:t>
            </w:r>
          </w:p>
          <w:p w14:paraId="28B9B636" w14:textId="6EE3D653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9434E0">
              <w:rPr>
                <w:rFonts w:cs="Arial"/>
                <w:b/>
                <w:bCs/>
              </w:rPr>
              <w:t>403.3.1.2</w:t>
            </w:r>
            <w:bookmarkEnd w:id="9"/>
            <w:r w:rsidRPr="009434E0">
              <w:rPr>
                <w:rFonts w:cs="Arial"/>
                <w:b/>
                <w:bCs/>
              </w:rPr>
              <w:t xml:space="preserve"> Buildings more than 420 feet in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EC29" w14:textId="7CF21FB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3EA16" w14:textId="238AF37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F183E4E" w14:textId="2C0C87C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01B4140" w14:textId="47BC0DCD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A0A5F">
              <w:rPr>
                <w:rFonts w:cs="Arial"/>
              </w:rPr>
              <w:t xml:space="preserve">ncorporate existing amendments </w:t>
            </w:r>
            <w:r>
              <w:rPr>
                <w:rFonts w:cs="Arial"/>
              </w:rPr>
              <w:t>from 2022</w:t>
            </w:r>
            <w:r w:rsidRPr="00CA0A5F">
              <w:rPr>
                <w:rFonts w:cs="Arial"/>
              </w:rPr>
              <w:t xml:space="preserve"> CBC Section 403.3.1 with new model code language in Section 403.3.1.2.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32B7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07D68B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5E6EEB" w14:textId="1113580A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3168" w:type="dxa"/>
            <w:shd w:val="clear" w:color="auto" w:fill="FFFFFF" w:themeFill="background1"/>
          </w:tcPr>
          <w:p w14:paraId="01D215C0" w14:textId="6B883DDE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812571">
              <w:rPr>
                <w:rFonts w:cs="Arial"/>
                <w:b/>
                <w:bCs/>
              </w:rPr>
              <w:t>403.5.3 Stairway door operation.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991B32" w14:textId="6FB7B88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B55310" w14:textId="5700B6D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E406DFE" w14:textId="78225486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C899AB" w14:textId="4F16F3DE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BFA4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53FC2B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66D39C2" w14:textId="6D20ADF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74DA2F8" w14:textId="5FA3E008" w:rsidR="00C804D3" w:rsidRPr="007F1BF1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7F1BF1">
              <w:rPr>
                <w:rFonts w:cs="Arial"/>
                <w:b/>
                <w:bCs/>
                <w:i/>
                <w:iCs/>
              </w:rPr>
              <w:t>404.12 Group I and R 2.1 occupancy means of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C642" w14:textId="1B5C940D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CF945C" w14:textId="7804223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97B8B13" w14:textId="3807FBA0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3934944" w14:textId="6AB99741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CA0A5F">
              <w:rPr>
                <w:rFonts w:cs="Arial"/>
              </w:rPr>
              <w:t xml:space="preserve"> to include treatment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EAF1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C858D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14E49E" w14:textId="4A4E70B8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793613C" w14:textId="1D5A146E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5C7DDE">
              <w:rPr>
                <w:rFonts w:cs="Arial"/>
                <w:b/>
                <w:bCs/>
                <w:i/>
              </w:rPr>
              <w:t>406.9.2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5FA7D" w14:textId="49A875E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5005" w14:textId="6A1FE816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275BC04" w14:textId="1803AF0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9BAA405" w14:textId="6B7F7B53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evise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320F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EE8C4A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2E36261" w14:textId="6EF46092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4-6</w:t>
            </w:r>
          </w:p>
        </w:tc>
        <w:tc>
          <w:tcPr>
            <w:tcW w:w="3168" w:type="dxa"/>
            <w:shd w:val="clear" w:color="auto" w:fill="FFFFFF" w:themeFill="background1"/>
          </w:tcPr>
          <w:p w14:paraId="5841F7D5" w14:textId="452DC17C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6A4939">
              <w:rPr>
                <w:rFonts w:cs="Arial"/>
                <w:b/>
                <w:bCs/>
              </w:rPr>
              <w:t>407.2 Corridors continuity and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D82FD" w14:textId="5EBF6406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7113A" w14:textId="53FEFAF3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CCDEDF" w14:textId="7875BDE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78EF410" w14:textId="130B8084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</w:t>
            </w:r>
            <w:r>
              <w:rPr>
                <w:rFonts w:cs="Arial"/>
              </w:rPr>
              <w:t>place existing amendment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360EF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D5A0AC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C53D56" w14:textId="4B4B4A72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4-7</w:t>
            </w:r>
          </w:p>
        </w:tc>
        <w:tc>
          <w:tcPr>
            <w:tcW w:w="3168" w:type="dxa"/>
            <w:shd w:val="clear" w:color="auto" w:fill="FFFFFF" w:themeFill="background1"/>
          </w:tcPr>
          <w:p w14:paraId="77CED811" w14:textId="76224EB4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 xml:space="preserve">407.4.4.1 Exit access through care suites.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FD7C" w14:textId="6F6D1CD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05AE2" w14:textId="033AF56E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78B6BF8" w14:textId="45647DE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AB9B0BC" w14:textId="7C7676DE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DD32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0FEAA7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79118F5" w14:textId="39D762B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4-8</w:t>
            </w:r>
          </w:p>
        </w:tc>
        <w:tc>
          <w:tcPr>
            <w:tcW w:w="3168" w:type="dxa"/>
            <w:shd w:val="clear" w:color="auto" w:fill="FFFFFF" w:themeFill="background1"/>
          </w:tcPr>
          <w:p w14:paraId="34772C4C" w14:textId="1CC5E07B" w:rsidR="00C804D3" w:rsidRPr="00FA668D" w:rsidRDefault="00C804D3" w:rsidP="00C804D3">
            <w:pPr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>407.4.4.2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B296A" w14:textId="47F9063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09E21" w14:textId="230B5F51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DF0A90" w14:textId="2D15444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DA52774" w14:textId="03559229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719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FEF68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FE96AA" w14:textId="2BBAD371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4-9</w:t>
            </w:r>
          </w:p>
        </w:tc>
        <w:tc>
          <w:tcPr>
            <w:tcW w:w="3168" w:type="dxa"/>
            <w:shd w:val="clear" w:color="auto" w:fill="FFFFFF" w:themeFill="background1"/>
          </w:tcPr>
          <w:p w14:paraId="01E6C011" w14:textId="7289E868" w:rsidR="00C804D3" w:rsidRPr="001A6126" w:rsidRDefault="00C804D3" w:rsidP="00C804D3">
            <w:pPr>
              <w:rPr>
                <w:rFonts w:cs="Arial"/>
                <w:b/>
                <w:bCs/>
              </w:rPr>
            </w:pPr>
            <w:r w:rsidRPr="002A5411">
              <w:rPr>
                <w:rFonts w:cs="Arial"/>
                <w:b/>
                <w:bCs/>
              </w:rPr>
              <w:t>407.4.4.3 Access to corridor.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30A85" w14:textId="3770C4E6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74897" w14:textId="6CFB0942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CC8A323" w14:textId="775DDD20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8273B8C" w14:textId="74F1D435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44EC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27C5C1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3FF09F" w14:textId="14753E61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5F6E9B29" w14:textId="77777777" w:rsidR="00C804D3" w:rsidRPr="00BA570A" w:rsidRDefault="00C804D3" w:rsidP="00C804D3">
            <w:pPr>
              <w:rPr>
                <w:rFonts w:cs="Arial"/>
                <w:b/>
                <w:bCs/>
                <w:strike/>
              </w:rPr>
            </w:pPr>
            <w:r w:rsidRPr="00BA570A">
              <w:rPr>
                <w:rFonts w:cs="Arial"/>
                <w:b/>
                <w:bCs/>
                <w:i/>
                <w:iCs/>
                <w:strike/>
              </w:rPr>
              <w:t xml:space="preserve">407.4.4.3.1 One intervening room. </w:t>
            </w:r>
          </w:p>
          <w:p w14:paraId="69FEA421" w14:textId="44740904" w:rsidR="00C804D3" w:rsidRPr="002A5411" w:rsidRDefault="00C804D3" w:rsidP="00C804D3">
            <w:pPr>
              <w:rPr>
                <w:rFonts w:cs="Arial"/>
                <w:b/>
                <w:bCs/>
              </w:rPr>
            </w:pPr>
            <w:r w:rsidRPr="00BA570A">
              <w:rPr>
                <w:rFonts w:cs="Arial"/>
                <w:b/>
                <w:bCs/>
                <w:i/>
                <w:iCs/>
                <w:u w:val="single"/>
              </w:rPr>
              <w:t>407.4.4.3.1 Sleeping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EB71CF" w14:textId="7C3E7F9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A11A7" w14:textId="7656276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040C63" w14:textId="5B628F4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75BE7D8" w14:textId="5A08EC4E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 xml:space="preserve"> and propose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ED95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589476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CBB37F3" w14:textId="774CFE14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5E2A71" w14:textId="1EBA1A3C" w:rsidR="00C804D3" w:rsidRPr="00761C36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761C36">
              <w:rPr>
                <w:rFonts w:eastAsia="Batang"/>
                <w:b/>
                <w:bCs/>
                <w:snapToGrid w:val="0"/>
              </w:rPr>
              <w:t xml:space="preserve">Section 407.4.4.4 </w:t>
            </w:r>
            <w:r w:rsidRPr="00761C36">
              <w:rPr>
                <w:rFonts w:eastAsia="Batang"/>
                <w:b/>
                <w:bCs/>
                <w:strike/>
                <w:snapToGrid w:val="0"/>
              </w:rPr>
              <w:t>Circulation paths within a care suite.</w:t>
            </w:r>
            <w:r w:rsidRPr="00761C36">
              <w:rPr>
                <w:rFonts w:eastAsia="Batang"/>
                <w:b/>
                <w:bCs/>
                <w:snapToGrid w:val="0"/>
              </w:rPr>
              <w:t xml:space="preserve"> </w:t>
            </w:r>
            <w:r w:rsidRPr="00761C36">
              <w:rPr>
                <w:rFonts w:eastAsia="Batang" w:cs="Arial"/>
                <w:b/>
                <w:bCs/>
                <w:i/>
                <w:snapToGrid w:val="0"/>
                <w:u w:val="single"/>
              </w:rPr>
              <w:t>Reserved</w:t>
            </w:r>
            <w:r w:rsidRPr="00761C36">
              <w:rPr>
                <w:rFonts w:eastAsia="Batang"/>
                <w:b/>
                <w:bCs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ED745" w14:textId="04B2EF5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179A" w14:textId="60AF56A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C76F38" w14:textId="6B5B653B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B02B65A" w14:textId="710538C3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Reserve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A49AE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3260EC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05C1D89" w14:textId="6002884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38E5BABB" w14:textId="32CB33C2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CC68DA">
              <w:rPr>
                <w:rFonts w:cs="Arial"/>
                <w:b/>
                <w:bCs/>
                <w:i/>
                <w:iCs/>
                <w:strike/>
              </w:rPr>
              <w:t>407.4.4.5.3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CC68DA">
              <w:rPr>
                <w:rFonts w:cs="Arial"/>
                <w:b/>
                <w:bCs/>
                <w:i/>
                <w:iCs/>
                <w:strike/>
              </w:rPr>
              <w:t>Travel distance.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966FB" w14:textId="5F9400AB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09D3A" w14:textId="3350154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0C7F15" w14:textId="54C2C888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740745" w14:textId="1A3E47EC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7B63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16A5F0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8105D1B" w14:textId="32FBE8A6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76D097F1" w14:textId="2EA0BB6D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342859">
              <w:rPr>
                <w:rFonts w:cs="Arial"/>
                <w:b/>
                <w:bCs/>
              </w:rPr>
              <w:t>407.7 Automatic sprinkler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1EF2A" w14:textId="4BEA7ED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0E66A" w14:textId="16C7C1C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344747" w14:textId="54F8FE0C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49F2F4E" w14:textId="037E566D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6AC3C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79440DF6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04E5736" w14:textId="2AA2408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58745B87" w14:textId="7EC1286C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D163C5">
              <w:rPr>
                <w:rFonts w:cs="Arial"/>
                <w:b/>
                <w:bCs/>
              </w:rPr>
              <w:t>407.11 Electrical Systems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E82AA2" w14:textId="7E107BA1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82986" w14:textId="16FE2EE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71DB4A6" w14:textId="49F1219E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9A83346" w14:textId="20C64786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3DEB8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02E3343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DB03F3F" w14:textId="09134F86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7D772122" w14:textId="6FCEDD22" w:rsidR="00C804D3" w:rsidRPr="00DB7556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DB7556">
              <w:rPr>
                <w:rFonts w:cs="Arial"/>
                <w:b/>
                <w:bCs/>
                <w:i/>
                <w:iCs/>
              </w:rPr>
              <w:t>408.9.1 Smoke vent</w:t>
            </w:r>
            <w:r>
              <w:rPr>
                <w:rFonts w:cs="Arial"/>
                <w:b/>
                <w:bCs/>
                <w:i/>
                <w:iCs/>
              </w:rPr>
              <w:t>ing</w:t>
            </w:r>
            <w:r w:rsidRPr="00DB7556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F1FF8" w14:textId="5963CFE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A486F" w14:textId="773C6A46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3798DE9" w14:textId="39F5DA16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945F758" w14:textId="457440A6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 xml:space="preserve">dd building use condition 9 and repeal Exceptions #3, 4, 5.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E9A52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6C7B227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A5D67E2" w14:textId="28130917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3C66F4B6" w14:textId="3984AD97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DB7556">
              <w:rPr>
                <w:rFonts w:cs="Arial"/>
                <w:b/>
                <w:bCs/>
                <w:i/>
              </w:rPr>
              <w:t>408.13 Windows.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6B904" w14:textId="652C2AB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4B28E" w14:textId="3B3DBA6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32E533" w14:textId="4DD26376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48FB9C8" w14:textId="0964FC38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Amendment to #1 regarding referenced standard.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708D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9496BA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40FEB4" w14:textId="14AE760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1077ED66" w14:textId="03E6AE80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490680">
              <w:rPr>
                <w:rFonts w:cs="Arial"/>
                <w:b/>
                <w:bCs/>
                <w:i/>
                <w:u w:val="single"/>
              </w:rPr>
              <w:t>408.16 Vehicle Sallyports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B29C2" w14:textId="6A70494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DF128" w14:textId="2F08E94E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2798B23" w14:textId="291A36F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BDB7E02" w14:textId="022CB74E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DC05B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D8592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C07245" w14:textId="3B46E9E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45EC9FB3" w14:textId="61D128CC" w:rsidR="00C804D3" w:rsidRPr="0098610B" w:rsidRDefault="00C804D3" w:rsidP="00C804D3">
            <w:pPr>
              <w:rPr>
                <w:rFonts w:cs="Arial"/>
                <w:b/>
                <w:bCs/>
                <w:iCs/>
              </w:rPr>
            </w:pPr>
            <w:r w:rsidRPr="0098610B">
              <w:rPr>
                <w:rFonts w:cs="Arial"/>
                <w:b/>
                <w:bCs/>
                <w:iCs/>
              </w:rPr>
              <w:t>414.2.5 Hazardous material in Group M display and storage areas and in Group S storage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77FAE" w14:textId="70B7567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9EE09" w14:textId="6E081F57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D1D8F1B" w14:textId="5553217A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207F5B9" w14:textId="4C7DB0B3" w:rsidR="00C804D3" w:rsidRPr="00CA0A5F" w:rsidRDefault="00C804D3" w:rsidP="00C804D3">
            <w:pPr>
              <w:rPr>
                <w:rFonts w:cs="Arial"/>
                <w:b/>
                <w:bCs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 xml:space="preserve">existing amended referenced pointer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6A77E0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F5C054E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BF6BC9" w14:textId="4AF671B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40298B58" w14:textId="77777777" w:rsidR="00C804D3" w:rsidRPr="007F1A1B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7F1A1B">
              <w:rPr>
                <w:rFonts w:cs="Arial"/>
                <w:b/>
                <w:bCs/>
                <w:i/>
                <w:iCs/>
                <w:strike/>
              </w:rPr>
              <w:t>TABLE 414.2.5(3)</w:t>
            </w:r>
          </w:p>
          <w:p w14:paraId="3096AD73" w14:textId="006CED79" w:rsidR="00C804D3" w:rsidRPr="007F1A1B" w:rsidRDefault="00C804D3" w:rsidP="00C804D3">
            <w:pPr>
              <w:rPr>
                <w:rFonts w:cs="Arial"/>
                <w:b/>
                <w:bCs/>
              </w:rPr>
            </w:pPr>
            <w:r w:rsidRPr="007F1A1B">
              <w:rPr>
                <w:rFonts w:cs="Arial"/>
                <w:b/>
                <w:bCs/>
              </w:rPr>
              <w:t>TABLE 414.2.5</w:t>
            </w:r>
            <w:r>
              <w:rPr>
                <w:rFonts w:cs="Arial"/>
                <w:b/>
                <w:bCs/>
              </w:rPr>
              <w:t>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8EDCB" w14:textId="447C3BB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7567E" w14:textId="526EB33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15E0022" w14:textId="2D26739A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E37E274" w14:textId="795023A7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Repeal the existing amended table and adopt model Table 414.2.5.4.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76EA2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4D194E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87320A5" w14:textId="2CEBFA9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4695C44F" w14:textId="72A84A54" w:rsidR="00C804D3" w:rsidRPr="00940AFF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940AFF">
              <w:rPr>
                <w:rFonts w:cs="Arial"/>
                <w:b/>
                <w:bCs/>
                <w:i/>
                <w:iCs/>
                <w:strike/>
              </w:rPr>
              <w:t>414</w:t>
            </w:r>
            <w:r w:rsidRPr="00025467">
              <w:rPr>
                <w:rFonts w:cs="Arial"/>
                <w:b/>
                <w:bCs/>
                <w:i/>
                <w:iCs/>
                <w:strike/>
              </w:rPr>
              <w:t>.2.5.4 Flammable gas.</w:t>
            </w:r>
          </w:p>
          <w:p w14:paraId="03B832E3" w14:textId="40D1A409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025467">
              <w:rPr>
                <w:rFonts w:cs="Arial"/>
                <w:b/>
                <w:bCs/>
              </w:rPr>
              <w:t>414.2.5.4 Flammable gas.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4D2E1" w14:textId="6D0BAF5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E638" w14:textId="1F6344F0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77EBC13" w14:textId="5D29DCF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01F48E" w14:textId="4831A29C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FA249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7C81003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CBD7EF" w14:textId="5C4621AA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6827ABA9" w14:textId="38F2C51C" w:rsidR="00C804D3" w:rsidRPr="005522D2" w:rsidRDefault="00C804D3" w:rsidP="00C804D3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0D1586">
              <w:rPr>
                <w:rFonts w:cs="Arial"/>
                <w:b/>
                <w:bCs/>
              </w:rPr>
              <w:t>422.7 Domestic cooking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1694E" w14:textId="7451E6CE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1B94A" w14:textId="62258F8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0E318F" w14:textId="7BE661D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7902772" w14:textId="281F4EAA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70CCA">
              <w:rPr>
                <w:rFonts w:cs="Arial"/>
              </w:rPr>
              <w:t>einstate previous provisions</w:t>
            </w:r>
            <w:r>
              <w:rPr>
                <w:rFonts w:cs="Arial"/>
              </w:rPr>
              <w:t xml:space="preserve">, adding </w:t>
            </w:r>
            <w:r w:rsidRPr="00CA0A5F">
              <w:rPr>
                <w:rFonts w:cs="Arial"/>
              </w:rPr>
              <w:t>fully sprinklered condition and #6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61ADA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3F67E02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DDBEC96" w14:textId="12F241B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30F06A9D" w14:textId="77777777" w:rsidR="00C804D3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190FFECD" w14:textId="1236D0BF" w:rsidR="00C804D3" w:rsidRPr="000D1586" w:rsidRDefault="00C804D3" w:rsidP="00C804D3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EBCD1" w14:textId="05105D28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E5632" w14:textId="7613FA0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8DA5D0" w14:textId="296814F3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B1EFAE6" w14:textId="77B3F1E6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to coordinate references to Section 716.2.6.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C1754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195D2B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8397EF8" w14:textId="3A9B4743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50C8DA7E" w14:textId="7F574CFE" w:rsidR="00C804D3" w:rsidRPr="004A1980" w:rsidRDefault="00C804D3" w:rsidP="00C804D3">
            <w:pPr>
              <w:rPr>
                <w:rFonts w:cs="Arial"/>
                <w:b/>
                <w:bCs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435.8.4.1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2EAEA" w14:textId="5FD285C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AF65E" w14:textId="14E4E9F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BA2214" w14:textId="4C6E4C7B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3BA405E" w14:textId="72A1A338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42D98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4343FD" w:rsidRPr="001E3316" w14:paraId="195B5BE1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20D6C13" w14:textId="774D77FE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  <w:r w:rsidR="00B82C02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27F7E048" w14:textId="49F01349" w:rsidR="004343FD" w:rsidRPr="000D1586" w:rsidRDefault="00B82C02" w:rsidP="00CA0A5F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435.8.6.1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3F9A7" w14:textId="07FB44E4" w:rsidR="004343FD" w:rsidRPr="002C6CD0" w:rsidRDefault="00C804D3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D7127" w14:textId="0BBAAAF8" w:rsidR="004343FD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29ADE2E" w14:textId="49D347BD" w:rsidR="004343FD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A4A4BAD" w14:textId="114723E3" w:rsidR="004343FD" w:rsidRPr="00CA0A5F" w:rsidRDefault="004343FD" w:rsidP="003017CA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 w:rsidR="00FB35DA"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 w:rsidR="00B82C02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5F1D5" w14:textId="77777777" w:rsidR="004343FD" w:rsidRPr="001E3316" w:rsidRDefault="004343FD" w:rsidP="003017CA">
            <w:pPr>
              <w:jc w:val="center"/>
              <w:rPr>
                <w:rFonts w:cs="Arial"/>
              </w:rPr>
            </w:pPr>
          </w:p>
        </w:tc>
      </w:tr>
    </w:tbl>
    <w:p w14:paraId="47438E42" w14:textId="53FFE3D6" w:rsidR="00F9441A" w:rsidRDefault="00F9441A" w:rsidP="00CA6F14">
      <w:pPr>
        <w:spacing w:line="259" w:lineRule="auto"/>
        <w:rPr>
          <w:rFonts w:cs="Arial"/>
          <w:b/>
          <w:caps/>
          <w:szCs w:val="20"/>
        </w:rPr>
      </w:pPr>
    </w:p>
    <w:p w14:paraId="1D6DCE84" w14:textId="1052D25A" w:rsidR="006B508B" w:rsidRPr="003464B6" w:rsidRDefault="00F9095C" w:rsidP="00F9095C">
      <w:pPr>
        <w:pStyle w:val="Heading3"/>
      </w:pPr>
      <w:r>
        <w:t>I</w:t>
      </w:r>
      <w:r w:rsidR="00FB2375">
        <w:t>TEM</w:t>
      </w:r>
      <w:r>
        <w:t xml:space="preserve"> </w:t>
      </w:r>
      <w:r w:rsidR="00873AB3">
        <w:t>5</w:t>
      </w:r>
      <w:r w:rsidR="004B6C56">
        <w:br/>
      </w:r>
      <w:r w:rsidR="006B508B" w:rsidRPr="003464B6">
        <w:t>CHAPTER 5 GENERAL BUILDING HEIGHTS AND AREAS</w:t>
      </w:r>
    </w:p>
    <w:p w14:paraId="15575406" w14:textId="00E6E9BC" w:rsidR="00F9095C" w:rsidRDefault="00FC3EAB" w:rsidP="00D468D5">
      <w:pPr>
        <w:ind w:right="1260"/>
        <w:rPr>
          <w:rFonts w:cs="Arial"/>
          <w:bCs/>
          <w:szCs w:val="20"/>
        </w:rPr>
      </w:pPr>
      <w:bookmarkStart w:id="10" w:name="_Hlk164846867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81792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F9095C" w:rsidRPr="001E3316" w14:paraId="247E5B9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23F2DD7" w14:textId="2620158C" w:rsidR="00F9095C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F9095C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F9095C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F9095C">
              <w:rPr>
                <w:b/>
                <w:bCs/>
              </w:rPr>
              <w:t xml:space="preserve"> </w:t>
            </w:r>
            <w:r w:rsidR="00D53E66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CE6BC4" w14:textId="77777777" w:rsidR="00F9095C" w:rsidRPr="001E3316" w:rsidRDefault="00F9095C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93629" w14:textId="77777777" w:rsidR="00F9095C" w:rsidRPr="00FA3EAE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FBBAD" w14:textId="77777777" w:rsidR="00F9095C" w:rsidRPr="001E3316" w:rsidRDefault="00F9095C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B7FD490" w14:textId="77777777" w:rsidR="00F9095C" w:rsidRPr="006E593B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0A3D54" w14:textId="77777777" w:rsidR="00F9095C" w:rsidRPr="00CA0A5F" w:rsidRDefault="00F9095C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F8F04" w14:textId="77777777" w:rsidR="00F9095C" w:rsidRPr="001E3316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17A7DBE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8C0F6A" w14:textId="232F064A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5-1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81664" w14:textId="27A00EBF" w:rsidR="00C804D3" w:rsidRPr="00A55D24" w:rsidRDefault="00C804D3" w:rsidP="00C804D3">
            <w:pPr>
              <w:rPr>
                <w:rFonts w:cs="Arial"/>
                <w:b/>
                <w:bCs/>
              </w:rPr>
            </w:pPr>
            <w:r w:rsidRPr="00A52C87">
              <w:rPr>
                <w:rFonts w:cs="Arial"/>
                <w:b/>
                <w:bCs/>
              </w:rPr>
              <w:t>TABLE 504.3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00612" w14:textId="5238E82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5B13E" w14:textId="3F27E9D0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A5D3CB1" w14:textId="5C4EE08C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5EE0960" w14:textId="679A9C88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A6EC3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73E021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FD0B30" w14:textId="6A75A293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AA32DA4" w14:textId="151EBC76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DB7352">
              <w:rPr>
                <w:rFonts w:cs="Arial"/>
                <w:b/>
                <w:bCs/>
              </w:rPr>
              <w:t>506.2.1 Single-occupancy buildings.</w:t>
            </w:r>
            <w:r>
              <w:rPr>
                <w:rFonts w:cs="Arial"/>
                <w:b/>
                <w:bCs/>
              </w:rPr>
              <w:br/>
            </w:r>
            <w:bookmarkStart w:id="11" w:name="_Hlk165968092"/>
            <w:r w:rsidRPr="00F35DDC">
              <w:rPr>
                <w:rFonts w:cs="Arial"/>
                <w:b/>
                <w:bCs/>
              </w:rPr>
              <w:t>Equation 5-</w:t>
            </w:r>
            <w:bookmarkEnd w:id="11"/>
            <w:r w:rsidRPr="00F35DDC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ADA6C" w14:textId="6C2E9899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A4603" w14:textId="67CE3C1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9CC6B1" w14:textId="5CFE68B3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57F59D5" w14:textId="496DE2B2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  <w:r w:rsidR="00F25E0F">
              <w:rPr>
                <w:rFonts w:cs="Arial"/>
              </w:rPr>
              <w:t xml:space="preserve"> SFM </w:t>
            </w:r>
            <w:r w:rsidR="007D2DF1">
              <w:rPr>
                <w:rFonts w:cs="Arial"/>
              </w:rPr>
              <w:t>agreed</w:t>
            </w:r>
            <w:r w:rsidR="00F25E0F">
              <w:rPr>
                <w:rFonts w:cs="Arial"/>
              </w:rPr>
              <w:t xml:space="preserve"> with public comment received by Chris Prueher</w:t>
            </w:r>
            <w:r w:rsidR="00776A02">
              <w:rPr>
                <w:rFonts w:cs="Arial"/>
              </w:rPr>
              <w:t xml:space="preserve"> during precycle</w:t>
            </w:r>
            <w:r w:rsidR="00F25E0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5F894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1FB21EB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E2933B" w14:textId="277844A4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5-3</w:t>
            </w:r>
          </w:p>
        </w:tc>
        <w:tc>
          <w:tcPr>
            <w:tcW w:w="3168" w:type="dxa"/>
            <w:shd w:val="clear" w:color="auto" w:fill="FFFFFF" w:themeFill="background1"/>
          </w:tcPr>
          <w:p w14:paraId="4F3723BC" w14:textId="5CF67B50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0003C4">
              <w:rPr>
                <w:rFonts w:cs="Arial"/>
                <w:b/>
                <w:bCs/>
              </w:rPr>
              <w:t>508.2.4 Separation of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2D351" w14:textId="52A11885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1931C" w14:textId="42BB7518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F8553FE" w14:textId="263E52C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8F4014E" w14:textId="2478335C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 xml:space="preserve">mend Exception #4 pertaining to Group I-3 occupancies and vehicle </w:t>
            </w:r>
            <w:proofErr w:type="gramStart"/>
            <w:r w:rsidRPr="00CA0A5F">
              <w:rPr>
                <w:rFonts w:cs="Arial"/>
              </w:rPr>
              <w:t>sallyports, and</w:t>
            </w:r>
            <w:proofErr w:type="gramEnd"/>
            <w:r w:rsidRPr="00CA0A5F">
              <w:rPr>
                <w:rFonts w:cs="Arial"/>
              </w:rPr>
              <w:t xml:space="preserve"> repeal the exception within.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2D27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2964971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9E27A82" w14:textId="59C36A3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082BD78" w14:textId="7E56CB1F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830B0F">
              <w:rPr>
                <w:rFonts w:cs="Arial"/>
                <w:b/>
                <w:bCs/>
              </w:rPr>
              <w:t>508.3.3 Separation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B822E" w14:textId="093698B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ADF388" w14:textId="77FED67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464738F" w14:textId="25E4E448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B215E9" w14:textId="35FDF46B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Exception #3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F40C5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</w:tbl>
    <w:p w14:paraId="3A3DAB49" w14:textId="2CD931A6" w:rsidR="00F854B5" w:rsidRDefault="00F854B5" w:rsidP="00720F14">
      <w:pPr>
        <w:rPr>
          <w:rFonts w:cs="Arial"/>
          <w:b/>
          <w:caps/>
          <w:szCs w:val="20"/>
        </w:rPr>
      </w:pPr>
    </w:p>
    <w:p w14:paraId="23526667" w14:textId="77777777" w:rsidR="00F854B5" w:rsidRDefault="00F854B5">
      <w:pPr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br w:type="page"/>
      </w:r>
    </w:p>
    <w:p w14:paraId="2C9009EA" w14:textId="77777777" w:rsidR="00C81144" w:rsidRDefault="00C81144" w:rsidP="00720F14">
      <w:pPr>
        <w:rPr>
          <w:rFonts w:cs="Arial"/>
          <w:b/>
          <w:caps/>
          <w:szCs w:val="20"/>
        </w:rPr>
      </w:pPr>
    </w:p>
    <w:bookmarkEnd w:id="10"/>
    <w:p w14:paraId="1019A337" w14:textId="2BAFEDE8" w:rsidR="006B508B" w:rsidRPr="00DB7BC6" w:rsidRDefault="009C2C64" w:rsidP="009C2C64">
      <w:pPr>
        <w:pStyle w:val="Heading3"/>
      </w:pPr>
      <w:r>
        <w:t>I</w:t>
      </w:r>
      <w:r w:rsidR="00FB2375">
        <w:t>TEM</w:t>
      </w:r>
      <w:r>
        <w:t xml:space="preserve"> </w:t>
      </w:r>
      <w:r w:rsidR="00BF22B6">
        <w:t>6</w:t>
      </w:r>
      <w:r w:rsidR="004B6C56">
        <w:br/>
      </w:r>
      <w:r w:rsidR="006B508B" w:rsidRPr="00DB7BC6">
        <w:t>CHAPTER 6 TYPES OF CONSTRUCTION</w:t>
      </w:r>
    </w:p>
    <w:p w14:paraId="01FF8D66" w14:textId="4E40FCDE" w:rsidR="00751E07" w:rsidRDefault="00FC3EAB" w:rsidP="00751E07">
      <w:pPr>
        <w:rPr>
          <w:rFonts w:cs="Arial"/>
          <w:bCs/>
          <w:szCs w:val="20"/>
        </w:rPr>
      </w:pPr>
      <w:bookmarkStart w:id="12" w:name="_Hlk164846982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</w:t>
      </w:r>
      <w:r w:rsidR="00751E07" w:rsidRPr="00A81792">
        <w:rPr>
          <w:rFonts w:cs="Arial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8"/>
        <w:gridCol w:w="3167"/>
        <w:gridCol w:w="1080"/>
        <w:gridCol w:w="1080"/>
        <w:gridCol w:w="2591"/>
        <w:gridCol w:w="4319"/>
        <w:gridCol w:w="1085"/>
      </w:tblGrid>
      <w:tr w:rsidR="00751E07" w:rsidRPr="001E3316" w14:paraId="0BCA7228" w14:textId="77777777" w:rsidTr="004A0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9" w:type="dxa"/>
            <w:shd w:val="clear" w:color="auto" w:fill="D9D9D9" w:themeFill="background1" w:themeFillShade="D9"/>
          </w:tcPr>
          <w:p w14:paraId="43E040EB" w14:textId="599CCE6E" w:rsidR="00751E07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51E0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51E0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51E07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6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0D27606D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F30A" w14:textId="77777777" w:rsidR="00751E07" w:rsidRPr="00FA3EAE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9E60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14:paraId="22DA9741" w14:textId="77777777" w:rsidR="00751E07" w:rsidRPr="006E593B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E94BF1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2F13204A" w14:textId="77777777" w:rsidR="00751E07" w:rsidRPr="001E3316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51E07" w:rsidRPr="001E3316" w14:paraId="74D89D67" w14:textId="77777777" w:rsidTr="004A0A6C">
        <w:trPr>
          <w:trHeight w:val="20"/>
        </w:trPr>
        <w:tc>
          <w:tcPr>
            <w:tcW w:w="1079" w:type="dxa"/>
            <w:shd w:val="clear" w:color="auto" w:fill="FFFFFF" w:themeFill="background1"/>
          </w:tcPr>
          <w:p w14:paraId="708A0FA4" w14:textId="11285958" w:rsidR="00751E07" w:rsidRPr="009D2F3A" w:rsidRDefault="00BF22B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6</w:t>
            </w:r>
            <w:r w:rsidR="00751E07">
              <w:rPr>
                <w:b/>
                <w:bCs/>
              </w:rPr>
              <w:t>-1</w:t>
            </w:r>
          </w:p>
        </w:tc>
        <w:tc>
          <w:tcPr>
            <w:tcW w:w="3167" w:type="dxa"/>
            <w:shd w:val="clear" w:color="auto" w:fill="FFFFFF" w:themeFill="background1"/>
          </w:tcPr>
          <w:p w14:paraId="7B86FFBC" w14:textId="7FF64B36" w:rsidR="00751E07" w:rsidRPr="00A55D24" w:rsidRDefault="00751E07" w:rsidP="00CA0A5F">
            <w:pPr>
              <w:rPr>
                <w:rFonts w:cs="Arial"/>
                <w:b/>
                <w:b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DC490" w14:textId="6ACD6EEF" w:rsidR="00751E07" w:rsidRPr="002C6CD0" w:rsidRDefault="00C804D3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A8620" w14:textId="7EC2F3A0" w:rsidR="00751E07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1" w:type="dxa"/>
            <w:shd w:val="clear" w:color="auto" w:fill="FFFFFF" w:themeFill="background1"/>
          </w:tcPr>
          <w:p w14:paraId="6C387435" w14:textId="42A0551B" w:rsidR="00751E07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18" w:type="dxa"/>
            <w:shd w:val="clear" w:color="auto" w:fill="FFFFFF" w:themeFill="background1"/>
          </w:tcPr>
          <w:p w14:paraId="4CCEF563" w14:textId="4390ABD3" w:rsidR="00751E07" w:rsidRPr="002C6CD0" w:rsidRDefault="00751E07" w:rsidP="003017CA">
            <w:pPr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2024 IBC Chapter </w:t>
            </w:r>
            <w:r>
              <w:rPr>
                <w:rFonts w:cs="Arial"/>
              </w:rPr>
              <w:t>6</w:t>
            </w:r>
            <w:r w:rsidRPr="005832E3">
              <w:rPr>
                <w:rFonts w:cs="Arial"/>
              </w:rPr>
              <w:t xml:space="preserve"> </w:t>
            </w:r>
            <w:r w:rsidR="00A45444" w:rsidRPr="005D2AD1">
              <w:rPr>
                <w:rFonts w:cs="Arial"/>
              </w:rPr>
              <w:t xml:space="preserve">and carry forward existing amendments </w:t>
            </w:r>
            <w:r w:rsidR="00A45444" w:rsidRPr="00A81792">
              <w:rPr>
                <w:rFonts w:cs="Arial"/>
              </w:rPr>
              <w:t>without modification</w:t>
            </w:r>
            <w:r w:rsidR="00A45444">
              <w:rPr>
                <w:rFonts w:cs="Arial"/>
              </w:rPr>
              <w:t>.</w:t>
            </w:r>
          </w:p>
        </w:tc>
        <w:tc>
          <w:tcPr>
            <w:tcW w:w="1085" w:type="dxa"/>
            <w:shd w:val="clear" w:color="auto" w:fill="FFFFFF" w:themeFill="background1"/>
          </w:tcPr>
          <w:p w14:paraId="3AA8B29A" w14:textId="77777777" w:rsidR="00751E07" w:rsidRPr="001E3316" w:rsidRDefault="00751E07" w:rsidP="003017CA">
            <w:pPr>
              <w:jc w:val="center"/>
              <w:rPr>
                <w:rFonts w:cs="Arial"/>
              </w:rPr>
            </w:pPr>
          </w:p>
        </w:tc>
      </w:tr>
    </w:tbl>
    <w:p w14:paraId="420A560C" w14:textId="77777777" w:rsidR="00116018" w:rsidRPr="00116018" w:rsidRDefault="00116018" w:rsidP="00720F14"/>
    <w:bookmarkEnd w:id="12"/>
    <w:p w14:paraId="54A51AD4" w14:textId="3ECB14F0" w:rsidR="006B508B" w:rsidRPr="00DB7BC6" w:rsidRDefault="00CF79BD" w:rsidP="00CF79BD">
      <w:pPr>
        <w:pStyle w:val="Heading3"/>
      </w:pPr>
      <w:r>
        <w:t>I</w:t>
      </w:r>
      <w:r w:rsidR="00FB2375">
        <w:t>TEM</w:t>
      </w:r>
      <w:r>
        <w:t xml:space="preserve"> </w:t>
      </w:r>
      <w:r w:rsidR="00BF22B6">
        <w:t>7</w:t>
      </w:r>
      <w:r w:rsidR="004B6C56">
        <w:br/>
      </w:r>
      <w:r w:rsidR="006B508B" w:rsidRPr="00DB7BC6">
        <w:t xml:space="preserve">CHAPTER </w:t>
      </w:r>
      <w:r w:rsidR="00A16955">
        <w:t>7</w:t>
      </w:r>
      <w:r w:rsidR="006B508B" w:rsidRPr="00DB7BC6">
        <w:t xml:space="preserve"> FIRE AND SMOKE PROTECTION FEATURES</w:t>
      </w:r>
    </w:p>
    <w:p w14:paraId="320EDF79" w14:textId="2F98040E" w:rsidR="00A16955" w:rsidRDefault="00FC3EAB" w:rsidP="00FC3EAB">
      <w:pPr>
        <w:rPr>
          <w:rFonts w:cs="Arial"/>
          <w:bCs/>
          <w:szCs w:val="20"/>
        </w:rPr>
      </w:pPr>
      <w:bookmarkStart w:id="13" w:name="_Hlk164924335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7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02E2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16955" w:rsidRPr="001E3316" w14:paraId="720FFFCC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13"/>
          <w:p w14:paraId="7F9FEDC9" w14:textId="37F205FD" w:rsidR="00A16955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16955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16955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16955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722724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451F0" w14:textId="77777777" w:rsidR="00A16955" w:rsidRPr="00FA3EAE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D8576D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E9ED887" w14:textId="77777777" w:rsidR="00A16955" w:rsidRPr="006E593B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EE5641F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3ED220" w14:textId="77777777" w:rsidR="00A16955" w:rsidRPr="001E3316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4CFDB91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AD51DB5" w14:textId="2F0B14DF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7-1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CE1987A" w14:textId="6B1A4CE2" w:rsidR="00C804D3" w:rsidRPr="00A55D24" w:rsidRDefault="00C804D3" w:rsidP="00C804D3">
            <w:pPr>
              <w:rPr>
                <w:rFonts w:cs="Arial"/>
                <w:b/>
                <w:bCs/>
              </w:rPr>
            </w:pPr>
            <w:r w:rsidRPr="009D4822">
              <w:rPr>
                <w:rFonts w:cs="Arial"/>
                <w:b/>
                <w:bCs/>
              </w:rPr>
              <w:t>704.5.1 Secondary attachments to 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32D34" w14:textId="5BCC526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4425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9F62A" w14:textId="5415E352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9356DAB" w14:textId="54EFED1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1BD0CBE" w14:textId="2B74C2D8" w:rsidR="00C804D3" w:rsidRPr="002C6CD0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9EA3C6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565FBC8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C282F71" w14:textId="3B5741F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CB0DF7C" w14:textId="519C36FD" w:rsidR="00C804D3" w:rsidRPr="00A86371" w:rsidRDefault="00C804D3" w:rsidP="00C804D3">
            <w:pPr>
              <w:widowControl w:val="0"/>
              <w:rPr>
                <w:rFonts w:cs="Arial"/>
                <w:b/>
                <w:bCs/>
                <w:strike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705.12 </w:t>
            </w:r>
            <w:r w:rsidRPr="007F7528">
              <w:rPr>
                <w:rFonts w:eastAsia="Batang"/>
                <w:b/>
                <w:bCs/>
                <w:i/>
                <w:iCs/>
                <w:snapToGrid w:val="0"/>
                <w:u w:val="single"/>
              </w:rPr>
              <w:t xml:space="preserve">705.13 </w:t>
            </w:r>
            <w:r w:rsidRPr="00EB4817">
              <w:rPr>
                <w:rFonts w:eastAsia="Batang"/>
                <w:b/>
                <w:bCs/>
                <w:i/>
                <w:iCs/>
                <w:snapToGrid w:val="0"/>
              </w:rPr>
              <w:t>Exterior graphics on exterior walls of high-rise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A9C4B" w14:textId="48816CC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4425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DA03" w14:textId="3A8C609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B1A8D17" w14:textId="39C6144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4A389B0" w14:textId="1C8D6C34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9292C">
              <w:rPr>
                <w:rFonts w:cs="Arial"/>
              </w:rPr>
              <w:t>e</w:t>
            </w:r>
            <w:r>
              <w:rPr>
                <w:rFonts w:cs="Arial"/>
              </w:rPr>
              <w:t xml:space="preserve">number </w:t>
            </w:r>
            <w:r w:rsidRPr="0069292C">
              <w:rPr>
                <w:rFonts w:cs="Arial"/>
              </w:rPr>
              <w:t>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E6192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4035534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B14F0FD" w14:textId="67C6219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D6DDE18" w14:textId="6850886A" w:rsidR="00C804D3" w:rsidRPr="002F59AF" w:rsidRDefault="00C804D3" w:rsidP="00C804D3">
            <w:pPr>
              <w:rPr>
                <w:rFonts w:cs="Arial"/>
                <w:b/>
                <w:bCs/>
              </w:rPr>
            </w:pPr>
            <w:r w:rsidRPr="002F59AF">
              <w:rPr>
                <w:rFonts w:cs="Arial"/>
                <w:b/>
                <w:bCs/>
              </w:rPr>
              <w:t>707.5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E23CC" w14:textId="7BFF65A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02438" w14:textId="2610A98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DA73C0" w14:textId="08570D83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0976CE3" w14:textId="118FFCE5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Add Exce</w:t>
            </w:r>
            <w:r w:rsidRPr="00FB35DA">
              <w:rPr>
                <w:rFonts w:cs="Arial"/>
              </w:rPr>
              <w:t>ptions 4 and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8F5AA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6AB61A8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B9E18E3" w14:textId="24C4D27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2B2DB4CD" w14:textId="67721603" w:rsidR="00C804D3" w:rsidRPr="00A86371" w:rsidRDefault="00C804D3" w:rsidP="00C804D3">
            <w:pPr>
              <w:rPr>
                <w:rFonts w:cs="Arial"/>
                <w:b/>
                <w:bCs/>
                <w:strike/>
              </w:rPr>
            </w:pPr>
            <w:r w:rsidRPr="003D0C34">
              <w:rPr>
                <w:rFonts w:cs="Arial"/>
                <w:b/>
                <w:bCs/>
              </w:rPr>
              <w:t xml:space="preserve">716.2.6 Fire door hardware and </w:t>
            </w:r>
            <w:r w:rsidRPr="003D0C34">
              <w:rPr>
                <w:rFonts w:cs="Arial"/>
                <w:b/>
                <w:bCs/>
                <w:i/>
                <w:iCs/>
                <w:strike/>
              </w:rPr>
              <w:t>closers</w:t>
            </w:r>
            <w:r w:rsidRPr="003D0C34">
              <w:rPr>
                <w:rFonts w:cs="Arial"/>
                <w:b/>
                <w:bCs/>
                <w:i/>
                <w:iCs/>
              </w:rPr>
              <w:t xml:space="preserve"> </w:t>
            </w:r>
            <w:proofErr w:type="spellStart"/>
            <w:r w:rsidRPr="003D0C34">
              <w:rPr>
                <w:rFonts w:cs="Arial"/>
                <w:b/>
                <w:bCs/>
              </w:rPr>
              <w:t>closers</w:t>
            </w:r>
            <w:proofErr w:type="spellEnd"/>
            <w:r w:rsidRPr="003D0C34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DEB86" w14:textId="0FEBA3B8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13F5B" w14:textId="344460A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A8716E" w14:textId="644194D8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9146DF8" w14:textId="7EAB2225" w:rsidR="00C804D3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B70DF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  <w:tr w:rsidR="00C804D3" w:rsidRPr="001E3316" w14:paraId="60A049C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9C8F991" w14:textId="781904AB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2E1B320D" w14:textId="75FC7F0E" w:rsidR="00C804D3" w:rsidRPr="00614681" w:rsidRDefault="00C804D3" w:rsidP="00C804D3">
            <w:pPr>
              <w:rPr>
                <w:rFonts w:cs="Arial"/>
                <w:b/>
                <w:bCs/>
              </w:rPr>
            </w:pPr>
            <w:r w:rsidRPr="00614681">
              <w:rPr>
                <w:rFonts w:cs="Arial"/>
                <w:b/>
                <w:bCs/>
              </w:rPr>
              <w:t>717.2.4 Mechanical, electrical and plumbing controls.</w:t>
            </w:r>
            <w:r>
              <w:rPr>
                <w:rFonts w:cs="Arial"/>
                <w:b/>
                <w:bCs/>
              </w:rPr>
              <w:t xml:space="preserve"> 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F8A8" w14:textId="5DF47A9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5F405D" w14:textId="454BBE53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3508E0" w14:textId="6F5539F4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9A25216" w14:textId="001177E0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1897" w14:textId="77777777" w:rsidR="00C804D3" w:rsidRPr="001E3316" w:rsidRDefault="00C804D3" w:rsidP="00C804D3">
            <w:pPr>
              <w:jc w:val="center"/>
              <w:rPr>
                <w:rFonts w:cs="Arial"/>
              </w:rPr>
            </w:pPr>
          </w:p>
        </w:tc>
      </w:tr>
    </w:tbl>
    <w:p w14:paraId="0C87E2F3" w14:textId="77777777" w:rsidR="00B52248" w:rsidRDefault="00B52248" w:rsidP="00E247A2">
      <w:pPr>
        <w:spacing w:line="259" w:lineRule="auto"/>
      </w:pPr>
    </w:p>
    <w:p w14:paraId="553424B0" w14:textId="0571CE48" w:rsidR="003F1206" w:rsidRPr="00CA0A5F" w:rsidRDefault="003F1206" w:rsidP="003F1206">
      <w:pPr>
        <w:pStyle w:val="Heading3"/>
      </w:pPr>
      <w:r w:rsidRPr="004B6C56">
        <w:t>I</w:t>
      </w:r>
      <w:r w:rsidR="00FB2375">
        <w:t>TEM</w:t>
      </w:r>
      <w:r w:rsidRPr="004B6C56">
        <w:t xml:space="preserve"> </w:t>
      </w:r>
      <w:r w:rsidR="00FE5ECB" w:rsidRPr="004B6C56">
        <w:t>8</w:t>
      </w:r>
      <w:r w:rsidR="004B6C56" w:rsidRPr="004B6C56">
        <w:br/>
      </w:r>
      <w:r w:rsidRPr="00CA0A5F">
        <w:t>CHAPTER 7</w:t>
      </w:r>
      <w:r w:rsidR="00777629" w:rsidRPr="00CA0A5F">
        <w:t>A [SFM]</w:t>
      </w:r>
      <w:r w:rsidR="004B6C56" w:rsidRPr="00CA0A5F">
        <w:t xml:space="preserve"> </w:t>
      </w:r>
      <w:r w:rsidRPr="00CA0A5F">
        <w:t xml:space="preserve"> M</w:t>
      </w:r>
      <w:r w:rsidR="00FB2375">
        <w:t>ATERIALS</w:t>
      </w:r>
      <w:r w:rsidRPr="00CA0A5F">
        <w:t xml:space="preserve"> </w:t>
      </w:r>
      <w:r w:rsidR="00FB2375">
        <w:t>AND</w:t>
      </w:r>
      <w:r w:rsidRPr="00CA0A5F">
        <w:t xml:space="preserve"> </w:t>
      </w:r>
      <w:r w:rsidR="00FB2375">
        <w:t>CONSTRUCTION METHODS</w:t>
      </w:r>
      <w:r w:rsidRPr="00CA0A5F">
        <w:t xml:space="preserve"> </w:t>
      </w:r>
      <w:r w:rsidR="00FB2375">
        <w:t>FOR EXTERIOR WILDFIRE EXPOSURE</w:t>
      </w:r>
    </w:p>
    <w:p w14:paraId="4C7055B8" w14:textId="486EDA1C" w:rsidR="003F1206" w:rsidRPr="00CA0A5F" w:rsidRDefault="00FC3EAB" w:rsidP="003F1206">
      <w:pPr>
        <w:rPr>
          <w:rFonts w:cs="Arial"/>
          <w:bCs/>
          <w:szCs w:val="20"/>
        </w:rPr>
      </w:pPr>
      <w:r>
        <w:rPr>
          <w:rFonts w:cs="Arial"/>
          <w:szCs w:val="20"/>
        </w:rPr>
        <w:t>R</w:t>
      </w:r>
      <w:r w:rsidR="00FE5ECB" w:rsidRPr="00CA0A5F">
        <w:rPr>
          <w:rFonts w:cs="Arial"/>
          <w:szCs w:val="20"/>
        </w:rPr>
        <w:t xml:space="preserve">epeal Chapter 7A and </w:t>
      </w:r>
      <w:r w:rsidRPr="00450C33">
        <w:rPr>
          <w:rFonts w:eastAsia="Times New Roman" w:cs="Arial"/>
          <w:szCs w:val="20"/>
        </w:rPr>
        <w:t>re-located to Title 24, Part 7</w:t>
      </w:r>
      <w:r w:rsidR="00FE5ECB" w:rsidRPr="00CA0A5F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3F1206" w:rsidRPr="001E3316" w14:paraId="7BF49D0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C954F42" w14:textId="26A36667" w:rsidR="003F1206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F120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F120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F1206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70E6187" w14:textId="77777777" w:rsidR="003F1206" w:rsidRPr="001E3316" w:rsidRDefault="003F120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C06DFB" w14:textId="77777777" w:rsidR="003F1206" w:rsidRPr="00FA3EAE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480C47" w14:textId="77777777" w:rsidR="003F1206" w:rsidRPr="001E3316" w:rsidRDefault="003F120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0BCE51" w14:textId="77777777" w:rsidR="003F1206" w:rsidRPr="006E593B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4F6E10D" w14:textId="77777777" w:rsidR="003F1206" w:rsidRPr="00CA0A5F" w:rsidRDefault="003F1206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491A8" w14:textId="77777777" w:rsidR="003F1206" w:rsidRPr="001E3316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3F1206" w:rsidRPr="001E3316" w14:paraId="27A91DC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2388B20" w14:textId="6BD2C6B7" w:rsidR="003F1206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8</w:t>
            </w:r>
            <w:r w:rsidR="003F120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E4162" w14:textId="56B3ABB9" w:rsidR="003F1206" w:rsidRPr="00A55D24" w:rsidRDefault="009D02B9" w:rsidP="00CA0A5F">
            <w:pPr>
              <w:rPr>
                <w:rFonts w:cs="Arial"/>
                <w:b/>
                <w:bCs/>
              </w:rPr>
            </w:pPr>
            <w:r w:rsidRPr="009D02B9">
              <w:rPr>
                <w:rFonts w:cs="Arial"/>
                <w:b/>
                <w:bCs/>
                <w:i/>
                <w:iCs/>
              </w:rPr>
              <w:t>CHAPTER 7A</w:t>
            </w:r>
            <w:r>
              <w:rPr>
                <w:rFonts w:cs="Arial"/>
                <w:b/>
                <w:bCs/>
                <w:i/>
                <w:iCs/>
              </w:rPr>
              <w:br/>
            </w:r>
            <w:r w:rsidR="00040B84" w:rsidRPr="00040B84">
              <w:rPr>
                <w:rFonts w:cs="Arial"/>
                <w:b/>
                <w:bCs/>
                <w:i/>
                <w:iCs/>
                <w:u w:val="single"/>
              </w:rPr>
              <w:t xml:space="preserve">User </w:t>
            </w:r>
            <w:r w:rsidRPr="00040B84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F490F" w14:textId="7C0B3779" w:rsidR="003F1206" w:rsidRPr="002C6CD0" w:rsidRDefault="006A791C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2930D" w14:textId="4AC86B81" w:rsidR="003F1206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35021F4" w14:textId="11AEE269" w:rsidR="003F1206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336B61" w14:textId="17F2B305" w:rsidR="003F1206" w:rsidRPr="00CA0A5F" w:rsidRDefault="00FC3EAB" w:rsidP="003017CA">
            <w:pPr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 xml:space="preserve">tions and subsections </w:t>
            </w:r>
            <w:r>
              <w:rPr>
                <w:rFonts w:cs="Arial"/>
              </w:rPr>
              <w:t>of</w:t>
            </w:r>
            <w:r w:rsidRPr="00450C33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7A</w:t>
            </w:r>
            <w:r w:rsidRPr="00450C33">
              <w:rPr>
                <w:rFonts w:cs="Arial"/>
              </w:rPr>
              <w:t xml:space="preserve"> from 2025 C</w:t>
            </w:r>
            <w:r>
              <w:rPr>
                <w:rFonts w:cs="Arial"/>
              </w:rPr>
              <w:t>B</w:t>
            </w:r>
            <w:r w:rsidRPr="00450C33">
              <w:rPr>
                <w:rFonts w:cs="Arial"/>
              </w:rPr>
              <w:t>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B24A2" w14:textId="77777777" w:rsidR="003F1206" w:rsidRPr="001E3316" w:rsidRDefault="003F1206" w:rsidP="003017CA">
            <w:pPr>
              <w:jc w:val="center"/>
              <w:rPr>
                <w:rFonts w:cs="Arial"/>
              </w:rPr>
            </w:pPr>
          </w:p>
        </w:tc>
      </w:tr>
    </w:tbl>
    <w:p w14:paraId="353BDEFA" w14:textId="71B452D3" w:rsidR="00F854B5" w:rsidRDefault="00F854B5" w:rsidP="00B52248">
      <w:pPr>
        <w:spacing w:line="259" w:lineRule="auto"/>
        <w:rPr>
          <w:rFonts w:cs="Arial"/>
          <w:b/>
          <w:szCs w:val="20"/>
        </w:rPr>
      </w:pPr>
    </w:p>
    <w:p w14:paraId="2DDA5573" w14:textId="77777777" w:rsidR="00F854B5" w:rsidRDefault="00F854B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483071A" w14:textId="77777777" w:rsidR="00C81144" w:rsidRDefault="00C81144" w:rsidP="00B52248">
      <w:pPr>
        <w:spacing w:line="259" w:lineRule="auto"/>
        <w:rPr>
          <w:rFonts w:cs="Arial"/>
          <w:b/>
          <w:szCs w:val="20"/>
        </w:rPr>
      </w:pPr>
    </w:p>
    <w:p w14:paraId="389622BD" w14:textId="5433A578" w:rsidR="006B508B" w:rsidRPr="00FD1D57" w:rsidRDefault="00107FCD" w:rsidP="00107FCD">
      <w:pPr>
        <w:pStyle w:val="Heading3"/>
      </w:pPr>
      <w:r>
        <w:t>I</w:t>
      </w:r>
      <w:r w:rsidR="00FB2375">
        <w:t>TEM</w:t>
      </w:r>
      <w:r>
        <w:t xml:space="preserve"> </w:t>
      </w:r>
      <w:r w:rsidR="008939F7">
        <w:t>9</w:t>
      </w:r>
      <w:r w:rsidR="004B6C56">
        <w:br/>
      </w:r>
      <w:r w:rsidR="006B508B" w:rsidRPr="00FD1D57">
        <w:t>CHAPTER 8 INTERIOR FINISHES</w:t>
      </w:r>
    </w:p>
    <w:p w14:paraId="270E9F2D" w14:textId="26B52C43" w:rsidR="00107FCD" w:rsidRDefault="00FC3EAB" w:rsidP="00107FCD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8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95FB7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107FCD" w:rsidRPr="001E3316" w14:paraId="3F88736F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76FD51D1" w14:textId="4BD3CF9A" w:rsidR="00107FC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7FC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7FC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7FCD" w:rsidRPr="00DF33F2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F38C246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1E14D" w14:textId="77777777" w:rsidR="00107FCD" w:rsidRPr="00FA3EAE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AD3A23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49C3198" w14:textId="77777777" w:rsidR="00107FCD" w:rsidRPr="006E593B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7278F1A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9AE17" w14:textId="77777777" w:rsidR="00107FCD" w:rsidRPr="001E3316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31192" w:rsidRPr="001E3316" w14:paraId="22A3FFB3" w14:textId="77777777" w:rsidTr="00CA6F14">
        <w:trPr>
          <w:trHeight w:val="144"/>
        </w:trPr>
        <w:tc>
          <w:tcPr>
            <w:tcW w:w="1075" w:type="dxa"/>
            <w:shd w:val="clear" w:color="auto" w:fill="FFFFFF" w:themeFill="background1"/>
          </w:tcPr>
          <w:p w14:paraId="70C1434F" w14:textId="4C153F40" w:rsidR="00831192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9</w:t>
            </w:r>
            <w:r w:rsidR="00831192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4033AC" w14:textId="4B1BD29F" w:rsidR="00AB15FF" w:rsidRPr="00A55D24" w:rsidRDefault="00FC29D0" w:rsidP="00CA0A5F">
            <w:pPr>
              <w:rPr>
                <w:rFonts w:cs="Arial"/>
                <w:b/>
                <w:bCs/>
              </w:rPr>
            </w:pPr>
            <w:r w:rsidRPr="00FC29D0">
              <w:rPr>
                <w:rFonts w:cs="Arial"/>
                <w:b/>
                <w:bCs/>
              </w:rPr>
              <w:t>TABLE 803.13</w:t>
            </w:r>
            <w:r w:rsidR="00BC7C8F">
              <w:rPr>
                <w:rFonts w:cs="Arial"/>
                <w:b/>
                <w:bCs/>
              </w:rPr>
              <w:br/>
            </w:r>
          </w:p>
        </w:tc>
        <w:tc>
          <w:tcPr>
            <w:tcW w:w="1080" w:type="dxa"/>
            <w:shd w:val="clear" w:color="auto" w:fill="FFFFFF" w:themeFill="background1"/>
          </w:tcPr>
          <w:p w14:paraId="570B1EA1" w14:textId="555C0E79" w:rsidR="00831192" w:rsidRPr="002C6CD0" w:rsidRDefault="006A791C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2FBD3" w14:textId="40DF1A5D" w:rsidR="00831192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A3B8B9" w14:textId="790B53CF" w:rsidR="00831192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EF280B4" w14:textId="056C0DC9" w:rsidR="00831192" w:rsidRPr="002C6CD0" w:rsidRDefault="00BA2D78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Editorial correction to </w:t>
            </w:r>
            <w:r w:rsidR="004C2D74">
              <w:rPr>
                <w:rFonts w:cs="Arial"/>
              </w:rPr>
              <w:t>indicate</w:t>
            </w:r>
            <w:r w:rsidR="0052356E">
              <w:rPr>
                <w:rFonts w:cs="Arial"/>
              </w:rPr>
              <w:t xml:space="preserve"> instead of footnote n </w:t>
            </w:r>
            <w:r w:rsidR="00DD7C0A">
              <w:rPr>
                <w:rFonts w:cs="Arial"/>
              </w:rPr>
              <w:t>–</w:t>
            </w:r>
            <w:r w:rsidR="0052356E">
              <w:rPr>
                <w:rFonts w:cs="Arial"/>
              </w:rPr>
              <w:t xml:space="preserve"> </w:t>
            </w:r>
            <w:r w:rsidR="00DD7C0A">
              <w:rPr>
                <w:rFonts w:cs="Arial"/>
              </w:rPr>
              <w:t xml:space="preserve">to be </w:t>
            </w:r>
            <w:r w:rsidR="0052356E" w:rsidRPr="0052356E">
              <w:rPr>
                <w:rFonts w:cs="Arial"/>
              </w:rPr>
              <w:t xml:space="preserve">footnote o </w:t>
            </w:r>
            <w:r w:rsidR="004C2D74">
              <w:rPr>
                <w:rFonts w:cs="Arial"/>
              </w:rPr>
              <w:t>applying to Group I-2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4037A9" w14:textId="77777777" w:rsidR="00831192" w:rsidRPr="001E3316" w:rsidRDefault="00831192" w:rsidP="003017CA">
            <w:pPr>
              <w:jc w:val="center"/>
              <w:rPr>
                <w:rFonts w:cs="Arial"/>
              </w:rPr>
            </w:pPr>
          </w:p>
        </w:tc>
      </w:tr>
    </w:tbl>
    <w:p w14:paraId="166DFC21" w14:textId="53AEA421" w:rsidR="00925898" w:rsidRDefault="00925898" w:rsidP="00C609FE">
      <w:pPr>
        <w:spacing w:line="259" w:lineRule="auto"/>
        <w:rPr>
          <w:rFonts w:cs="Arial"/>
          <w:b/>
          <w:szCs w:val="20"/>
        </w:rPr>
      </w:pPr>
    </w:p>
    <w:p w14:paraId="109507C9" w14:textId="064BB029" w:rsidR="006B508B" w:rsidRPr="00FD1D57" w:rsidRDefault="00164F25" w:rsidP="00164F25">
      <w:pPr>
        <w:pStyle w:val="Heading3"/>
      </w:pPr>
      <w:r>
        <w:t>I</w:t>
      </w:r>
      <w:r w:rsidR="00FB2375">
        <w:t>TEM</w:t>
      </w:r>
      <w:r>
        <w:t xml:space="preserve"> </w:t>
      </w:r>
      <w:r w:rsidR="00BB1199">
        <w:t>1</w:t>
      </w:r>
      <w:r w:rsidR="0081525F">
        <w:t>0</w:t>
      </w:r>
      <w:r w:rsidR="004B6C56">
        <w:br/>
      </w:r>
      <w:r w:rsidR="006B508B" w:rsidRPr="00FD1D57">
        <w:t>CHAPTER 9 FIRE PROTECTION AND LIFE SAFETY SYSTEMS</w:t>
      </w:r>
    </w:p>
    <w:p w14:paraId="5CEB9C86" w14:textId="0E27369C" w:rsidR="00BB1199" w:rsidRDefault="00FC3EAB" w:rsidP="00BB1199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9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BB1199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BB1199" w:rsidRPr="001E3316" w14:paraId="1A77D10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55E0B903" w14:textId="2C382F1F" w:rsidR="00BB119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B119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B119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B1199" w:rsidRPr="00DF33F2">
              <w:rPr>
                <w:b/>
                <w:bCs/>
              </w:rPr>
              <w:t xml:space="preserve"> </w:t>
            </w:r>
            <w:r w:rsidR="00BB1199">
              <w:rPr>
                <w:b/>
                <w:bCs/>
              </w:rPr>
              <w:t>1</w:t>
            </w:r>
            <w:r w:rsidR="0081525F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69D5B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F69CD" w14:textId="77777777" w:rsidR="00BB1199" w:rsidRPr="00FA3EAE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AAAB9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FB45F76" w14:textId="77777777" w:rsidR="00BB1199" w:rsidRPr="006E593B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5BF0D0E" w14:textId="77777777" w:rsidR="00BB1199" w:rsidRPr="00CA0A5F" w:rsidRDefault="00BB1199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64AE18" w14:textId="77777777" w:rsidR="00BB1199" w:rsidRPr="001E3316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65B39" w:rsidRPr="001E3316" w14:paraId="5B0AD12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19A81DD" w14:textId="315F3BF6" w:rsidR="00165B39" w:rsidRPr="009D2F3A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10-1</w:t>
            </w:r>
          </w:p>
        </w:tc>
        <w:tc>
          <w:tcPr>
            <w:tcW w:w="3168" w:type="dxa"/>
            <w:shd w:val="clear" w:color="auto" w:fill="FFFFFF"/>
          </w:tcPr>
          <w:p w14:paraId="1F74B4FB" w14:textId="338623E5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FD5C7" w14:textId="505D6108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91B68" w14:textId="78AE9F52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E2D3A59" w14:textId="7220742E" w:rsidR="00165B39" w:rsidRPr="002C6CD0" w:rsidRDefault="00B22F32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82452CF" w14:textId="2F04BB03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986F1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035397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2C17C84" w14:textId="203BB684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  <w:tc>
          <w:tcPr>
            <w:tcW w:w="3168" w:type="dxa"/>
            <w:shd w:val="clear" w:color="auto" w:fill="FFFFFF"/>
          </w:tcPr>
          <w:p w14:paraId="4C7843C2" w14:textId="5A20476D" w:rsidR="00165B39" w:rsidRDefault="00165B39" w:rsidP="00165B39">
            <w:pPr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903.2.1.2 Group A-2.</w:t>
            </w:r>
          </w:p>
          <w:p w14:paraId="0ADB62D8" w14:textId="236119AF" w:rsidR="00165B39" w:rsidRDefault="00165B39" w:rsidP="00165B39">
            <w:pPr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903.2.1.3 Group A-3.</w:t>
            </w:r>
          </w:p>
          <w:p w14:paraId="53D28EB2" w14:textId="54584457" w:rsidR="00165B39" w:rsidRPr="00724A09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E160E1">
              <w:rPr>
                <w:rFonts w:cs="Arial"/>
                <w:b/>
                <w:bCs/>
              </w:rPr>
              <w:t>903.2.3 Group 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92C17" w14:textId="29603FDB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4EA4" w14:textId="00436EC8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E1EACB6" w14:textId="6A1DB987" w:rsidR="00165B39" w:rsidRPr="002C6CD0" w:rsidRDefault="00B22F32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F0E8886" w14:textId="77777777" w:rsidR="00165B39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Editorial modification.</w:t>
            </w:r>
          </w:p>
          <w:p w14:paraId="79D4B8BA" w14:textId="63CC5AE2" w:rsidR="00571788" w:rsidRPr="00CA0A5F" w:rsidRDefault="00571788" w:rsidP="00165B39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BFA616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571788" w:rsidRPr="001E3316" w14:paraId="50FDA2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6F636D" w14:textId="7D7325A1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10-4</w:t>
            </w:r>
          </w:p>
        </w:tc>
        <w:tc>
          <w:tcPr>
            <w:tcW w:w="3168" w:type="dxa"/>
            <w:shd w:val="clear" w:color="auto" w:fill="FFFFFF"/>
          </w:tcPr>
          <w:p w14:paraId="1B4613DB" w14:textId="6137F4D3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4886E" w14:textId="1D821BDA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2D5EE" w14:textId="27DF6322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8F5C980" w14:textId="477451D6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401CA0" w14:textId="247639F7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6F9E6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571788" w:rsidRPr="001E3316" w14:paraId="2A4D4C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52545ED" w14:textId="13DB6A8E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3168" w:type="dxa"/>
            <w:shd w:val="clear" w:color="auto" w:fill="FFFFFF"/>
          </w:tcPr>
          <w:p w14:paraId="51F85263" w14:textId="6E288B47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D9022" w14:textId="23734487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F3EF7" w14:textId="2D522467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DEF8908" w14:textId="64D2C0F0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968E91F" w14:textId="6894941E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35B5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571788" w:rsidRPr="001E3316" w14:paraId="7013BA8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3675D59" w14:textId="075753A7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10-6</w:t>
            </w:r>
          </w:p>
        </w:tc>
        <w:tc>
          <w:tcPr>
            <w:tcW w:w="3168" w:type="dxa"/>
            <w:shd w:val="clear" w:color="auto" w:fill="FFFFFF"/>
          </w:tcPr>
          <w:p w14:paraId="6F74F426" w14:textId="12870F64" w:rsidR="00571788" w:rsidRPr="002413BB" w:rsidRDefault="00571788" w:rsidP="00571788">
            <w:pPr>
              <w:rPr>
                <w:rFonts w:cs="Arial"/>
                <w:b/>
                <w:bCs/>
                <w:strike/>
                <w:snapToGrid w:val="0"/>
                <w:color w:val="000000"/>
                <w:kern w:val="36"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74751" w14:textId="1818A9B7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7F5D3" w14:textId="3C066D01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86E5BD1" w14:textId="0D067298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CC55BA9" w14:textId="3C370DCA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5A2A3F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571788" w:rsidRPr="001E3316" w14:paraId="24B55B0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81C91A2" w14:textId="76BD8252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10-7</w:t>
            </w:r>
          </w:p>
        </w:tc>
        <w:tc>
          <w:tcPr>
            <w:tcW w:w="3168" w:type="dxa"/>
            <w:shd w:val="clear" w:color="auto" w:fill="FFFFFF"/>
          </w:tcPr>
          <w:p w14:paraId="2B0BE4FF" w14:textId="067F85EA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5A74B0">
              <w:rPr>
                <w:b/>
                <w:bCs/>
              </w:rPr>
              <w:t>903.5 Inspection, testing and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CC8C2" w14:textId="05338D94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E5DD8" w14:textId="0ED0D763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B2F71F" w14:textId="4FDE3711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BF2DF7" w14:textId="453612BE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531E12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571788" w:rsidRPr="001E3316" w14:paraId="787DCE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33CC964" w14:textId="784AED83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10-8</w:t>
            </w:r>
          </w:p>
        </w:tc>
        <w:tc>
          <w:tcPr>
            <w:tcW w:w="3168" w:type="dxa"/>
            <w:shd w:val="clear" w:color="auto" w:fill="FFFFFF"/>
          </w:tcPr>
          <w:p w14:paraId="3F0498C8" w14:textId="77777777" w:rsidR="00571788" w:rsidRPr="006704AD" w:rsidRDefault="00571788" w:rsidP="00571788">
            <w:r w:rsidRPr="006704AD">
              <w:rPr>
                <w:b/>
                <w:bCs/>
              </w:rPr>
              <w:t>905.1 General.</w:t>
            </w:r>
          </w:p>
          <w:p w14:paraId="2E660C4C" w14:textId="77777777" w:rsidR="00571788" w:rsidRPr="006F60F7" w:rsidRDefault="00571788" w:rsidP="00571788">
            <w:pPr>
              <w:rPr>
                <w:rFonts w:cs="Arial"/>
                <w:b/>
                <w:bCs/>
              </w:rPr>
            </w:pPr>
            <w:r w:rsidRPr="006F60F7">
              <w:rPr>
                <w:rFonts w:cs="Arial"/>
                <w:b/>
                <w:bCs/>
              </w:rPr>
              <w:t>905.3 Required installations.</w:t>
            </w:r>
          </w:p>
          <w:p w14:paraId="1BF278B5" w14:textId="5C699485" w:rsidR="00571788" w:rsidRPr="00097A52" w:rsidRDefault="00571788" w:rsidP="00571788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00D7AF7" w14:textId="6163EA03" w:rsidR="00571788" w:rsidRPr="00097A52" w:rsidRDefault="00571788" w:rsidP="00571788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1E06AF43" w14:textId="3D19A8C0" w:rsidR="00571788" w:rsidRPr="006F60F7" w:rsidRDefault="00571788" w:rsidP="00571788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17E5E15" w14:textId="25CB0DCE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BFCB4" w14:textId="4322C07E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34A849E" w14:textId="6777BC3F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CCE9709" w14:textId="57CEB64A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these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514DA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571788" w:rsidRPr="001E3316" w14:paraId="25FD2A53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5F916F" w14:textId="3AB6CAA7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10-9</w:t>
            </w:r>
          </w:p>
        </w:tc>
        <w:tc>
          <w:tcPr>
            <w:tcW w:w="3168" w:type="dxa"/>
            <w:shd w:val="clear" w:color="auto" w:fill="FFFFFF"/>
          </w:tcPr>
          <w:p w14:paraId="3C5AFF0E" w14:textId="74F8CE46" w:rsidR="00571788" w:rsidRPr="005A74B0" w:rsidRDefault="00571788" w:rsidP="00571788">
            <w:pPr>
              <w:rPr>
                <w:b/>
                <w:b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78A9D" w14:textId="79DD63A9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D6A4B" w14:textId="481D173A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433C777" w14:textId="3CCE4AAC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7802C3" w14:textId="591CD5C1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EC735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571788" w:rsidRPr="001E3316" w14:paraId="339BE270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6A204E1" w14:textId="1A31B28F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14" w:name="_Hlk171578479"/>
            <w:r>
              <w:rPr>
                <w:b/>
                <w:bCs/>
              </w:rPr>
              <w:lastRenderedPageBreak/>
              <w:t>10-10</w:t>
            </w:r>
          </w:p>
        </w:tc>
        <w:tc>
          <w:tcPr>
            <w:tcW w:w="3168" w:type="dxa"/>
            <w:shd w:val="clear" w:color="auto" w:fill="FFFFFF"/>
          </w:tcPr>
          <w:p w14:paraId="00A20582" w14:textId="277A8D4F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proofErr w:type="spellStart"/>
            <w:r w:rsidRPr="00D47750">
              <w:rPr>
                <w:rFonts w:cs="Arial"/>
                <w:b/>
                <w:bCs/>
              </w:rPr>
              <w:t>areas</w:t>
            </w:r>
            <w:proofErr w:type="spellEnd"/>
            <w:r w:rsidRPr="00D47750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F091" w14:textId="3D4543B4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EC831" w14:textId="5800395D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7362B2C0" w14:textId="248038B7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D9BD070" w14:textId="77777777" w:rsidR="00571788" w:rsidRDefault="00571788" w:rsidP="00571788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and replace some of the existing amendments with a model code language in Section 907.2.12. </w:t>
            </w: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existing amendments in </w:t>
            </w:r>
            <w:bookmarkStart w:id="15" w:name="_Hlk169787041"/>
            <w:r>
              <w:rPr>
                <w:rFonts w:cs="Arial"/>
              </w:rPr>
              <w:t xml:space="preserve">2022 CBC </w:t>
            </w:r>
            <w:bookmarkEnd w:id="15"/>
            <w:r w:rsidRPr="00624A53">
              <w:rPr>
                <w:rFonts w:cs="Arial"/>
              </w:rPr>
              <w:t>Sections  907.2.12.1 - 907.2.12.3 as these sections do not exist in 2024 IBC.</w:t>
            </w:r>
          </w:p>
          <w:p w14:paraId="55A8C17D" w14:textId="77777777" w:rsidR="00571788" w:rsidRDefault="00571788" w:rsidP="00571788">
            <w:pPr>
              <w:rPr>
                <w:rFonts w:cs="Arial"/>
              </w:rPr>
            </w:pPr>
            <w:r w:rsidRPr="00874007">
              <w:rPr>
                <w:rFonts w:cs="Arial"/>
              </w:rPr>
              <w:t>Alarm system provisions for this application have been relocated into 2024 IBC Section 411.3</w:t>
            </w:r>
            <w:r>
              <w:rPr>
                <w:rFonts w:cs="Arial"/>
              </w:rPr>
              <w:t xml:space="preserve">.  </w:t>
            </w:r>
          </w:p>
          <w:p w14:paraId="7D312CD7" w14:textId="77777777" w:rsidR="00571788" w:rsidRDefault="00571788" w:rsidP="00571788">
            <w:pPr>
              <w:rPr>
                <w:rFonts w:cs="Arial"/>
              </w:rPr>
            </w:pPr>
          </w:p>
          <w:p w14:paraId="2C705D5F" w14:textId="1A99E6C1" w:rsidR="00571788" w:rsidRPr="00CA0A5F" w:rsidRDefault="00571788" w:rsidP="00571788">
            <w:pPr>
              <w:rPr>
                <w:rFonts w:cs="Arial"/>
              </w:rPr>
            </w:pPr>
            <w:r w:rsidRPr="00C00F87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Charging language and Express Terms have been editorially modified.  This item is associated with SFM 06/24 Part 9, Item 9-15.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BAD575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bookmarkEnd w:id="14"/>
      <w:tr w:rsidR="009F203B" w:rsidRPr="001E3316" w14:paraId="50773FF0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DCC310F" w14:textId="72C18044" w:rsidR="009F203B" w:rsidRDefault="009F203B" w:rsidP="009F203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10-10.1</w:t>
            </w:r>
          </w:p>
        </w:tc>
        <w:tc>
          <w:tcPr>
            <w:tcW w:w="3168" w:type="dxa"/>
            <w:shd w:val="clear" w:color="auto" w:fill="FFFFFF"/>
          </w:tcPr>
          <w:p w14:paraId="3D82D415" w14:textId="0462AC90" w:rsidR="009F203B" w:rsidRPr="00EB32E4" w:rsidRDefault="009F203B" w:rsidP="009F203B">
            <w:pPr>
              <w:rPr>
                <w:rFonts w:cs="Arial"/>
                <w:b/>
                <w:bCs/>
              </w:rPr>
            </w:pPr>
            <w:r w:rsidRPr="00EB32E4">
              <w:rPr>
                <w:rFonts w:cs="Arial"/>
                <w:b/>
                <w:bCs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EF5FB" w14:textId="5882CD87" w:rsidR="009F203B" w:rsidRDefault="009F203B" w:rsidP="009F2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F7B8B" w14:textId="2D139D3E" w:rsidR="009F203B" w:rsidRDefault="009F203B" w:rsidP="009F203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733369C5" w14:textId="38E1D980" w:rsidR="009F203B" w:rsidRPr="002C6CD0" w:rsidRDefault="00FA2BB7" w:rsidP="009F203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66DA873" w14:textId="64842E42" w:rsidR="009F203B" w:rsidRDefault="009F203B" w:rsidP="009F203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Item added Post CAC to correlate with same amendments proposed in SFM 06/24 Part 9, Item 9-16.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3FD40" w14:textId="77777777" w:rsidR="009F203B" w:rsidRPr="001E3316" w:rsidRDefault="009F203B" w:rsidP="009F203B">
            <w:pPr>
              <w:jc w:val="center"/>
              <w:rPr>
                <w:rFonts w:cs="Arial"/>
              </w:rPr>
            </w:pPr>
          </w:p>
        </w:tc>
      </w:tr>
      <w:tr w:rsidR="009F203B" w:rsidRPr="001E3316" w14:paraId="6109533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709D7CB" w14:textId="09CC90A3" w:rsidR="009F203B" w:rsidRDefault="009F203B" w:rsidP="009F203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3168" w:type="dxa"/>
            <w:shd w:val="clear" w:color="auto" w:fill="FFFFFF"/>
          </w:tcPr>
          <w:p w14:paraId="1FA84A7C" w14:textId="5F2A4F04" w:rsidR="009F203B" w:rsidRPr="00A55D24" w:rsidRDefault="009F203B" w:rsidP="009F203B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E3251" w14:textId="25432D3B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D1AE6" w14:textId="3E4D426C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69DE2B6" w14:textId="76FEE1C8" w:rsidR="009F203B" w:rsidRPr="002C6CD0" w:rsidRDefault="00FA2BB7" w:rsidP="009F203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20F5562" w14:textId="584966DC" w:rsidR="009F203B" w:rsidRPr="00CA0A5F" w:rsidRDefault="009F203B" w:rsidP="009F203B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4E58" w14:textId="77777777" w:rsidR="009F203B" w:rsidRPr="001E3316" w:rsidRDefault="009F203B" w:rsidP="009F203B">
            <w:pPr>
              <w:jc w:val="center"/>
              <w:rPr>
                <w:rFonts w:cs="Arial"/>
              </w:rPr>
            </w:pPr>
          </w:p>
        </w:tc>
      </w:tr>
      <w:tr w:rsidR="009F203B" w:rsidRPr="001E3316" w14:paraId="27F017E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BEE9FBF" w14:textId="795D6989" w:rsidR="009F203B" w:rsidRDefault="009F203B" w:rsidP="009F203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3168" w:type="dxa"/>
            <w:shd w:val="clear" w:color="auto" w:fill="FFFFFF"/>
          </w:tcPr>
          <w:p w14:paraId="0D7C9E18" w14:textId="77777777" w:rsidR="009F203B" w:rsidRPr="00AD6002" w:rsidRDefault="009F203B" w:rsidP="009F203B">
            <w:pPr>
              <w:rPr>
                <w:rFonts w:cs="Arial"/>
                <w:b/>
                <w:bCs/>
                <w:i/>
                <w:iCs/>
              </w:rPr>
            </w:pPr>
            <w:r w:rsidRPr="00AD6002">
              <w:rPr>
                <w:rFonts w:cs="Arial"/>
                <w:b/>
                <w:bCs/>
                <w:i/>
                <w:iCs/>
              </w:rPr>
              <w:t>907.2.3.5 Monitoring.</w:t>
            </w:r>
          </w:p>
          <w:p w14:paraId="3C7360A4" w14:textId="00C9C023" w:rsidR="009F203B" w:rsidRPr="00A55D24" w:rsidRDefault="009F203B" w:rsidP="009F203B">
            <w:pPr>
              <w:rPr>
                <w:rFonts w:cs="Arial"/>
                <w:b/>
                <w:bCs/>
              </w:rPr>
            </w:pPr>
            <w:r w:rsidRPr="0035717D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F4FF7" w14:textId="1D2AE5EF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BB8F25" w14:textId="782C2C5D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86F652C" w14:textId="78D68672" w:rsidR="009F203B" w:rsidRPr="002C6CD0" w:rsidRDefault="00FA2BB7" w:rsidP="009F203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488FD97" w14:textId="6761672B" w:rsidR="009F203B" w:rsidRPr="00CA0A5F" w:rsidRDefault="009F203B" w:rsidP="009F203B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52A9A" w14:textId="77777777" w:rsidR="009F203B" w:rsidRPr="001E3316" w:rsidRDefault="009F203B" w:rsidP="009F203B">
            <w:pPr>
              <w:jc w:val="center"/>
              <w:rPr>
                <w:rFonts w:cs="Arial"/>
              </w:rPr>
            </w:pPr>
          </w:p>
        </w:tc>
      </w:tr>
      <w:tr w:rsidR="00700316" w:rsidRPr="001E3316" w14:paraId="0A08031D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5F4A855" w14:textId="6066AD9B" w:rsidR="00700316" w:rsidRDefault="00700316" w:rsidP="0070031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10-13</w:t>
            </w:r>
          </w:p>
        </w:tc>
        <w:tc>
          <w:tcPr>
            <w:tcW w:w="3168" w:type="dxa"/>
            <w:shd w:val="clear" w:color="auto" w:fill="FFFFFF"/>
          </w:tcPr>
          <w:p w14:paraId="45EAB9D8" w14:textId="7BB611C6" w:rsidR="00700316" w:rsidRPr="00A55D24" w:rsidRDefault="00700316" w:rsidP="00700316">
            <w:pPr>
              <w:rPr>
                <w:rFonts w:cs="Arial"/>
                <w:b/>
                <w:bCs/>
              </w:rPr>
            </w:pP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85BC6" w14:textId="11C3CFD4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59FA2" w14:textId="3B02844D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999E87D" w14:textId="01964E23" w:rsidR="00700316" w:rsidRPr="002C6CD0" w:rsidRDefault="00FA2BB7" w:rsidP="0070031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078C6B1" w14:textId="28FD12A9" w:rsidR="00700316" w:rsidRPr="00CA0A5F" w:rsidRDefault="00700316" w:rsidP="0070031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A0A5F">
              <w:rPr>
                <w:rFonts w:cs="Arial"/>
              </w:rPr>
              <w:t>o-adopting this amendment with HCD</w:t>
            </w:r>
            <w:r>
              <w:rPr>
                <w:rFonts w:cs="Arial"/>
              </w:rPr>
              <w:t xml:space="preserve"> to match with the same amendment in CFC.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B78D9" w14:textId="77777777" w:rsidR="00700316" w:rsidRPr="001E3316" w:rsidRDefault="00700316" w:rsidP="00700316">
            <w:pPr>
              <w:jc w:val="center"/>
              <w:rPr>
                <w:rFonts w:cs="Arial"/>
              </w:rPr>
            </w:pPr>
          </w:p>
        </w:tc>
      </w:tr>
      <w:tr w:rsidR="00700316" w:rsidRPr="001E3316" w14:paraId="571DDDD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0ABE24F" w14:textId="140A5D09" w:rsidR="00700316" w:rsidRDefault="00700316" w:rsidP="0070031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10-14</w:t>
            </w:r>
          </w:p>
        </w:tc>
        <w:tc>
          <w:tcPr>
            <w:tcW w:w="3168" w:type="dxa"/>
            <w:shd w:val="clear" w:color="auto" w:fill="FFFFFF"/>
          </w:tcPr>
          <w:p w14:paraId="2D15AD8B" w14:textId="09508B2B" w:rsidR="00700316" w:rsidRPr="0035717D" w:rsidRDefault="00700316" w:rsidP="00700316">
            <w:pPr>
              <w:rPr>
                <w:rFonts w:cs="Arial"/>
                <w:b/>
                <w:bCs/>
                <w:i/>
                <w:iCs/>
              </w:rPr>
            </w:pPr>
            <w:r w:rsidRPr="004E7AEE">
              <w:rPr>
                <w:rFonts w:cs="Arial"/>
                <w:b/>
                <w:bCs/>
                <w:i/>
                <w:iCs/>
                <w:u w:val="single"/>
              </w:rPr>
              <w:t>915.6.1 Enclosed parking garages.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F73DB" w14:textId="2008AEDE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6189" w14:textId="3CC60824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936C1D4" w14:textId="72430C9A" w:rsidR="00700316" w:rsidRPr="002C6CD0" w:rsidRDefault="00FA2BB7" w:rsidP="0070031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4B69BA3" w14:textId="71F79AE1" w:rsidR="00700316" w:rsidRPr="00CA0A5F" w:rsidRDefault="00700316" w:rsidP="00700316">
            <w:pPr>
              <w:rPr>
                <w:rFonts w:cs="Arial"/>
              </w:rPr>
            </w:pPr>
            <w:r w:rsidRPr="00CA0A5F">
              <w:rPr>
                <w:rFonts w:cs="Arial"/>
              </w:rPr>
              <w:t>SFM proposes a new amendment regarding maintenance of installed carbon monoxide and nitrogen dioxide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89D7" w14:textId="77777777" w:rsidR="00700316" w:rsidRPr="001E3316" w:rsidRDefault="00700316" w:rsidP="00700316">
            <w:pPr>
              <w:jc w:val="center"/>
              <w:rPr>
                <w:rFonts w:cs="Arial"/>
              </w:rPr>
            </w:pPr>
          </w:p>
        </w:tc>
      </w:tr>
    </w:tbl>
    <w:p w14:paraId="4906738C" w14:textId="77777777" w:rsidR="00BB1199" w:rsidRDefault="00BB1199" w:rsidP="00720F14">
      <w:pPr>
        <w:rPr>
          <w:rFonts w:cs="Arial"/>
          <w:b/>
          <w:szCs w:val="20"/>
        </w:rPr>
      </w:pPr>
    </w:p>
    <w:p w14:paraId="403FB107" w14:textId="071A46C0" w:rsidR="006B508B" w:rsidRPr="00980552" w:rsidRDefault="00D21FB9" w:rsidP="00D21FB9">
      <w:pPr>
        <w:pStyle w:val="Heading3"/>
      </w:pPr>
      <w:r>
        <w:t>I</w:t>
      </w:r>
      <w:r w:rsidR="00FB2375">
        <w:t>TEM</w:t>
      </w:r>
      <w:r w:rsidR="003F7EB2">
        <w:t xml:space="preserve"> </w:t>
      </w:r>
      <w:r w:rsidR="003C7BC2">
        <w:t>1</w:t>
      </w:r>
      <w:r w:rsidR="00866592">
        <w:t>1</w:t>
      </w:r>
      <w:r w:rsidR="004B6C56">
        <w:br/>
      </w:r>
      <w:r w:rsidR="006B508B" w:rsidRPr="00980552">
        <w:t>CHAPTER 10 MEANS OF EGRESS</w:t>
      </w:r>
    </w:p>
    <w:p w14:paraId="46281247" w14:textId="6FB40119" w:rsidR="009E629F" w:rsidRDefault="00FC3EAB" w:rsidP="003C7BC2">
      <w:pPr>
        <w:ind w:right="1260"/>
        <w:rPr>
          <w:rFonts w:cs="Arial"/>
          <w:bCs/>
          <w:szCs w:val="20"/>
        </w:rPr>
      </w:pPr>
      <w:bookmarkStart w:id="16" w:name="_Hlk164927266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10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9E629F" w:rsidRPr="001E3316" w14:paraId="352AF46E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A520F0E" w14:textId="0A016BB7" w:rsidR="009E629F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E629F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E629F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9E629F" w:rsidRPr="00DF33F2">
              <w:rPr>
                <w:b/>
                <w:bCs/>
              </w:rPr>
              <w:t xml:space="preserve"> </w:t>
            </w:r>
            <w:r w:rsidR="00866592">
              <w:rPr>
                <w:b/>
                <w:bCs/>
              </w:rPr>
              <w:t>11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1836B9" w14:textId="77777777" w:rsidR="009E629F" w:rsidRPr="001E3316" w:rsidRDefault="009E629F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F81840" w14:textId="77777777" w:rsidR="009E629F" w:rsidRPr="00FA3EAE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C6F5D6" w14:textId="77777777" w:rsidR="009E629F" w:rsidRPr="001E3316" w:rsidRDefault="009E629F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3D2017E" w14:textId="77777777" w:rsidR="009E629F" w:rsidRPr="006E593B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A8FE92E" w14:textId="77777777" w:rsidR="009E629F" w:rsidRPr="00CA0A5F" w:rsidRDefault="009E629F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18291" w14:textId="77777777" w:rsidR="009E629F" w:rsidRPr="001E3316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A791C" w:rsidRPr="001E3316" w14:paraId="36C7E81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BEFEE43" w14:textId="1A53071C" w:rsidR="006A791C" w:rsidRPr="009D2F3A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E94530F" w14:textId="45321CC6" w:rsidR="006A791C" w:rsidRPr="00A55D24" w:rsidRDefault="006A791C" w:rsidP="006A791C">
            <w:pPr>
              <w:rPr>
                <w:rFonts w:cs="Arial"/>
                <w:b/>
                <w:bCs/>
              </w:rPr>
            </w:pPr>
            <w:bookmarkStart w:id="17" w:name="_Hlk163649762"/>
            <w:r w:rsidRPr="00866592">
              <w:rPr>
                <w:rFonts w:cs="Arial"/>
                <w:b/>
                <w:bCs/>
              </w:rPr>
              <w:t>1006.2.2.4 Electrical rooms.</w:t>
            </w:r>
            <w:bookmarkEnd w:id="17"/>
          </w:p>
        </w:tc>
        <w:tc>
          <w:tcPr>
            <w:tcW w:w="1080" w:type="dxa"/>
            <w:shd w:val="clear" w:color="auto" w:fill="FFFFFF" w:themeFill="background1"/>
          </w:tcPr>
          <w:p w14:paraId="2B4354AC" w14:textId="0595D7A2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40561" w14:textId="0A90E9BA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81F2B3D" w14:textId="4E3EAE84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ECA8433" w14:textId="261F9B32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E657B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0D01E6E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6A76D78" w14:textId="33C4654A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01F7F5F" w14:textId="7A4A23D7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AD66AF">
              <w:rPr>
                <w:rFonts w:cs="Arial"/>
                <w:b/>
                <w:bCs/>
              </w:rPr>
              <w:t>1008.3 Illumination required by an emergency electrical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60CD8" w14:textId="607E0597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79030" w14:textId="1CF9DB14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633537C" w14:textId="40FEC648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A1691EA" w14:textId="30A1E86F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elocate CA amendment from 1008.3.2 #6 to 1008.3 #4.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89DFF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64825B9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49A3A82" w14:textId="42EEEF88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1BC360A0" w14:textId="2141656C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B06352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E93F9" w14:textId="5DA96458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F73A1" w14:textId="612D5BCC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CE3957F" w14:textId="19560A53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EAF0D8" w14:textId="78E31F87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pointer to the International Swimming Pool and Spa Code with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661CB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23E662B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DE5AF80" w14:textId="0C072EB9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E39A4B2" w14:textId="173F200A" w:rsidR="006A791C" w:rsidRPr="00455DF6" w:rsidRDefault="006A791C" w:rsidP="006A791C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.1 Special provisions–school classrooms.</w:t>
            </w:r>
          </w:p>
          <w:p w14:paraId="7F8A9138" w14:textId="450A35B5" w:rsidR="006A791C" w:rsidRPr="00543FBF" w:rsidRDefault="006A791C" w:rsidP="006A791C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.2 Group E lockable doors from the inside.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21BBE" w14:textId="7377BA63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EE805" w14:textId="1A3FC6F8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CB7D0CC" w14:textId="4D30BD2E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2D20FCE" w14:textId="0CF2AB03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528AE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65153A6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5D207D47" w14:textId="1A9639F3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11-5</w:t>
            </w:r>
          </w:p>
        </w:tc>
        <w:tc>
          <w:tcPr>
            <w:tcW w:w="3168" w:type="dxa"/>
            <w:shd w:val="clear" w:color="auto" w:fill="FFFFFF" w:themeFill="background1"/>
          </w:tcPr>
          <w:p w14:paraId="4272ECA0" w14:textId="6E3B3B2C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0D1E07">
              <w:rPr>
                <w:rFonts w:cs="Arial"/>
                <w:b/>
                <w:bCs/>
              </w:rPr>
              <w:t>1010.2.8.2 Rooms with electrical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C9C2D" w14:textId="53366552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305353" w14:textId="4F62654C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DF95CFD" w14:textId="0279D084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271147B" w14:textId="4A0FA073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B597F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365E951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EF9778F" w14:textId="1822C796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11-6</w:t>
            </w:r>
          </w:p>
        </w:tc>
        <w:tc>
          <w:tcPr>
            <w:tcW w:w="3168" w:type="dxa"/>
            <w:shd w:val="clear" w:color="auto" w:fill="FFFFFF" w:themeFill="background1"/>
          </w:tcPr>
          <w:p w14:paraId="036C6EDD" w14:textId="4ADB68C1" w:rsidR="006A791C" w:rsidRPr="00866592" w:rsidRDefault="006A791C" w:rsidP="006A791C">
            <w:pPr>
              <w:rPr>
                <w:rFonts w:cs="Arial"/>
                <w:b/>
                <w:bCs/>
              </w:rPr>
            </w:pPr>
            <w:bookmarkStart w:id="18" w:name="_Hlk165973483"/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3004EE">
              <w:rPr>
                <w:rFonts w:cs="Arial"/>
                <w:b/>
                <w:bCs/>
                <w:i/>
                <w:iCs/>
                <w:strike/>
              </w:rPr>
              <w:t>12.1</w:t>
            </w:r>
            <w:r w:rsidRPr="003337E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115F5">
              <w:rPr>
                <w:b/>
                <w:i/>
                <w:u w:val="single"/>
              </w:rPr>
              <w:t>11.1</w:t>
            </w:r>
            <w:bookmarkEnd w:id="18"/>
            <w:r w:rsidRPr="00455DF6">
              <w:rPr>
                <w:rFonts w:cs="Arial"/>
                <w:b/>
                <w:bCs/>
                <w:i/>
                <w:iCs/>
              </w:rPr>
              <w:t xml:space="preserve"> Access-controlled</w:t>
            </w:r>
            <w:r>
              <w:rPr>
                <w:rFonts w:cs="Arial"/>
                <w:b/>
                <w:bCs/>
                <w:i/>
                <w:iCs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5B374" w14:textId="68D9D048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25890" w14:textId="5DEF58EA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AC43B0" w14:textId="4806A1A2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FAD7354" w14:textId="7ED65A90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E46CB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4A52FDEA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494EE0B" w14:textId="6C9EBDEB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11-7</w:t>
            </w:r>
          </w:p>
        </w:tc>
        <w:tc>
          <w:tcPr>
            <w:tcW w:w="3168" w:type="dxa"/>
            <w:shd w:val="clear" w:color="auto" w:fill="FFFFFF" w:themeFill="background1"/>
          </w:tcPr>
          <w:p w14:paraId="407CFF6D" w14:textId="77958CFF" w:rsidR="006A791C" w:rsidRPr="00866592" w:rsidRDefault="006A791C" w:rsidP="006A791C">
            <w:pPr>
              <w:rPr>
                <w:rFonts w:cs="Arial"/>
                <w:b/>
                <w:bCs/>
              </w:rPr>
            </w:pPr>
            <w:bookmarkStart w:id="19" w:name="_Hlk162850893"/>
            <w:r w:rsidRPr="002F2A66">
              <w:rPr>
                <w:rFonts w:cs="Arial"/>
                <w:b/>
                <w:bCs/>
              </w:rPr>
              <w:t>1011.16 Ladders.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165FD3DD" w14:textId="07183DAA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F81E6" w14:textId="39ECBA30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63752BD" w14:textId="60566F3D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36DCBA5" w14:textId="00910924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Update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A2825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066706F5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93E3DC5" w14:textId="12204830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3D4755F" w14:textId="57185E87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220D7E">
              <w:rPr>
                <w:rFonts w:cs="Arial"/>
                <w:b/>
                <w:bCs/>
              </w:rPr>
              <w:t>1015.2 Where required.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7B04E" w14:textId="48025EA0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5E4C" w14:textId="7073C6FF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BE59222" w14:textId="113ADC91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123D408" w14:textId="653834B0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9FACA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792E2E0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9BC3BE1" w14:textId="62987AD1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51EE99" w14:textId="384A2A4A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7B1FE7">
              <w:rPr>
                <w:rFonts w:cs="Arial"/>
                <w:b/>
                <w:bCs/>
              </w:rPr>
              <w:t>1016.2 Egress through intervening spaces</w:t>
            </w:r>
            <w:r w:rsidRPr="00220D7E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B1E7B" w14:textId="1DF4FEFD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CFF52" w14:textId="155318AF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3ABADD5" w14:textId="7F539DE0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3881F9" w14:textId="4A69ECDC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EECC5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6A791C" w:rsidRPr="001E3316" w14:paraId="3BCB2FC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028478E" w14:textId="4308AFD2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444DC5E9" w14:textId="31318FA9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96790F">
              <w:rPr>
                <w:rFonts w:cs="Arial"/>
                <w:b/>
                <w:bCs/>
              </w:rPr>
              <w:t>TABLE 1020.2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AE65BD" w14:textId="5AE6E1BC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820BA8" w14:textId="3D9BDDCD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05F994" w14:textId="7F4E7C88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B44A2E4" w14:textId="474F2CD6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amendment for E occupancies </w:t>
            </w:r>
            <w:r>
              <w:rPr>
                <w:rFonts w:cs="Arial"/>
              </w:rPr>
              <w:t>and a</w:t>
            </w:r>
            <w:r w:rsidRPr="00CA0A5F">
              <w:rPr>
                <w:rFonts w:cs="Arial"/>
              </w:rPr>
              <w:t>mend</w:t>
            </w:r>
            <w:r>
              <w:rPr>
                <w:rFonts w:cs="Arial"/>
              </w:rPr>
              <w:t xml:space="preserve"> the</w:t>
            </w:r>
            <w:r w:rsidRPr="00CA0A5F">
              <w:rPr>
                <w:rFonts w:cs="Arial"/>
              </w:rPr>
              <w:t xml:space="preserve"> table for I-4 occupancy to require 1 hour fire-resistance rating with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9F5E5" w14:textId="77777777" w:rsidR="006A791C" w:rsidRPr="001E3316" w:rsidRDefault="006A791C" w:rsidP="006A791C">
            <w:pPr>
              <w:jc w:val="center"/>
              <w:rPr>
                <w:rFonts w:cs="Arial"/>
              </w:rPr>
            </w:pPr>
          </w:p>
        </w:tc>
      </w:tr>
      <w:tr w:rsidR="00165B39" w:rsidRPr="001E3316" w14:paraId="201E6AB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74B5A41" w14:textId="276DB66A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30D244A8" w14:textId="0703E2DF" w:rsidR="00165B39" w:rsidRPr="00866592" w:rsidRDefault="00165B39" w:rsidP="00165B39">
            <w:pPr>
              <w:rPr>
                <w:rFonts w:cs="Arial"/>
                <w:b/>
                <w:bCs/>
              </w:rPr>
            </w:pPr>
            <w:r w:rsidRPr="003D7B30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A0C118" w14:textId="581CB19A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C63F2" w14:textId="68BB94D2" w:rsidR="00165B39" w:rsidRPr="002C6CD0" w:rsidRDefault="00995BF4" w:rsidP="009103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3B333DE4" w14:textId="25DCC0FA" w:rsidR="00165B39" w:rsidRPr="002C6CD0" w:rsidRDefault="00FA2BB7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43B8A80" w14:textId="55C32D41" w:rsidR="00165B39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>dd Section 1026.6 with Exception.</w:t>
            </w:r>
          </w:p>
          <w:p w14:paraId="70B84162" w14:textId="77777777" w:rsidR="00F43119" w:rsidRDefault="00165B39" w:rsidP="00F43119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#4. S</w:t>
            </w:r>
            <w:r>
              <w:rPr>
                <w:rFonts w:cs="Arial"/>
              </w:rPr>
              <w:t xml:space="preserve">FM to consider whether </w:t>
            </w:r>
            <w:r w:rsidRPr="00DD1C4B">
              <w:rPr>
                <w:rFonts w:cs="Arial"/>
              </w:rPr>
              <w:t xml:space="preserve">to withdraw </w:t>
            </w:r>
            <w:r>
              <w:rPr>
                <w:rFonts w:cs="Arial"/>
              </w:rPr>
              <w:t xml:space="preserve">or further amend </w:t>
            </w:r>
            <w:r w:rsidRPr="00DD1C4B">
              <w:rPr>
                <w:rFonts w:cs="Arial"/>
              </w:rPr>
              <w:t>proposed amendment language</w:t>
            </w:r>
            <w:r>
              <w:rPr>
                <w:rFonts w:cs="Arial"/>
              </w:rPr>
              <w:t xml:space="preserve"> for clarification regarding outcome of model code advisory committee determination in October 2024.</w:t>
            </w:r>
          </w:p>
          <w:p w14:paraId="37DA1AC9" w14:textId="221C3C11" w:rsidR="00165B39" w:rsidRPr="00910331" w:rsidRDefault="0041165D" w:rsidP="00165B39">
            <w:pPr>
              <w:rPr>
                <w:b/>
              </w:rPr>
            </w:pPr>
            <w:r w:rsidRPr="0041165D">
              <w:rPr>
                <w:rFonts w:cs="Arial"/>
                <w:b/>
                <w:bCs/>
              </w:rPr>
              <w:t>Post CAC:</w:t>
            </w:r>
            <w:r w:rsidR="008B7A50">
              <w:rPr>
                <w:rFonts w:cs="Arial"/>
                <w:b/>
                <w:bCs/>
              </w:rPr>
              <w:t xml:space="preserve">  </w:t>
            </w:r>
            <w:r w:rsidR="008B7A50" w:rsidRPr="00691FC6">
              <w:rPr>
                <w:rFonts w:cs="Arial"/>
              </w:rPr>
              <w:t>No</w:t>
            </w:r>
            <w:r w:rsidR="00691FC6" w:rsidRPr="00691FC6">
              <w:rPr>
                <w:rFonts w:cs="Arial"/>
              </w:rPr>
              <w:t xml:space="preserve"> change </w:t>
            </w:r>
            <w:r w:rsidR="008B7A50" w:rsidRPr="00691FC6">
              <w:rPr>
                <w:rFonts w:cs="Arial"/>
              </w:rPr>
              <w:t>to Express Terms</w:t>
            </w:r>
            <w:r w:rsidR="00691FC6" w:rsidRPr="00691FC6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26B62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tr w:rsidR="00165B39" w:rsidRPr="001E3316" w14:paraId="5690278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5C209A1" w14:textId="7719B852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FF8397C" w14:textId="6B35B555" w:rsidR="00165B39" w:rsidRPr="00866592" w:rsidRDefault="00165B39" w:rsidP="00165B39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szCs w:val="24"/>
              </w:rPr>
              <w:t>1030.1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1030.2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21547" w14:textId="49928D32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7065C" w14:textId="30F7511F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87BA86E" w14:textId="5DA40397" w:rsidR="00165B39" w:rsidRPr="002C6CD0" w:rsidRDefault="00FA2BB7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AF92F80" w14:textId="79E91A1F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Update reference pointers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FEE93" w14:textId="77777777" w:rsidR="00165B39" w:rsidRPr="001E3316" w:rsidRDefault="00165B39" w:rsidP="00165B39">
            <w:pPr>
              <w:jc w:val="center"/>
              <w:rPr>
                <w:rFonts w:cs="Arial"/>
              </w:rPr>
            </w:pPr>
          </w:p>
        </w:tc>
      </w:tr>
      <w:bookmarkEnd w:id="16"/>
    </w:tbl>
    <w:p w14:paraId="69393F33" w14:textId="6A5C921B" w:rsidR="00164F25" w:rsidRPr="00324986" w:rsidRDefault="00164F25" w:rsidP="00720F14">
      <w:pPr>
        <w:rPr>
          <w:rFonts w:cs="Arial"/>
          <w:b/>
          <w:szCs w:val="20"/>
        </w:rPr>
      </w:pPr>
    </w:p>
    <w:p w14:paraId="34294160" w14:textId="5053D39D" w:rsidR="006B508B" w:rsidRPr="00E12F86" w:rsidRDefault="00D21FB9" w:rsidP="00D21FB9">
      <w:pPr>
        <w:pStyle w:val="Heading3"/>
      </w:pPr>
      <w:bookmarkStart w:id="20" w:name="_Hlk71203849"/>
      <w:r>
        <w:t>I</w:t>
      </w:r>
      <w:r w:rsidR="001141B4">
        <w:t>TEM</w:t>
      </w:r>
      <w:r>
        <w:t xml:space="preserve"> </w:t>
      </w:r>
      <w:r w:rsidR="008F7783">
        <w:t>1</w:t>
      </w:r>
      <w:r w:rsidR="00751A4E">
        <w:t>2</w:t>
      </w:r>
      <w:r w:rsidR="00751A4E">
        <w:br/>
      </w:r>
      <w:r w:rsidR="006B508B" w:rsidRPr="00E12F86">
        <w:t>CHAPTER 11 ACCESSIBILITY</w:t>
      </w:r>
    </w:p>
    <w:p w14:paraId="192056C1" w14:textId="679AFE03" w:rsidR="00D21FB9" w:rsidRDefault="00022640" w:rsidP="00D21FB9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8F7783">
        <w:rPr>
          <w:rFonts w:cs="Arial"/>
          <w:szCs w:val="20"/>
        </w:rPr>
        <w:t xml:space="preserve"> does not </w:t>
      </w:r>
      <w:r w:rsidR="006B508B" w:rsidRPr="00E12F86">
        <w:rPr>
          <w:rFonts w:cs="Arial"/>
          <w:szCs w:val="20"/>
        </w:rPr>
        <w:t xml:space="preserve">adopt </w:t>
      </w:r>
      <w:r w:rsidR="009E629F">
        <w:rPr>
          <w:rFonts w:cs="Arial"/>
          <w:szCs w:val="20"/>
        </w:rPr>
        <w:t xml:space="preserve">2024 IBC </w:t>
      </w:r>
      <w:r w:rsidR="006B508B" w:rsidRPr="00E12F86">
        <w:rPr>
          <w:rFonts w:cs="Arial"/>
          <w:szCs w:val="20"/>
        </w:rPr>
        <w:t>Chapter 11.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87"/>
        <w:gridCol w:w="4320"/>
        <w:gridCol w:w="1080"/>
      </w:tblGrid>
      <w:tr w:rsidR="00D21FB9" w:rsidRPr="001E3316" w14:paraId="73190150" w14:textId="77777777" w:rsidTr="0091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8ACDF64" w14:textId="0588166F" w:rsidR="00D21FB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D21FB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D21FB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D21FB9">
              <w:rPr>
                <w:b/>
                <w:bCs/>
              </w:rPr>
              <w:t xml:space="preserve"> </w:t>
            </w:r>
            <w:r w:rsidR="008F7783"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02B86C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9F0CE" w14:textId="77777777" w:rsidR="00D21FB9" w:rsidRPr="00FA3EAE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480C7E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081408B5" w14:textId="77777777" w:rsidR="00D21FB9" w:rsidRPr="006E593B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39EAD72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0AFE6" w14:textId="77777777" w:rsidR="00D21FB9" w:rsidRPr="001E3316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D21FB9" w:rsidRPr="001E3316" w14:paraId="75BB8AFB" w14:textId="77777777" w:rsidTr="00910331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1545685" w14:textId="23CD669F" w:rsidR="00D21FB9" w:rsidRPr="009D2F3A" w:rsidRDefault="008F7783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  <w:r w:rsidR="00D21FB9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B87FAEB" w14:textId="19A026BB" w:rsidR="00D21FB9" w:rsidRPr="00A55D24" w:rsidRDefault="00C360EB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543FBF"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1D19A" w14:textId="0C61FB3C" w:rsidR="00D21FB9" w:rsidRPr="002C6CD0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C2DEAE" w14:textId="4796C662" w:rsidR="00D21FB9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87" w:type="dxa"/>
            <w:shd w:val="clear" w:color="auto" w:fill="FFFFFF" w:themeFill="background1"/>
          </w:tcPr>
          <w:p w14:paraId="48E59BF7" w14:textId="6195CED2" w:rsidR="00D21FB9" w:rsidRPr="002C6CD0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B9D3C02" w14:textId="4E8D182F" w:rsidR="00D21FB9" w:rsidRPr="002C6CD0" w:rsidRDefault="003D3AC8" w:rsidP="003017CA">
            <w:pPr>
              <w:rPr>
                <w:rFonts w:cs="Arial"/>
              </w:rPr>
            </w:pPr>
            <w:r>
              <w:rPr>
                <w:rFonts w:cs="Arial"/>
              </w:rPr>
              <w:t>Do not adopt IBC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3D412" w14:textId="77777777" w:rsidR="00D21FB9" w:rsidRPr="001E3316" w:rsidRDefault="00D21FB9" w:rsidP="003017CA">
            <w:pPr>
              <w:jc w:val="center"/>
              <w:rPr>
                <w:rFonts w:cs="Arial"/>
              </w:rPr>
            </w:pPr>
          </w:p>
        </w:tc>
      </w:tr>
    </w:tbl>
    <w:p w14:paraId="6CA196A8" w14:textId="77777777" w:rsidR="00D21FB9" w:rsidRPr="00D21FB9" w:rsidRDefault="00D21FB9" w:rsidP="00720F14"/>
    <w:p w14:paraId="4B4574FF" w14:textId="3385462E" w:rsidR="006B508B" w:rsidRPr="00E12F86" w:rsidRDefault="004C3B59" w:rsidP="004C3B59">
      <w:pPr>
        <w:pStyle w:val="Heading3"/>
      </w:pPr>
      <w:r>
        <w:t xml:space="preserve">ITEM </w:t>
      </w:r>
      <w:r w:rsidR="00A508A7">
        <w:t>1</w:t>
      </w:r>
      <w:r w:rsidR="00751A4E">
        <w:t>3</w:t>
      </w:r>
      <w:r w:rsidR="00751A4E">
        <w:br/>
      </w:r>
      <w:r w:rsidR="006B508B" w:rsidRPr="00E12F86">
        <w:t>CHAPTER 12 INTERIOR ENVIRONMENT</w:t>
      </w:r>
    </w:p>
    <w:p w14:paraId="4DDC13FF" w14:textId="42E372B8" w:rsidR="004B3749" w:rsidRDefault="00FC3EAB" w:rsidP="004B3749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4B3749" w:rsidRPr="003C7BC2">
        <w:rPr>
          <w:rFonts w:cs="Arial"/>
          <w:szCs w:val="20"/>
        </w:rPr>
        <w:t xml:space="preserve">dopt </w:t>
      </w:r>
      <w:r w:rsidR="00BD3262">
        <w:rPr>
          <w:rFonts w:cs="Arial"/>
          <w:szCs w:val="20"/>
        </w:rPr>
        <w:t>Sections 1202.6, 1205 and 1209</w:t>
      </w:r>
      <w:r w:rsidR="004E2EA8">
        <w:rPr>
          <w:rFonts w:cs="Arial"/>
          <w:szCs w:val="20"/>
        </w:rPr>
        <w:t xml:space="preserve"> </w:t>
      </w:r>
      <w:bookmarkStart w:id="21" w:name="_Hlk167966434"/>
      <w:r w:rsidR="004E2EA8">
        <w:rPr>
          <w:rFonts w:cs="Arial"/>
          <w:szCs w:val="20"/>
        </w:rPr>
        <w:t xml:space="preserve">of 2024 IBC </w:t>
      </w:r>
      <w:r w:rsidR="004B3749" w:rsidRPr="003C7BC2">
        <w:rPr>
          <w:rFonts w:cs="Arial"/>
          <w:szCs w:val="20"/>
        </w:rPr>
        <w:t xml:space="preserve">Chapter </w:t>
      </w:r>
      <w:r w:rsidR="004B3749">
        <w:rPr>
          <w:rFonts w:cs="Arial"/>
          <w:szCs w:val="20"/>
        </w:rPr>
        <w:t>12</w:t>
      </w:r>
      <w:bookmarkEnd w:id="21"/>
      <w:r w:rsidR="004E2EA8">
        <w:rPr>
          <w:rFonts w:cs="Arial"/>
          <w:szCs w:val="20"/>
        </w:rPr>
        <w:t xml:space="preserve"> </w:t>
      </w:r>
      <w:r w:rsidR="004B3749" w:rsidRPr="003C7BC2">
        <w:rPr>
          <w:rFonts w:cs="Arial"/>
          <w:szCs w:val="20"/>
        </w:rPr>
        <w:t>and</w:t>
      </w:r>
      <w:r w:rsidR="00D41E77">
        <w:rPr>
          <w:rFonts w:cs="Arial"/>
          <w:szCs w:val="20"/>
        </w:rPr>
        <w:t xml:space="preserve"> </w:t>
      </w:r>
      <w:r w:rsidR="00C01DF8">
        <w:rPr>
          <w:rFonts w:cs="Arial"/>
          <w:szCs w:val="20"/>
        </w:rPr>
        <w:t xml:space="preserve">carry </w:t>
      </w:r>
      <w:r w:rsidR="004B3749" w:rsidRPr="003C7BC2">
        <w:rPr>
          <w:rFonts w:cs="Arial"/>
          <w:szCs w:val="20"/>
        </w:rPr>
        <w:t>forward existing amendments from the 2022 CBC into the 2025 CBC with</w:t>
      </w:r>
      <w:r w:rsidR="004E2EA8">
        <w:rPr>
          <w:rFonts w:cs="Arial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B3749" w:rsidRPr="001E3316" w14:paraId="1BDFD31B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EF7FCA6" w14:textId="2CB0BDC8" w:rsidR="004B374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B374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B374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2357D">
              <w:rPr>
                <w:b/>
                <w:bCs/>
              </w:rPr>
              <w:t xml:space="preserve"> </w:t>
            </w:r>
            <w:r w:rsidR="00A879B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AA42C11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B781E" w14:textId="77777777" w:rsidR="004B3749" w:rsidRPr="00FA3EAE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BFEF9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2F17BC4" w14:textId="77777777" w:rsidR="004B3749" w:rsidRPr="006E593B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25B180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171DD3" w14:textId="77777777" w:rsidR="004B3749" w:rsidRPr="001E3316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B3749" w:rsidRPr="001E3316" w14:paraId="1723ECE5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74B26485" w14:textId="68785C35" w:rsidR="004B3749" w:rsidRPr="009D2F3A" w:rsidRDefault="004B3749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  <w:r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AC7433A" w14:textId="14D66B78" w:rsidR="004B3749" w:rsidRPr="00A55D24" w:rsidRDefault="00AC54AA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B08DF" w14:textId="25EFD1E3" w:rsidR="004B3749" w:rsidRPr="002C6CD0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03625" w14:textId="4AA2149C" w:rsidR="004B3749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C69E8D4" w14:textId="18E86380" w:rsidR="004B3749" w:rsidRPr="002C6CD0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EEFD44E" w14:textId="10D6B98F" w:rsidR="004B3749" w:rsidRPr="002C6CD0" w:rsidRDefault="00AC54AA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C7BC2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Sections 1202.6, 1205 and 1209 </w:t>
            </w:r>
            <w:r w:rsidRPr="003C7BC2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carry </w:t>
            </w:r>
            <w:r w:rsidRPr="003C7BC2">
              <w:rPr>
                <w:rFonts w:cs="Arial"/>
              </w:rPr>
              <w:t>forward existing amendments with</w:t>
            </w:r>
            <w:r>
              <w:rPr>
                <w:rFonts w:cs="Arial"/>
              </w:rPr>
              <w:t>out modification</w:t>
            </w:r>
            <w:r w:rsidR="00F80D2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0651D" w14:textId="77777777" w:rsidR="004B3749" w:rsidRPr="001E3316" w:rsidRDefault="004B3749" w:rsidP="003017CA">
            <w:pPr>
              <w:jc w:val="center"/>
              <w:rPr>
                <w:rFonts w:cs="Arial"/>
              </w:rPr>
            </w:pPr>
          </w:p>
        </w:tc>
      </w:tr>
    </w:tbl>
    <w:p w14:paraId="4465AC59" w14:textId="22D52112" w:rsidR="002112DA" w:rsidRDefault="002112DA" w:rsidP="00720F14">
      <w:pPr>
        <w:rPr>
          <w:rFonts w:cs="Arial"/>
          <w:b/>
          <w:szCs w:val="20"/>
        </w:rPr>
      </w:pPr>
    </w:p>
    <w:p w14:paraId="656286D4" w14:textId="77777777" w:rsidR="002112DA" w:rsidRDefault="002112DA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14EB07A" w14:textId="77777777" w:rsidR="003D3AC8" w:rsidRPr="003D3AC8" w:rsidRDefault="003D3AC8" w:rsidP="00720F14">
      <w:pPr>
        <w:rPr>
          <w:rFonts w:cs="Arial"/>
          <w:b/>
          <w:szCs w:val="20"/>
        </w:rPr>
      </w:pPr>
    </w:p>
    <w:p w14:paraId="0B91B9F6" w14:textId="18EA0EC7" w:rsidR="003D3AC8" w:rsidRPr="003D3AC8" w:rsidRDefault="003D3AC8" w:rsidP="001141B4">
      <w:pPr>
        <w:pStyle w:val="Heading3"/>
      </w:pPr>
      <w:r w:rsidRPr="003D3AC8">
        <w:t>I</w:t>
      </w:r>
      <w:r w:rsidR="001141B4">
        <w:t>TEM</w:t>
      </w:r>
      <w:r w:rsidRPr="003D3AC8">
        <w:t xml:space="preserve"> </w:t>
      </w:r>
      <w:r w:rsidR="00F14721">
        <w:t>1</w:t>
      </w:r>
      <w:r w:rsidR="00AC54AA">
        <w:t>4</w:t>
      </w:r>
      <w:r w:rsidR="005B2FB7">
        <w:br/>
      </w:r>
      <w:r w:rsidRPr="003D3AC8">
        <w:t>CHAPTER 1</w:t>
      </w:r>
      <w:r w:rsidR="001D02E7">
        <w:t>3 ENERGY EFFICIENCY</w:t>
      </w:r>
    </w:p>
    <w:p w14:paraId="7097CDDC" w14:textId="6364A179" w:rsidR="003D3AC8" w:rsidRPr="003D3AC8" w:rsidRDefault="00022640" w:rsidP="003D3AC8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C77635">
        <w:rPr>
          <w:rFonts w:cs="Arial"/>
          <w:szCs w:val="20"/>
        </w:rPr>
        <w:t xml:space="preserve"> does not </w:t>
      </w:r>
      <w:r w:rsidR="003D3AC8" w:rsidRPr="003D3AC8">
        <w:rPr>
          <w:rFonts w:cs="Arial"/>
          <w:szCs w:val="20"/>
        </w:rPr>
        <w:t>adopt model 2024 IBC Chapter 1</w:t>
      </w:r>
      <w:r w:rsidR="001D02E7">
        <w:rPr>
          <w:rFonts w:cs="Arial"/>
          <w:szCs w:val="20"/>
        </w:rPr>
        <w:t>3</w:t>
      </w:r>
      <w:r w:rsidR="003D3AC8" w:rsidRPr="003D3AC8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3D3AC8" w:rsidRPr="003D3AC8" w14:paraId="666D3DC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C1534E" w14:textId="73D81A36" w:rsidR="003D3AC8" w:rsidRPr="003D3AC8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D3AC8" w:rsidRPr="003D3AC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D3AC8" w:rsidRPr="003D3AC8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D3AC8" w:rsidRPr="003D3AC8">
              <w:rPr>
                <w:b/>
                <w:bCs/>
              </w:rPr>
              <w:t xml:space="preserve"> </w:t>
            </w:r>
            <w:r w:rsidR="00C77635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A59DD8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A53E63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CAC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572A6A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603052B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CEA023C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499CE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CBSC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</w:tr>
      <w:tr w:rsidR="003D3AC8" w:rsidRPr="003D3AC8" w14:paraId="5B41154C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7E852F1" w14:textId="7712E692" w:rsidR="003D3AC8" w:rsidRPr="003D3AC8" w:rsidRDefault="00C77635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4</w:t>
            </w:r>
            <w:r w:rsidR="000F05A5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6C291E2" w14:textId="0CD042EB" w:rsidR="003D3AC8" w:rsidRPr="003D3AC8" w:rsidRDefault="009E050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C54AA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37CFF" w14:textId="7C53C7EE" w:rsidR="003D3AC8" w:rsidRPr="003D3AC8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EF9B7" w14:textId="0663F3D5" w:rsidR="003D3AC8" w:rsidRPr="003D3AC8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97E8200" w14:textId="1026B0CA" w:rsidR="003D3AC8" w:rsidRPr="003D3AC8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54E0D65" w14:textId="4B623251" w:rsidR="003D3AC8" w:rsidRPr="003D3AC8" w:rsidRDefault="008C47CA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SFM does </w:t>
            </w:r>
            <w:r w:rsidR="003D3AC8" w:rsidRPr="003D3AC8">
              <w:rPr>
                <w:rFonts w:cs="Arial"/>
              </w:rPr>
              <w:t>not adopt IBC Chapter 1</w:t>
            </w:r>
            <w:r w:rsidR="001D02E7">
              <w:rPr>
                <w:rFonts w:cs="Arial"/>
              </w:rPr>
              <w:t>3</w:t>
            </w:r>
            <w:r w:rsidR="003D3AC8" w:rsidRPr="003D3AC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4C75D" w14:textId="77777777" w:rsidR="003D3AC8" w:rsidRPr="003D3AC8" w:rsidRDefault="003D3AC8" w:rsidP="003017CA">
            <w:pPr>
              <w:jc w:val="center"/>
              <w:rPr>
                <w:rFonts w:cs="Arial"/>
              </w:rPr>
            </w:pPr>
          </w:p>
        </w:tc>
      </w:tr>
    </w:tbl>
    <w:p w14:paraId="1BAE32C4" w14:textId="77777777" w:rsidR="00C609FE" w:rsidRPr="00C609FE" w:rsidRDefault="00C609FE" w:rsidP="00C609FE"/>
    <w:p w14:paraId="193114A0" w14:textId="06119DBC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E8780D">
        <w:t>1</w:t>
      </w:r>
      <w:r w:rsidR="00AC54AA">
        <w:t>5</w:t>
      </w:r>
      <w:r w:rsidR="001D7B48">
        <w:br/>
      </w:r>
      <w:r w:rsidRPr="00952587">
        <w:t>CHAPTER 1</w:t>
      </w:r>
      <w:r>
        <w:t>4 EXTERIOR W</w:t>
      </w:r>
      <w:r w:rsidR="001141B4">
        <w:t>ALLS</w:t>
      </w:r>
    </w:p>
    <w:p w14:paraId="0AF0EE15" w14:textId="3F0509B8" w:rsidR="00952587" w:rsidRPr="00952587" w:rsidRDefault="00FC3EAB" w:rsidP="00494CBB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E8780D" w:rsidRPr="00E8780D">
        <w:rPr>
          <w:rFonts w:cs="Arial"/>
          <w:szCs w:val="20"/>
        </w:rPr>
        <w:t xml:space="preserve">dopt </w:t>
      </w:r>
      <w:r w:rsidR="00543DB7" w:rsidRPr="00543DB7">
        <w:rPr>
          <w:rFonts w:cs="Arial"/>
          <w:szCs w:val="20"/>
        </w:rPr>
        <w:t>Sections 1401, 1402, 1403, 1404, 1405, 1406, 1407, 1408, 1411, and 1412</w:t>
      </w:r>
      <w:r w:rsidR="00E8780D" w:rsidRPr="00E8780D">
        <w:rPr>
          <w:rFonts w:cs="Arial"/>
          <w:szCs w:val="20"/>
        </w:rPr>
        <w:t xml:space="preserve"> </w:t>
      </w:r>
      <w:r w:rsidR="00D41E77" w:rsidRPr="00D41E77">
        <w:rPr>
          <w:rFonts w:cs="Arial"/>
          <w:szCs w:val="20"/>
        </w:rPr>
        <w:t>of 2024 IBC Chapter 1</w:t>
      </w:r>
      <w:r w:rsidR="00D41E77">
        <w:rPr>
          <w:rFonts w:cs="Arial"/>
          <w:szCs w:val="20"/>
        </w:rPr>
        <w:t>4</w:t>
      </w:r>
      <w:r w:rsidRPr="00FC3EAB">
        <w:t xml:space="preserve"> </w:t>
      </w:r>
      <w:r w:rsidRPr="00FC3EAB">
        <w:rPr>
          <w:rFonts w:cs="Arial"/>
          <w:szCs w:val="20"/>
        </w:rPr>
        <w:t>without amendments</w:t>
      </w:r>
      <w:r w:rsidR="00494CBB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952587" w:rsidRPr="00952587" w14:paraId="46EE358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7EA58B2" w14:textId="737137D9" w:rsidR="00952587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52587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52587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16E2">
              <w:rPr>
                <w:b/>
                <w:bCs/>
              </w:rPr>
              <w:t xml:space="preserve"> 1</w:t>
            </w:r>
            <w:r w:rsidR="00AC54AA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4597FED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8D8A15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6F915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BE6FF8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5DA7907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1C5CD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952587" w:rsidRPr="00952587" w14:paraId="153C51ED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B88064F" w14:textId="7CE9210D" w:rsidR="00952587" w:rsidRPr="00952587" w:rsidRDefault="001016E2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5</w:t>
            </w:r>
            <w:r w:rsidR="00952587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C66DA1D" w14:textId="67441486" w:rsidR="00952587" w:rsidRPr="00952587" w:rsidRDefault="00A138B0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A8D6F" w14:textId="3529E6D4" w:rsidR="00952587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0C1C1" w14:textId="387534AD" w:rsidR="00952587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335C833" w14:textId="5A3E3375" w:rsidR="00952587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14E4A7B" w14:textId="71E06E93" w:rsidR="00952587" w:rsidRPr="00952587" w:rsidRDefault="00A138B0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52587">
              <w:rPr>
                <w:rFonts w:cs="Arial"/>
              </w:rPr>
              <w:t xml:space="preserve">dopt </w:t>
            </w:r>
            <w:r w:rsidR="00EA6A14">
              <w:rPr>
                <w:rFonts w:cs="Arial"/>
              </w:rPr>
              <w:t xml:space="preserve">2024 IBC </w:t>
            </w:r>
            <w:r w:rsidR="00355319">
              <w:rPr>
                <w:rFonts w:cs="Arial"/>
              </w:rPr>
              <w:t xml:space="preserve">Chapter 14 </w:t>
            </w:r>
            <w:r w:rsidR="00952587">
              <w:rPr>
                <w:rFonts w:cs="Arial"/>
              </w:rPr>
              <w:t xml:space="preserve">sections </w:t>
            </w:r>
            <w:r w:rsidR="00F80D2A">
              <w:rPr>
                <w:rFonts w:cs="Arial"/>
              </w:rPr>
              <w:t>listed</w:t>
            </w:r>
            <w:r>
              <w:rPr>
                <w:rFonts w:cs="Arial"/>
              </w:rPr>
              <w:t xml:space="preserve"> in Express Terms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C378F" w14:textId="77777777" w:rsidR="00952587" w:rsidRPr="00952587" w:rsidRDefault="00952587" w:rsidP="003017CA">
            <w:pPr>
              <w:jc w:val="center"/>
              <w:rPr>
                <w:rFonts w:cs="Arial"/>
              </w:rPr>
            </w:pPr>
          </w:p>
        </w:tc>
      </w:tr>
    </w:tbl>
    <w:p w14:paraId="7F04ABDE" w14:textId="77777777" w:rsidR="001001BA" w:rsidRPr="00952587" w:rsidRDefault="001001BA" w:rsidP="00720F14">
      <w:pPr>
        <w:rPr>
          <w:rFonts w:cs="Arial"/>
          <w:b/>
          <w:szCs w:val="20"/>
        </w:rPr>
      </w:pPr>
    </w:p>
    <w:p w14:paraId="714268FB" w14:textId="0F8A014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355319">
        <w:t>1</w:t>
      </w:r>
      <w:r w:rsidR="00AC54AA">
        <w:t>6</w:t>
      </w:r>
      <w:r w:rsidR="0082502F">
        <w:br/>
      </w:r>
      <w:r w:rsidRPr="00952587">
        <w:t>CHAPTER 1</w:t>
      </w:r>
      <w:r w:rsidR="001001BA">
        <w:t xml:space="preserve">5 </w:t>
      </w:r>
      <w:r w:rsidR="001001BA" w:rsidRPr="001001BA">
        <w:t>ROOF ASSEMBLIES AND ROOFTOP STRUCTURES</w:t>
      </w:r>
    </w:p>
    <w:p w14:paraId="1BC25B0C" w14:textId="48C9D746" w:rsidR="001001BA" w:rsidRPr="00952587" w:rsidRDefault="00FC3EAB" w:rsidP="00A72BA4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2849A0" w:rsidRPr="002849A0">
        <w:rPr>
          <w:rFonts w:cs="Arial"/>
          <w:szCs w:val="20"/>
        </w:rPr>
        <w:t xml:space="preserve">dopt </w:t>
      </w:r>
      <w:r w:rsidR="00A72BA4">
        <w:rPr>
          <w:rFonts w:cs="Arial"/>
          <w:szCs w:val="20"/>
        </w:rPr>
        <w:t>S</w:t>
      </w:r>
      <w:r w:rsidR="00CD1362" w:rsidRPr="00CD1362">
        <w:rPr>
          <w:rFonts w:cs="Arial"/>
          <w:szCs w:val="20"/>
        </w:rPr>
        <w:t>ections 1501, 1503.3, 1503.3.1, 1503.3.2, 1503.4, 1505, 1506, 1507, 1509, 1510</w:t>
      </w:r>
      <w:r w:rsidR="006C3DC1">
        <w:rPr>
          <w:rFonts w:cs="Arial"/>
          <w:szCs w:val="20"/>
        </w:rPr>
        <w:t xml:space="preserve"> and</w:t>
      </w:r>
      <w:r w:rsidR="00CD1362" w:rsidRPr="00CD1362">
        <w:rPr>
          <w:rFonts w:cs="Arial"/>
          <w:szCs w:val="20"/>
        </w:rPr>
        <w:t xml:space="preserve"> 1511 of </w:t>
      </w:r>
      <w:r w:rsidR="00CD1362">
        <w:rPr>
          <w:rFonts w:cs="Arial"/>
          <w:szCs w:val="20"/>
        </w:rPr>
        <w:t xml:space="preserve">2024 IBC </w:t>
      </w:r>
      <w:r w:rsidR="00CD1362" w:rsidRPr="00CD1362">
        <w:rPr>
          <w:rFonts w:cs="Arial"/>
          <w:szCs w:val="20"/>
        </w:rPr>
        <w:t>Chapter 15</w:t>
      </w:r>
      <w:r w:rsidR="00CD1362">
        <w:rPr>
          <w:rFonts w:cs="Arial"/>
          <w:szCs w:val="20"/>
        </w:rPr>
        <w:t xml:space="preserve"> </w:t>
      </w:r>
      <w:r w:rsidR="006C3DC1" w:rsidRPr="005D2AD1">
        <w:rPr>
          <w:rFonts w:eastAsia="Times New Roman" w:cs="Arial"/>
          <w:szCs w:val="20"/>
        </w:rPr>
        <w:t>and carry forward existing amendments from 2022 C</w:t>
      </w:r>
      <w:r w:rsidR="006C3DC1">
        <w:rPr>
          <w:rFonts w:eastAsia="Times New Roman" w:cs="Arial"/>
          <w:szCs w:val="20"/>
        </w:rPr>
        <w:t>B</w:t>
      </w:r>
      <w:r w:rsidR="006C3DC1" w:rsidRPr="005D2AD1">
        <w:rPr>
          <w:rFonts w:eastAsia="Times New Roman" w:cs="Arial"/>
          <w:szCs w:val="20"/>
        </w:rPr>
        <w:t>C</w:t>
      </w:r>
      <w:r w:rsidR="006C3DC1">
        <w:rPr>
          <w:rFonts w:eastAsia="Times New Roman" w:cs="Arial"/>
          <w:szCs w:val="20"/>
        </w:rPr>
        <w:t xml:space="preserve"> to 2025 CBC</w:t>
      </w:r>
      <w:r w:rsidR="006C3DC1" w:rsidRPr="005D2AD1">
        <w:rPr>
          <w:rFonts w:eastAsia="Times New Roman" w:cs="Arial"/>
          <w:szCs w:val="20"/>
        </w:rPr>
        <w:t xml:space="preserve"> with modifications as listed below</w:t>
      </w:r>
      <w:r w:rsidR="006C3DC1"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001BA" w:rsidRPr="00952587" w14:paraId="4E3EDC82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2BAA90" w14:textId="7F4D3C43" w:rsidR="001001BA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01B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01B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01BA" w:rsidRPr="00952587">
              <w:rPr>
                <w:b/>
                <w:bCs/>
              </w:rPr>
              <w:t xml:space="preserve"> </w:t>
            </w:r>
            <w:r w:rsidR="0027160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3B0990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ABC72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4C20CE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E934BF0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D50C81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4D944B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001BA" w:rsidRPr="00952587" w14:paraId="4FF82B6B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C9E4A35" w14:textId="1C2B75F7" w:rsidR="001001BA" w:rsidRPr="00952587" w:rsidRDefault="002849A0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6</w:t>
            </w:r>
            <w:r w:rsidR="001001B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F91AB12" w14:textId="39D45609" w:rsidR="001001BA" w:rsidRPr="00952587" w:rsidRDefault="00A72BA4" w:rsidP="00CA0A5F">
            <w:pPr>
              <w:rPr>
                <w:rFonts w:cs="Arial"/>
                <w:b/>
                <w:bCs/>
              </w:rPr>
            </w:pPr>
            <w:r w:rsidRPr="00A72BA4">
              <w:rPr>
                <w:rFonts w:cs="Arial"/>
                <w:b/>
                <w:bCs/>
              </w:rPr>
              <w:t>1505.1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CA6E2" w14:textId="2389261D" w:rsidR="001001BA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B01AB" w14:textId="5FC3425A" w:rsidR="001001BA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4FBE798" w14:textId="78B15B81" w:rsidR="001001BA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EF09054" w14:textId="1CC79E57" w:rsidR="001001BA" w:rsidRPr="00952587" w:rsidRDefault="00A138B0" w:rsidP="003017CA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138B0">
              <w:rPr>
                <w:rFonts w:cs="Arial"/>
              </w:rPr>
              <w:t>odify existing amendments and blend them with new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DC5C0" w14:textId="77777777" w:rsidR="001001BA" w:rsidRPr="00952587" w:rsidRDefault="001001BA" w:rsidP="003017CA">
            <w:pPr>
              <w:jc w:val="center"/>
              <w:rPr>
                <w:rFonts w:cs="Arial"/>
              </w:rPr>
            </w:pPr>
          </w:p>
        </w:tc>
      </w:tr>
    </w:tbl>
    <w:p w14:paraId="40654A0C" w14:textId="2245C8F3" w:rsidR="007B5686" w:rsidRDefault="007B5686" w:rsidP="00720F14">
      <w:pPr>
        <w:rPr>
          <w:rFonts w:cs="Arial"/>
          <w:b/>
          <w:szCs w:val="20"/>
        </w:rPr>
      </w:pPr>
    </w:p>
    <w:p w14:paraId="0D1B36E9" w14:textId="1ECCC214" w:rsidR="006F1022" w:rsidRPr="00952587" w:rsidRDefault="006F1022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82502F">
        <w:t>1</w:t>
      </w:r>
      <w:r w:rsidR="00AC54AA">
        <w:t>7</w:t>
      </w:r>
      <w:r w:rsidR="0082502F">
        <w:br/>
      </w:r>
      <w:r w:rsidRPr="00952587">
        <w:t xml:space="preserve">CHAPTER </w:t>
      </w:r>
      <w:r w:rsidR="00A9465C">
        <w:t>16</w:t>
      </w:r>
      <w:r>
        <w:t xml:space="preserve"> </w:t>
      </w:r>
      <w:r w:rsidR="00A138B0" w:rsidRPr="00A138B0">
        <w:t>S</w:t>
      </w:r>
      <w:r w:rsidR="001141B4">
        <w:t>TRUCTURAL DESIGN</w:t>
      </w:r>
    </w:p>
    <w:p w14:paraId="681632AD" w14:textId="432F7AFB" w:rsidR="006F1022" w:rsidRPr="00952587" w:rsidRDefault="00022640" w:rsidP="006F1022">
      <w:pPr>
        <w:ind w:right="1260"/>
        <w:rPr>
          <w:rFonts w:cs="Arial"/>
          <w:bCs/>
          <w:szCs w:val="20"/>
        </w:rPr>
      </w:pPr>
      <w:bookmarkStart w:id="22" w:name="_Hlk167978330"/>
      <w:r>
        <w:rPr>
          <w:rFonts w:cs="Arial"/>
          <w:szCs w:val="20"/>
        </w:rPr>
        <w:t>SFM</w:t>
      </w:r>
      <w:r w:rsidR="006F1022" w:rsidRPr="00E8780D">
        <w:rPr>
          <w:rFonts w:cs="Arial"/>
          <w:szCs w:val="20"/>
        </w:rPr>
        <w:t xml:space="preserve"> </w:t>
      </w:r>
      <w:r w:rsidR="00975071">
        <w:rPr>
          <w:rFonts w:cs="Arial"/>
          <w:szCs w:val="20"/>
        </w:rPr>
        <w:t>does not adopt 2024 IBC Chapter 16.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F1022" w:rsidRPr="00952587" w14:paraId="50CEA16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2"/>
          <w:p w14:paraId="36A3133B" w14:textId="1FCC590B" w:rsidR="006F1022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6F102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F102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6F1022" w:rsidRPr="00952587">
              <w:rPr>
                <w:b/>
                <w:bCs/>
              </w:rPr>
              <w:t xml:space="preserve"> </w:t>
            </w:r>
            <w:r w:rsidR="00E55F17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585FE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9226A9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1DC83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D5737E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BC83D0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990A3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1022" w:rsidRPr="00952587" w14:paraId="6ACFECA0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21273EA" w14:textId="4FBD2695" w:rsidR="006F1022" w:rsidRPr="00952587" w:rsidRDefault="00E55F17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7</w:t>
            </w:r>
            <w:r w:rsidR="002971B1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8F591C7" w14:textId="057EF25E" w:rsidR="006F1022" w:rsidRPr="00952587" w:rsidRDefault="006F102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2971B1"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65ADB" w14:textId="5F87EADE" w:rsidR="006F1022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85C0E" w14:textId="73D859EB" w:rsidR="006F1022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430260E" w14:textId="05623010" w:rsidR="006F1022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630BDEE" w14:textId="2526B809" w:rsidR="006F1022" w:rsidRPr="00975071" w:rsidRDefault="00975071" w:rsidP="003017CA">
            <w:pPr>
              <w:ind w:right="145"/>
              <w:rPr>
                <w:rFonts w:cs="Arial"/>
                <w:bCs/>
              </w:rPr>
            </w:pPr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does not adopt 2024 IBC Chapter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331F1" w14:textId="77777777" w:rsidR="006F1022" w:rsidRPr="00952587" w:rsidRDefault="006F1022" w:rsidP="003017CA">
            <w:pPr>
              <w:jc w:val="center"/>
              <w:rPr>
                <w:rFonts w:cs="Arial"/>
              </w:rPr>
            </w:pPr>
          </w:p>
        </w:tc>
      </w:tr>
    </w:tbl>
    <w:p w14:paraId="73FDC607" w14:textId="77777777" w:rsidR="006F1022" w:rsidRPr="00952587" w:rsidRDefault="006F1022" w:rsidP="00720F14">
      <w:pPr>
        <w:rPr>
          <w:rFonts w:cs="Arial"/>
          <w:b/>
          <w:szCs w:val="20"/>
        </w:rPr>
      </w:pPr>
    </w:p>
    <w:p w14:paraId="15CDA3D9" w14:textId="50F7F18B" w:rsidR="00B92D9D" w:rsidRPr="00B92D9D" w:rsidRDefault="00B92D9D" w:rsidP="001141B4">
      <w:pPr>
        <w:pStyle w:val="Heading3"/>
      </w:pPr>
      <w:r w:rsidRPr="00B92D9D">
        <w:t>ITEM</w:t>
      </w:r>
      <w:r w:rsidR="00EE030F">
        <w:t xml:space="preserve"> 1</w:t>
      </w:r>
      <w:r w:rsidR="00A138B0">
        <w:t>8</w:t>
      </w:r>
      <w:r w:rsidR="0082502F">
        <w:br/>
      </w:r>
      <w:r w:rsidRPr="00B92D9D">
        <w:t>CHAPTER 17 S</w:t>
      </w:r>
      <w:r w:rsidR="001141B4">
        <w:t>PECIAL</w:t>
      </w:r>
      <w:r w:rsidRPr="00B92D9D">
        <w:t xml:space="preserve"> INSPECTIONS </w:t>
      </w:r>
      <w:r w:rsidR="001141B4">
        <w:t>AND TESTS</w:t>
      </w:r>
    </w:p>
    <w:p w14:paraId="7BFDE902" w14:textId="717E50E4" w:rsidR="006C3DC1" w:rsidRPr="00952587" w:rsidRDefault="006C3DC1" w:rsidP="006C3DC1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1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92D9D" w:rsidRPr="00B92D9D" w14:paraId="3FFCAEC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C9F4703" w14:textId="14150F24" w:rsidR="00B92D9D" w:rsidRPr="00B92D9D" w:rsidRDefault="00022640" w:rsidP="00B92D9D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B92D9D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92D9D" w:rsidRPr="00B92D9D">
              <w:rPr>
                <w:b/>
                <w:bCs/>
              </w:rPr>
              <w:br/>
              <w:t xml:space="preserve">ITEM </w:t>
            </w:r>
            <w:r w:rsidR="00EE030F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5740ABE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CCEDE6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F3FFC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0D67F91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FE8890F" w14:textId="77777777" w:rsidR="00B92D9D" w:rsidRPr="00CA0A5F" w:rsidRDefault="00B92D9D" w:rsidP="00B92D9D">
            <w:pPr>
              <w:rPr>
                <w:b/>
                <w:bCs/>
              </w:rPr>
            </w:pPr>
            <w:r w:rsidRPr="00CA0A5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EE4CF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B92D9D" w:rsidRPr="00B92D9D" w14:paraId="6AD2A33C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BC97FAD" w14:textId="21CF5909" w:rsidR="00B92D9D" w:rsidRPr="00B92D9D" w:rsidRDefault="00EE030F" w:rsidP="00B9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  <w:r w:rsidR="00B92D9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C33EDF5" w14:textId="0B640E19" w:rsidR="00B92D9D" w:rsidRPr="00B92D9D" w:rsidRDefault="007C3B72" w:rsidP="00CA0A5F">
            <w:pPr>
              <w:rPr>
                <w:b/>
                <w:bCs/>
              </w:rPr>
            </w:pPr>
            <w:r w:rsidRPr="007C3B72">
              <w:rPr>
                <w:rFonts w:cs="Arial"/>
                <w:b/>
                <w:bCs/>
              </w:rPr>
              <w:t>1705.15.4.1 Minimum allowable thickness.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CAF3D" w14:textId="7C4A39A9" w:rsidR="00B92D9D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B8BD4" w14:textId="39F36EAF" w:rsidR="00B92D9D" w:rsidRPr="00B92D9D" w:rsidRDefault="005C5E5D" w:rsidP="00910331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9D02798" w14:textId="190D5FC6" w:rsidR="00B92D9D" w:rsidRPr="00B92D9D" w:rsidRDefault="00FA2BB7" w:rsidP="00B92D9D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18BDB6B" w14:textId="10310429" w:rsidR="00B92D9D" w:rsidRPr="00CA0A5F" w:rsidRDefault="00F22D06" w:rsidP="00B92D9D">
            <w:r w:rsidRPr="00CA0A5F">
              <w:t>Revise reference pointer</w:t>
            </w:r>
            <w:r w:rsidR="00A138B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D729B" w14:textId="77777777" w:rsidR="00B92D9D" w:rsidRPr="00B92D9D" w:rsidRDefault="00B92D9D" w:rsidP="00910331">
            <w:pPr>
              <w:jc w:val="center"/>
              <w:rPr>
                <w:b/>
                <w:bCs/>
              </w:rPr>
            </w:pPr>
          </w:p>
        </w:tc>
      </w:tr>
    </w:tbl>
    <w:p w14:paraId="67447FAE" w14:textId="77777777" w:rsidR="003D18A6" w:rsidRDefault="003D18A6" w:rsidP="002A5C44"/>
    <w:p w14:paraId="1D31DC2B" w14:textId="3108DE33" w:rsidR="002A5C44" w:rsidRPr="00B92D9D" w:rsidRDefault="002A5C44" w:rsidP="001141B4">
      <w:pPr>
        <w:pStyle w:val="Heading3"/>
      </w:pPr>
      <w:r w:rsidRPr="00B92D9D">
        <w:t xml:space="preserve">ITEM </w:t>
      </w:r>
      <w:r w:rsidR="00DC5D19">
        <w:t>1</w:t>
      </w:r>
      <w:r w:rsidR="00A138B0">
        <w:t>9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18 S</w:t>
      </w:r>
      <w:r w:rsidR="001141B4">
        <w:t>OILS AND FOUNDATIONS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19 C</w:t>
      </w:r>
      <w:r w:rsidR="001141B4">
        <w:t>ONCRETE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20 </w:t>
      </w:r>
      <w:r w:rsidR="001141B4">
        <w:t>ALUMINUM</w:t>
      </w:r>
    </w:p>
    <w:p w14:paraId="2774CAB6" w14:textId="3F2AAE88" w:rsidR="00EA479E" w:rsidRPr="00EA479E" w:rsidRDefault="00EA479E" w:rsidP="00EA479E">
      <w:pPr>
        <w:rPr>
          <w:bCs/>
        </w:rPr>
      </w:pPr>
      <w:bookmarkStart w:id="23" w:name="_Hlk167978360"/>
      <w:r w:rsidRPr="00EA479E">
        <w:t xml:space="preserve">SFM does not adopt 2024 IBC </w:t>
      </w:r>
      <w:r w:rsidR="00A138B0" w:rsidRPr="00A138B0">
        <w:t>Chapters 18, 19 and 20.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A5C44" w:rsidRPr="00B92D9D" w14:paraId="7A2209A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3"/>
          <w:p w14:paraId="2881F8D7" w14:textId="07886485" w:rsidR="002A5C44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A5C4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A5C44" w:rsidRPr="00B92D9D">
              <w:rPr>
                <w:b/>
                <w:bCs/>
              </w:rPr>
              <w:br/>
              <w:t xml:space="preserve">ITEM </w:t>
            </w:r>
            <w:r w:rsidR="00DC5D19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D34265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000C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1B4B22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1E13A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E5696E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A606E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8637AF" w:rsidRPr="00B92D9D" w14:paraId="0F909B96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6D9B752" w14:textId="05DBFE2A" w:rsidR="008637AF" w:rsidRPr="00B92D9D" w:rsidRDefault="00DC5D19" w:rsidP="0086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  <w:r w:rsidR="008637AF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5A824E" w14:textId="0A01D4EB" w:rsidR="008637AF" w:rsidRPr="00B92D9D" w:rsidRDefault="00A138B0" w:rsidP="00CA0A5F">
            <w:pPr>
              <w:rPr>
                <w:b/>
                <w:bCs/>
              </w:rPr>
            </w:pPr>
            <w:r w:rsidRPr="00A138B0">
              <w:rPr>
                <w:rFonts w:cs="Arial"/>
                <w:b/>
                <w:bCs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45C90B" w14:textId="469301A1" w:rsidR="008637AF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E9B9E" w14:textId="0E4FE681" w:rsidR="008637AF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CE4B01A" w14:textId="169BBE7D" w:rsidR="008637AF" w:rsidRPr="00B92D9D" w:rsidRDefault="00FA2BB7" w:rsidP="008637AF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4495AA" w14:textId="600CF95E" w:rsidR="008637AF" w:rsidRPr="00B92D9D" w:rsidRDefault="008637AF" w:rsidP="008637AF"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does not adopt 2024 IBC </w:t>
            </w:r>
            <w:r w:rsidR="00A138B0" w:rsidRPr="00A138B0">
              <w:rPr>
                <w:rFonts w:cs="Arial"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E416C" w14:textId="77777777" w:rsidR="008637AF" w:rsidRPr="00B92D9D" w:rsidRDefault="008637AF" w:rsidP="00C37038">
            <w:pPr>
              <w:jc w:val="center"/>
              <w:rPr>
                <w:b/>
                <w:bCs/>
              </w:rPr>
            </w:pPr>
          </w:p>
        </w:tc>
      </w:tr>
    </w:tbl>
    <w:p w14:paraId="689E5A3A" w14:textId="77777777" w:rsidR="00BF3FC7" w:rsidRPr="00B92D9D" w:rsidRDefault="00BF3FC7" w:rsidP="00BF3FC7"/>
    <w:p w14:paraId="1A4458B6" w14:textId="6BE6E999" w:rsidR="00447D8B" w:rsidRPr="00B92D9D" w:rsidRDefault="00447D8B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0</w:t>
      </w:r>
      <w:r w:rsidR="00CE0813">
        <w:br/>
      </w:r>
      <w:r w:rsidRPr="00B92D9D">
        <w:t xml:space="preserve">CHAPTER </w:t>
      </w:r>
      <w:r>
        <w:t>21 MASONRY</w:t>
      </w:r>
    </w:p>
    <w:p w14:paraId="4B0C018D" w14:textId="095946E6" w:rsidR="00447D8B" w:rsidRPr="00B92D9D" w:rsidRDefault="006C3DC1" w:rsidP="00447D8B">
      <w:r>
        <w:t>A</w:t>
      </w:r>
      <w:r w:rsidR="00D1023C" w:rsidRPr="00D1023C">
        <w:t>dopt Section</w:t>
      </w:r>
      <w:r w:rsidR="00D1023C">
        <w:t xml:space="preserve"> 2113.9.2 </w:t>
      </w:r>
      <w:r w:rsidR="00D1023C" w:rsidRPr="00D1023C">
        <w:t xml:space="preserve">of 2024 IBC Chapter </w:t>
      </w:r>
      <w:r w:rsidR="004D754E">
        <w:t>21</w:t>
      </w:r>
      <w:r w:rsidR="00D1023C"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4D754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47D8B" w:rsidRPr="00B92D9D" w14:paraId="4DCF91D8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A46A59" w14:textId="520EE4ED" w:rsidR="00447D8B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447D8B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47D8B" w:rsidRPr="00B92D9D">
              <w:rPr>
                <w:b/>
                <w:bCs/>
              </w:rPr>
              <w:br/>
              <w:t xml:space="preserve">ITEM </w:t>
            </w:r>
            <w:r w:rsidR="00CE0813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908FEF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E6EC3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1BE562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3BE9CC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850110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86A75E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447D8B" w:rsidRPr="00B92D9D" w14:paraId="71131225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F1AFD5C" w14:textId="32AC6951" w:rsidR="00447D8B" w:rsidRPr="00B92D9D" w:rsidRDefault="00CE0813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  <w:r w:rsidR="00447D8B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9768FDC" w14:textId="2E093CC6" w:rsidR="00447D8B" w:rsidRPr="00B92D9D" w:rsidRDefault="00A138B0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9B1CF" w14:textId="10B2536F" w:rsidR="00447D8B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6FF3C" w14:textId="0AC3F5CA" w:rsidR="00447D8B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9A5AA4" w14:textId="47E5433C" w:rsidR="00447D8B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C94281B" w14:textId="335B02FF" w:rsidR="00447D8B" w:rsidRPr="00B92D9D" w:rsidRDefault="00A138B0" w:rsidP="004D1A75">
            <w:r>
              <w:t>A</w:t>
            </w:r>
            <w:r w:rsidR="004D754E" w:rsidRPr="004D754E">
              <w:t>dopt Section 2113.9.2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38E9F" w14:textId="77777777" w:rsidR="00447D8B" w:rsidRPr="00B92D9D" w:rsidRDefault="00447D8B" w:rsidP="00C37038">
            <w:pPr>
              <w:jc w:val="center"/>
              <w:rPr>
                <w:b/>
                <w:bCs/>
              </w:rPr>
            </w:pPr>
          </w:p>
        </w:tc>
      </w:tr>
    </w:tbl>
    <w:p w14:paraId="05EB663C" w14:textId="77777777" w:rsidR="00662F8A" w:rsidRDefault="00662F8A" w:rsidP="00720F14">
      <w:pPr>
        <w:rPr>
          <w:rFonts w:cs="Arial"/>
          <w:bCs/>
          <w:szCs w:val="20"/>
        </w:rPr>
      </w:pPr>
    </w:p>
    <w:p w14:paraId="32BDCF9C" w14:textId="62EA2D6F" w:rsidR="00662F8A" w:rsidRPr="00B92D9D" w:rsidRDefault="00662F8A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1</w:t>
      </w:r>
      <w:r w:rsidR="00CE0813">
        <w:br/>
      </w:r>
      <w:r w:rsidRPr="00B92D9D">
        <w:t xml:space="preserve">CHAPTER </w:t>
      </w:r>
      <w:r>
        <w:t>22 S</w:t>
      </w:r>
      <w:r w:rsidR="001141B4">
        <w:t>TEEL</w:t>
      </w:r>
    </w:p>
    <w:p w14:paraId="36D255E9" w14:textId="3CDA957E" w:rsidR="00662F8A" w:rsidRPr="00B92D9D" w:rsidRDefault="00DB698F" w:rsidP="00662F8A">
      <w:r w:rsidRPr="009A07D0">
        <w:t xml:space="preserve">SFM does not adopt 2024 IBC Chapter </w:t>
      </w:r>
      <w:r>
        <w:t>22.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6A04697E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369500" w14:textId="2400B7AB" w:rsidR="00662F8A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A138B0">
              <w:rPr>
                <w:b/>
                <w:bCs/>
              </w:rPr>
              <w:t>21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EFEF42B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A074A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66A6A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CD37C1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5E0B962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4CF6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7297ED4B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64FFBE3" w14:textId="5AA2B0FA" w:rsidR="00662F8A" w:rsidRPr="00B92D9D" w:rsidRDefault="00A138B0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7F09A3" w14:textId="06E406ED" w:rsidR="00662F8A" w:rsidRPr="00B92D9D" w:rsidRDefault="00662F8A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22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16157" w14:textId="243789EA" w:rsidR="00662F8A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05079" w14:textId="45D798C6" w:rsidR="00662F8A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1BC1430" w14:textId="7E5A47FA" w:rsidR="00662F8A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75F544D" w14:textId="49A4AFDA" w:rsidR="00662F8A" w:rsidRPr="00B92D9D" w:rsidRDefault="00DB698F" w:rsidP="004D1A75">
            <w:r w:rsidRPr="00DB698F">
              <w:t>SFM does not adopt 2024 IBC Chapter 2</w:t>
            </w:r>
            <w: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BFCD" w14:textId="77777777" w:rsidR="00662F8A" w:rsidRPr="00B92D9D" w:rsidRDefault="00662F8A" w:rsidP="00C37038">
            <w:pPr>
              <w:jc w:val="center"/>
              <w:rPr>
                <w:b/>
                <w:bCs/>
              </w:rPr>
            </w:pPr>
          </w:p>
        </w:tc>
      </w:tr>
    </w:tbl>
    <w:p w14:paraId="43C8C06D" w14:textId="6321EC31" w:rsidR="0024120C" w:rsidRDefault="0024120C" w:rsidP="00637324">
      <w:pPr>
        <w:spacing w:line="259" w:lineRule="auto"/>
        <w:rPr>
          <w:rFonts w:cs="Arial"/>
          <w:bCs/>
          <w:szCs w:val="20"/>
        </w:rPr>
      </w:pPr>
    </w:p>
    <w:p w14:paraId="1BE5F6DE" w14:textId="646B3E60" w:rsidR="00662F8A" w:rsidRPr="00B92D9D" w:rsidRDefault="00662F8A" w:rsidP="001141B4">
      <w:pPr>
        <w:pStyle w:val="Heading3"/>
      </w:pPr>
      <w:r w:rsidRPr="00B92D9D">
        <w:t xml:space="preserve">ITEM </w:t>
      </w:r>
      <w:r w:rsidR="008E1A89">
        <w:t>2</w:t>
      </w:r>
      <w:r w:rsidR="00A138B0">
        <w:t>2</w:t>
      </w:r>
      <w:r w:rsidR="008E1A89">
        <w:br/>
      </w:r>
      <w:r w:rsidRPr="00B92D9D">
        <w:t xml:space="preserve">CHAPTER </w:t>
      </w:r>
      <w:r>
        <w:t>23 WOOD</w:t>
      </w:r>
    </w:p>
    <w:p w14:paraId="603C5A2B" w14:textId="2FD73E3E" w:rsidR="00662F8A" w:rsidRPr="00B92D9D" w:rsidRDefault="006C3DC1" w:rsidP="00662F8A">
      <w:r>
        <w:t>A</w:t>
      </w:r>
      <w:r w:rsidR="00BA137E" w:rsidRPr="00BA137E">
        <w:t>dopt Section</w:t>
      </w:r>
      <w:r>
        <w:t>s</w:t>
      </w:r>
      <w:r w:rsidR="00BA137E">
        <w:t xml:space="preserve"> </w:t>
      </w:r>
      <w:r w:rsidR="00BA137E" w:rsidRPr="00BA137E">
        <w:t>2303.2 – 2303.2.10 of 2024 IBC Chapter 2</w:t>
      </w:r>
      <w:r w:rsidR="00E9243D">
        <w:t>3</w:t>
      </w:r>
      <w:r w:rsidR="007574B0">
        <w:t xml:space="preserve">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516067A2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65C1451" w14:textId="0C43CAB0" w:rsidR="00662F8A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5842219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D52E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AECC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C94D94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B1F9B6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597E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2332F1C1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7483F8" w14:textId="28E97044" w:rsidR="00662F8A" w:rsidRPr="00B92D9D" w:rsidRDefault="00D72661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2F7C44B" w14:textId="43841CF5" w:rsidR="00662F8A" w:rsidRPr="00B92D9D" w:rsidRDefault="00662F8A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2E0E8C">
              <w:rPr>
                <w:rFonts w:cs="Arial"/>
                <w:b/>
                <w:bCs/>
                <w:i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24D2F" w14:textId="01B29F84" w:rsidR="00662F8A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7D90B" w14:textId="33BC1606" w:rsidR="00662F8A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7DE5416" w14:textId="41AB8A5C" w:rsidR="00662F8A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74CA8B6" w14:textId="4B071999" w:rsidR="00662F8A" w:rsidRPr="00B92D9D" w:rsidRDefault="00E9243D" w:rsidP="004D1A75">
            <w:r>
              <w:t>A</w:t>
            </w:r>
            <w:r w:rsidRPr="00E9243D">
              <w:t>dopt Section</w:t>
            </w:r>
            <w:r w:rsidR="00EA6A14">
              <w:t>s</w:t>
            </w:r>
            <w:r w:rsidRPr="00E9243D">
              <w:t xml:space="preserve"> 2303.2 – 2303.2.10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103FD" w14:textId="77777777" w:rsidR="00662F8A" w:rsidRPr="00B92D9D" w:rsidRDefault="00662F8A" w:rsidP="00C37038">
            <w:pPr>
              <w:jc w:val="center"/>
              <w:rPr>
                <w:b/>
                <w:bCs/>
              </w:rPr>
            </w:pPr>
          </w:p>
        </w:tc>
      </w:tr>
    </w:tbl>
    <w:p w14:paraId="18F6303E" w14:textId="1927D610" w:rsidR="00925898" w:rsidRDefault="00925898" w:rsidP="00720F14">
      <w:pPr>
        <w:rPr>
          <w:rFonts w:cs="Arial"/>
          <w:bCs/>
          <w:szCs w:val="20"/>
        </w:rPr>
      </w:pPr>
    </w:p>
    <w:p w14:paraId="37A5847A" w14:textId="6B085E47" w:rsidR="000F5814" w:rsidRPr="00B92D9D" w:rsidRDefault="000F5814" w:rsidP="001141B4">
      <w:pPr>
        <w:pStyle w:val="Heading3"/>
      </w:pPr>
      <w:r w:rsidRPr="00B92D9D">
        <w:t xml:space="preserve">ITEM </w:t>
      </w:r>
      <w:r w:rsidR="00D72661">
        <w:t>2</w:t>
      </w:r>
      <w:r w:rsidR="00A138B0">
        <w:t>3</w:t>
      </w:r>
      <w:r w:rsidR="00D72661">
        <w:br/>
      </w:r>
      <w:r w:rsidRPr="00B92D9D">
        <w:t xml:space="preserve">CHAPTER </w:t>
      </w:r>
      <w:r>
        <w:t>24 G</w:t>
      </w:r>
      <w:r w:rsidR="001141B4">
        <w:t>LASS AND GLAZING</w:t>
      </w:r>
    </w:p>
    <w:p w14:paraId="63D820DF" w14:textId="7349C5BA" w:rsidR="000F5814" w:rsidRPr="00B92D9D" w:rsidRDefault="006C3DC1" w:rsidP="000F5814">
      <w:r>
        <w:t>A</w:t>
      </w:r>
      <w:r w:rsidR="000F5814" w:rsidRPr="002E0E8C">
        <w:t xml:space="preserve">dopt 2024 IBC Chapter </w:t>
      </w:r>
      <w:r w:rsidR="000F5814">
        <w:t>2</w:t>
      </w:r>
      <w:r w:rsidR="00253AB8">
        <w:t>4</w:t>
      </w:r>
      <w:r w:rsidR="000F5814" w:rsidRPr="002E0E8C">
        <w:t xml:space="preserve"> with</w:t>
      </w:r>
      <w:r w:rsidR="000F5814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0F5814" w:rsidRPr="00B92D9D" w14:paraId="410F133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5720212" w14:textId="5BAB2937" w:rsidR="000F5814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0F581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0F5814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1C65E6E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217F66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132EF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ABF495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DD2D869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51DA5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0F5814" w:rsidRPr="00B92D9D" w14:paraId="6C4FFAFD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6006E1" w14:textId="04C4A97A" w:rsidR="000F5814" w:rsidRPr="00B92D9D" w:rsidRDefault="00D72661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  <w:r w:rsidR="000F5814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0F4DBE6" w14:textId="014EA347" w:rsidR="000F5814" w:rsidRPr="00B92D9D" w:rsidRDefault="000F5814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4F1A0" w14:textId="3C9E45B3" w:rsidR="000F5814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6769E" w14:textId="5B9D7856" w:rsidR="000F5814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917007" w14:textId="39A4E7A2" w:rsidR="000F5814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A839436" w14:textId="55D45AF5" w:rsidR="000F5814" w:rsidRPr="00B92D9D" w:rsidRDefault="000F5814" w:rsidP="004D1A75"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253AB8">
              <w:t>4</w:t>
            </w:r>
            <w:r>
              <w:t xml:space="preserve"> </w:t>
            </w:r>
            <w:r w:rsidR="00F11F39">
              <w:t>w</w:t>
            </w:r>
            <w:r w:rsidR="00F11F39" w:rsidRPr="0001095B">
              <w:t>ithout</w:t>
            </w:r>
            <w:r w:rsidRPr="0001095B">
              <w:t xml:space="preserve">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9A306" w14:textId="77777777" w:rsidR="000F5814" w:rsidRPr="00B92D9D" w:rsidRDefault="000F5814" w:rsidP="00C37038">
            <w:pPr>
              <w:jc w:val="center"/>
              <w:rPr>
                <w:b/>
                <w:bCs/>
              </w:rPr>
            </w:pPr>
          </w:p>
        </w:tc>
      </w:tr>
    </w:tbl>
    <w:p w14:paraId="535CA5A2" w14:textId="77777777" w:rsidR="000F5814" w:rsidRDefault="000F5814" w:rsidP="00720F14">
      <w:pPr>
        <w:rPr>
          <w:rFonts w:cs="Arial"/>
          <w:bCs/>
          <w:szCs w:val="20"/>
        </w:rPr>
      </w:pPr>
    </w:p>
    <w:p w14:paraId="782BF6FD" w14:textId="15100175" w:rsidR="00253AB8" w:rsidRPr="00B92D9D" w:rsidRDefault="00253AB8" w:rsidP="001141B4">
      <w:pPr>
        <w:pStyle w:val="Heading3"/>
      </w:pPr>
      <w:r w:rsidRPr="00B92D9D">
        <w:lastRenderedPageBreak/>
        <w:t>ITEM</w:t>
      </w:r>
      <w:r w:rsidR="00D72661">
        <w:t xml:space="preserve"> 2</w:t>
      </w:r>
      <w:r w:rsidR="00A138B0">
        <w:t>4</w:t>
      </w:r>
      <w:r w:rsidR="00D72661">
        <w:br/>
      </w:r>
      <w:r w:rsidRPr="00B92D9D">
        <w:t xml:space="preserve">CHAPTER </w:t>
      </w:r>
      <w:r>
        <w:t>2</w:t>
      </w:r>
      <w:r w:rsidR="00F11F39">
        <w:t>5</w:t>
      </w:r>
      <w:r>
        <w:t xml:space="preserve"> </w:t>
      </w:r>
      <w:r w:rsidR="00F11F39" w:rsidRPr="00F11F39">
        <w:t>GYPSUM BOARD, GYPSUM PANEL PRODUCTS AND PLASTER</w:t>
      </w:r>
      <w:r w:rsidR="00F11F39">
        <w:t xml:space="preserve"> </w:t>
      </w:r>
    </w:p>
    <w:p w14:paraId="49AF3B99" w14:textId="1BD7DB37" w:rsidR="00253AB8" w:rsidRPr="00B92D9D" w:rsidRDefault="00562A28" w:rsidP="00253AB8">
      <w:r w:rsidRPr="009A07D0">
        <w:t xml:space="preserve">SFM does not adopt 2024 IBC Chapter </w:t>
      </w:r>
      <w:r>
        <w:t>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53AB8" w:rsidRPr="00B92D9D" w14:paraId="5AA06E2A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28E47CD" w14:textId="0B8E233D" w:rsidR="00253AB8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53AB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53AB8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76580E8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EFA4E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A55AC0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3975E79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104949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D83CC7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253AB8" w:rsidRPr="00B92D9D" w14:paraId="143A424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7AF3339" w14:textId="4F52162E" w:rsidR="00253AB8" w:rsidRPr="00B92D9D" w:rsidRDefault="006433FF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  <w:r w:rsidR="00253AB8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74CF61C" w14:textId="1726601E" w:rsidR="00253AB8" w:rsidRPr="00B92D9D" w:rsidRDefault="00253AB8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F11F39">
              <w:rPr>
                <w:rFonts w:cs="Arial"/>
                <w:b/>
                <w:bCs/>
                <w:i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A794B" w14:textId="1EE4A718" w:rsidR="00253AB8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5C2C75" w14:textId="7F454631" w:rsidR="00253AB8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82241CC" w14:textId="21C244EB" w:rsidR="00253AB8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542F8EA" w14:textId="001742BD" w:rsidR="00253AB8" w:rsidRPr="00B92D9D" w:rsidRDefault="00562A28" w:rsidP="004D1A75">
            <w:r w:rsidRPr="00562A28">
              <w:t>SFM does not adopt 2024 IBC Chapter 2</w:t>
            </w:r>
            <w:r>
              <w:t>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40B17" w14:textId="77777777" w:rsidR="00253AB8" w:rsidRPr="00B92D9D" w:rsidRDefault="00253AB8" w:rsidP="00C37038">
            <w:pPr>
              <w:jc w:val="center"/>
              <w:rPr>
                <w:b/>
                <w:bCs/>
              </w:rPr>
            </w:pPr>
          </w:p>
        </w:tc>
      </w:tr>
    </w:tbl>
    <w:p w14:paraId="1A0D7E3A" w14:textId="77777777" w:rsidR="00253AB8" w:rsidRDefault="00253AB8" w:rsidP="00720F14">
      <w:pPr>
        <w:rPr>
          <w:rFonts w:cs="Arial"/>
          <w:bCs/>
          <w:szCs w:val="20"/>
        </w:rPr>
      </w:pPr>
    </w:p>
    <w:p w14:paraId="63F71DFE" w14:textId="39DDD0F1" w:rsidR="006D3366" w:rsidRPr="00B92D9D" w:rsidRDefault="006D3366" w:rsidP="001141B4">
      <w:pPr>
        <w:pStyle w:val="Heading3"/>
      </w:pPr>
      <w:r w:rsidRPr="00B92D9D">
        <w:t xml:space="preserve">ITEM </w:t>
      </w:r>
      <w:r w:rsidR="006433FF">
        <w:t>2</w:t>
      </w:r>
      <w:r w:rsidR="00A138B0">
        <w:t>5</w:t>
      </w:r>
      <w:r w:rsidR="006433FF">
        <w:br/>
      </w:r>
      <w:r w:rsidRPr="00B92D9D">
        <w:t xml:space="preserve">CHAPTER </w:t>
      </w:r>
      <w:r>
        <w:t xml:space="preserve">26 </w:t>
      </w:r>
      <w:r w:rsidR="001141B4">
        <w:t>PLASTIC</w:t>
      </w:r>
    </w:p>
    <w:p w14:paraId="1A4688FF" w14:textId="4BE550EF" w:rsidR="006D3366" w:rsidRPr="00B92D9D" w:rsidRDefault="006C3DC1" w:rsidP="006D3366">
      <w:r>
        <w:t>A</w:t>
      </w:r>
      <w:r w:rsidR="00562A28" w:rsidRPr="00562A28">
        <w:t>dopt 2024 IBC Chapter 2</w:t>
      </w:r>
      <w:r>
        <w:t>6</w:t>
      </w:r>
      <w:r w:rsidR="00562A28" w:rsidRPr="00562A28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D3366" w:rsidRPr="00B92D9D" w14:paraId="3784BEA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F024B72" w14:textId="670D18D7" w:rsidR="006D3366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D336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D3366" w:rsidRPr="00B92D9D">
              <w:rPr>
                <w:b/>
                <w:bCs/>
              </w:rPr>
              <w:br/>
              <w:t xml:space="preserve">ITEM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151FB8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E9E5F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BE9C1F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C782389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F8032E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9ECF56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D3366" w:rsidRPr="00B92D9D" w14:paraId="7E6A49F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91FCA7" w14:textId="2B156C8C" w:rsidR="006D3366" w:rsidRPr="00B92D9D" w:rsidRDefault="006433FF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  <w:r w:rsidR="006D336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D968E86" w14:textId="35909467" w:rsidR="006D3366" w:rsidRPr="00B92D9D" w:rsidRDefault="006D3366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E364BD">
              <w:rPr>
                <w:rFonts w:cs="Arial"/>
                <w:b/>
                <w:bCs/>
                <w:i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68E43" w14:textId="44EAFDA3" w:rsidR="006D3366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C632D" w14:textId="42482979" w:rsidR="006D3366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DA59016" w14:textId="60434355" w:rsidR="006D3366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395748F" w14:textId="2529930C" w:rsidR="006D3366" w:rsidRPr="00B92D9D" w:rsidRDefault="006D3366" w:rsidP="004D1A75"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E364BD">
              <w:t>6</w:t>
            </w:r>
            <w:r>
              <w:t xml:space="preserve">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56040" w14:textId="77777777" w:rsidR="006D3366" w:rsidRPr="00B92D9D" w:rsidRDefault="006D3366" w:rsidP="00C37038">
            <w:pPr>
              <w:jc w:val="center"/>
              <w:rPr>
                <w:b/>
                <w:bCs/>
              </w:rPr>
            </w:pPr>
          </w:p>
        </w:tc>
      </w:tr>
    </w:tbl>
    <w:p w14:paraId="4EA49D50" w14:textId="77777777" w:rsidR="006D3366" w:rsidRDefault="006D3366" w:rsidP="00720F14">
      <w:pPr>
        <w:rPr>
          <w:rFonts w:cs="Arial"/>
          <w:bCs/>
          <w:szCs w:val="20"/>
        </w:rPr>
      </w:pPr>
    </w:p>
    <w:bookmarkEnd w:id="20"/>
    <w:p w14:paraId="1443D4E4" w14:textId="28A0D8CB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6</w:t>
      </w:r>
      <w:r w:rsidR="006433FF">
        <w:br/>
      </w:r>
      <w:r w:rsidRPr="00952587">
        <w:t xml:space="preserve">CHAPTER </w:t>
      </w:r>
      <w:r w:rsidR="00583DCE">
        <w:t>27</w:t>
      </w:r>
      <w:r w:rsidR="00EE0B6A">
        <w:t xml:space="preserve"> </w:t>
      </w:r>
      <w:r w:rsidR="00583DCE">
        <w:t>ELECTRICAL</w:t>
      </w:r>
    </w:p>
    <w:p w14:paraId="094AF38B" w14:textId="2E0AE536" w:rsidR="00EE0B6A" w:rsidRPr="00952587" w:rsidRDefault="006C3DC1" w:rsidP="00EE0B6A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27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9121C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EE0B6A" w:rsidRPr="00952587" w14:paraId="77A95CFA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B6DBE44" w14:textId="245A0CE3" w:rsidR="00EE0B6A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EE0B6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EE0B6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EE0B6A" w:rsidRPr="00952587">
              <w:rPr>
                <w:b/>
                <w:bCs/>
              </w:rPr>
              <w:t xml:space="preserve">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28F4F8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AA5C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C5F140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C4DBB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B2D256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002C1E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EE0B6A" w:rsidRPr="00952587" w14:paraId="5FA84532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760DA1B" w14:textId="64DA0B19" w:rsidR="00EE0B6A" w:rsidRPr="00952587" w:rsidRDefault="006433F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6</w:t>
            </w:r>
            <w:r w:rsidR="00EE0B6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99C1E3E" w14:textId="566E8472" w:rsidR="00EE0B6A" w:rsidRPr="00952587" w:rsidRDefault="005107A1" w:rsidP="00CA0A5F">
            <w:pPr>
              <w:rPr>
                <w:rFonts w:cs="Arial"/>
                <w:b/>
                <w:bCs/>
              </w:rPr>
            </w:pPr>
            <w:r w:rsidRPr="005107A1">
              <w:rPr>
                <w:rFonts w:cs="Arial"/>
                <w:b/>
                <w:bCs/>
                <w:i/>
                <w:iCs/>
                <w:strike/>
              </w:rPr>
              <w:t>2702.2.12.1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107A1">
              <w:rPr>
                <w:rFonts w:cs="Arial"/>
                <w:b/>
                <w:bCs/>
                <w:i/>
                <w:iCs/>
                <w:u w:val="single"/>
              </w:rPr>
              <w:t>2702.2.13</w:t>
            </w:r>
            <w:r w:rsidR="00B102C8">
              <w:rPr>
                <w:rFonts w:cs="Arial"/>
                <w:b/>
                <w:bCs/>
                <w:i/>
                <w:iCs/>
                <w:u w:val="single"/>
              </w:rPr>
              <w:t>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Group L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10199" w14:textId="06113FB8" w:rsidR="00EE0B6A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71296" w14:textId="766EACF9" w:rsidR="00EE0B6A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0C0F3B0" w14:textId="489DC001" w:rsidR="00EE0B6A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5516FB1" w14:textId="5264E112" w:rsidR="00EE0B6A" w:rsidRPr="00952587" w:rsidRDefault="00497821" w:rsidP="003017CA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121C3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6C173" w14:textId="77777777" w:rsidR="00EE0B6A" w:rsidRPr="00952587" w:rsidRDefault="00EE0B6A" w:rsidP="003017CA">
            <w:pPr>
              <w:jc w:val="center"/>
              <w:rPr>
                <w:rFonts w:cs="Arial"/>
              </w:rPr>
            </w:pPr>
          </w:p>
        </w:tc>
      </w:tr>
    </w:tbl>
    <w:p w14:paraId="712E6331" w14:textId="77777777" w:rsidR="00111402" w:rsidRPr="00952587" w:rsidRDefault="00111402" w:rsidP="00720F14">
      <w:pPr>
        <w:rPr>
          <w:rFonts w:cs="Arial"/>
          <w:b/>
          <w:szCs w:val="20"/>
        </w:rPr>
      </w:pPr>
    </w:p>
    <w:p w14:paraId="6D72DD65" w14:textId="217562C2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7</w:t>
      </w:r>
      <w:r w:rsidR="006433FF">
        <w:br/>
      </w:r>
      <w:r w:rsidRPr="00952587">
        <w:t xml:space="preserve">CHAPTER </w:t>
      </w:r>
      <w:r w:rsidR="00111402">
        <w:t xml:space="preserve">28 </w:t>
      </w:r>
      <w:r w:rsidR="00BF246C">
        <w:t>MECHANICAL SYSTEMS</w:t>
      </w:r>
    </w:p>
    <w:p w14:paraId="6AA459B0" w14:textId="58F9FF9A" w:rsidR="00111402" w:rsidRPr="00952587" w:rsidRDefault="006C3DC1" w:rsidP="00AE702B">
      <w:pPr>
        <w:rPr>
          <w:rFonts w:cs="Arial"/>
          <w:bCs/>
          <w:szCs w:val="20"/>
        </w:rPr>
      </w:pPr>
      <w:r>
        <w:t>A</w:t>
      </w:r>
      <w:r w:rsidRPr="00D1023C">
        <w:t xml:space="preserve">dopt 2024 IBC Chapter </w:t>
      </w:r>
      <w:r>
        <w:t>28</w:t>
      </w:r>
      <w:r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0B2BB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11402" w:rsidRPr="00952587" w14:paraId="150D2CEE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11985E" w14:textId="4469F13D" w:rsidR="00111402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1140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1140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B27DF">
              <w:rPr>
                <w:b/>
                <w:bCs/>
              </w:rPr>
              <w:t xml:space="preserve"> 2</w:t>
            </w:r>
            <w:r w:rsidR="00A138B0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40F2969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48421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D9770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E79F66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DDABB55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19D52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11402" w:rsidRPr="00952587" w14:paraId="30B4951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816DA5" w14:textId="752F35C5" w:rsidR="00111402" w:rsidRPr="00952587" w:rsidRDefault="005B27D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7</w:t>
            </w:r>
            <w:r w:rsidR="00111402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581BD9" w14:textId="73C56A6F" w:rsidR="00B95E3C" w:rsidRPr="00952587" w:rsidRDefault="0011140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138B0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2</w:t>
            </w:r>
            <w:r w:rsidR="00BF246C"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1238E" w14:textId="5EC61FBA" w:rsidR="00111402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E29E" w14:textId="780C19B6" w:rsidR="00111402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F5B8DC1" w14:textId="2D5D8546" w:rsidR="00111402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65A1475" w14:textId="758C5655" w:rsidR="00111402" w:rsidRPr="00952587" w:rsidRDefault="000B2BB0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B2BB0">
              <w:rPr>
                <w:rFonts w:cs="Arial"/>
              </w:rPr>
              <w:t xml:space="preserve">dopt 2024 IBC Chapter 28 </w:t>
            </w:r>
            <w:r w:rsidR="00A138B0" w:rsidRPr="005D2AD1">
              <w:rPr>
                <w:rFonts w:cs="Arial"/>
              </w:rPr>
              <w:t>and carry forward existing amendments with</w:t>
            </w:r>
            <w:r w:rsidR="00A138B0">
              <w:rPr>
                <w:rFonts w:cs="Arial"/>
              </w:rPr>
              <w:t>out</w:t>
            </w:r>
            <w:r w:rsidR="00A138B0" w:rsidRPr="005D2AD1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FA332" w14:textId="77777777" w:rsidR="00111402" w:rsidRPr="00952587" w:rsidRDefault="00111402" w:rsidP="003017CA">
            <w:pPr>
              <w:jc w:val="center"/>
              <w:rPr>
                <w:rFonts w:cs="Arial"/>
              </w:rPr>
            </w:pPr>
          </w:p>
        </w:tc>
      </w:tr>
    </w:tbl>
    <w:p w14:paraId="2E64F1C9" w14:textId="77732640" w:rsidR="00B633CD" w:rsidRDefault="00B633CD">
      <w:pPr>
        <w:rPr>
          <w:rFonts w:cs="Arial"/>
          <w:b/>
          <w:szCs w:val="20"/>
        </w:rPr>
      </w:pPr>
    </w:p>
    <w:p w14:paraId="7D546C75" w14:textId="2282768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5B27DF">
        <w:t>2</w:t>
      </w:r>
      <w:r w:rsidR="00A138B0">
        <w:t>8</w:t>
      </w:r>
      <w:r w:rsidR="005B27DF">
        <w:br/>
      </w:r>
      <w:r w:rsidRPr="00952587">
        <w:t xml:space="preserve">CHAPTER </w:t>
      </w:r>
      <w:r w:rsidR="00BF246C">
        <w:t>29 PLUMBING SYSTEMS</w:t>
      </w:r>
    </w:p>
    <w:p w14:paraId="2AD1B187" w14:textId="5CA9D492" w:rsidR="00BF246C" w:rsidRPr="00952587" w:rsidRDefault="001C612A" w:rsidP="00BF246C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BF246C" w:rsidRPr="00583DCE">
        <w:rPr>
          <w:rFonts w:cs="Arial"/>
          <w:szCs w:val="20"/>
        </w:rPr>
        <w:t xml:space="preserve">adopt </w:t>
      </w:r>
      <w:r>
        <w:rPr>
          <w:rFonts w:cs="Arial"/>
          <w:szCs w:val="20"/>
        </w:rPr>
        <w:t xml:space="preserve">2024 IBC </w:t>
      </w:r>
      <w:r w:rsidR="00BF246C" w:rsidRPr="00583DCE">
        <w:rPr>
          <w:rFonts w:cs="Arial"/>
          <w:szCs w:val="20"/>
        </w:rPr>
        <w:t>Chapter 2</w:t>
      </w:r>
      <w:r w:rsidR="00BF246C">
        <w:rPr>
          <w:rFonts w:cs="Arial"/>
          <w:szCs w:val="20"/>
        </w:rPr>
        <w:t>9</w:t>
      </w:r>
      <w:r w:rsidR="00BF246C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F246C" w:rsidRPr="00952587" w14:paraId="16071303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994469C" w14:textId="0370D4A8" w:rsidR="00BF246C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F246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F246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F246C" w:rsidRPr="00952587">
              <w:rPr>
                <w:b/>
                <w:bCs/>
              </w:rPr>
              <w:t xml:space="preserve"> </w:t>
            </w:r>
            <w:r w:rsidR="005B27D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8659BD9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18B11E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FAB35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67EBE4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BD16949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0FF18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BF246C" w:rsidRPr="00952587" w14:paraId="5610763B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712505" w14:textId="404C02C8" w:rsidR="00BF246C" w:rsidRPr="00952587" w:rsidRDefault="005B27D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8</w:t>
            </w:r>
            <w:r w:rsidR="00BF246C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7A5FCDF" w14:textId="2C6460B8" w:rsidR="00BF246C" w:rsidRPr="00952587" w:rsidRDefault="00BF246C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B87F" w14:textId="71BC1103" w:rsidR="00BF246C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CD6E5" w14:textId="47A92644" w:rsidR="00BF246C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5D0B92" w14:textId="5F15AECD" w:rsidR="00BF246C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291CDF5" w14:textId="6820D461" w:rsidR="00BF246C" w:rsidRPr="00952587" w:rsidRDefault="001C612A" w:rsidP="003017CA">
            <w:pPr>
              <w:rPr>
                <w:rFonts w:cs="Arial"/>
              </w:rPr>
            </w:pPr>
            <w:r w:rsidRPr="001C612A">
              <w:rPr>
                <w:rFonts w:cs="Arial"/>
              </w:rPr>
              <w:t>SFM does not adopt 2024 IBC Chapter 29.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71BC1" w14:textId="77777777" w:rsidR="00BF246C" w:rsidRPr="00952587" w:rsidRDefault="00BF246C" w:rsidP="003017CA">
            <w:pPr>
              <w:jc w:val="center"/>
              <w:rPr>
                <w:rFonts w:cs="Arial"/>
              </w:rPr>
            </w:pPr>
          </w:p>
        </w:tc>
      </w:tr>
    </w:tbl>
    <w:p w14:paraId="2DE08EF9" w14:textId="77777777" w:rsidR="00587244" w:rsidRPr="00952587" w:rsidRDefault="00587244" w:rsidP="00720F14">
      <w:pPr>
        <w:rPr>
          <w:rFonts w:cs="Arial"/>
          <w:b/>
          <w:szCs w:val="20"/>
        </w:rPr>
      </w:pPr>
    </w:p>
    <w:p w14:paraId="1AD9A147" w14:textId="2201501F" w:rsidR="00952587" w:rsidRPr="00952587" w:rsidRDefault="00952587" w:rsidP="001141B4">
      <w:pPr>
        <w:pStyle w:val="Heading3"/>
      </w:pPr>
      <w:r w:rsidRPr="00952587">
        <w:lastRenderedPageBreak/>
        <w:t>I</w:t>
      </w:r>
      <w:r w:rsidR="001141B4">
        <w:t>TEM</w:t>
      </w:r>
      <w:r w:rsidRPr="00952587">
        <w:t xml:space="preserve"> </w:t>
      </w:r>
      <w:r w:rsidR="00A138B0">
        <w:t>29</w:t>
      </w:r>
      <w:r w:rsidR="005B27DF">
        <w:br/>
      </w:r>
      <w:r w:rsidRPr="00952587">
        <w:t xml:space="preserve">CHAPTER </w:t>
      </w:r>
      <w:r w:rsidR="00587244">
        <w:t xml:space="preserve">30 </w:t>
      </w:r>
      <w:r w:rsidR="00587244" w:rsidRPr="00587244">
        <w:t>ELEVATORS AND CONVEYING SYSTEMS</w:t>
      </w:r>
    </w:p>
    <w:p w14:paraId="2A0CEAD3" w14:textId="26C6D01C" w:rsidR="00587244" w:rsidRPr="00952587" w:rsidRDefault="006C3DC1" w:rsidP="00587244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5B63D4" w:rsidRPr="005B63D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87244" w:rsidRPr="00952587" w14:paraId="7F6DACF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C9965D0" w14:textId="04647A1D" w:rsidR="00587244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87244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87244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87244" w:rsidRPr="00952587">
              <w:rPr>
                <w:b/>
                <w:bCs/>
              </w:rPr>
              <w:t xml:space="preserve"> </w:t>
            </w:r>
            <w:r w:rsidR="00A138B0">
              <w:rPr>
                <w:b/>
                <w:bCs/>
              </w:rPr>
              <w:t>29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3E3A924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DC95FB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2981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341CFB9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ECAC17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D33EC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7DC9FE8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D915D78" w14:textId="0061FF59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29-1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CBB8110" w14:textId="3DF6A71D" w:rsidR="006F5296" w:rsidRPr="00952587" w:rsidRDefault="006F5296" w:rsidP="006F5296">
            <w:pPr>
              <w:rPr>
                <w:rFonts w:cs="Arial"/>
                <w:b/>
                <w:bCs/>
              </w:rPr>
            </w:pPr>
            <w:r w:rsidRPr="005B63D4">
              <w:rPr>
                <w:rFonts w:cs="Arial"/>
                <w:b/>
                <w:bCs/>
              </w:rPr>
              <w:t>3001.2 Elevator emergency communication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30CB2" w14:textId="6D1BB087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08374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ABFE4" w14:textId="5D54CF9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6403C49" w14:textId="76FEBDFE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955960C" w14:textId="618F6D67" w:rsidR="006F5296" w:rsidRPr="00952587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Delete ASME reference pointer and replace with Title 8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A3D99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5907570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4C71D65" w14:textId="6FC06766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F87B4" w14:textId="2E284AB4" w:rsidR="006F5296" w:rsidRPr="005B63D4" w:rsidRDefault="006F5296" w:rsidP="006F5296">
            <w:pPr>
              <w:rPr>
                <w:rFonts w:cs="Arial"/>
                <w:b/>
                <w:bCs/>
              </w:rPr>
            </w:pPr>
            <w:r w:rsidRPr="0038293C">
              <w:rPr>
                <w:rFonts w:cs="Arial"/>
                <w:b/>
                <w:bCs/>
                <w:i/>
                <w:iCs/>
              </w:rPr>
              <w:t>3001.</w:t>
            </w:r>
            <w:r w:rsidRPr="0038293C">
              <w:rPr>
                <w:rFonts w:cs="Arial"/>
                <w:b/>
                <w:bCs/>
                <w:i/>
                <w:iCs/>
                <w:strike/>
              </w:rPr>
              <w:t xml:space="preserve">6 </w:t>
            </w:r>
            <w:r w:rsidRPr="0038293C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38293C">
              <w:rPr>
                <w:rFonts w:cs="Arial"/>
                <w:b/>
                <w:bCs/>
                <w:i/>
                <w:iCs/>
              </w:rPr>
              <w:t xml:space="preserve"> Elevators utilized to transport hazardous materials</w:t>
            </w:r>
            <w:r w:rsidRPr="0038293C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C5E054" w14:textId="5A502300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08374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BCB7C" w14:textId="2E128378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FA2D22" w14:textId="65621090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5A2706F" w14:textId="68F91329" w:rsidR="006F5296" w:rsidRPr="00AC07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8293C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00832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A4518D" w:rsidRPr="00952587" w14:paraId="444E147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F41165" w14:textId="4AADF561" w:rsidR="00A4518D" w:rsidRPr="00952587" w:rsidRDefault="00A4518D" w:rsidP="00A4518D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29-3</w:t>
            </w:r>
          </w:p>
        </w:tc>
        <w:tc>
          <w:tcPr>
            <w:tcW w:w="3168" w:type="dxa"/>
            <w:shd w:val="clear" w:color="auto" w:fill="FFFFFF" w:themeFill="background1"/>
          </w:tcPr>
          <w:p w14:paraId="7C4C11DA" w14:textId="3663327D" w:rsidR="00A4518D" w:rsidRPr="005B63D4" w:rsidRDefault="00A4518D" w:rsidP="00A4518D">
            <w:pPr>
              <w:rPr>
                <w:rFonts w:cs="Arial"/>
                <w:b/>
                <w:bCs/>
              </w:rPr>
            </w:pPr>
            <w:bookmarkStart w:id="24" w:name="_Hlk161734211"/>
            <w:r w:rsidRPr="00985316">
              <w:rPr>
                <w:rFonts w:cs="Arial"/>
                <w:b/>
                <w:bCs/>
              </w:rPr>
              <w:t xml:space="preserve">3006.2 Elevator </w:t>
            </w:r>
            <w:proofErr w:type="spellStart"/>
            <w:r w:rsidRPr="00985316">
              <w:rPr>
                <w:rFonts w:cs="Arial"/>
                <w:b/>
                <w:bCs/>
              </w:rPr>
              <w:t>hoistway</w:t>
            </w:r>
            <w:proofErr w:type="spellEnd"/>
            <w:r w:rsidRPr="00985316">
              <w:rPr>
                <w:rFonts w:cs="Arial"/>
                <w:b/>
                <w:bCs/>
              </w:rPr>
              <w:t xml:space="preserve"> door protection required.</w:t>
            </w:r>
            <w:bookmarkEnd w:id="24"/>
          </w:p>
        </w:tc>
        <w:tc>
          <w:tcPr>
            <w:tcW w:w="1080" w:type="dxa"/>
            <w:shd w:val="clear" w:color="auto" w:fill="FFFFFF" w:themeFill="background1"/>
          </w:tcPr>
          <w:p w14:paraId="0D55C0F3" w14:textId="79C7BB3B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7DB5B" w14:textId="1B5D04F3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D070AEC" w14:textId="12435AE6" w:rsidR="00A4518D" w:rsidRPr="00952587" w:rsidRDefault="00FA2BB7" w:rsidP="00A4518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C75B931" w14:textId="009877E4" w:rsidR="00A4518D" w:rsidRPr="00592D38" w:rsidRDefault="00A4518D" w:rsidP="00A4518D">
            <w:pPr>
              <w:rPr>
                <w:rFonts w:cs="Arial"/>
              </w:rPr>
            </w:pPr>
            <w:r w:rsidRPr="00592D38">
              <w:rPr>
                <w:rFonts w:cs="Arial"/>
              </w:rPr>
              <w:t>Carry forward existing amendment with modification regarding state -owned or specified state occupied buildings, and renumber 2024 IBC model code condition 6 to condition 9.</w:t>
            </w:r>
          </w:p>
          <w:p w14:paraId="223AE9E9" w14:textId="27DA2487" w:rsidR="00A4518D" w:rsidRPr="00AC0725" w:rsidRDefault="00A4518D" w:rsidP="00A4518D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bookmarkStart w:id="25" w:name="_Hlk171942206"/>
            <w:r w:rsidRPr="00EA27D2">
              <w:t>Approve as Amended</w:t>
            </w:r>
            <w:r>
              <w:t xml:space="preserve"> under criteria #4. </w:t>
            </w:r>
            <w:r w:rsidRPr="00DD1C4B">
              <w:rPr>
                <w:rFonts w:cs="Arial"/>
              </w:rPr>
              <w:t xml:space="preserve">SFM to </w:t>
            </w:r>
            <w:r>
              <w:rPr>
                <w:rFonts w:cs="Arial"/>
              </w:rPr>
              <w:t>make editorial correction in the Express Terms</w:t>
            </w:r>
            <w:bookmarkEnd w:id="25"/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2C51E2" w14:textId="77777777" w:rsidR="00A4518D" w:rsidRPr="00952587" w:rsidRDefault="00A4518D" w:rsidP="00A4518D">
            <w:pPr>
              <w:jc w:val="center"/>
              <w:rPr>
                <w:rFonts w:cs="Arial"/>
              </w:rPr>
            </w:pPr>
          </w:p>
        </w:tc>
      </w:tr>
      <w:tr w:rsidR="00A4518D" w:rsidRPr="00952587" w14:paraId="7E0398E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C3122C0" w14:textId="62B7A794" w:rsidR="00A4518D" w:rsidRPr="00952587" w:rsidRDefault="00A4518D" w:rsidP="00A4518D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40EFA09" w14:textId="25CE417E" w:rsidR="00A4518D" w:rsidRPr="005B63D4" w:rsidRDefault="00A4518D" w:rsidP="00A4518D">
            <w:pPr>
              <w:rPr>
                <w:rFonts w:cs="Arial"/>
                <w:b/>
                <w:bCs/>
              </w:rPr>
            </w:pPr>
            <w:r w:rsidRPr="001C0054">
              <w:rPr>
                <w:rFonts w:cs="Arial"/>
                <w:b/>
                <w:bCs/>
              </w:rPr>
              <w:t xml:space="preserve">3006.3 Elevator </w:t>
            </w:r>
            <w:proofErr w:type="spellStart"/>
            <w:r w:rsidRPr="001C0054">
              <w:rPr>
                <w:rFonts w:cs="Arial"/>
                <w:b/>
                <w:bCs/>
              </w:rPr>
              <w:t>hoistway</w:t>
            </w:r>
            <w:proofErr w:type="spellEnd"/>
            <w:r w:rsidRPr="001C0054">
              <w:rPr>
                <w:rFonts w:cs="Arial"/>
                <w:b/>
                <w:bCs/>
              </w:rPr>
              <w:t xml:space="preserve"> door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B26C1" w14:textId="1302A60E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 w:rsidRPr="00970B0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A7AC7" w14:textId="6C8A50EB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B4F4C4" w14:textId="1E4EF5B0" w:rsidR="00A4518D" w:rsidRPr="00952587" w:rsidRDefault="00FA2BB7" w:rsidP="00A4518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51EE031" w14:textId="0F560F9B" w:rsidR="00A4518D" w:rsidRPr="00AC0725" w:rsidRDefault="00A4518D" w:rsidP="00A4518D">
            <w:pPr>
              <w:rPr>
                <w:rFonts w:cs="Arial"/>
              </w:rPr>
            </w:pPr>
            <w:r>
              <w:rPr>
                <w:rFonts w:cs="Arial"/>
              </w:rPr>
              <w:t>Amend 2024 IBC #5.  Carry forward, renumber existing amendment #5 to #6 and update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B7B3D" w14:textId="77777777" w:rsidR="00A4518D" w:rsidRPr="00952587" w:rsidRDefault="00A4518D" w:rsidP="00A4518D">
            <w:pPr>
              <w:jc w:val="center"/>
              <w:rPr>
                <w:rFonts w:cs="Arial"/>
              </w:rPr>
            </w:pPr>
          </w:p>
        </w:tc>
      </w:tr>
      <w:tr w:rsidR="00A4518D" w:rsidRPr="00952587" w14:paraId="1A4E405D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AA1C2D3" w14:textId="5EDCEE04" w:rsidR="00A4518D" w:rsidRPr="00952587" w:rsidRDefault="00A4518D" w:rsidP="00A4518D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29-5</w:t>
            </w:r>
          </w:p>
        </w:tc>
        <w:tc>
          <w:tcPr>
            <w:tcW w:w="3168" w:type="dxa"/>
            <w:shd w:val="clear" w:color="auto" w:fill="FFFFFF" w:themeFill="background1"/>
          </w:tcPr>
          <w:p w14:paraId="6AD3A27D" w14:textId="3FA18EC6" w:rsidR="00A4518D" w:rsidRPr="00733061" w:rsidRDefault="00A4518D" w:rsidP="00A4518D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3009.1 General.</w:t>
            </w:r>
          </w:p>
          <w:p w14:paraId="540D843A" w14:textId="33EF249C" w:rsidR="00A4518D" w:rsidRPr="00733061" w:rsidRDefault="00A4518D" w:rsidP="00A4518D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 xml:space="preserve">3009.2 </w:t>
            </w:r>
            <w:proofErr w:type="spellStart"/>
            <w:r w:rsidRPr="00455DF6">
              <w:rPr>
                <w:rFonts w:cs="Arial"/>
                <w:b/>
                <w:bCs/>
              </w:rPr>
              <w:t>Hoistway</w:t>
            </w:r>
            <w:proofErr w:type="spellEnd"/>
            <w:r w:rsidRPr="00455DF6">
              <w:rPr>
                <w:rFonts w:cs="Arial"/>
                <w:b/>
                <w:bCs/>
              </w:rPr>
              <w:t xml:space="preserve"> enclosures.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ABBD845" w14:textId="259697CA" w:rsidR="00A4518D" w:rsidRPr="005B63D4" w:rsidRDefault="00A4518D" w:rsidP="00A4518D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 xml:space="preserve">3009.3 </w:t>
            </w:r>
            <w:proofErr w:type="spellStart"/>
            <w:r w:rsidRPr="00455DF6">
              <w:rPr>
                <w:rFonts w:cs="Arial"/>
                <w:b/>
                <w:bCs/>
              </w:rPr>
              <w:t>Hoistway</w:t>
            </w:r>
            <w:proofErr w:type="spellEnd"/>
            <w:r w:rsidRPr="00455DF6">
              <w:rPr>
                <w:rFonts w:cs="Arial"/>
                <w:b/>
                <w:bCs/>
              </w:rPr>
              <w:t xml:space="preserve"> opening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48AB6" w14:textId="67A934C9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 w:rsidRPr="00970B0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A3213" w14:textId="269F8500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4CFC117" w14:textId="6494D8F6" w:rsidR="00A4518D" w:rsidRPr="00952587" w:rsidRDefault="00FA2BB7" w:rsidP="00A4518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12F866A" w14:textId="3C6C973C" w:rsidR="00A4518D" w:rsidRPr="00AC0725" w:rsidRDefault="00A4518D" w:rsidP="00A4518D">
            <w:pPr>
              <w:rPr>
                <w:rFonts w:cs="Arial"/>
              </w:rPr>
            </w:pPr>
            <w:r>
              <w:rPr>
                <w:rFonts w:cs="Arial"/>
              </w:rPr>
              <w:t>Delete reference pointers to ASME standards and replace with Title 8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8278" w14:textId="77777777" w:rsidR="00A4518D" w:rsidRPr="00952587" w:rsidRDefault="00A4518D" w:rsidP="00A4518D">
            <w:pPr>
              <w:jc w:val="center"/>
              <w:rPr>
                <w:rFonts w:cs="Arial"/>
              </w:rPr>
            </w:pPr>
          </w:p>
        </w:tc>
      </w:tr>
    </w:tbl>
    <w:p w14:paraId="5D4C16FF" w14:textId="42BB6FC8" w:rsidR="00B74053" w:rsidRDefault="00B74053">
      <w:pPr>
        <w:rPr>
          <w:rFonts w:cs="Arial"/>
          <w:b/>
          <w:szCs w:val="20"/>
        </w:rPr>
      </w:pPr>
    </w:p>
    <w:p w14:paraId="3ABE272B" w14:textId="177BE40D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B61892">
        <w:t>3</w:t>
      </w:r>
      <w:r w:rsidR="00A138B0">
        <w:t>0</w:t>
      </w:r>
      <w:r w:rsidR="00B61892">
        <w:br/>
      </w:r>
      <w:r w:rsidRPr="00952587">
        <w:t xml:space="preserve">CHAPTER </w:t>
      </w:r>
      <w:r w:rsidR="00A82F53">
        <w:t xml:space="preserve">31 </w:t>
      </w:r>
      <w:r w:rsidR="00B61760">
        <w:t>SPECIAL CONSTRUCTION</w:t>
      </w:r>
    </w:p>
    <w:p w14:paraId="2BF160CF" w14:textId="71479F88" w:rsidR="00A82F53" w:rsidRPr="00952587" w:rsidRDefault="006C3DC1" w:rsidP="00A82F53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31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EB730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82F53" w:rsidRPr="00952587" w14:paraId="45006910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61BA3EA" w14:textId="3EC7E497" w:rsidR="00A82F53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82F5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82F5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82F53" w:rsidRPr="00952587">
              <w:rPr>
                <w:b/>
                <w:bCs/>
              </w:rPr>
              <w:t xml:space="preserve"> </w:t>
            </w:r>
            <w:r w:rsidR="00B61892">
              <w:rPr>
                <w:b/>
                <w:bCs/>
              </w:rPr>
              <w:t>3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6C231F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8C314E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C5D65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DA7C04A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888D21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9B184F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64053BCC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BCB66E6" w14:textId="36FF423B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376877" w14:textId="6B154704" w:rsidR="006F5296" w:rsidRPr="00482893" w:rsidRDefault="006F5296" w:rsidP="006F5296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82893">
              <w:rPr>
                <w:rFonts w:cs="Arial"/>
                <w:b/>
                <w:bCs/>
                <w:i/>
                <w:iCs/>
                <w:u w:val="single"/>
              </w:rPr>
              <w:t>3103.1.2.1 Water-filled vessels.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F47B7" w14:textId="19D32417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F10F3" w14:textId="275C4FD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E19E91C" w14:textId="115C8834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3109ECD" w14:textId="4750A298" w:rsidR="009162AA" w:rsidRPr="009162AA" w:rsidRDefault="006F5296" w:rsidP="00D64EA5">
            <w:pPr>
              <w:rPr>
                <w:rFonts w:cs="Arial"/>
              </w:rPr>
            </w:pPr>
            <w:r w:rsidRPr="00FD79B1">
              <w:rPr>
                <w:rFonts w:cs="Arial"/>
              </w:rPr>
              <w:t>SFM proposes new amendment Subsection</w:t>
            </w:r>
            <w:r w:rsidR="003346F1">
              <w:rPr>
                <w:rFonts w:cs="Arial"/>
              </w:rPr>
              <w:t xml:space="preserve"> 3103.1.2.1</w:t>
            </w:r>
            <w:r w:rsidRPr="00FD79B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91131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705C5D2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2012C6" w14:textId="0A18B178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27D0D26" w14:textId="6F066B3D" w:rsidR="006F5296" w:rsidRDefault="006F5296" w:rsidP="006F5296">
            <w:pPr>
              <w:rPr>
                <w:rFonts w:cs="Arial"/>
                <w:b/>
                <w:bCs/>
              </w:rPr>
            </w:pPr>
            <w:r w:rsidRPr="00C675EF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C675EF">
              <w:rPr>
                <w:rFonts w:cs="Arial"/>
                <w:b/>
                <w:bCs/>
                <w:strike/>
              </w:rPr>
              <w:t>Certification</w:t>
            </w:r>
            <w:r w:rsidRPr="00C675EF">
              <w:rPr>
                <w:rFonts w:cs="Arial"/>
                <w:b/>
                <w:bCs/>
              </w:rPr>
              <w:t xml:space="preserve"> </w:t>
            </w:r>
            <w:r w:rsidRPr="00C675EF">
              <w:rPr>
                <w:rFonts w:cs="Arial"/>
                <w:b/>
                <w:bCs/>
                <w:i/>
                <w:u w:val="single"/>
              </w:rPr>
              <w:t>Registration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E2EC3" w14:textId="541C3F86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4E561" w14:textId="4665A13A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EE07B5A" w14:textId="5C3F0166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4E8FF9D" w14:textId="66361A8A" w:rsidR="006F5296" w:rsidRPr="00C061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79B1">
              <w:rPr>
                <w:rFonts w:cs="Arial"/>
              </w:rPr>
              <w:t>epeal reference to NFPA 701, Test 2 testing standard and replace with SFM regulation reference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314A9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3F93ED2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1C9D9DA" w14:textId="7579CBDC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25052BE" w14:textId="77777777" w:rsidR="006F5296" w:rsidRPr="001F3CFC" w:rsidRDefault="006F5296" w:rsidP="006F5296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1F3CFC">
              <w:rPr>
                <w:rFonts w:cs="Arial"/>
                <w:b/>
                <w:bCs/>
                <w:i/>
                <w:iCs/>
                <w:strike/>
              </w:rPr>
              <w:t>3111.3.5 Elevated photovoltaic (PV) support structures.</w:t>
            </w:r>
          </w:p>
          <w:p w14:paraId="5BE4B020" w14:textId="1D91598C" w:rsidR="006F5296" w:rsidRPr="00455DF6" w:rsidRDefault="006F5296" w:rsidP="006F529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trike/>
                <w:szCs w:val="24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</w:t>
            </w:r>
            <w:r w:rsidRPr="00475B86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 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>…</w:t>
            </w:r>
          </w:p>
          <w:p w14:paraId="27B760C8" w14:textId="1221A230" w:rsidR="006F5296" w:rsidRDefault="006F5296" w:rsidP="006F5296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8914D" w14:textId="5ABDE838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B1D1B" w14:textId="128E9727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5583807" w14:textId="74F745CF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46A2642" w14:textId="539F38FB" w:rsidR="006F5296" w:rsidRPr="00C06125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7C6B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1EB5DDC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249B22" w14:textId="66F7DC45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E602D8F" w14:textId="11F5C86A" w:rsidR="006F5296" w:rsidRPr="00FD79B1" w:rsidRDefault="006F5296" w:rsidP="006F5296">
            <w:pPr>
              <w:widowControl w:val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</w:rPr>
              <w:t>3111.3.6.1</w:t>
            </w:r>
            <w:r w:rsidRPr="00455DF6">
              <w:rPr>
                <w:rFonts w:cs="Arial"/>
                <w:b/>
                <w:bCs/>
              </w:rPr>
              <w:t xml:space="preserve">  3111.3.6.1 Fire separation distances.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A85A" w14:textId="4282A5CD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789FE" w14:textId="352C947F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845B482" w14:textId="536AACCC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52AB3E6" w14:textId="0F4336ED" w:rsidR="006F5296" w:rsidRPr="00C06125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443BC5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</w:tbl>
    <w:p w14:paraId="19150576" w14:textId="77777777" w:rsidR="00D05351" w:rsidRPr="00D05351" w:rsidRDefault="00D05351" w:rsidP="00D05351">
      <w:bookmarkStart w:id="26" w:name="_Hlk164947630"/>
    </w:p>
    <w:p w14:paraId="2A073764" w14:textId="77777777" w:rsidR="00867F77" w:rsidRDefault="00867F77">
      <w:pPr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057B93F0" w14:textId="5BBAD842" w:rsidR="00952587" w:rsidRPr="00952587" w:rsidRDefault="00952587" w:rsidP="001141B4">
      <w:pPr>
        <w:pStyle w:val="Heading3"/>
      </w:pPr>
      <w:r w:rsidRPr="00952587">
        <w:lastRenderedPageBreak/>
        <w:t>I</w:t>
      </w:r>
      <w:r w:rsidR="001141B4">
        <w:t>TEM</w:t>
      </w:r>
      <w:r w:rsidRPr="00952587">
        <w:t xml:space="preserve"> </w:t>
      </w:r>
      <w:r w:rsidR="00DC5E08">
        <w:t>3</w:t>
      </w:r>
      <w:r w:rsidR="00FD79B1">
        <w:t>1</w:t>
      </w:r>
      <w:r w:rsidR="00DC5E08">
        <w:br/>
      </w:r>
      <w:r w:rsidRPr="00952587">
        <w:t>CHAPTER</w:t>
      </w:r>
      <w:r w:rsidR="00903201">
        <w:t xml:space="preserve"> 32</w:t>
      </w:r>
      <w:r w:rsidR="00496171" w:rsidRPr="00496171">
        <w:t xml:space="preserve"> </w:t>
      </w:r>
      <w:r w:rsidR="00103E7D" w:rsidRPr="00103E7D">
        <w:t>ENCROACHMENTS INTO THE PUBLIC RIGHT OF WAY</w:t>
      </w:r>
    </w:p>
    <w:p w14:paraId="70E721EC" w14:textId="34DD048C" w:rsidR="00496171" w:rsidRPr="00952587" w:rsidRDefault="008E69A1" w:rsidP="00496171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32</w:t>
      </w:r>
      <w:r w:rsidRPr="00562A28">
        <w:t xml:space="preserve"> without amendment</w:t>
      </w:r>
      <w:r w:rsidR="006D2CDF" w:rsidRPr="006D2CDF">
        <w:rPr>
          <w:rFonts w:cs="Arial"/>
          <w:szCs w:val="20"/>
        </w:rPr>
        <w:t>.</w:t>
      </w:r>
      <w:r w:rsidR="00496171"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96171" w:rsidRPr="00952587" w14:paraId="0A981D9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E0D3C5D" w14:textId="0F3B6EFF" w:rsidR="00496171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96171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96171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96171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D1AFB4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E3FDD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4F952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00D982F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493EAEF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A8C4F0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496171" w:rsidRPr="00952587" w14:paraId="136E8CCA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8B484CD" w14:textId="74875A8E" w:rsidR="00496171" w:rsidRPr="00952587" w:rsidRDefault="00214C1C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</w:t>
            </w:r>
            <w:r w:rsidR="00496171" w:rsidRPr="00952587">
              <w:rPr>
                <w:b/>
                <w:bCs/>
                <w:szCs w:val="24"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10575683" w14:textId="4E210D25" w:rsidR="00496171" w:rsidRPr="00952587" w:rsidRDefault="00103E7D" w:rsidP="00CA0A5F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C</w:t>
            </w:r>
            <w:r w:rsidR="00FD79B1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3</w:t>
            </w:r>
            <w:r w:rsidR="00903201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E8F40" w14:textId="4FC7C1F3" w:rsidR="00496171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A2B72" w14:textId="475A2605" w:rsidR="00496171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9179CD" w14:textId="3CDCB6B7" w:rsidR="00496171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BFA740F" w14:textId="507292DF" w:rsidR="00496171" w:rsidRPr="00952587" w:rsidRDefault="00502CB0" w:rsidP="003017CA">
            <w:pPr>
              <w:rPr>
                <w:rFonts w:cs="Arial"/>
              </w:rPr>
            </w:pPr>
            <w:r w:rsidRPr="00502CB0">
              <w:rPr>
                <w:rFonts w:cs="Arial"/>
              </w:rPr>
              <w:t>Adopt Chapter 3</w:t>
            </w:r>
            <w:r w:rsidR="00C36F7C">
              <w:rPr>
                <w:rFonts w:cs="Arial"/>
              </w:rPr>
              <w:t>2</w:t>
            </w:r>
            <w:r w:rsidRPr="00502CB0">
              <w:rPr>
                <w:rFonts w:cs="Arial"/>
              </w:rPr>
              <w:t xml:space="preserve">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31AF8" w14:textId="77777777" w:rsidR="00496171" w:rsidRPr="00952587" w:rsidRDefault="00496171" w:rsidP="003017CA">
            <w:pPr>
              <w:jc w:val="center"/>
              <w:rPr>
                <w:rFonts w:cs="Arial"/>
              </w:rPr>
            </w:pPr>
          </w:p>
        </w:tc>
      </w:tr>
    </w:tbl>
    <w:p w14:paraId="228B372B" w14:textId="77777777" w:rsidR="00903201" w:rsidRPr="00952587" w:rsidRDefault="00903201" w:rsidP="00720F14">
      <w:pPr>
        <w:rPr>
          <w:rFonts w:cs="Arial"/>
          <w:b/>
          <w:szCs w:val="20"/>
        </w:rPr>
      </w:pPr>
      <w:bookmarkStart w:id="27" w:name="_Hlk163211031"/>
    </w:p>
    <w:bookmarkEnd w:id="26"/>
    <w:p w14:paraId="51D02E8F" w14:textId="3BD517F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214C1C">
        <w:t>3</w:t>
      </w:r>
      <w:r w:rsidR="00FD79B1">
        <w:t>2</w:t>
      </w:r>
      <w:r w:rsidR="00214C1C">
        <w:br/>
      </w:r>
      <w:r w:rsidRPr="00952587">
        <w:t>CHAPTER</w:t>
      </w:r>
      <w:r w:rsidR="00903201">
        <w:t xml:space="preserve"> 33</w:t>
      </w:r>
      <w:r w:rsidR="00903201" w:rsidRPr="00496171">
        <w:t xml:space="preserve"> </w:t>
      </w:r>
      <w:r w:rsidR="006520C7" w:rsidRPr="006520C7">
        <w:t>SAFEGUARDS DURING CONSTRUCTION</w:t>
      </w:r>
    </w:p>
    <w:p w14:paraId="7EC21CB8" w14:textId="3278AA18" w:rsidR="0052661B" w:rsidRPr="00952587" w:rsidRDefault="008E69A1" w:rsidP="0052661B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33</w:t>
      </w:r>
      <w:r w:rsidRPr="00562A28">
        <w:t xml:space="preserve"> without amendment</w:t>
      </w:r>
      <w:r w:rsidR="004905E4" w:rsidRPr="004905E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2661B" w:rsidRPr="00952587" w14:paraId="6044D974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7D4B620" w14:textId="023815A1" w:rsidR="0052661B" w:rsidRPr="00952587" w:rsidRDefault="004905E4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2661B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2661B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2661B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5BF06C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23306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3EE9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EE46879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B88E7D6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32DC9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52661B" w:rsidRPr="00952587" w14:paraId="66307976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4C57201D" w14:textId="3F7F38A1" w:rsidR="0052661B" w:rsidRPr="00952587" w:rsidRDefault="00214C1C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2</w:t>
            </w:r>
            <w:r w:rsidR="0052661B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577E4BB" w14:textId="1D5C0150" w:rsidR="0052661B" w:rsidRPr="00502CB0" w:rsidRDefault="00502CB0" w:rsidP="00CA0A5F">
            <w:pPr>
              <w:rPr>
                <w:rFonts w:cs="Arial"/>
                <w:b/>
                <w:bCs/>
              </w:rPr>
            </w:pPr>
            <w:r w:rsidRPr="00502CB0">
              <w:rPr>
                <w:rFonts w:cs="Arial"/>
                <w:b/>
                <w:bCs/>
              </w:rPr>
              <w:t>C</w:t>
            </w:r>
            <w:r w:rsidR="00FD79B1" w:rsidRPr="00502CB0">
              <w:rPr>
                <w:rFonts w:cs="Arial"/>
                <w:b/>
                <w:bCs/>
              </w:rPr>
              <w:t xml:space="preserve">hapter </w:t>
            </w:r>
            <w:r w:rsidRPr="00502CB0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BEDD" w14:textId="3D68568E" w:rsidR="0052661B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F176" w14:textId="61ED2657" w:rsidR="0052661B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B081927" w14:textId="278E00D1" w:rsidR="0052661B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0B9CC7A" w14:textId="39CE52A4" w:rsidR="0052661B" w:rsidRPr="00952587" w:rsidRDefault="00502CB0" w:rsidP="003017CA">
            <w:pPr>
              <w:rPr>
                <w:rFonts w:cs="Arial"/>
              </w:rPr>
            </w:pPr>
            <w:r w:rsidRPr="00502CB0">
              <w:rPr>
                <w:rFonts w:cs="Arial"/>
              </w:rPr>
              <w:t>Adopt Chapter 33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63FF5" w14:textId="77777777" w:rsidR="0052661B" w:rsidRPr="00952587" w:rsidRDefault="0052661B" w:rsidP="003017CA">
            <w:pPr>
              <w:jc w:val="center"/>
              <w:rPr>
                <w:rFonts w:cs="Arial"/>
              </w:rPr>
            </w:pPr>
          </w:p>
        </w:tc>
      </w:tr>
    </w:tbl>
    <w:p w14:paraId="0189B26C" w14:textId="03D65DCC" w:rsidR="00D05351" w:rsidRDefault="00D05351" w:rsidP="00637324">
      <w:pPr>
        <w:spacing w:line="259" w:lineRule="auto"/>
        <w:rPr>
          <w:rFonts w:cs="Arial"/>
          <w:b/>
          <w:szCs w:val="20"/>
        </w:rPr>
      </w:pPr>
    </w:p>
    <w:bookmarkEnd w:id="27"/>
    <w:p w14:paraId="122B5252" w14:textId="21CD032C" w:rsidR="00B36703" w:rsidRPr="00952587" w:rsidRDefault="00B36703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176D4">
        <w:t>3</w:t>
      </w:r>
      <w:r w:rsidR="00FD79B1">
        <w:t>3</w:t>
      </w:r>
      <w:r w:rsidR="006176D4">
        <w:br/>
      </w:r>
      <w:r w:rsidRPr="00952587">
        <w:t>CHAPTER</w:t>
      </w:r>
      <w:r>
        <w:t xml:space="preserve"> 35</w:t>
      </w:r>
      <w:r w:rsidRPr="00496171">
        <w:t xml:space="preserve"> </w:t>
      </w:r>
      <w:r>
        <w:t>REFERENCED STANDARDS</w:t>
      </w:r>
    </w:p>
    <w:p w14:paraId="2301D760" w14:textId="06FA9AA6" w:rsidR="00B36703" w:rsidRPr="00952587" w:rsidRDefault="008E69A1" w:rsidP="008E69A1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65479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36703" w:rsidRPr="00952587" w14:paraId="6AF374B9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8B05193" w14:textId="2B73615D" w:rsidR="00B36703" w:rsidRPr="00952587" w:rsidRDefault="00094D7B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3670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3670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36703" w:rsidRPr="00952587">
              <w:rPr>
                <w:b/>
                <w:bCs/>
              </w:rPr>
              <w:t xml:space="preserve"> </w:t>
            </w:r>
            <w:r w:rsidR="006176D4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F3623C2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069B87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89398C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6718FD8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A81F19" w14:textId="77777777" w:rsidR="00B36703" w:rsidRPr="00CA0A5F" w:rsidRDefault="00B36703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DBC73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5D041F64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D1BB18" w14:textId="14DC487D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33-1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03521F" w14:textId="69248606" w:rsidR="006F5296" w:rsidRPr="00952587" w:rsidRDefault="006F5296" w:rsidP="006F5296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ANSI </w:t>
            </w:r>
            <w:r w:rsidRPr="00DB26FD">
              <w:rPr>
                <w:rFonts w:cs="Arial"/>
                <w:b/>
                <w:bCs/>
                <w:i/>
                <w:iCs/>
              </w:rPr>
              <w:t>S3.41: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25743" w14:textId="30C73384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A83AD" w14:textId="3D822BAB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4EA51A0" w14:textId="35F62450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C4A2F6F" w14:textId="189811CC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907.5.2.1.3 to 907.5.2.1.4.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73AA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11274220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8FF9CC" w14:textId="58B44386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96EE9B7" w14:textId="2F55783A" w:rsidR="006F5296" w:rsidRDefault="006F5296" w:rsidP="006F529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ASTM </w:t>
            </w:r>
            <w:r w:rsidRPr="007F2DBC">
              <w:rPr>
                <w:rFonts w:cs="Arial"/>
                <w:b/>
                <w:bCs/>
              </w:rPr>
              <w:t>E108—</w:t>
            </w:r>
            <w:r w:rsidRPr="007F2DBC">
              <w:rPr>
                <w:rFonts w:cs="Arial"/>
                <w:b/>
                <w:bCs/>
                <w:i/>
                <w:iCs/>
                <w:strike/>
              </w:rPr>
              <w:t>2020a</w:t>
            </w:r>
            <w:r w:rsidRPr="007F2DBC">
              <w:rPr>
                <w:rFonts w:cs="Arial"/>
                <w:b/>
                <w:bCs/>
              </w:rPr>
              <w:t>2020a: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ECD2" w14:textId="6510269E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1F7E0" w14:textId="27AA0BD3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33F2013" w14:textId="11B9D075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7BE2841" w14:textId="6019C298" w:rsidR="006F5296" w:rsidRPr="00CA0A5F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B3E06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49ADACC9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AB05815" w14:textId="15DA3DE8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A2FF479" w14:textId="4E455D7B" w:rsidR="006F5296" w:rsidRPr="00FD79B1" w:rsidRDefault="006F5296" w:rsidP="006F5296">
            <w:pPr>
              <w:rPr>
                <w:rFonts w:cs="Arial"/>
                <w:b/>
                <w:bCs/>
                <w:i/>
                <w:iCs/>
              </w:rPr>
            </w:pPr>
            <w:r w:rsidRPr="00FD79B1">
              <w:rPr>
                <w:rFonts w:cs="Arial"/>
                <w:b/>
                <w:bCs/>
                <w:i/>
                <w:iCs/>
              </w:rPr>
              <w:t xml:space="preserve">FM 3011—99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28D70" w14:textId="37A6692B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E678" w14:textId="778250E6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66E48D6" w14:textId="24FA2FCB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FECF8E8" w14:textId="010ABC9C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907.6.6.3 to 907.6.6.4.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5BAD7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6CF6461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28DECA" w14:textId="54A83F4A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F7DECF5" w14:textId="77777777" w:rsidR="006F5296" w:rsidRPr="00872D15" w:rsidRDefault="006F5296" w:rsidP="006F5296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FM 4430—12</w:t>
            </w:r>
          </w:p>
          <w:p w14:paraId="08E01C6A" w14:textId="46B85718" w:rsidR="006F5296" w:rsidRPr="00872D15" w:rsidRDefault="006F5296" w:rsidP="006F5296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FM </w:t>
            </w: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4430—80</w:t>
            </w:r>
          </w:p>
          <w:p w14:paraId="7AF7CEE2" w14:textId="5D17C518" w:rsidR="006F5296" w:rsidRDefault="006F5296" w:rsidP="006F5296">
            <w:pPr>
              <w:rPr>
                <w:rFonts w:cs="Arial"/>
                <w:b/>
                <w:bCs/>
              </w:rPr>
            </w:pPr>
            <w:r>
              <w:rPr>
                <w:rFonts w:eastAsia="Batang"/>
                <w:b/>
                <w:bCs/>
                <w:snapToGrid w:val="0"/>
              </w:rPr>
              <w:t xml:space="preserve">FM </w:t>
            </w:r>
            <w:r w:rsidRPr="00872D15">
              <w:rPr>
                <w:rFonts w:eastAsia="Batang"/>
                <w:b/>
                <w:bCs/>
                <w:snapToGrid w:val="0"/>
              </w:rPr>
              <w:t>4430—2012</w:t>
            </w:r>
          </w:p>
        </w:tc>
        <w:tc>
          <w:tcPr>
            <w:tcW w:w="1080" w:type="dxa"/>
            <w:shd w:val="clear" w:color="auto" w:fill="FFFFFF" w:themeFill="background1"/>
          </w:tcPr>
          <w:p w14:paraId="0FC8BCB3" w14:textId="061D746F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BD79A" w14:textId="419E0D5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28AE7BE" w14:textId="348EBB96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5E931BA" w14:textId="09C10E93" w:rsidR="006F5296" w:rsidRPr="00CA0A5F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amendments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56DE9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6F5296" w:rsidRPr="00952587" w14:paraId="72D40CC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1D34BF7" w14:textId="323F190D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216294F" w14:textId="58925760" w:rsidR="006F5296" w:rsidRDefault="006F5296" w:rsidP="006F5296">
            <w:pPr>
              <w:rPr>
                <w:rFonts w:cs="Arial"/>
                <w:b/>
                <w:bCs/>
              </w:rPr>
            </w:pPr>
            <w:r w:rsidRPr="00872D15">
              <w:rPr>
                <w:rFonts w:cs="Arial"/>
                <w:b/>
                <w:bCs/>
                <w:i/>
                <w:iCs/>
              </w:rPr>
              <w:t>ICC-ES AC 77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B88BA" w14:textId="330889B0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916EB" w14:textId="4E28F936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BF11CEC" w14:textId="7A043996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BEF649F" w14:textId="3E9086B7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707.14.1 t</w:t>
            </w:r>
            <w:r>
              <w:rPr>
                <w:rFonts w:cs="Arial"/>
              </w:rPr>
              <w:t xml:space="preserve">o </w:t>
            </w:r>
            <w:r w:rsidRPr="00CA0A5F">
              <w:rPr>
                <w:rFonts w:cs="Arial"/>
              </w:rPr>
              <w:t>3006.3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0E44" w14:textId="77777777" w:rsidR="006F5296" w:rsidRPr="00952587" w:rsidRDefault="006F5296" w:rsidP="006F5296">
            <w:pPr>
              <w:jc w:val="center"/>
              <w:rPr>
                <w:rFonts w:cs="Arial"/>
              </w:rPr>
            </w:pPr>
          </w:p>
        </w:tc>
      </w:tr>
      <w:tr w:rsidR="00D445C4" w:rsidRPr="00952587" w14:paraId="5265B3B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C980987" w14:textId="6EA3F6C0" w:rsidR="001A3FAC" w:rsidRPr="00952587" w:rsidRDefault="006176D4" w:rsidP="002112DA">
            <w:pPr>
              <w:ind w:left="152"/>
              <w:jc w:val="center"/>
              <w:rPr>
                <w:b/>
                <w:bCs/>
                <w:szCs w:val="24"/>
              </w:rPr>
            </w:pPr>
            <w:bookmarkStart w:id="28" w:name="_Hlk168035048"/>
            <w:r>
              <w:rPr>
                <w:b/>
                <w:bCs/>
                <w:szCs w:val="24"/>
              </w:rPr>
              <w:lastRenderedPageBreak/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3F5801">
              <w:rPr>
                <w:b/>
                <w:bCs/>
                <w:szCs w:val="24"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21B9260C" w14:textId="711A5E2E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BDA5ADD" w14:textId="444F64D8" w:rsidR="00F75955" w:rsidRPr="00313B79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  <w:r w:rsidR="00313B79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 xml:space="preserve"> </w:t>
            </w:r>
            <w:r w:rsidR="00313B79" w:rsidRPr="00C839B2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YELLOW</w:t>
            </w:r>
            <w:r w:rsidR="002112DA" w:rsidRPr="00C839B2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 CAM</w:t>
            </w:r>
          </w:p>
          <w:p w14:paraId="04BCB338" w14:textId="108D578B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13D—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5DD4F00" w14:textId="634D7D28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13R—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64D0B509" w14:textId="0A399802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14—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71BFBDF" w14:textId="74502B27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E076517" w14:textId="129D69FF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17A—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BD1D3A5" w14:textId="4B26AA4D" w:rsidR="00F75955" w:rsidRPr="00E62557" w:rsidRDefault="0000419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9875865" w14:textId="5CBE8C76" w:rsidR="00F75955" w:rsidRPr="00E62557" w:rsidRDefault="0000419B" w:rsidP="00CA0A5F">
            <w:pPr>
              <w:widowControl w:val="0"/>
              <w:ind w:left="1440" w:hanging="1440"/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  <w:t>24—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24537E67" w14:textId="6DA41864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31—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6AE1168" w14:textId="51BE01F5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4F3301A" w14:textId="2511799E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08920BF" w14:textId="3FA36892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58—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C8E5366" w14:textId="7BEE5517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21712DC" w14:textId="5D086304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82—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19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3670C23" w14:textId="5A2C44F9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92—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4093D43" w14:textId="088813D0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105—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72B5725F" w14:textId="581A4EB6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1079248B" w14:textId="53715778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D34F8F2" w14:textId="0CD4D142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676B6561" w14:textId="03038220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F471607" w14:textId="7DA830C1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35292074" w14:textId="47403DFB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286—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6A16B228" w14:textId="5018E67D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418—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FB23CF7" w14:textId="15F6A976" w:rsidR="00D445C4" w:rsidRPr="00E00ABB" w:rsidRDefault="0063226F" w:rsidP="00CA0A5F">
            <w:pPr>
              <w:widowControl w:val="0"/>
              <w:rPr>
                <w:rFonts w:cs="Arial"/>
                <w:b/>
                <w:bCs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780</w:t>
            </w:r>
            <w:r w:rsidR="00FD79B1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976B1" w14:textId="4F5EFB35" w:rsidR="00D445C4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AB4F87" w14:textId="7415B5F0" w:rsidR="00D445C4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F3EF1E" w14:textId="77777777" w:rsidR="00D445C4" w:rsidRDefault="009E1C5B" w:rsidP="003017CA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775BD264" w14:textId="763AF894" w:rsidR="009E1C5B" w:rsidRPr="009E6D90" w:rsidRDefault="009E1C5B" w:rsidP="003017CA">
            <w:pPr>
              <w:rPr>
                <w:rFonts w:cs="Arial"/>
              </w:rPr>
            </w:pPr>
            <w:proofErr w:type="spellStart"/>
            <w:r w:rsidRPr="009E6D90">
              <w:rPr>
                <w:rFonts w:cs="Arial"/>
              </w:rPr>
              <w:t>S.We</w:t>
            </w:r>
            <w:r w:rsidR="00BC5D35" w:rsidRPr="009E6D90">
              <w:rPr>
                <w:rFonts w:cs="Arial"/>
              </w:rPr>
              <w:t>i</w:t>
            </w:r>
            <w:r w:rsidRPr="009E6D90">
              <w:rPr>
                <w:rFonts w:cs="Arial"/>
              </w:rPr>
              <w:t>ss-Ishai</w:t>
            </w:r>
            <w:proofErr w:type="spellEnd"/>
            <w:r w:rsidRPr="009E6D90">
              <w:rPr>
                <w:rFonts w:cs="Arial"/>
              </w:rPr>
              <w:t>, SFFD</w:t>
            </w:r>
          </w:p>
          <w:p w14:paraId="655F9AD4" w14:textId="77777777" w:rsidR="009E1C5B" w:rsidRDefault="00586EE3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217E44">
              <w:rPr>
                <w:rFonts w:cs="Arial"/>
              </w:rPr>
              <w:t xml:space="preserve">Referenced Standard </w:t>
            </w:r>
            <w:r>
              <w:rPr>
                <w:rFonts w:cs="Arial"/>
              </w:rPr>
              <w:t>NFPA 13-25</w:t>
            </w:r>
          </w:p>
          <w:p w14:paraId="197EA9A5" w14:textId="77777777" w:rsidR="00AE52DE" w:rsidRDefault="00AE52DE" w:rsidP="00AE52DE">
            <w:pPr>
              <w:rPr>
                <w:rFonts w:cs="Arial"/>
                <w:b/>
                <w:bCs/>
              </w:rPr>
            </w:pPr>
          </w:p>
          <w:p w14:paraId="1FC3B63F" w14:textId="6B398A61" w:rsidR="00AE52DE" w:rsidRDefault="00AE52DE" w:rsidP="00AE52D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9E1C5B">
              <w:rPr>
                <w:rFonts w:cs="Arial"/>
                <w:b/>
                <w:bCs/>
              </w:rPr>
              <w:t>-Day:</w:t>
            </w:r>
          </w:p>
          <w:p w14:paraId="2F169EBF" w14:textId="708944B0" w:rsidR="00AE52DE" w:rsidRPr="00586EE3" w:rsidRDefault="005D6173" w:rsidP="00AE52DE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FD26104" w14:textId="77777777" w:rsidR="009831B4" w:rsidRPr="0061390F" w:rsidRDefault="009831B4" w:rsidP="009831B4">
            <w:pPr>
              <w:rPr>
                <w:rFonts w:cs="Arial"/>
              </w:rPr>
            </w:pPr>
            <w:r w:rsidRPr="0061390F">
              <w:rPr>
                <w:rFonts w:cs="Arial"/>
              </w:rPr>
              <w:t>Update and revise NFPA referenced standards.</w:t>
            </w:r>
          </w:p>
          <w:p w14:paraId="413D1DA3" w14:textId="77777777" w:rsidR="009831B4" w:rsidRDefault="009831B4" w:rsidP="009E06A2">
            <w:pPr>
              <w:spacing w:line="259" w:lineRule="auto"/>
              <w:rPr>
                <w:rFonts w:eastAsiaTheme="minorHAnsi" w:cs="Arial"/>
                <w:szCs w:val="22"/>
              </w:rPr>
            </w:pPr>
          </w:p>
          <w:p w14:paraId="416FC0B2" w14:textId="7D00DE4D" w:rsidR="009E06A2" w:rsidRPr="009E06A2" w:rsidRDefault="009E06A2" w:rsidP="009E06A2">
            <w:pPr>
              <w:spacing w:line="259" w:lineRule="auto"/>
              <w:rPr>
                <w:rFonts w:eastAsiaTheme="minorHAnsi" w:cs="Arial"/>
                <w:szCs w:val="22"/>
              </w:rPr>
            </w:pPr>
            <w:r w:rsidRPr="009E06A2">
              <w:rPr>
                <w:rFonts w:eastAsiaTheme="minorHAnsi" w:cs="Arial"/>
                <w:szCs w:val="22"/>
              </w:rPr>
              <w:t>Public Comments regarding NFPA 1</w:t>
            </w:r>
            <w:r w:rsidR="009831B4">
              <w:rPr>
                <w:rFonts w:eastAsiaTheme="minorHAnsi" w:cs="Arial"/>
                <w:szCs w:val="22"/>
              </w:rPr>
              <w:t>3</w:t>
            </w:r>
            <w:r w:rsidRPr="009E06A2">
              <w:rPr>
                <w:rFonts w:eastAsiaTheme="minorHAnsi" w:cs="Arial"/>
                <w:szCs w:val="22"/>
              </w:rPr>
              <w:t>-</w:t>
            </w:r>
            <w:r w:rsidRPr="009E06A2">
              <w:rPr>
                <w:rFonts w:eastAsiaTheme="minorHAnsi" w:cs="Arial"/>
                <w:i/>
                <w:iCs/>
                <w:szCs w:val="22"/>
              </w:rPr>
              <w:t>25</w:t>
            </w:r>
            <w:r w:rsidRPr="009E06A2">
              <w:rPr>
                <w:rFonts w:eastAsiaTheme="minorHAnsi" w:cs="Arial"/>
                <w:szCs w:val="22"/>
              </w:rPr>
              <w:t xml:space="preserve"> directly relate to SFM 0</w:t>
            </w:r>
            <w:r>
              <w:rPr>
                <w:rFonts w:eastAsiaTheme="minorHAnsi" w:cs="Arial"/>
                <w:szCs w:val="22"/>
              </w:rPr>
              <w:t>6</w:t>
            </w:r>
            <w:r w:rsidRPr="009E06A2">
              <w:rPr>
                <w:rFonts w:eastAsiaTheme="minorHAnsi" w:cs="Arial"/>
                <w:szCs w:val="22"/>
              </w:rPr>
              <w:t xml:space="preserve">/24 Part </w:t>
            </w:r>
            <w:r>
              <w:rPr>
                <w:rFonts w:eastAsiaTheme="minorHAnsi" w:cs="Arial"/>
                <w:szCs w:val="22"/>
              </w:rPr>
              <w:t>9</w:t>
            </w:r>
            <w:r w:rsidRPr="009E06A2">
              <w:rPr>
                <w:rFonts w:eastAsiaTheme="minorHAnsi" w:cs="Arial"/>
                <w:szCs w:val="22"/>
              </w:rPr>
              <w:t xml:space="preserve"> package, Item </w:t>
            </w:r>
            <w:r>
              <w:rPr>
                <w:rFonts w:eastAsiaTheme="minorHAnsi" w:cs="Arial"/>
                <w:szCs w:val="22"/>
              </w:rPr>
              <w:t>58-1</w:t>
            </w:r>
            <w:r w:rsidRPr="009E06A2">
              <w:rPr>
                <w:rFonts w:eastAsiaTheme="minorHAnsi" w:cs="Arial"/>
                <w:szCs w:val="22"/>
              </w:rPr>
              <w:t>.  See FSOR.</w:t>
            </w:r>
          </w:p>
          <w:p w14:paraId="77404C6B" w14:textId="77777777" w:rsidR="009E06A2" w:rsidRPr="009E06A2" w:rsidRDefault="009E06A2" w:rsidP="009E06A2">
            <w:pPr>
              <w:rPr>
                <w:rFonts w:cs="Arial"/>
              </w:rPr>
            </w:pPr>
          </w:p>
          <w:p w14:paraId="6D6B6E6C" w14:textId="78C0AA51" w:rsidR="00BA2D57" w:rsidRDefault="009E06A2" w:rsidP="009E06A2">
            <w:r w:rsidRPr="009E06A2">
              <w:rPr>
                <w:rFonts w:eastAsiaTheme="minorHAnsi" w:cs="Arial"/>
                <w:b/>
                <w:bCs/>
                <w:szCs w:val="22"/>
              </w:rPr>
              <w:t>Post 45-Day:</w:t>
            </w:r>
            <w:r w:rsidRPr="009E06A2">
              <w:rPr>
                <w:rFonts w:eastAsiaTheme="minorHAnsi" w:cs="Arial"/>
                <w:szCs w:val="22"/>
              </w:rPr>
              <w:t xml:space="preserve">  Express Terms revised and added to 15-Day Express Terms as a result of a public comment.</w:t>
            </w:r>
          </w:p>
          <w:p w14:paraId="11D4E1C7" w14:textId="7295EF9B" w:rsidR="00E66E13" w:rsidRPr="00CA0A5F" w:rsidRDefault="00C839B2" w:rsidP="00CF6E8D">
            <w:pPr>
              <w:rPr>
                <w:rFonts w:cs="Arial"/>
              </w:rPr>
            </w:pPr>
            <w:r>
              <w:rPr>
                <w:rFonts w:cs="Arial"/>
              </w:rPr>
              <w:t>Added to the YELLOW CAM.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64159" w14:textId="77777777" w:rsidR="00D445C4" w:rsidRPr="00952587" w:rsidRDefault="00D445C4" w:rsidP="003017CA">
            <w:pPr>
              <w:jc w:val="center"/>
              <w:rPr>
                <w:rFonts w:cs="Arial"/>
              </w:rPr>
            </w:pPr>
          </w:p>
        </w:tc>
      </w:tr>
      <w:bookmarkEnd w:id="28"/>
    </w:tbl>
    <w:p w14:paraId="2F81BEED" w14:textId="0D712787" w:rsidR="00D05351" w:rsidRDefault="00D05351" w:rsidP="00637324">
      <w:pPr>
        <w:spacing w:line="259" w:lineRule="auto"/>
        <w:rPr>
          <w:rFonts w:cs="Arial"/>
          <w:b/>
          <w:szCs w:val="20"/>
        </w:rPr>
      </w:pPr>
    </w:p>
    <w:p w14:paraId="510FEA94" w14:textId="5CC28B33" w:rsidR="00156B28" w:rsidRPr="00952587" w:rsidRDefault="00156B28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4</w:t>
      </w:r>
      <w:r w:rsidR="002240CB">
        <w:br/>
      </w:r>
      <w:r w:rsidR="004E5C7C" w:rsidRPr="004E5C7C">
        <w:t>APPENDI</w:t>
      </w:r>
      <w:r w:rsidR="004735ED">
        <w:t xml:space="preserve">CES </w:t>
      </w:r>
      <w:r w:rsidR="001141B4">
        <w:t>A</w:t>
      </w:r>
      <w:r w:rsidR="00530C23">
        <w:t xml:space="preserve">, </w:t>
      </w:r>
      <w:r w:rsidR="002240CB">
        <w:t xml:space="preserve">B, </w:t>
      </w:r>
      <w:r w:rsidR="00530C23">
        <w:t>C, D, E, F, G</w:t>
      </w:r>
      <w:r w:rsidR="004B6C56">
        <w:t>,</w:t>
      </w:r>
      <w:r w:rsidR="00530C23">
        <w:t xml:space="preserve"> H</w:t>
      </w:r>
      <w:bookmarkStart w:id="29" w:name="_Hlk168036440"/>
      <w:r w:rsidR="004B6C56">
        <w:rPr>
          <w:bCs/>
        </w:rPr>
        <w:t>,</w:t>
      </w:r>
      <w:r w:rsidR="00513C73" w:rsidRPr="00513C73">
        <w:rPr>
          <w:bCs/>
        </w:rPr>
        <w:t xml:space="preserve"> J, K, L, M, N, O </w:t>
      </w:r>
      <w:r w:rsidR="001141B4">
        <w:rPr>
          <w:bCs/>
        </w:rPr>
        <w:t>AND</w:t>
      </w:r>
      <w:r w:rsidR="00513C73" w:rsidRPr="00513C73">
        <w:rPr>
          <w:bCs/>
        </w:rPr>
        <w:t xml:space="preserve"> P</w:t>
      </w:r>
      <w:bookmarkEnd w:id="29"/>
    </w:p>
    <w:p w14:paraId="6AA7131E" w14:textId="3DFE1F36" w:rsidR="00156B28" w:rsidRPr="00952587" w:rsidRDefault="00513C73" w:rsidP="00156B28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5E534A" w:rsidRPr="005E534A">
        <w:rPr>
          <w:rFonts w:cs="Arial"/>
          <w:szCs w:val="20"/>
        </w:rPr>
        <w:t xml:space="preserve">adopt </w:t>
      </w:r>
      <w:r w:rsidR="007F763C">
        <w:rPr>
          <w:rFonts w:cs="Arial"/>
          <w:szCs w:val="20"/>
        </w:rPr>
        <w:t xml:space="preserve">2024 IBC </w:t>
      </w:r>
      <w:r w:rsidR="0081673D" w:rsidRPr="0081673D">
        <w:rPr>
          <w:rFonts w:cs="Arial"/>
          <w:szCs w:val="20"/>
        </w:rPr>
        <w:t>A</w:t>
      </w:r>
      <w:r w:rsidR="008E69A1" w:rsidRPr="0081673D">
        <w:rPr>
          <w:rFonts w:cs="Arial"/>
          <w:szCs w:val="20"/>
        </w:rPr>
        <w:t>ppendi</w:t>
      </w:r>
      <w:r w:rsidR="008E69A1">
        <w:rPr>
          <w:rFonts w:cs="Arial"/>
          <w:szCs w:val="20"/>
        </w:rPr>
        <w:t>ces</w:t>
      </w:r>
      <w:r w:rsidR="0081673D" w:rsidRPr="0081673D">
        <w:rPr>
          <w:rFonts w:cs="Arial"/>
          <w:szCs w:val="20"/>
        </w:rPr>
        <w:t xml:space="preserve"> A, B, C, D, E, F, G</w:t>
      </w:r>
      <w:r w:rsidR="008E69A1">
        <w:rPr>
          <w:rFonts w:cs="Arial"/>
          <w:szCs w:val="20"/>
        </w:rPr>
        <w:t xml:space="preserve">, </w:t>
      </w:r>
      <w:r w:rsidR="0081673D" w:rsidRPr="0081673D">
        <w:rPr>
          <w:rFonts w:cs="Arial"/>
          <w:szCs w:val="20"/>
        </w:rPr>
        <w:t xml:space="preserve"> H</w:t>
      </w:r>
      <w:r w:rsidR="008E69A1">
        <w:rPr>
          <w:rFonts w:cs="Arial"/>
          <w:szCs w:val="20"/>
        </w:rPr>
        <w:t xml:space="preserve">, </w:t>
      </w:r>
      <w:r w:rsidR="007F763C" w:rsidRPr="007F763C">
        <w:rPr>
          <w:rFonts w:cs="Arial"/>
          <w:szCs w:val="20"/>
        </w:rPr>
        <w:t xml:space="preserve">J, K, L, M, N, O </w:t>
      </w:r>
      <w:r w:rsidR="008E69A1">
        <w:rPr>
          <w:rFonts w:cs="Arial"/>
          <w:szCs w:val="20"/>
        </w:rPr>
        <w:t>and</w:t>
      </w:r>
      <w:r w:rsidR="007F763C" w:rsidRPr="007F763C">
        <w:rPr>
          <w:rFonts w:cs="Arial"/>
          <w:szCs w:val="20"/>
        </w:rPr>
        <w:t xml:space="preserve"> P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232B973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95608F" w14:textId="42090D4C" w:rsidR="00156B28" w:rsidRPr="00952587" w:rsidRDefault="001E6E08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 xml:space="preserve">SFM </w:t>
            </w:r>
            <w:r w:rsidR="009D0BD9">
              <w:rPr>
                <w:b/>
                <w:bCs/>
              </w:rPr>
              <w:t>04/24</w:t>
            </w:r>
            <w:r w:rsidR="00156B28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56B28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BA60EB0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E4D61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B5B1B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222DE9F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EC33BFF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E1955C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3A428D5B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A557DBD" w14:textId="4504FE97" w:rsidR="00156B28" w:rsidRPr="00952587" w:rsidRDefault="00792F4D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4</w:t>
            </w:r>
            <w:r w:rsidR="00156B28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CC59B32" w14:textId="0FB904B7" w:rsidR="00FA63F1" w:rsidRPr="00952587" w:rsidRDefault="008E69A1" w:rsidP="00CA0A5F">
            <w:pPr>
              <w:rPr>
                <w:rFonts w:cs="Arial"/>
                <w:b/>
                <w:bCs/>
                <w:i/>
                <w:iCs/>
              </w:rPr>
            </w:pPr>
            <w:r w:rsidRPr="008E69A1">
              <w:rPr>
                <w:rFonts w:cs="Arial"/>
                <w:b/>
                <w:bCs/>
              </w:rPr>
              <w:t>Appendices A</w:t>
            </w:r>
            <w:r w:rsidR="003D18A6">
              <w:rPr>
                <w:rFonts w:cs="Arial"/>
                <w:b/>
                <w:bCs/>
              </w:rPr>
              <w:t xml:space="preserve"> –</w:t>
            </w:r>
            <w:r w:rsidRPr="008E69A1">
              <w:rPr>
                <w:rFonts w:cs="Arial"/>
                <w:b/>
                <w:bCs/>
              </w:rPr>
              <w:t xml:space="preserve"> H</w:t>
            </w:r>
            <w:r w:rsidR="003D18A6">
              <w:rPr>
                <w:rFonts w:cs="Arial"/>
                <w:b/>
                <w:bCs/>
              </w:rPr>
              <w:t xml:space="preserve"> and</w:t>
            </w:r>
            <w:r w:rsidRPr="008E69A1">
              <w:rPr>
                <w:rFonts w:cs="Arial"/>
                <w:b/>
                <w:bCs/>
              </w:rPr>
              <w:t xml:space="preserve"> J</w:t>
            </w:r>
            <w:r w:rsidR="003D18A6">
              <w:rPr>
                <w:rFonts w:cs="Arial"/>
                <w:b/>
                <w:bCs/>
              </w:rPr>
              <w:t xml:space="preserve"> – </w:t>
            </w:r>
            <w:r w:rsidRPr="008E69A1">
              <w:rPr>
                <w:rFonts w:cs="Arial"/>
                <w:b/>
                <w:bCs/>
              </w:rPr>
              <w:t>P</w:t>
            </w:r>
            <w:r w:rsidR="003D18A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F9757" w14:textId="09D7FD2B" w:rsidR="00156B28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DDE11" w14:textId="5059D99E" w:rsidR="00156B28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5FCF682" w14:textId="5D1CFB0A" w:rsidR="00156B28" w:rsidRPr="00952587" w:rsidRDefault="005D6173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489CC3F" w14:textId="3EB4E843" w:rsidR="00156B28" w:rsidRPr="00952587" w:rsidRDefault="007F763C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SFM does not adopt </w:t>
            </w:r>
            <w:r w:rsidR="008E69A1" w:rsidRPr="008E69A1">
              <w:rPr>
                <w:rFonts w:cs="Arial"/>
              </w:rPr>
              <w:t xml:space="preserve">Appendices </w:t>
            </w:r>
            <w:r w:rsidR="003D18A6" w:rsidRPr="003D18A6">
              <w:rPr>
                <w:rFonts w:cs="Arial"/>
              </w:rPr>
              <w:t>A – H and J – P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D3978" w14:textId="77777777" w:rsidR="00156B28" w:rsidRPr="00952587" w:rsidRDefault="00156B28" w:rsidP="003017CA">
            <w:pPr>
              <w:jc w:val="center"/>
              <w:rPr>
                <w:rFonts w:cs="Arial"/>
              </w:rPr>
            </w:pPr>
          </w:p>
        </w:tc>
      </w:tr>
    </w:tbl>
    <w:p w14:paraId="69743F91" w14:textId="77777777" w:rsidR="004E5C7C" w:rsidRPr="00952587" w:rsidRDefault="004E5C7C" w:rsidP="00720F14">
      <w:pPr>
        <w:rPr>
          <w:rFonts w:cs="Arial"/>
          <w:b/>
          <w:szCs w:val="20"/>
        </w:rPr>
      </w:pPr>
    </w:p>
    <w:p w14:paraId="0DC430FF" w14:textId="24B0E291" w:rsidR="004E5C7C" w:rsidRPr="00952587" w:rsidRDefault="004E5C7C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5</w:t>
      </w:r>
      <w:r w:rsidR="00792F4D">
        <w:br/>
      </w:r>
      <w:r w:rsidRPr="004E5C7C">
        <w:t xml:space="preserve">APPENDIX </w:t>
      </w:r>
      <w:r w:rsidR="0081673D">
        <w:t>I</w:t>
      </w:r>
      <w:r w:rsidRPr="00496171">
        <w:t xml:space="preserve"> </w:t>
      </w:r>
      <w:r w:rsidR="0081673D">
        <w:t>PATIO COVERS</w:t>
      </w:r>
    </w:p>
    <w:p w14:paraId="3A9862E1" w14:textId="2457632C" w:rsidR="004E5C7C" w:rsidRPr="00952587" w:rsidRDefault="008E69A1" w:rsidP="004E5C7C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81673D" w:rsidRPr="0081673D">
        <w:rPr>
          <w:rFonts w:cs="Arial"/>
          <w:szCs w:val="20"/>
        </w:rPr>
        <w:t xml:space="preserve">dopt </w:t>
      </w:r>
      <w:r w:rsidR="00CC496A">
        <w:rPr>
          <w:rFonts w:cs="Arial"/>
          <w:szCs w:val="20"/>
        </w:rPr>
        <w:t xml:space="preserve">Sections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>101</w:t>
      </w:r>
      <w:r>
        <w:rPr>
          <w:rFonts w:cs="Arial"/>
          <w:szCs w:val="20"/>
        </w:rPr>
        <w:t>-</w:t>
      </w:r>
      <w:r w:rsidR="00CC496A">
        <w:rPr>
          <w:rFonts w:cs="Arial"/>
          <w:szCs w:val="20"/>
        </w:rPr>
        <w:t xml:space="preserve">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 xml:space="preserve">103 of the 2024 IBC </w:t>
      </w:r>
      <w:r w:rsidR="00D42D5B">
        <w:rPr>
          <w:rFonts w:cs="Arial"/>
          <w:szCs w:val="20"/>
        </w:rPr>
        <w:t>A</w:t>
      </w:r>
      <w:r>
        <w:rPr>
          <w:rFonts w:cs="Arial"/>
          <w:szCs w:val="20"/>
        </w:rPr>
        <w:t>ppendix</w:t>
      </w:r>
      <w:r w:rsidR="00D42D5B">
        <w:rPr>
          <w:rFonts w:cs="Arial"/>
          <w:szCs w:val="20"/>
        </w:rPr>
        <w:t xml:space="preserve"> I </w:t>
      </w:r>
      <w:r w:rsidR="0081673D" w:rsidRPr="0081673D">
        <w:rPr>
          <w:rFonts w:cs="Arial"/>
          <w:szCs w:val="20"/>
        </w:rPr>
        <w:t>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6708D95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3162D14" w14:textId="1CF74595" w:rsidR="004E5C7C" w:rsidRPr="00952587" w:rsidRDefault="001E6E08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E5C7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E5C7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E5C7C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4CC1BDB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54DE5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9A108A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5795E3B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C20C25F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CD6E2F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250D07D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986B765" w14:textId="71094376" w:rsidR="004E5C7C" w:rsidRPr="00952587" w:rsidRDefault="00792F4D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03680E6" w14:textId="0D42922F" w:rsidR="000902CE" w:rsidRPr="00FD79B1" w:rsidRDefault="004E5C7C" w:rsidP="00CA0A5F">
            <w:pPr>
              <w:rPr>
                <w:rFonts w:cs="Arial"/>
                <w:b/>
                <w:bCs/>
              </w:rPr>
            </w:pPr>
            <w:r w:rsidRPr="004E5C7C">
              <w:rPr>
                <w:rFonts w:cs="Arial"/>
                <w:b/>
                <w:bCs/>
              </w:rPr>
              <w:t>A</w:t>
            </w:r>
            <w:r w:rsidR="00FD79B1" w:rsidRPr="004E5C7C">
              <w:rPr>
                <w:rFonts w:cs="Arial"/>
                <w:b/>
                <w:bCs/>
              </w:rPr>
              <w:t>ppendix</w:t>
            </w:r>
            <w:r w:rsidRPr="004E5C7C">
              <w:rPr>
                <w:rFonts w:cs="Arial"/>
                <w:b/>
                <w:bCs/>
              </w:rPr>
              <w:t xml:space="preserve"> </w:t>
            </w:r>
            <w:r w:rsidR="00D42D5B">
              <w:rPr>
                <w:rFonts w:cs="Arial"/>
                <w:b/>
                <w:b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BBDE9" w14:textId="3E181717" w:rsidR="004E5C7C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182FE" w14:textId="355C2AE3" w:rsidR="004E5C7C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FAFA9B" w14:textId="1023E660" w:rsidR="004E5C7C" w:rsidRPr="00952587" w:rsidRDefault="005D6173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86CC5DB" w14:textId="4DEEE001" w:rsidR="004E5C7C" w:rsidRPr="00952587" w:rsidRDefault="00EE67C3" w:rsidP="003017CA">
            <w:pPr>
              <w:rPr>
                <w:rFonts w:cs="Arial"/>
              </w:rPr>
            </w:pPr>
            <w:r w:rsidRPr="00EE67C3">
              <w:rPr>
                <w:rFonts w:cs="Arial"/>
              </w:rPr>
              <w:t xml:space="preserve">Adopt </w:t>
            </w:r>
            <w:r w:rsidR="005824E7" w:rsidRPr="005824E7">
              <w:rPr>
                <w:rFonts w:cs="Arial"/>
              </w:rPr>
              <w:t>Sections I101, I102 and I103</w:t>
            </w:r>
            <w:r w:rsidR="00E40867">
              <w:rPr>
                <w:rFonts w:cs="Arial"/>
              </w:rPr>
              <w:t xml:space="preserve"> without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F2937" w14:textId="77777777" w:rsidR="004E5C7C" w:rsidRPr="00952587" w:rsidRDefault="004E5C7C" w:rsidP="003017CA">
            <w:pPr>
              <w:jc w:val="center"/>
              <w:rPr>
                <w:rFonts w:cs="Arial"/>
              </w:rPr>
            </w:pPr>
          </w:p>
        </w:tc>
      </w:tr>
    </w:tbl>
    <w:p w14:paraId="77F258F8" w14:textId="27764C0E" w:rsidR="001D3334" w:rsidRDefault="001D3334" w:rsidP="00637324">
      <w:pPr>
        <w:spacing w:line="259" w:lineRule="auto"/>
        <w:rPr>
          <w:rFonts w:cs="Arial"/>
          <w:b/>
          <w:szCs w:val="20"/>
        </w:rPr>
      </w:pPr>
    </w:p>
    <w:sectPr w:rsidR="001D3334" w:rsidSect="00A15A91">
      <w:footerReference w:type="default" r:id="rId10"/>
      <w:pgSz w:w="15840" w:h="12240" w:orient="landscape"/>
      <w:pgMar w:top="450" w:right="720" w:bottom="1080" w:left="72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F820" w14:textId="77777777" w:rsidR="00811AFF" w:rsidRDefault="00811AFF" w:rsidP="00EA4D4E">
      <w:r>
        <w:separator/>
      </w:r>
    </w:p>
  </w:endnote>
  <w:endnote w:type="continuationSeparator" w:id="0">
    <w:p w14:paraId="6FA33906" w14:textId="77777777" w:rsidR="00811AFF" w:rsidRDefault="00811AFF" w:rsidP="00EA4D4E">
      <w:r>
        <w:continuationSeparator/>
      </w:r>
    </w:p>
  </w:endnote>
  <w:endnote w:type="continuationNotice" w:id="1">
    <w:p w14:paraId="2F634685" w14:textId="77777777" w:rsidR="00811AFF" w:rsidRDefault="0081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9ADBE7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77A0D">
      <w:rPr>
        <w:rFonts w:cs="Arial"/>
      </w:rPr>
      <w:t>December 23, 2024</w:t>
    </w:r>
  </w:p>
  <w:p w14:paraId="1802EBAA" w14:textId="46A9CC6A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A4D4E" w:rsidRPr="00C77A0D">
      <w:rPr>
        <w:rFonts w:cs="Arial"/>
        <w:b/>
        <w:bCs/>
      </w:rPr>
      <w:t xml:space="preserve">CAM </w:t>
    </w:r>
    <w:r w:rsidR="003017CA" w:rsidRPr="00C77A0D">
      <w:rPr>
        <w:rFonts w:cs="Arial"/>
        <w:b/>
        <w:bCs/>
      </w:rPr>
      <w:t>-</w:t>
    </w:r>
    <w:r w:rsidR="00EA34A3">
      <w:rPr>
        <w:rFonts w:cs="Arial"/>
        <w:b/>
        <w:bCs/>
      </w:rPr>
      <w:t>GREEN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756A" w14:textId="77777777" w:rsidR="00811AFF" w:rsidRDefault="00811AFF" w:rsidP="00EA4D4E">
      <w:r>
        <w:separator/>
      </w:r>
    </w:p>
  </w:footnote>
  <w:footnote w:type="continuationSeparator" w:id="0">
    <w:p w14:paraId="49C88E45" w14:textId="77777777" w:rsidR="00811AFF" w:rsidRDefault="00811AFF" w:rsidP="00EA4D4E">
      <w:r>
        <w:continuationSeparator/>
      </w:r>
    </w:p>
  </w:footnote>
  <w:footnote w:type="continuationNotice" w:id="1">
    <w:p w14:paraId="583F9EF7" w14:textId="77777777" w:rsidR="00811AFF" w:rsidRDefault="00811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  <w:num w:numId="7" w16cid:durableId="14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0950"/>
    <w:rsid w:val="0000419B"/>
    <w:rsid w:val="00005256"/>
    <w:rsid w:val="00005B4A"/>
    <w:rsid w:val="0001095B"/>
    <w:rsid w:val="00010A46"/>
    <w:rsid w:val="000115EB"/>
    <w:rsid w:val="00013940"/>
    <w:rsid w:val="000146F7"/>
    <w:rsid w:val="00014A2F"/>
    <w:rsid w:val="00014B18"/>
    <w:rsid w:val="0001506C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A08"/>
    <w:rsid w:val="00022E2B"/>
    <w:rsid w:val="00025467"/>
    <w:rsid w:val="00025F83"/>
    <w:rsid w:val="000271B2"/>
    <w:rsid w:val="000316B8"/>
    <w:rsid w:val="00034122"/>
    <w:rsid w:val="0003455C"/>
    <w:rsid w:val="00035071"/>
    <w:rsid w:val="00036DF7"/>
    <w:rsid w:val="00040B84"/>
    <w:rsid w:val="00040D74"/>
    <w:rsid w:val="00045181"/>
    <w:rsid w:val="000456B4"/>
    <w:rsid w:val="00045F46"/>
    <w:rsid w:val="00046526"/>
    <w:rsid w:val="00047149"/>
    <w:rsid w:val="0004780B"/>
    <w:rsid w:val="00050CB7"/>
    <w:rsid w:val="00051340"/>
    <w:rsid w:val="00052520"/>
    <w:rsid w:val="00057107"/>
    <w:rsid w:val="000612E4"/>
    <w:rsid w:val="00062DB4"/>
    <w:rsid w:val="00063177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2AA9"/>
    <w:rsid w:val="00094D7B"/>
    <w:rsid w:val="00095926"/>
    <w:rsid w:val="00096DEC"/>
    <w:rsid w:val="00096F58"/>
    <w:rsid w:val="000A0255"/>
    <w:rsid w:val="000A057F"/>
    <w:rsid w:val="000A2A7C"/>
    <w:rsid w:val="000A4C3A"/>
    <w:rsid w:val="000A5459"/>
    <w:rsid w:val="000A681C"/>
    <w:rsid w:val="000B142F"/>
    <w:rsid w:val="000B1778"/>
    <w:rsid w:val="000B2BB0"/>
    <w:rsid w:val="000B71F7"/>
    <w:rsid w:val="000B7ABB"/>
    <w:rsid w:val="000C0B82"/>
    <w:rsid w:val="000C1FD4"/>
    <w:rsid w:val="000C5194"/>
    <w:rsid w:val="000D1586"/>
    <w:rsid w:val="000D1E07"/>
    <w:rsid w:val="000D1F36"/>
    <w:rsid w:val="000D2319"/>
    <w:rsid w:val="000D3005"/>
    <w:rsid w:val="000D3883"/>
    <w:rsid w:val="000D69E6"/>
    <w:rsid w:val="000D768C"/>
    <w:rsid w:val="000D7CB4"/>
    <w:rsid w:val="000E0B7B"/>
    <w:rsid w:val="000E1736"/>
    <w:rsid w:val="000E2AA5"/>
    <w:rsid w:val="000E5D6F"/>
    <w:rsid w:val="000F020D"/>
    <w:rsid w:val="000F05A5"/>
    <w:rsid w:val="000F091B"/>
    <w:rsid w:val="000F3621"/>
    <w:rsid w:val="000F3768"/>
    <w:rsid w:val="000F4543"/>
    <w:rsid w:val="000F5082"/>
    <w:rsid w:val="000F5814"/>
    <w:rsid w:val="000F68BA"/>
    <w:rsid w:val="001001BA"/>
    <w:rsid w:val="001016E2"/>
    <w:rsid w:val="001019CF"/>
    <w:rsid w:val="001021D0"/>
    <w:rsid w:val="00102AC4"/>
    <w:rsid w:val="00103976"/>
    <w:rsid w:val="00103E7D"/>
    <w:rsid w:val="00107FCD"/>
    <w:rsid w:val="00111402"/>
    <w:rsid w:val="001124BA"/>
    <w:rsid w:val="001141B4"/>
    <w:rsid w:val="00116018"/>
    <w:rsid w:val="00117E21"/>
    <w:rsid w:val="00122962"/>
    <w:rsid w:val="00122E94"/>
    <w:rsid w:val="001234DD"/>
    <w:rsid w:val="00125AB2"/>
    <w:rsid w:val="00130600"/>
    <w:rsid w:val="00132EF6"/>
    <w:rsid w:val="001363BA"/>
    <w:rsid w:val="001373D3"/>
    <w:rsid w:val="00144E7F"/>
    <w:rsid w:val="00146F4E"/>
    <w:rsid w:val="00147103"/>
    <w:rsid w:val="001568BF"/>
    <w:rsid w:val="00156B28"/>
    <w:rsid w:val="00157424"/>
    <w:rsid w:val="0016159A"/>
    <w:rsid w:val="0016475B"/>
    <w:rsid w:val="00164F25"/>
    <w:rsid w:val="00165B39"/>
    <w:rsid w:val="00172B1E"/>
    <w:rsid w:val="00175E1A"/>
    <w:rsid w:val="0017756F"/>
    <w:rsid w:val="00177D21"/>
    <w:rsid w:val="00181946"/>
    <w:rsid w:val="00181A11"/>
    <w:rsid w:val="00181F75"/>
    <w:rsid w:val="0018331C"/>
    <w:rsid w:val="00187280"/>
    <w:rsid w:val="00191624"/>
    <w:rsid w:val="00194C1C"/>
    <w:rsid w:val="001961FA"/>
    <w:rsid w:val="00197288"/>
    <w:rsid w:val="00197E8B"/>
    <w:rsid w:val="001A06D5"/>
    <w:rsid w:val="001A0B19"/>
    <w:rsid w:val="001A229B"/>
    <w:rsid w:val="001A3FAC"/>
    <w:rsid w:val="001A6126"/>
    <w:rsid w:val="001A6B2C"/>
    <w:rsid w:val="001A7FDA"/>
    <w:rsid w:val="001B1299"/>
    <w:rsid w:val="001B14EE"/>
    <w:rsid w:val="001B2658"/>
    <w:rsid w:val="001B4310"/>
    <w:rsid w:val="001B5B81"/>
    <w:rsid w:val="001B69D3"/>
    <w:rsid w:val="001C0054"/>
    <w:rsid w:val="001C14E5"/>
    <w:rsid w:val="001C2C4B"/>
    <w:rsid w:val="001C5735"/>
    <w:rsid w:val="001C612A"/>
    <w:rsid w:val="001C693D"/>
    <w:rsid w:val="001C6C94"/>
    <w:rsid w:val="001C73E5"/>
    <w:rsid w:val="001C73E7"/>
    <w:rsid w:val="001D02E7"/>
    <w:rsid w:val="001D07C4"/>
    <w:rsid w:val="001D3334"/>
    <w:rsid w:val="001D7B48"/>
    <w:rsid w:val="001E00AC"/>
    <w:rsid w:val="001E1794"/>
    <w:rsid w:val="001E61FD"/>
    <w:rsid w:val="001E63B9"/>
    <w:rsid w:val="001E6E08"/>
    <w:rsid w:val="001F1C18"/>
    <w:rsid w:val="001F24F4"/>
    <w:rsid w:val="001F30D0"/>
    <w:rsid w:val="001F3CFC"/>
    <w:rsid w:val="001F4A49"/>
    <w:rsid w:val="00201174"/>
    <w:rsid w:val="002013A6"/>
    <w:rsid w:val="002017CB"/>
    <w:rsid w:val="00201828"/>
    <w:rsid w:val="00202001"/>
    <w:rsid w:val="002069C6"/>
    <w:rsid w:val="00207E89"/>
    <w:rsid w:val="002105E4"/>
    <w:rsid w:val="00210E8A"/>
    <w:rsid w:val="002111F1"/>
    <w:rsid w:val="002112DA"/>
    <w:rsid w:val="002122FE"/>
    <w:rsid w:val="00214C1C"/>
    <w:rsid w:val="00217E44"/>
    <w:rsid w:val="00220D7E"/>
    <w:rsid w:val="00223891"/>
    <w:rsid w:val="002240CB"/>
    <w:rsid w:val="00224566"/>
    <w:rsid w:val="00224666"/>
    <w:rsid w:val="002249D4"/>
    <w:rsid w:val="00226C05"/>
    <w:rsid w:val="002270E4"/>
    <w:rsid w:val="0023013E"/>
    <w:rsid w:val="00232904"/>
    <w:rsid w:val="00234734"/>
    <w:rsid w:val="0023586F"/>
    <w:rsid w:val="002370D5"/>
    <w:rsid w:val="00237620"/>
    <w:rsid w:val="00240E97"/>
    <w:rsid w:val="0024120C"/>
    <w:rsid w:val="00241314"/>
    <w:rsid w:val="00242E66"/>
    <w:rsid w:val="00244845"/>
    <w:rsid w:val="00245DD2"/>
    <w:rsid w:val="00250B0E"/>
    <w:rsid w:val="00253AB8"/>
    <w:rsid w:val="002555C3"/>
    <w:rsid w:val="0026341F"/>
    <w:rsid w:val="00265323"/>
    <w:rsid w:val="00267738"/>
    <w:rsid w:val="0027160F"/>
    <w:rsid w:val="002726C6"/>
    <w:rsid w:val="00274D2F"/>
    <w:rsid w:val="00275E61"/>
    <w:rsid w:val="00277029"/>
    <w:rsid w:val="00281968"/>
    <w:rsid w:val="0028323A"/>
    <w:rsid w:val="002849A0"/>
    <w:rsid w:val="00285FEA"/>
    <w:rsid w:val="0029175B"/>
    <w:rsid w:val="0029291D"/>
    <w:rsid w:val="00292DEC"/>
    <w:rsid w:val="002971B1"/>
    <w:rsid w:val="002A2A02"/>
    <w:rsid w:val="002A2B07"/>
    <w:rsid w:val="002A5411"/>
    <w:rsid w:val="002A58EE"/>
    <w:rsid w:val="002A5C44"/>
    <w:rsid w:val="002B01E5"/>
    <w:rsid w:val="002B07DA"/>
    <w:rsid w:val="002B28D6"/>
    <w:rsid w:val="002B2977"/>
    <w:rsid w:val="002B41EE"/>
    <w:rsid w:val="002B5517"/>
    <w:rsid w:val="002B6235"/>
    <w:rsid w:val="002C3BF5"/>
    <w:rsid w:val="002D357B"/>
    <w:rsid w:val="002D3D3C"/>
    <w:rsid w:val="002D79B6"/>
    <w:rsid w:val="002E0260"/>
    <w:rsid w:val="002E0CEB"/>
    <w:rsid w:val="002E0E8C"/>
    <w:rsid w:val="002E322B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42EA"/>
    <w:rsid w:val="0030474F"/>
    <w:rsid w:val="00305252"/>
    <w:rsid w:val="00305B07"/>
    <w:rsid w:val="00313050"/>
    <w:rsid w:val="003135FD"/>
    <w:rsid w:val="00313B79"/>
    <w:rsid w:val="0031423B"/>
    <w:rsid w:val="003175DC"/>
    <w:rsid w:val="00322005"/>
    <w:rsid w:val="00322382"/>
    <w:rsid w:val="00322FB2"/>
    <w:rsid w:val="00327B9F"/>
    <w:rsid w:val="003304BE"/>
    <w:rsid w:val="00331DDC"/>
    <w:rsid w:val="00333A17"/>
    <w:rsid w:val="003346F1"/>
    <w:rsid w:val="00335098"/>
    <w:rsid w:val="00335CFA"/>
    <w:rsid w:val="00337373"/>
    <w:rsid w:val="003379BD"/>
    <w:rsid w:val="00340401"/>
    <w:rsid w:val="003405A0"/>
    <w:rsid w:val="003410DD"/>
    <w:rsid w:val="00342005"/>
    <w:rsid w:val="00342859"/>
    <w:rsid w:val="00343257"/>
    <w:rsid w:val="0034350B"/>
    <w:rsid w:val="00344894"/>
    <w:rsid w:val="003471B7"/>
    <w:rsid w:val="003505E1"/>
    <w:rsid w:val="0035305D"/>
    <w:rsid w:val="00355319"/>
    <w:rsid w:val="00355F65"/>
    <w:rsid w:val="00356481"/>
    <w:rsid w:val="003569E5"/>
    <w:rsid w:val="0035717D"/>
    <w:rsid w:val="00357B68"/>
    <w:rsid w:val="003615E4"/>
    <w:rsid w:val="003635FA"/>
    <w:rsid w:val="00363C64"/>
    <w:rsid w:val="00367978"/>
    <w:rsid w:val="00370B57"/>
    <w:rsid w:val="00371633"/>
    <w:rsid w:val="00372EB7"/>
    <w:rsid w:val="003738F0"/>
    <w:rsid w:val="00374B23"/>
    <w:rsid w:val="00380422"/>
    <w:rsid w:val="00380F6B"/>
    <w:rsid w:val="00381508"/>
    <w:rsid w:val="0038293C"/>
    <w:rsid w:val="00390069"/>
    <w:rsid w:val="00392480"/>
    <w:rsid w:val="003940E9"/>
    <w:rsid w:val="003963D0"/>
    <w:rsid w:val="003A43E2"/>
    <w:rsid w:val="003A7956"/>
    <w:rsid w:val="003B077A"/>
    <w:rsid w:val="003B10E8"/>
    <w:rsid w:val="003B1726"/>
    <w:rsid w:val="003B18B0"/>
    <w:rsid w:val="003B381C"/>
    <w:rsid w:val="003B39BC"/>
    <w:rsid w:val="003B609F"/>
    <w:rsid w:val="003C0648"/>
    <w:rsid w:val="003C0C56"/>
    <w:rsid w:val="003C30AC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E5818"/>
    <w:rsid w:val="003E5E99"/>
    <w:rsid w:val="003F1206"/>
    <w:rsid w:val="003F4404"/>
    <w:rsid w:val="003F5136"/>
    <w:rsid w:val="003F5515"/>
    <w:rsid w:val="003F5801"/>
    <w:rsid w:val="003F596C"/>
    <w:rsid w:val="003F7EB2"/>
    <w:rsid w:val="00400FCC"/>
    <w:rsid w:val="00401478"/>
    <w:rsid w:val="0041165D"/>
    <w:rsid w:val="0041229D"/>
    <w:rsid w:val="004125EB"/>
    <w:rsid w:val="00414BC7"/>
    <w:rsid w:val="004171B6"/>
    <w:rsid w:val="00420238"/>
    <w:rsid w:val="00421AFF"/>
    <w:rsid w:val="0042256B"/>
    <w:rsid w:val="0042517F"/>
    <w:rsid w:val="00425A1E"/>
    <w:rsid w:val="00426260"/>
    <w:rsid w:val="00426599"/>
    <w:rsid w:val="00427019"/>
    <w:rsid w:val="004304A4"/>
    <w:rsid w:val="0043081A"/>
    <w:rsid w:val="00431AC3"/>
    <w:rsid w:val="0043227A"/>
    <w:rsid w:val="004343FD"/>
    <w:rsid w:val="004419F7"/>
    <w:rsid w:val="0044430C"/>
    <w:rsid w:val="004451D0"/>
    <w:rsid w:val="00445AE1"/>
    <w:rsid w:val="0044782D"/>
    <w:rsid w:val="00447D8B"/>
    <w:rsid w:val="00450B61"/>
    <w:rsid w:val="0045297B"/>
    <w:rsid w:val="00456344"/>
    <w:rsid w:val="00456569"/>
    <w:rsid w:val="0045757D"/>
    <w:rsid w:val="00457D60"/>
    <w:rsid w:val="00462780"/>
    <w:rsid w:val="0046478C"/>
    <w:rsid w:val="00465FAD"/>
    <w:rsid w:val="0046746C"/>
    <w:rsid w:val="00471456"/>
    <w:rsid w:val="004717F9"/>
    <w:rsid w:val="004735ED"/>
    <w:rsid w:val="004761D9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15E1"/>
    <w:rsid w:val="00494CBB"/>
    <w:rsid w:val="00495BB9"/>
    <w:rsid w:val="00495EC0"/>
    <w:rsid w:val="0049613E"/>
    <w:rsid w:val="00496171"/>
    <w:rsid w:val="004976BD"/>
    <w:rsid w:val="00497821"/>
    <w:rsid w:val="004A0A6C"/>
    <w:rsid w:val="004A1980"/>
    <w:rsid w:val="004A57C5"/>
    <w:rsid w:val="004A60F3"/>
    <w:rsid w:val="004B3749"/>
    <w:rsid w:val="004B4095"/>
    <w:rsid w:val="004B5BA2"/>
    <w:rsid w:val="004B5E81"/>
    <w:rsid w:val="004B6AE5"/>
    <w:rsid w:val="004B6C56"/>
    <w:rsid w:val="004C0267"/>
    <w:rsid w:val="004C049C"/>
    <w:rsid w:val="004C1A30"/>
    <w:rsid w:val="004C1F0E"/>
    <w:rsid w:val="004C2793"/>
    <w:rsid w:val="004C2D74"/>
    <w:rsid w:val="004C2FFD"/>
    <w:rsid w:val="004C3B59"/>
    <w:rsid w:val="004C7745"/>
    <w:rsid w:val="004C7F5F"/>
    <w:rsid w:val="004D3547"/>
    <w:rsid w:val="004D3FEC"/>
    <w:rsid w:val="004D439D"/>
    <w:rsid w:val="004D4508"/>
    <w:rsid w:val="004D754E"/>
    <w:rsid w:val="004E0D95"/>
    <w:rsid w:val="004E1AFD"/>
    <w:rsid w:val="004E2EA8"/>
    <w:rsid w:val="004E5C7C"/>
    <w:rsid w:val="004E7AEE"/>
    <w:rsid w:val="004F0145"/>
    <w:rsid w:val="004F2D53"/>
    <w:rsid w:val="004F62C3"/>
    <w:rsid w:val="004F632F"/>
    <w:rsid w:val="00501417"/>
    <w:rsid w:val="00502CB0"/>
    <w:rsid w:val="00502E56"/>
    <w:rsid w:val="00506494"/>
    <w:rsid w:val="00506899"/>
    <w:rsid w:val="005107A1"/>
    <w:rsid w:val="005107D5"/>
    <w:rsid w:val="00511FEE"/>
    <w:rsid w:val="00512A1F"/>
    <w:rsid w:val="00513C73"/>
    <w:rsid w:val="0051518F"/>
    <w:rsid w:val="00517EB8"/>
    <w:rsid w:val="00520485"/>
    <w:rsid w:val="005204E3"/>
    <w:rsid w:val="00521262"/>
    <w:rsid w:val="0052356E"/>
    <w:rsid w:val="00525C95"/>
    <w:rsid w:val="0052661B"/>
    <w:rsid w:val="005267A2"/>
    <w:rsid w:val="00526D47"/>
    <w:rsid w:val="00527415"/>
    <w:rsid w:val="00527990"/>
    <w:rsid w:val="00530C23"/>
    <w:rsid w:val="005325E0"/>
    <w:rsid w:val="0053531A"/>
    <w:rsid w:val="00535387"/>
    <w:rsid w:val="005371BB"/>
    <w:rsid w:val="00537262"/>
    <w:rsid w:val="00537A5B"/>
    <w:rsid w:val="00537B54"/>
    <w:rsid w:val="0054044E"/>
    <w:rsid w:val="00540493"/>
    <w:rsid w:val="005415D7"/>
    <w:rsid w:val="00543DB7"/>
    <w:rsid w:val="00543FBF"/>
    <w:rsid w:val="00544840"/>
    <w:rsid w:val="00544AF7"/>
    <w:rsid w:val="0054532B"/>
    <w:rsid w:val="00545EA1"/>
    <w:rsid w:val="0054774A"/>
    <w:rsid w:val="00551073"/>
    <w:rsid w:val="005514F7"/>
    <w:rsid w:val="005522D2"/>
    <w:rsid w:val="00553E1B"/>
    <w:rsid w:val="00554656"/>
    <w:rsid w:val="005549B1"/>
    <w:rsid w:val="00555CBC"/>
    <w:rsid w:val="00561A41"/>
    <w:rsid w:val="00562335"/>
    <w:rsid w:val="00562A28"/>
    <w:rsid w:val="0056359E"/>
    <w:rsid w:val="00563F2A"/>
    <w:rsid w:val="00566982"/>
    <w:rsid w:val="00567535"/>
    <w:rsid w:val="00571788"/>
    <w:rsid w:val="00572073"/>
    <w:rsid w:val="00575484"/>
    <w:rsid w:val="00576016"/>
    <w:rsid w:val="00576E94"/>
    <w:rsid w:val="0058065F"/>
    <w:rsid w:val="00580B4C"/>
    <w:rsid w:val="00581C37"/>
    <w:rsid w:val="005824E7"/>
    <w:rsid w:val="005830F7"/>
    <w:rsid w:val="005832E3"/>
    <w:rsid w:val="00583C1B"/>
    <w:rsid w:val="00583DCE"/>
    <w:rsid w:val="0058441C"/>
    <w:rsid w:val="00584A34"/>
    <w:rsid w:val="00586EE3"/>
    <w:rsid w:val="00587244"/>
    <w:rsid w:val="00591533"/>
    <w:rsid w:val="00592D38"/>
    <w:rsid w:val="00595B4C"/>
    <w:rsid w:val="00596D7E"/>
    <w:rsid w:val="00597B22"/>
    <w:rsid w:val="005A091D"/>
    <w:rsid w:val="005A190E"/>
    <w:rsid w:val="005A2032"/>
    <w:rsid w:val="005A238A"/>
    <w:rsid w:val="005A45CD"/>
    <w:rsid w:val="005A5858"/>
    <w:rsid w:val="005A6E33"/>
    <w:rsid w:val="005A74B0"/>
    <w:rsid w:val="005B186C"/>
    <w:rsid w:val="005B27DF"/>
    <w:rsid w:val="005B2FB7"/>
    <w:rsid w:val="005B5338"/>
    <w:rsid w:val="005B63D4"/>
    <w:rsid w:val="005B6488"/>
    <w:rsid w:val="005B7CF1"/>
    <w:rsid w:val="005B7FBC"/>
    <w:rsid w:val="005C02FA"/>
    <w:rsid w:val="005C4AD6"/>
    <w:rsid w:val="005C50DA"/>
    <w:rsid w:val="005C5E5D"/>
    <w:rsid w:val="005C5E74"/>
    <w:rsid w:val="005C7685"/>
    <w:rsid w:val="005C7DDE"/>
    <w:rsid w:val="005D0858"/>
    <w:rsid w:val="005D0F7B"/>
    <w:rsid w:val="005D15AC"/>
    <w:rsid w:val="005D255D"/>
    <w:rsid w:val="005D509C"/>
    <w:rsid w:val="005D55A5"/>
    <w:rsid w:val="005D6173"/>
    <w:rsid w:val="005E0BD4"/>
    <w:rsid w:val="005E0EE8"/>
    <w:rsid w:val="005E26C3"/>
    <w:rsid w:val="005E44F6"/>
    <w:rsid w:val="005E534A"/>
    <w:rsid w:val="005E5B73"/>
    <w:rsid w:val="005E65D8"/>
    <w:rsid w:val="005F2E65"/>
    <w:rsid w:val="005F330F"/>
    <w:rsid w:val="005F3F00"/>
    <w:rsid w:val="005F5369"/>
    <w:rsid w:val="005F622A"/>
    <w:rsid w:val="005F6338"/>
    <w:rsid w:val="005F7535"/>
    <w:rsid w:val="0060107A"/>
    <w:rsid w:val="00602858"/>
    <w:rsid w:val="00607204"/>
    <w:rsid w:val="0060721D"/>
    <w:rsid w:val="006111DC"/>
    <w:rsid w:val="00611F2F"/>
    <w:rsid w:val="0061228C"/>
    <w:rsid w:val="0061230E"/>
    <w:rsid w:val="00614681"/>
    <w:rsid w:val="00615060"/>
    <w:rsid w:val="00616DB2"/>
    <w:rsid w:val="006176D4"/>
    <w:rsid w:val="00620B6C"/>
    <w:rsid w:val="0062391A"/>
    <w:rsid w:val="00624A53"/>
    <w:rsid w:val="00627748"/>
    <w:rsid w:val="006278C0"/>
    <w:rsid w:val="00627A00"/>
    <w:rsid w:val="00630552"/>
    <w:rsid w:val="0063226F"/>
    <w:rsid w:val="0063482D"/>
    <w:rsid w:val="006369E2"/>
    <w:rsid w:val="00637324"/>
    <w:rsid w:val="0063767A"/>
    <w:rsid w:val="006433FF"/>
    <w:rsid w:val="00643680"/>
    <w:rsid w:val="0064520E"/>
    <w:rsid w:val="00645768"/>
    <w:rsid w:val="00647F36"/>
    <w:rsid w:val="006509CC"/>
    <w:rsid w:val="006520C7"/>
    <w:rsid w:val="00654E63"/>
    <w:rsid w:val="00657312"/>
    <w:rsid w:val="00662F8A"/>
    <w:rsid w:val="0066469A"/>
    <w:rsid w:val="006648FC"/>
    <w:rsid w:val="00664C29"/>
    <w:rsid w:val="00665877"/>
    <w:rsid w:val="00666DBB"/>
    <w:rsid w:val="0067038F"/>
    <w:rsid w:val="00670CCA"/>
    <w:rsid w:val="00672009"/>
    <w:rsid w:val="00677A0F"/>
    <w:rsid w:val="00680412"/>
    <w:rsid w:val="00684357"/>
    <w:rsid w:val="006845BF"/>
    <w:rsid w:val="00686DB9"/>
    <w:rsid w:val="00687E77"/>
    <w:rsid w:val="00687F39"/>
    <w:rsid w:val="0069144C"/>
    <w:rsid w:val="00691FC6"/>
    <w:rsid w:val="0069292C"/>
    <w:rsid w:val="006A1814"/>
    <w:rsid w:val="006A4939"/>
    <w:rsid w:val="006A58CD"/>
    <w:rsid w:val="006A63BB"/>
    <w:rsid w:val="006A74E2"/>
    <w:rsid w:val="006A791C"/>
    <w:rsid w:val="006B508B"/>
    <w:rsid w:val="006B6968"/>
    <w:rsid w:val="006C0E70"/>
    <w:rsid w:val="006C2980"/>
    <w:rsid w:val="006C3DC1"/>
    <w:rsid w:val="006C43C3"/>
    <w:rsid w:val="006C4EE6"/>
    <w:rsid w:val="006C5969"/>
    <w:rsid w:val="006C6029"/>
    <w:rsid w:val="006D0A47"/>
    <w:rsid w:val="006D2CDF"/>
    <w:rsid w:val="006D2F13"/>
    <w:rsid w:val="006D3366"/>
    <w:rsid w:val="006D685B"/>
    <w:rsid w:val="006D71CB"/>
    <w:rsid w:val="006E07B5"/>
    <w:rsid w:val="006E0941"/>
    <w:rsid w:val="006E366A"/>
    <w:rsid w:val="006E548E"/>
    <w:rsid w:val="006E60D6"/>
    <w:rsid w:val="006F05ED"/>
    <w:rsid w:val="006F07CA"/>
    <w:rsid w:val="006F1022"/>
    <w:rsid w:val="006F3C0A"/>
    <w:rsid w:val="006F3E30"/>
    <w:rsid w:val="006F5296"/>
    <w:rsid w:val="006F60F7"/>
    <w:rsid w:val="006F6209"/>
    <w:rsid w:val="00700316"/>
    <w:rsid w:val="00700BEC"/>
    <w:rsid w:val="00702F37"/>
    <w:rsid w:val="007039E1"/>
    <w:rsid w:val="007042F2"/>
    <w:rsid w:val="007051ED"/>
    <w:rsid w:val="00711AAB"/>
    <w:rsid w:val="007126AA"/>
    <w:rsid w:val="007128CD"/>
    <w:rsid w:val="00712A90"/>
    <w:rsid w:val="00714133"/>
    <w:rsid w:val="00715553"/>
    <w:rsid w:val="0071659C"/>
    <w:rsid w:val="00720F14"/>
    <w:rsid w:val="00721C1A"/>
    <w:rsid w:val="007227AC"/>
    <w:rsid w:val="00722FE4"/>
    <w:rsid w:val="0072340D"/>
    <w:rsid w:val="00724A09"/>
    <w:rsid w:val="00726F14"/>
    <w:rsid w:val="00734D3F"/>
    <w:rsid w:val="007358B7"/>
    <w:rsid w:val="00745164"/>
    <w:rsid w:val="0074549B"/>
    <w:rsid w:val="00745EE6"/>
    <w:rsid w:val="007467A6"/>
    <w:rsid w:val="00750804"/>
    <w:rsid w:val="00751045"/>
    <w:rsid w:val="00751A4E"/>
    <w:rsid w:val="00751E07"/>
    <w:rsid w:val="00752219"/>
    <w:rsid w:val="00753C2C"/>
    <w:rsid w:val="00754165"/>
    <w:rsid w:val="007542CC"/>
    <w:rsid w:val="00755E37"/>
    <w:rsid w:val="007562A8"/>
    <w:rsid w:val="007574B0"/>
    <w:rsid w:val="007618B4"/>
    <w:rsid w:val="00761C36"/>
    <w:rsid w:val="00766447"/>
    <w:rsid w:val="00767343"/>
    <w:rsid w:val="0077235A"/>
    <w:rsid w:val="00772B36"/>
    <w:rsid w:val="00774D80"/>
    <w:rsid w:val="00774EA4"/>
    <w:rsid w:val="00776A02"/>
    <w:rsid w:val="00776AA9"/>
    <w:rsid w:val="00777629"/>
    <w:rsid w:val="0078043D"/>
    <w:rsid w:val="00780C88"/>
    <w:rsid w:val="00781819"/>
    <w:rsid w:val="00791328"/>
    <w:rsid w:val="00791B8F"/>
    <w:rsid w:val="00792BF6"/>
    <w:rsid w:val="00792C90"/>
    <w:rsid w:val="00792F4D"/>
    <w:rsid w:val="0079320C"/>
    <w:rsid w:val="00794039"/>
    <w:rsid w:val="0079719D"/>
    <w:rsid w:val="007A5E5E"/>
    <w:rsid w:val="007B0613"/>
    <w:rsid w:val="007B1FE7"/>
    <w:rsid w:val="007B34DE"/>
    <w:rsid w:val="007B5686"/>
    <w:rsid w:val="007B6A34"/>
    <w:rsid w:val="007B77E2"/>
    <w:rsid w:val="007C145B"/>
    <w:rsid w:val="007C2ACE"/>
    <w:rsid w:val="007C3B72"/>
    <w:rsid w:val="007C6D04"/>
    <w:rsid w:val="007C7825"/>
    <w:rsid w:val="007D1DE3"/>
    <w:rsid w:val="007D277A"/>
    <w:rsid w:val="007D2DF1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0F4A"/>
    <w:rsid w:val="00811174"/>
    <w:rsid w:val="0081149E"/>
    <w:rsid w:val="00811AFF"/>
    <w:rsid w:val="00812571"/>
    <w:rsid w:val="0081525F"/>
    <w:rsid w:val="00816525"/>
    <w:rsid w:val="0081673D"/>
    <w:rsid w:val="00817936"/>
    <w:rsid w:val="00817D00"/>
    <w:rsid w:val="008213D6"/>
    <w:rsid w:val="00822810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46A2"/>
    <w:rsid w:val="00847354"/>
    <w:rsid w:val="00847613"/>
    <w:rsid w:val="008546CD"/>
    <w:rsid w:val="0086140E"/>
    <w:rsid w:val="008637AF"/>
    <w:rsid w:val="0086381D"/>
    <w:rsid w:val="008644F3"/>
    <w:rsid w:val="00864D4F"/>
    <w:rsid w:val="00865C55"/>
    <w:rsid w:val="00866592"/>
    <w:rsid w:val="0086744F"/>
    <w:rsid w:val="00867C04"/>
    <w:rsid w:val="00867F77"/>
    <w:rsid w:val="00870E80"/>
    <w:rsid w:val="00872D15"/>
    <w:rsid w:val="008732B2"/>
    <w:rsid w:val="00873760"/>
    <w:rsid w:val="008737E6"/>
    <w:rsid w:val="00873AB3"/>
    <w:rsid w:val="00874007"/>
    <w:rsid w:val="00874886"/>
    <w:rsid w:val="00875CE1"/>
    <w:rsid w:val="00876A2D"/>
    <w:rsid w:val="00876DB7"/>
    <w:rsid w:val="00877640"/>
    <w:rsid w:val="0088250B"/>
    <w:rsid w:val="008837BC"/>
    <w:rsid w:val="00883A9C"/>
    <w:rsid w:val="0088458F"/>
    <w:rsid w:val="00886387"/>
    <w:rsid w:val="00886807"/>
    <w:rsid w:val="008939F7"/>
    <w:rsid w:val="00895C36"/>
    <w:rsid w:val="00895F33"/>
    <w:rsid w:val="0089667E"/>
    <w:rsid w:val="00896D1D"/>
    <w:rsid w:val="008978B4"/>
    <w:rsid w:val="00897DD6"/>
    <w:rsid w:val="008A0EE8"/>
    <w:rsid w:val="008A5B85"/>
    <w:rsid w:val="008A6E0D"/>
    <w:rsid w:val="008B0EA1"/>
    <w:rsid w:val="008B2383"/>
    <w:rsid w:val="008B45D1"/>
    <w:rsid w:val="008B5E35"/>
    <w:rsid w:val="008B726B"/>
    <w:rsid w:val="008B7A50"/>
    <w:rsid w:val="008C0DDA"/>
    <w:rsid w:val="008C112C"/>
    <w:rsid w:val="008C23CA"/>
    <w:rsid w:val="008C47CA"/>
    <w:rsid w:val="008C59DE"/>
    <w:rsid w:val="008C6D97"/>
    <w:rsid w:val="008C76E5"/>
    <w:rsid w:val="008D317C"/>
    <w:rsid w:val="008D36B1"/>
    <w:rsid w:val="008D3F27"/>
    <w:rsid w:val="008D45A1"/>
    <w:rsid w:val="008D5610"/>
    <w:rsid w:val="008D6CE0"/>
    <w:rsid w:val="008E0A0C"/>
    <w:rsid w:val="008E1A89"/>
    <w:rsid w:val="008E2613"/>
    <w:rsid w:val="008E69A1"/>
    <w:rsid w:val="008E7732"/>
    <w:rsid w:val="008F121D"/>
    <w:rsid w:val="008F2897"/>
    <w:rsid w:val="008F2B9E"/>
    <w:rsid w:val="008F31F1"/>
    <w:rsid w:val="008F75E3"/>
    <w:rsid w:val="008F7783"/>
    <w:rsid w:val="008F7E00"/>
    <w:rsid w:val="00903201"/>
    <w:rsid w:val="009036C6"/>
    <w:rsid w:val="00904126"/>
    <w:rsid w:val="00905F3F"/>
    <w:rsid w:val="009065F2"/>
    <w:rsid w:val="00910331"/>
    <w:rsid w:val="00910553"/>
    <w:rsid w:val="009121C3"/>
    <w:rsid w:val="0091260F"/>
    <w:rsid w:val="00913AC7"/>
    <w:rsid w:val="00913F2F"/>
    <w:rsid w:val="009141D4"/>
    <w:rsid w:val="009159F6"/>
    <w:rsid w:val="009162AA"/>
    <w:rsid w:val="009238AF"/>
    <w:rsid w:val="009238E6"/>
    <w:rsid w:val="009252B7"/>
    <w:rsid w:val="00925898"/>
    <w:rsid w:val="00927D05"/>
    <w:rsid w:val="00930384"/>
    <w:rsid w:val="00935004"/>
    <w:rsid w:val="009404E4"/>
    <w:rsid w:val="00940AFF"/>
    <w:rsid w:val="009410FD"/>
    <w:rsid w:val="00943443"/>
    <w:rsid w:val="009434E0"/>
    <w:rsid w:val="009437C1"/>
    <w:rsid w:val="00945B26"/>
    <w:rsid w:val="00945D90"/>
    <w:rsid w:val="009506C4"/>
    <w:rsid w:val="009511E5"/>
    <w:rsid w:val="0095198B"/>
    <w:rsid w:val="00951AB9"/>
    <w:rsid w:val="00952587"/>
    <w:rsid w:val="00952D6C"/>
    <w:rsid w:val="009558D4"/>
    <w:rsid w:val="00955A6F"/>
    <w:rsid w:val="00961FD1"/>
    <w:rsid w:val="009620CB"/>
    <w:rsid w:val="00963AA3"/>
    <w:rsid w:val="00964A6F"/>
    <w:rsid w:val="00965707"/>
    <w:rsid w:val="00965DF8"/>
    <w:rsid w:val="00966B37"/>
    <w:rsid w:val="0096790F"/>
    <w:rsid w:val="00967E28"/>
    <w:rsid w:val="00970E12"/>
    <w:rsid w:val="00971845"/>
    <w:rsid w:val="00971928"/>
    <w:rsid w:val="0097245A"/>
    <w:rsid w:val="009725E8"/>
    <w:rsid w:val="00973160"/>
    <w:rsid w:val="00973D64"/>
    <w:rsid w:val="00973DA8"/>
    <w:rsid w:val="00975071"/>
    <w:rsid w:val="00975791"/>
    <w:rsid w:val="009767B9"/>
    <w:rsid w:val="00977A57"/>
    <w:rsid w:val="009831B4"/>
    <w:rsid w:val="00985316"/>
    <w:rsid w:val="009855FC"/>
    <w:rsid w:val="0098610B"/>
    <w:rsid w:val="00986AD8"/>
    <w:rsid w:val="009905E8"/>
    <w:rsid w:val="0099479B"/>
    <w:rsid w:val="00994F4D"/>
    <w:rsid w:val="009959A0"/>
    <w:rsid w:val="00995BF4"/>
    <w:rsid w:val="009969C3"/>
    <w:rsid w:val="00997430"/>
    <w:rsid w:val="009A07D0"/>
    <w:rsid w:val="009A1AFA"/>
    <w:rsid w:val="009A5B0F"/>
    <w:rsid w:val="009B34F8"/>
    <w:rsid w:val="009B6AEE"/>
    <w:rsid w:val="009B6D87"/>
    <w:rsid w:val="009C0B9A"/>
    <w:rsid w:val="009C2491"/>
    <w:rsid w:val="009C2C64"/>
    <w:rsid w:val="009C3112"/>
    <w:rsid w:val="009C3D80"/>
    <w:rsid w:val="009C403B"/>
    <w:rsid w:val="009C4072"/>
    <w:rsid w:val="009C6A4D"/>
    <w:rsid w:val="009C6F43"/>
    <w:rsid w:val="009D02B9"/>
    <w:rsid w:val="009D084C"/>
    <w:rsid w:val="009D0BD9"/>
    <w:rsid w:val="009D1444"/>
    <w:rsid w:val="009D29FA"/>
    <w:rsid w:val="009D3118"/>
    <w:rsid w:val="009D3D09"/>
    <w:rsid w:val="009D4822"/>
    <w:rsid w:val="009D6080"/>
    <w:rsid w:val="009E0502"/>
    <w:rsid w:val="009E06A2"/>
    <w:rsid w:val="009E1C5B"/>
    <w:rsid w:val="009E2250"/>
    <w:rsid w:val="009E3A65"/>
    <w:rsid w:val="009E3BE2"/>
    <w:rsid w:val="009E423F"/>
    <w:rsid w:val="009E47CB"/>
    <w:rsid w:val="009E629F"/>
    <w:rsid w:val="009E6382"/>
    <w:rsid w:val="009E6D90"/>
    <w:rsid w:val="009F04BF"/>
    <w:rsid w:val="009F203B"/>
    <w:rsid w:val="009F3CE0"/>
    <w:rsid w:val="009F4F70"/>
    <w:rsid w:val="009F5887"/>
    <w:rsid w:val="009F6F95"/>
    <w:rsid w:val="00A01451"/>
    <w:rsid w:val="00A022D2"/>
    <w:rsid w:val="00A02D7D"/>
    <w:rsid w:val="00A037AF"/>
    <w:rsid w:val="00A049F4"/>
    <w:rsid w:val="00A077FC"/>
    <w:rsid w:val="00A10203"/>
    <w:rsid w:val="00A12FC6"/>
    <w:rsid w:val="00A131D7"/>
    <w:rsid w:val="00A138B0"/>
    <w:rsid w:val="00A1407D"/>
    <w:rsid w:val="00A1543A"/>
    <w:rsid w:val="00A15A91"/>
    <w:rsid w:val="00A16955"/>
    <w:rsid w:val="00A177B9"/>
    <w:rsid w:val="00A17CEC"/>
    <w:rsid w:val="00A236F3"/>
    <w:rsid w:val="00A25600"/>
    <w:rsid w:val="00A2720A"/>
    <w:rsid w:val="00A27A18"/>
    <w:rsid w:val="00A27AA2"/>
    <w:rsid w:val="00A30256"/>
    <w:rsid w:val="00A31878"/>
    <w:rsid w:val="00A329DA"/>
    <w:rsid w:val="00A356F2"/>
    <w:rsid w:val="00A41A06"/>
    <w:rsid w:val="00A43433"/>
    <w:rsid w:val="00A4446C"/>
    <w:rsid w:val="00A4518D"/>
    <w:rsid w:val="00A45444"/>
    <w:rsid w:val="00A46502"/>
    <w:rsid w:val="00A4776E"/>
    <w:rsid w:val="00A508A7"/>
    <w:rsid w:val="00A5137F"/>
    <w:rsid w:val="00A51E33"/>
    <w:rsid w:val="00A52C87"/>
    <w:rsid w:val="00A52D66"/>
    <w:rsid w:val="00A53FE6"/>
    <w:rsid w:val="00A54B58"/>
    <w:rsid w:val="00A55D24"/>
    <w:rsid w:val="00A6181D"/>
    <w:rsid w:val="00A61B40"/>
    <w:rsid w:val="00A61CA3"/>
    <w:rsid w:val="00A64CE6"/>
    <w:rsid w:val="00A66B1B"/>
    <w:rsid w:val="00A702D4"/>
    <w:rsid w:val="00A72BA4"/>
    <w:rsid w:val="00A74C15"/>
    <w:rsid w:val="00A81792"/>
    <w:rsid w:val="00A827DB"/>
    <w:rsid w:val="00A82F53"/>
    <w:rsid w:val="00A832B0"/>
    <w:rsid w:val="00A842D7"/>
    <w:rsid w:val="00A847B8"/>
    <w:rsid w:val="00A85F61"/>
    <w:rsid w:val="00A8614D"/>
    <w:rsid w:val="00A86371"/>
    <w:rsid w:val="00A879BF"/>
    <w:rsid w:val="00A91B07"/>
    <w:rsid w:val="00A91F5E"/>
    <w:rsid w:val="00A9267A"/>
    <w:rsid w:val="00A9465C"/>
    <w:rsid w:val="00A95A24"/>
    <w:rsid w:val="00A95FB7"/>
    <w:rsid w:val="00A96133"/>
    <w:rsid w:val="00AA0046"/>
    <w:rsid w:val="00AA0178"/>
    <w:rsid w:val="00AA0247"/>
    <w:rsid w:val="00AA1101"/>
    <w:rsid w:val="00AA1F43"/>
    <w:rsid w:val="00AA27C4"/>
    <w:rsid w:val="00AA2BCD"/>
    <w:rsid w:val="00AA318F"/>
    <w:rsid w:val="00AA3452"/>
    <w:rsid w:val="00AA71A1"/>
    <w:rsid w:val="00AB09D0"/>
    <w:rsid w:val="00AB15FF"/>
    <w:rsid w:val="00AB1B04"/>
    <w:rsid w:val="00AB2C24"/>
    <w:rsid w:val="00AB5A01"/>
    <w:rsid w:val="00AB6D1E"/>
    <w:rsid w:val="00AB6E6C"/>
    <w:rsid w:val="00AC01BF"/>
    <w:rsid w:val="00AC0725"/>
    <w:rsid w:val="00AC296B"/>
    <w:rsid w:val="00AC54AA"/>
    <w:rsid w:val="00AC6F69"/>
    <w:rsid w:val="00AD0609"/>
    <w:rsid w:val="00AD3107"/>
    <w:rsid w:val="00AD3C2E"/>
    <w:rsid w:val="00AD4AA7"/>
    <w:rsid w:val="00AD5140"/>
    <w:rsid w:val="00AD6002"/>
    <w:rsid w:val="00AD66AF"/>
    <w:rsid w:val="00AE1118"/>
    <w:rsid w:val="00AE1A61"/>
    <w:rsid w:val="00AE52DE"/>
    <w:rsid w:val="00AE5FE6"/>
    <w:rsid w:val="00AE702B"/>
    <w:rsid w:val="00AF03E0"/>
    <w:rsid w:val="00AF04D0"/>
    <w:rsid w:val="00AF291E"/>
    <w:rsid w:val="00AF32B9"/>
    <w:rsid w:val="00AF4C08"/>
    <w:rsid w:val="00AF637D"/>
    <w:rsid w:val="00AF68B1"/>
    <w:rsid w:val="00B00A22"/>
    <w:rsid w:val="00B023BF"/>
    <w:rsid w:val="00B024FD"/>
    <w:rsid w:val="00B06352"/>
    <w:rsid w:val="00B07469"/>
    <w:rsid w:val="00B102C8"/>
    <w:rsid w:val="00B132E9"/>
    <w:rsid w:val="00B13FCF"/>
    <w:rsid w:val="00B154DF"/>
    <w:rsid w:val="00B15998"/>
    <w:rsid w:val="00B16F23"/>
    <w:rsid w:val="00B2197C"/>
    <w:rsid w:val="00B223FF"/>
    <w:rsid w:val="00B22F32"/>
    <w:rsid w:val="00B2357D"/>
    <w:rsid w:val="00B240FA"/>
    <w:rsid w:val="00B3002A"/>
    <w:rsid w:val="00B3059D"/>
    <w:rsid w:val="00B31BA5"/>
    <w:rsid w:val="00B31F7A"/>
    <w:rsid w:val="00B35D20"/>
    <w:rsid w:val="00B366A3"/>
    <w:rsid w:val="00B36703"/>
    <w:rsid w:val="00B37858"/>
    <w:rsid w:val="00B423B6"/>
    <w:rsid w:val="00B464F7"/>
    <w:rsid w:val="00B52248"/>
    <w:rsid w:val="00B565BD"/>
    <w:rsid w:val="00B5771B"/>
    <w:rsid w:val="00B60877"/>
    <w:rsid w:val="00B61017"/>
    <w:rsid w:val="00B61760"/>
    <w:rsid w:val="00B61892"/>
    <w:rsid w:val="00B62800"/>
    <w:rsid w:val="00B633CD"/>
    <w:rsid w:val="00B6372A"/>
    <w:rsid w:val="00B65AE0"/>
    <w:rsid w:val="00B7068B"/>
    <w:rsid w:val="00B72E78"/>
    <w:rsid w:val="00B738CB"/>
    <w:rsid w:val="00B74053"/>
    <w:rsid w:val="00B7548A"/>
    <w:rsid w:val="00B806ED"/>
    <w:rsid w:val="00B8251E"/>
    <w:rsid w:val="00B82C02"/>
    <w:rsid w:val="00B84903"/>
    <w:rsid w:val="00B853C3"/>
    <w:rsid w:val="00B8635D"/>
    <w:rsid w:val="00B92D9D"/>
    <w:rsid w:val="00B950E9"/>
    <w:rsid w:val="00B951E0"/>
    <w:rsid w:val="00B954A4"/>
    <w:rsid w:val="00B9581F"/>
    <w:rsid w:val="00B95E3C"/>
    <w:rsid w:val="00B97DAF"/>
    <w:rsid w:val="00BA015B"/>
    <w:rsid w:val="00BA09A6"/>
    <w:rsid w:val="00BA0DA9"/>
    <w:rsid w:val="00BA137E"/>
    <w:rsid w:val="00BA16D1"/>
    <w:rsid w:val="00BA2D57"/>
    <w:rsid w:val="00BA2D78"/>
    <w:rsid w:val="00BA3D58"/>
    <w:rsid w:val="00BA4B5D"/>
    <w:rsid w:val="00BA570A"/>
    <w:rsid w:val="00BA6D9F"/>
    <w:rsid w:val="00BA6F66"/>
    <w:rsid w:val="00BA7066"/>
    <w:rsid w:val="00BB1199"/>
    <w:rsid w:val="00BB1E5D"/>
    <w:rsid w:val="00BB35E9"/>
    <w:rsid w:val="00BB543A"/>
    <w:rsid w:val="00BB5D2E"/>
    <w:rsid w:val="00BB603C"/>
    <w:rsid w:val="00BC3D8E"/>
    <w:rsid w:val="00BC58CD"/>
    <w:rsid w:val="00BC5D35"/>
    <w:rsid w:val="00BC68BB"/>
    <w:rsid w:val="00BC6E6C"/>
    <w:rsid w:val="00BC770F"/>
    <w:rsid w:val="00BC7C8F"/>
    <w:rsid w:val="00BD3262"/>
    <w:rsid w:val="00BD38DD"/>
    <w:rsid w:val="00BD6C6A"/>
    <w:rsid w:val="00BD7DBC"/>
    <w:rsid w:val="00BE19F0"/>
    <w:rsid w:val="00BF1BE8"/>
    <w:rsid w:val="00BF22B6"/>
    <w:rsid w:val="00BF246C"/>
    <w:rsid w:val="00BF3892"/>
    <w:rsid w:val="00BF3C71"/>
    <w:rsid w:val="00BF3FC7"/>
    <w:rsid w:val="00BF4DE5"/>
    <w:rsid w:val="00BF5D51"/>
    <w:rsid w:val="00BF6BC1"/>
    <w:rsid w:val="00C00917"/>
    <w:rsid w:val="00C00F87"/>
    <w:rsid w:val="00C01020"/>
    <w:rsid w:val="00C01DF8"/>
    <w:rsid w:val="00C06125"/>
    <w:rsid w:val="00C063E0"/>
    <w:rsid w:val="00C11961"/>
    <w:rsid w:val="00C1433D"/>
    <w:rsid w:val="00C17B44"/>
    <w:rsid w:val="00C20EEF"/>
    <w:rsid w:val="00C2382C"/>
    <w:rsid w:val="00C23C2D"/>
    <w:rsid w:val="00C24663"/>
    <w:rsid w:val="00C253C9"/>
    <w:rsid w:val="00C26A92"/>
    <w:rsid w:val="00C305C0"/>
    <w:rsid w:val="00C31747"/>
    <w:rsid w:val="00C326F3"/>
    <w:rsid w:val="00C358C8"/>
    <w:rsid w:val="00C360EB"/>
    <w:rsid w:val="00C36D06"/>
    <w:rsid w:val="00C36F7C"/>
    <w:rsid w:val="00C37038"/>
    <w:rsid w:val="00C37195"/>
    <w:rsid w:val="00C41896"/>
    <w:rsid w:val="00C41C94"/>
    <w:rsid w:val="00C4237D"/>
    <w:rsid w:val="00C42A3A"/>
    <w:rsid w:val="00C43A3E"/>
    <w:rsid w:val="00C43C43"/>
    <w:rsid w:val="00C43E51"/>
    <w:rsid w:val="00C45CB0"/>
    <w:rsid w:val="00C46AFF"/>
    <w:rsid w:val="00C47295"/>
    <w:rsid w:val="00C50374"/>
    <w:rsid w:val="00C529C7"/>
    <w:rsid w:val="00C53767"/>
    <w:rsid w:val="00C5385E"/>
    <w:rsid w:val="00C53CD6"/>
    <w:rsid w:val="00C5595E"/>
    <w:rsid w:val="00C609FE"/>
    <w:rsid w:val="00C612E9"/>
    <w:rsid w:val="00C62B07"/>
    <w:rsid w:val="00C65997"/>
    <w:rsid w:val="00C675EF"/>
    <w:rsid w:val="00C7072A"/>
    <w:rsid w:val="00C72867"/>
    <w:rsid w:val="00C7411D"/>
    <w:rsid w:val="00C76A8A"/>
    <w:rsid w:val="00C7709F"/>
    <w:rsid w:val="00C77635"/>
    <w:rsid w:val="00C77A0D"/>
    <w:rsid w:val="00C804D3"/>
    <w:rsid w:val="00C81144"/>
    <w:rsid w:val="00C839B2"/>
    <w:rsid w:val="00C91A6F"/>
    <w:rsid w:val="00C93D9F"/>
    <w:rsid w:val="00C9567B"/>
    <w:rsid w:val="00C964A4"/>
    <w:rsid w:val="00CA0A5F"/>
    <w:rsid w:val="00CA4660"/>
    <w:rsid w:val="00CA4A44"/>
    <w:rsid w:val="00CA6053"/>
    <w:rsid w:val="00CA6116"/>
    <w:rsid w:val="00CA6F14"/>
    <w:rsid w:val="00CB036F"/>
    <w:rsid w:val="00CB1BAB"/>
    <w:rsid w:val="00CB1D99"/>
    <w:rsid w:val="00CB2E37"/>
    <w:rsid w:val="00CB45DD"/>
    <w:rsid w:val="00CB55FE"/>
    <w:rsid w:val="00CC08FE"/>
    <w:rsid w:val="00CC0CE3"/>
    <w:rsid w:val="00CC1FB8"/>
    <w:rsid w:val="00CC496A"/>
    <w:rsid w:val="00CC68DA"/>
    <w:rsid w:val="00CD0E0E"/>
    <w:rsid w:val="00CD1362"/>
    <w:rsid w:val="00CD5792"/>
    <w:rsid w:val="00CE023F"/>
    <w:rsid w:val="00CE0813"/>
    <w:rsid w:val="00CE0993"/>
    <w:rsid w:val="00CE35A7"/>
    <w:rsid w:val="00CE7338"/>
    <w:rsid w:val="00CF0DBB"/>
    <w:rsid w:val="00CF328F"/>
    <w:rsid w:val="00CF3E47"/>
    <w:rsid w:val="00CF4B05"/>
    <w:rsid w:val="00CF4D37"/>
    <w:rsid w:val="00CF5375"/>
    <w:rsid w:val="00CF568B"/>
    <w:rsid w:val="00CF6356"/>
    <w:rsid w:val="00CF6E8D"/>
    <w:rsid w:val="00CF79BD"/>
    <w:rsid w:val="00D00661"/>
    <w:rsid w:val="00D033EB"/>
    <w:rsid w:val="00D0364C"/>
    <w:rsid w:val="00D03D51"/>
    <w:rsid w:val="00D04B37"/>
    <w:rsid w:val="00D05351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6A5"/>
    <w:rsid w:val="00D21FB9"/>
    <w:rsid w:val="00D2285D"/>
    <w:rsid w:val="00D22A70"/>
    <w:rsid w:val="00D23681"/>
    <w:rsid w:val="00D276AA"/>
    <w:rsid w:val="00D277A0"/>
    <w:rsid w:val="00D27F63"/>
    <w:rsid w:val="00D3243F"/>
    <w:rsid w:val="00D336BE"/>
    <w:rsid w:val="00D34669"/>
    <w:rsid w:val="00D368F9"/>
    <w:rsid w:val="00D403B3"/>
    <w:rsid w:val="00D419C4"/>
    <w:rsid w:val="00D41E77"/>
    <w:rsid w:val="00D421F8"/>
    <w:rsid w:val="00D42D5B"/>
    <w:rsid w:val="00D44459"/>
    <w:rsid w:val="00D445C4"/>
    <w:rsid w:val="00D449B4"/>
    <w:rsid w:val="00D455DE"/>
    <w:rsid w:val="00D468D5"/>
    <w:rsid w:val="00D472C1"/>
    <w:rsid w:val="00D47D82"/>
    <w:rsid w:val="00D50FE3"/>
    <w:rsid w:val="00D516FA"/>
    <w:rsid w:val="00D53E66"/>
    <w:rsid w:val="00D56A3A"/>
    <w:rsid w:val="00D5701C"/>
    <w:rsid w:val="00D577B3"/>
    <w:rsid w:val="00D57A15"/>
    <w:rsid w:val="00D61AA5"/>
    <w:rsid w:val="00D622EB"/>
    <w:rsid w:val="00D64E3F"/>
    <w:rsid w:val="00D64EA5"/>
    <w:rsid w:val="00D67DD4"/>
    <w:rsid w:val="00D719DC"/>
    <w:rsid w:val="00D72661"/>
    <w:rsid w:val="00D754B1"/>
    <w:rsid w:val="00D8270A"/>
    <w:rsid w:val="00D8311E"/>
    <w:rsid w:val="00D8411E"/>
    <w:rsid w:val="00D85F5A"/>
    <w:rsid w:val="00D86E67"/>
    <w:rsid w:val="00D870C7"/>
    <w:rsid w:val="00D910ED"/>
    <w:rsid w:val="00D92855"/>
    <w:rsid w:val="00D948ED"/>
    <w:rsid w:val="00D955BD"/>
    <w:rsid w:val="00D95F88"/>
    <w:rsid w:val="00D9651B"/>
    <w:rsid w:val="00D977C5"/>
    <w:rsid w:val="00DA610D"/>
    <w:rsid w:val="00DB0F81"/>
    <w:rsid w:val="00DB26FD"/>
    <w:rsid w:val="00DB4533"/>
    <w:rsid w:val="00DB4C62"/>
    <w:rsid w:val="00DB5355"/>
    <w:rsid w:val="00DB698F"/>
    <w:rsid w:val="00DB7352"/>
    <w:rsid w:val="00DB7556"/>
    <w:rsid w:val="00DC1DC1"/>
    <w:rsid w:val="00DC200D"/>
    <w:rsid w:val="00DC3913"/>
    <w:rsid w:val="00DC5D19"/>
    <w:rsid w:val="00DC5E08"/>
    <w:rsid w:val="00DD0CC0"/>
    <w:rsid w:val="00DD1C4B"/>
    <w:rsid w:val="00DD25E1"/>
    <w:rsid w:val="00DD2B2B"/>
    <w:rsid w:val="00DD3A2D"/>
    <w:rsid w:val="00DD3CA2"/>
    <w:rsid w:val="00DD7BC6"/>
    <w:rsid w:val="00DD7C0A"/>
    <w:rsid w:val="00DE3320"/>
    <w:rsid w:val="00DE3844"/>
    <w:rsid w:val="00DE56BC"/>
    <w:rsid w:val="00DE5B27"/>
    <w:rsid w:val="00DE7D26"/>
    <w:rsid w:val="00DF0B3D"/>
    <w:rsid w:val="00DF15CC"/>
    <w:rsid w:val="00DF33F2"/>
    <w:rsid w:val="00DF497B"/>
    <w:rsid w:val="00DF5E12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20DC"/>
    <w:rsid w:val="00E149DA"/>
    <w:rsid w:val="00E15B76"/>
    <w:rsid w:val="00E15C18"/>
    <w:rsid w:val="00E16062"/>
    <w:rsid w:val="00E160E1"/>
    <w:rsid w:val="00E21081"/>
    <w:rsid w:val="00E23436"/>
    <w:rsid w:val="00E23D86"/>
    <w:rsid w:val="00E247A2"/>
    <w:rsid w:val="00E25093"/>
    <w:rsid w:val="00E30446"/>
    <w:rsid w:val="00E31E5E"/>
    <w:rsid w:val="00E31EF5"/>
    <w:rsid w:val="00E32067"/>
    <w:rsid w:val="00E322A2"/>
    <w:rsid w:val="00E33A84"/>
    <w:rsid w:val="00E3563D"/>
    <w:rsid w:val="00E364BD"/>
    <w:rsid w:val="00E37443"/>
    <w:rsid w:val="00E40781"/>
    <w:rsid w:val="00E40867"/>
    <w:rsid w:val="00E41D5A"/>
    <w:rsid w:val="00E42220"/>
    <w:rsid w:val="00E4292F"/>
    <w:rsid w:val="00E42E3A"/>
    <w:rsid w:val="00E43E18"/>
    <w:rsid w:val="00E4770D"/>
    <w:rsid w:val="00E50C3A"/>
    <w:rsid w:val="00E528F0"/>
    <w:rsid w:val="00E52EFC"/>
    <w:rsid w:val="00E55113"/>
    <w:rsid w:val="00E55F17"/>
    <w:rsid w:val="00E56172"/>
    <w:rsid w:val="00E57A49"/>
    <w:rsid w:val="00E604CF"/>
    <w:rsid w:val="00E62557"/>
    <w:rsid w:val="00E62563"/>
    <w:rsid w:val="00E64D2C"/>
    <w:rsid w:val="00E66E13"/>
    <w:rsid w:val="00E675A2"/>
    <w:rsid w:val="00E67FA5"/>
    <w:rsid w:val="00E724AF"/>
    <w:rsid w:val="00E72C2C"/>
    <w:rsid w:val="00E737E3"/>
    <w:rsid w:val="00E75D11"/>
    <w:rsid w:val="00E75F44"/>
    <w:rsid w:val="00E76B48"/>
    <w:rsid w:val="00E80FCB"/>
    <w:rsid w:val="00E85C68"/>
    <w:rsid w:val="00E860FA"/>
    <w:rsid w:val="00E86995"/>
    <w:rsid w:val="00E8775A"/>
    <w:rsid w:val="00E8780D"/>
    <w:rsid w:val="00E8789B"/>
    <w:rsid w:val="00E87BBF"/>
    <w:rsid w:val="00E921DC"/>
    <w:rsid w:val="00E9243D"/>
    <w:rsid w:val="00E937CB"/>
    <w:rsid w:val="00E95D31"/>
    <w:rsid w:val="00E961B5"/>
    <w:rsid w:val="00EA122F"/>
    <w:rsid w:val="00EA1A00"/>
    <w:rsid w:val="00EA27D2"/>
    <w:rsid w:val="00EA34A3"/>
    <w:rsid w:val="00EA479E"/>
    <w:rsid w:val="00EA4D4E"/>
    <w:rsid w:val="00EA5BB4"/>
    <w:rsid w:val="00EA6A14"/>
    <w:rsid w:val="00EA6C66"/>
    <w:rsid w:val="00EA6FE1"/>
    <w:rsid w:val="00EB0109"/>
    <w:rsid w:val="00EB1E55"/>
    <w:rsid w:val="00EB1F4E"/>
    <w:rsid w:val="00EB216C"/>
    <w:rsid w:val="00EB32E4"/>
    <w:rsid w:val="00EB3B75"/>
    <w:rsid w:val="00EB4817"/>
    <w:rsid w:val="00EB5164"/>
    <w:rsid w:val="00EB6261"/>
    <w:rsid w:val="00EB6D4C"/>
    <w:rsid w:val="00EB7304"/>
    <w:rsid w:val="00EC359E"/>
    <w:rsid w:val="00EC38BC"/>
    <w:rsid w:val="00EC3DF4"/>
    <w:rsid w:val="00EC456E"/>
    <w:rsid w:val="00EC5E9D"/>
    <w:rsid w:val="00EC68FD"/>
    <w:rsid w:val="00EC6B32"/>
    <w:rsid w:val="00ED76A3"/>
    <w:rsid w:val="00EE030F"/>
    <w:rsid w:val="00EE0B6A"/>
    <w:rsid w:val="00EE0CF3"/>
    <w:rsid w:val="00EE0F18"/>
    <w:rsid w:val="00EE2F08"/>
    <w:rsid w:val="00EE379B"/>
    <w:rsid w:val="00EE67C3"/>
    <w:rsid w:val="00EF092D"/>
    <w:rsid w:val="00EF0986"/>
    <w:rsid w:val="00EF0D6E"/>
    <w:rsid w:val="00EF278C"/>
    <w:rsid w:val="00EF46CF"/>
    <w:rsid w:val="00EF6E7D"/>
    <w:rsid w:val="00F00A07"/>
    <w:rsid w:val="00F02A69"/>
    <w:rsid w:val="00F02E26"/>
    <w:rsid w:val="00F06BD5"/>
    <w:rsid w:val="00F07776"/>
    <w:rsid w:val="00F07CBF"/>
    <w:rsid w:val="00F11F39"/>
    <w:rsid w:val="00F137EB"/>
    <w:rsid w:val="00F14240"/>
    <w:rsid w:val="00F14721"/>
    <w:rsid w:val="00F20C9E"/>
    <w:rsid w:val="00F2119D"/>
    <w:rsid w:val="00F22D06"/>
    <w:rsid w:val="00F239B3"/>
    <w:rsid w:val="00F2416C"/>
    <w:rsid w:val="00F25C9D"/>
    <w:rsid w:val="00F25D81"/>
    <w:rsid w:val="00F25E0F"/>
    <w:rsid w:val="00F261F1"/>
    <w:rsid w:val="00F271B8"/>
    <w:rsid w:val="00F30A7A"/>
    <w:rsid w:val="00F3301F"/>
    <w:rsid w:val="00F35DDC"/>
    <w:rsid w:val="00F3638A"/>
    <w:rsid w:val="00F36EF2"/>
    <w:rsid w:val="00F409AE"/>
    <w:rsid w:val="00F41F69"/>
    <w:rsid w:val="00F43119"/>
    <w:rsid w:val="00F45EB4"/>
    <w:rsid w:val="00F51361"/>
    <w:rsid w:val="00F51F89"/>
    <w:rsid w:val="00F5376C"/>
    <w:rsid w:val="00F546E7"/>
    <w:rsid w:val="00F566C2"/>
    <w:rsid w:val="00F57C84"/>
    <w:rsid w:val="00F60C89"/>
    <w:rsid w:val="00F618C0"/>
    <w:rsid w:val="00F62CCF"/>
    <w:rsid w:val="00F63636"/>
    <w:rsid w:val="00F65479"/>
    <w:rsid w:val="00F66BD9"/>
    <w:rsid w:val="00F71E24"/>
    <w:rsid w:val="00F75955"/>
    <w:rsid w:val="00F75FD7"/>
    <w:rsid w:val="00F80D2A"/>
    <w:rsid w:val="00F812DA"/>
    <w:rsid w:val="00F854B5"/>
    <w:rsid w:val="00F877B9"/>
    <w:rsid w:val="00F87A84"/>
    <w:rsid w:val="00F9095C"/>
    <w:rsid w:val="00F912C4"/>
    <w:rsid w:val="00F93C1E"/>
    <w:rsid w:val="00F9441A"/>
    <w:rsid w:val="00F95AE1"/>
    <w:rsid w:val="00F97F5A"/>
    <w:rsid w:val="00FA116D"/>
    <w:rsid w:val="00FA28C6"/>
    <w:rsid w:val="00FA2BB7"/>
    <w:rsid w:val="00FA541C"/>
    <w:rsid w:val="00FA63F1"/>
    <w:rsid w:val="00FA668D"/>
    <w:rsid w:val="00FA7DA5"/>
    <w:rsid w:val="00FB2375"/>
    <w:rsid w:val="00FB2758"/>
    <w:rsid w:val="00FB2BD5"/>
    <w:rsid w:val="00FB2BDB"/>
    <w:rsid w:val="00FB35DA"/>
    <w:rsid w:val="00FB3CA6"/>
    <w:rsid w:val="00FB506B"/>
    <w:rsid w:val="00FB74D9"/>
    <w:rsid w:val="00FC0527"/>
    <w:rsid w:val="00FC1E32"/>
    <w:rsid w:val="00FC29D0"/>
    <w:rsid w:val="00FC3EAB"/>
    <w:rsid w:val="00FC40DA"/>
    <w:rsid w:val="00FC507D"/>
    <w:rsid w:val="00FD0CE9"/>
    <w:rsid w:val="00FD152C"/>
    <w:rsid w:val="00FD79B1"/>
    <w:rsid w:val="00FE22F6"/>
    <w:rsid w:val="00FE265D"/>
    <w:rsid w:val="00FE5ECB"/>
    <w:rsid w:val="00FE62C9"/>
    <w:rsid w:val="00FE6719"/>
    <w:rsid w:val="00FF28F8"/>
    <w:rsid w:val="00FF2F1B"/>
    <w:rsid w:val="00FF3AC7"/>
    <w:rsid w:val="00FF3F0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0A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F7482-C05A-47AD-8D29-FCE42009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B8655-A10D-42F1-A752-73BE1094AFEC}">
  <ds:schemaRefs>
    <ds:schemaRef ds:uri="http://schemas.microsoft.com/office/2006/documentManagement/types"/>
    <ds:schemaRef ds:uri="55ec7a1c-057c-4dea-8630-a1f7b19059ef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2E825B-1D44-4CC4-BDBB-851934122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4115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04-24-CAM-PT2-GREEN</vt:lpstr>
    </vt:vector>
  </TitlesOfParts>
  <Company/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04-24-CAM-PT2-GREEN</dc:title>
  <dc:subject/>
  <dc:creator>Brauzman, Irina@DGS</dc:creator>
  <cp:keywords/>
  <dc:description/>
  <cp:lastModifiedBy>Hagler, Carol@DGS</cp:lastModifiedBy>
  <cp:revision>8</cp:revision>
  <dcterms:created xsi:type="dcterms:W3CDTF">2024-12-23T20:49:00Z</dcterms:created>
  <dcterms:modified xsi:type="dcterms:W3CDTF">2024-12-24T00:53:00Z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e4ce5dda2354d971f90f0657b0aace791a780084d1af937ed63b2cbf325ad59e</vt:lpwstr>
  </property>
</Properties>
</file>