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F0AF40B" w:rsidR="00E67FA5" w:rsidRPr="005D2AD1" w:rsidRDefault="00E67FA5" w:rsidP="00E67FA5">
      <w:pPr>
        <w:pStyle w:val="Heading1"/>
      </w:pPr>
      <w:r w:rsidRPr="00F74F98">
        <w:t>COMMISSION ACTION MATRIX</w:t>
      </w:r>
      <w:r w:rsidRPr="005D2AD1">
        <w:t xml:space="preserve"> </w:t>
      </w:r>
      <w:r w:rsidR="0074508D">
        <w:t xml:space="preserve">– YELLOW </w:t>
      </w:r>
      <w:r w:rsidRPr="005D2AD1">
        <w:br/>
      </w:r>
      <w:r w:rsidR="00E03CD8" w:rsidRPr="005D2AD1">
        <w:t>BUILDING</w:t>
      </w:r>
      <w:r w:rsidR="00FE5EE9">
        <w:t>,</w:t>
      </w:r>
      <w:r w:rsidR="00E03CD8" w:rsidRPr="005D2AD1">
        <w:t xml:space="preserve"> FIRE</w:t>
      </w:r>
      <w:r w:rsidR="00FE5EE9">
        <w:t xml:space="preserve"> and </w:t>
      </w:r>
      <w:r w:rsidR="00E03CD8" w:rsidRPr="005D2AD1">
        <w:t xml:space="preserve">OTHER (BFO) </w:t>
      </w:r>
      <w:r w:rsidRPr="005D2AD1">
        <w:t>CODE ADVISORY COMMITTEE</w:t>
      </w:r>
    </w:p>
    <w:p w14:paraId="28EDE231" w14:textId="0784F461" w:rsidR="00E67FA5" w:rsidRPr="005D2AD1" w:rsidRDefault="00FC40DA" w:rsidP="00E67FA5">
      <w:pPr>
        <w:pStyle w:val="Heading2"/>
      </w:pPr>
      <w:r w:rsidRPr="005D2AD1">
        <w:t xml:space="preserve">2025 CALIFORNIA </w:t>
      </w:r>
      <w:r w:rsidR="00881C4F" w:rsidRPr="005D2AD1">
        <w:t xml:space="preserve">FIRE </w:t>
      </w:r>
      <w:r w:rsidRPr="005D2AD1">
        <w:t>CODE</w:t>
      </w:r>
      <w:r w:rsidR="00B423B6" w:rsidRPr="005D2AD1">
        <w:t>,</w:t>
      </w:r>
      <w:r w:rsidRPr="005D2AD1">
        <w:t xml:space="preserve"> </w:t>
      </w:r>
      <w:r w:rsidR="00E67FA5" w:rsidRPr="005D2AD1">
        <w:t>TITLE 24, PART</w:t>
      </w:r>
      <w:r w:rsidR="00971845" w:rsidRPr="005D2AD1">
        <w:t xml:space="preserve"> </w:t>
      </w:r>
      <w:r w:rsidR="00881C4F" w:rsidRPr="005D2AD1">
        <w:t>9</w:t>
      </w:r>
      <w:r w:rsidR="00971845" w:rsidRPr="005D2AD1">
        <w:t>, 2024 INTERNATIONAL</w:t>
      </w:r>
      <w:r w:rsidR="00881C4F" w:rsidRPr="005D2AD1">
        <w:t xml:space="preserve"> FIRE</w:t>
      </w:r>
      <w:r w:rsidR="00971845" w:rsidRPr="005D2AD1">
        <w:t xml:space="preserve"> CODE</w:t>
      </w:r>
      <w:r w:rsidR="008737E6" w:rsidRPr="005D2AD1">
        <w:t xml:space="preserve"> (I</w:t>
      </w:r>
      <w:r w:rsidR="00881C4F" w:rsidRPr="005D2AD1">
        <w:t>F</w:t>
      </w:r>
      <w:r w:rsidR="008737E6" w:rsidRPr="005D2AD1">
        <w:t>C)</w:t>
      </w:r>
      <w:r w:rsidR="00E67FA5" w:rsidRPr="005D2AD1">
        <w:t>,</w:t>
      </w:r>
      <w:r w:rsidR="00E67FA5" w:rsidRPr="005D2AD1">
        <w:br/>
        <w:t>AGENCY</w:t>
      </w:r>
      <w:r w:rsidR="00B423B6" w:rsidRPr="005D2AD1">
        <w:t xml:space="preserve">: </w:t>
      </w:r>
      <w:r w:rsidR="009D0BD9" w:rsidRPr="005D2AD1">
        <w:t>OFFICE OF THE STATE FIRE MARSHAL</w:t>
      </w:r>
      <w:r w:rsidR="00AF49D6">
        <w:t xml:space="preserve">, </w:t>
      </w:r>
      <w:r w:rsidR="00022640" w:rsidRPr="005D2AD1">
        <w:t>SFM</w:t>
      </w:r>
      <w:r w:rsidR="002B41EE" w:rsidRPr="005D2AD1">
        <w:t xml:space="preserve"> </w:t>
      </w:r>
      <w:r w:rsidR="009D0BD9" w:rsidRPr="005D2AD1">
        <w:t>0</w:t>
      </w:r>
      <w:r w:rsidR="00620602" w:rsidRPr="005D2AD1">
        <w:t>6</w:t>
      </w:r>
      <w:r w:rsidR="009D0BD9" w:rsidRPr="005D2AD1">
        <w:t>/24</w:t>
      </w:r>
    </w:p>
    <w:p w14:paraId="76B37611" w14:textId="36CF245F" w:rsidR="008F2B9E" w:rsidRPr="005D2AD1" w:rsidRDefault="008F2B9E" w:rsidP="00E15B76">
      <w:pPr>
        <w:pStyle w:val="Heading3"/>
      </w:pPr>
      <w:r w:rsidRPr="005D2AD1">
        <w:t>LEGEND:</w:t>
      </w:r>
    </w:p>
    <w:p w14:paraId="1B435433" w14:textId="77777777" w:rsidR="00ED6282" w:rsidRPr="003A6CCA" w:rsidRDefault="00ED6282" w:rsidP="00ED6282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>
        <w:t>, Not Applicable (Items not revied by CAC)</w:t>
      </w:r>
    </w:p>
    <w:p w14:paraId="79697EBD" w14:textId="1A16C79E" w:rsidR="008F2B9E" w:rsidRPr="005D2AD1" w:rsidRDefault="00ED6282" w:rsidP="00ED6282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>
        <w:t>agree</w:t>
      </w:r>
      <w:r w:rsidRPr="003A6CCA">
        <w:t>, Withdraw</w:t>
      </w:r>
      <w:r>
        <w:t xml:space="preserve">, Not Applicable (Items added Post </w:t>
      </w:r>
      <w:r w:rsidR="009B412C">
        <w:t xml:space="preserve">CAC or </w:t>
      </w:r>
      <w:r>
        <w:t>45-Day Public Comment Period)</w:t>
      </w:r>
    </w:p>
    <w:p w14:paraId="5F300F32" w14:textId="77777777" w:rsidR="008F2B9E" w:rsidRPr="005D2AD1" w:rsidRDefault="008F2B9E" w:rsidP="00E15B76">
      <w:r w:rsidRPr="005D2AD1">
        <w:rPr>
          <w:b/>
          <w:bCs/>
        </w:rPr>
        <w:t>CBSC Actions:</w:t>
      </w:r>
      <w:r w:rsidRPr="005D2AD1">
        <w:t xml:space="preserve"> Approve, Disapprove, Approve as Amended, Further Study Required</w:t>
      </w:r>
    </w:p>
    <w:p w14:paraId="51C3D8CA" w14:textId="77777777" w:rsidR="008F2B9E" w:rsidRPr="005D2AD1" w:rsidRDefault="008F2B9E" w:rsidP="008F2B9E">
      <w:pPr>
        <w:spacing w:after="40"/>
      </w:pPr>
      <w:r w:rsidRPr="005D2AD1">
        <w:rPr>
          <w:b/>
          <w:bCs/>
        </w:rPr>
        <w:t>Matrix Paper Color</w:t>
      </w:r>
      <w:r w:rsidRPr="005D2AD1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5D2AD1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5D2AD1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>Model Code language appears upright</w:t>
      </w:r>
    </w:p>
    <w:p w14:paraId="22459FEE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Existing California amendments appear in </w:t>
      </w:r>
      <w:r w:rsidRPr="005D2AD1">
        <w:rPr>
          <w:rFonts w:cs="Arial"/>
          <w:i/>
        </w:rPr>
        <w:t>italic</w:t>
      </w:r>
    </w:p>
    <w:p w14:paraId="64153D6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5D2AD1">
        <w:rPr>
          <w:rFonts w:cs="Arial"/>
        </w:rPr>
        <w:t xml:space="preserve">Amended model code or new California amendments appear </w:t>
      </w:r>
      <w:r w:rsidRPr="005D2AD1">
        <w:rPr>
          <w:rFonts w:cs="Arial"/>
          <w:i/>
          <w:u w:val="single"/>
        </w:rPr>
        <w:t>underlined &amp; italic</w:t>
      </w:r>
    </w:p>
    <w:p w14:paraId="1DE1B7B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model code language appears </w:t>
      </w:r>
      <w:r w:rsidRPr="005D2AD1">
        <w:rPr>
          <w:rFonts w:cs="Arial"/>
          <w:strike/>
        </w:rPr>
        <w:t>upright and in strikeout</w:t>
      </w:r>
    </w:p>
    <w:p w14:paraId="7751C7C3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California amendments appear in </w:t>
      </w:r>
      <w:r w:rsidRPr="005D2AD1">
        <w:rPr>
          <w:rFonts w:cs="Arial"/>
          <w:i/>
          <w:strike/>
        </w:rPr>
        <w:t>italic and strikeout</w:t>
      </w:r>
    </w:p>
    <w:p w14:paraId="429472DB" w14:textId="476A8322" w:rsidR="008F2B9E" w:rsidRPr="005D2AD1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5D2AD1">
        <w:t>Ellips</w:t>
      </w:r>
      <w:r w:rsidR="00D34669" w:rsidRPr="005D2AD1">
        <w:t>e</w:t>
      </w:r>
      <w:r w:rsidRPr="005D2AD1">
        <w:t>s (</w:t>
      </w:r>
      <w:r w:rsidR="00F42F6B">
        <w:t>…</w:t>
      </w:r>
      <w:r w:rsidRPr="005D2AD1">
        <w:t>) indicate existing text remains unchange</w:t>
      </w:r>
      <w:r w:rsidRPr="005D2AD1">
        <w:rPr>
          <w:rFonts w:eastAsia="Times New Roman" w:cs="Arial"/>
          <w:lang w:eastAsia="ko-KR"/>
        </w:rPr>
        <w:t>d</w:t>
      </w:r>
      <w:bookmarkEnd w:id="1"/>
    </w:p>
    <w:p w14:paraId="61768E80" w14:textId="1E9E43C8" w:rsidR="0036477B" w:rsidRPr="005D2AD1" w:rsidRDefault="00BB4E2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 1</w:t>
      </w:r>
      <w:r w:rsidR="0075747D">
        <w:rPr>
          <w:rFonts w:eastAsia="Times New Roman"/>
        </w:rPr>
        <w:br/>
      </w:r>
      <w:r w:rsidR="0075747D" w:rsidRPr="0075747D">
        <w:rPr>
          <w:rFonts w:eastAsia="Times New Roman"/>
        </w:rPr>
        <w:t>Chapter 1 SCOPE AND ADMINISTRATION, DIVISION I CALIFORNIA ADMINISTRATION,</w:t>
      </w:r>
      <w:r w:rsidR="0075747D">
        <w:rPr>
          <w:rFonts w:eastAsia="Times New Roman"/>
        </w:rPr>
        <w:t xml:space="preserve"> </w:t>
      </w:r>
      <w:r w:rsidR="0075747D" w:rsidRPr="0075747D">
        <w:rPr>
          <w:rFonts w:eastAsia="Times New Roman"/>
        </w:rPr>
        <w:t>DIVISION II SCOPE AND ADMINISTRATION</w:t>
      </w:r>
    </w:p>
    <w:p w14:paraId="4AF1BF84" w14:textId="481187A2" w:rsidR="0075747D" w:rsidRDefault="0075747D" w:rsidP="0075747D"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F</w:t>
      </w:r>
      <w:r w:rsidRPr="00C617F9">
        <w:t>C</w:t>
      </w:r>
      <w:r w:rsidRPr="00451E70">
        <w:t xml:space="preserve"> </w:t>
      </w:r>
      <w:r>
        <w:t xml:space="preserve">as listed in the Express Terms </w:t>
      </w:r>
      <w:r w:rsidRPr="00C617F9">
        <w:t>and bring forward existing amendments from the 2022 C</w:t>
      </w:r>
      <w:r>
        <w:t>F</w:t>
      </w:r>
      <w:r w:rsidRPr="00C617F9">
        <w:t xml:space="preserve">C </w:t>
      </w:r>
      <w:r>
        <w:t>to</w:t>
      </w:r>
      <w:r w:rsidRPr="00C617F9">
        <w:t xml:space="preserve"> 2025 C</w:t>
      </w:r>
      <w:r>
        <w:t>F</w:t>
      </w:r>
      <w:r w:rsidRPr="00C617F9">
        <w:t xml:space="preserve">C </w:t>
      </w:r>
      <w:bookmarkStart w:id="2" w:name="_Hlk164340821"/>
      <w:r w:rsidRPr="00C617F9">
        <w:t>with modifications</w:t>
      </w:r>
      <w:r>
        <w:t xml:space="preserve"> in </w:t>
      </w:r>
      <w:r w:rsidRPr="000B7BEC">
        <w:t>sections listed below</w:t>
      </w:r>
      <w:bookmarkEnd w:id="2"/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75747D" w:rsidRPr="001E3316" w14:paraId="12A48DD4" w14:textId="77777777" w:rsidTr="00745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74CFF2C" w14:textId="77777777" w:rsidR="0075747D" w:rsidRPr="00DF33F2" w:rsidRDefault="0075747D" w:rsidP="00DB5FC7">
            <w:pPr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E61B1F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AB2976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626C5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E3CCC1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32DEF5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0247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D3079" w:rsidRPr="001E3316" w14:paraId="7EB1237C" w14:textId="77777777" w:rsidTr="0015766A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233E20B" w14:textId="1FF44C73" w:rsidR="001D3079" w:rsidRPr="001D3079" w:rsidRDefault="001D3079" w:rsidP="001D3079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B7394AB" w14:textId="54A8799B" w:rsidR="001D3079" w:rsidRPr="002A6DD8" w:rsidRDefault="001D3079" w:rsidP="0074508D">
            <w:pPr>
              <w:rPr>
                <w:b/>
                <w:bCs/>
                <w:i/>
                <w:iCs/>
              </w:rPr>
            </w:pPr>
            <w:r w:rsidRPr="00757A47">
              <w:rPr>
                <w:rFonts w:eastAsia="Batang" w:cs="Arial"/>
                <w:b/>
                <w:bCs/>
                <w:iCs/>
                <w:snapToGrid w:val="0"/>
                <w:color w:val="000000"/>
              </w:rPr>
              <w:t>105.5.14 Energy Storage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B2156" w14:textId="7C15C3F1" w:rsidR="001D3079" w:rsidRPr="00666DBB" w:rsidRDefault="001D3079" w:rsidP="001D3079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AC970" w14:textId="77777777" w:rsidR="001D3079" w:rsidRPr="00666DBB" w:rsidRDefault="001D3079" w:rsidP="0074508D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C840E0C" w14:textId="77777777" w:rsidR="001D3079" w:rsidRDefault="001D3079" w:rsidP="0015766A">
            <w:pPr>
              <w:rPr>
                <w:b/>
                <w:bCs/>
              </w:rPr>
            </w:pPr>
            <w:r w:rsidRPr="00727271">
              <w:rPr>
                <w:b/>
                <w:bCs/>
              </w:rPr>
              <w:t>45-Day:</w:t>
            </w:r>
          </w:p>
          <w:p w14:paraId="51831FCB" w14:textId="77777777" w:rsidR="001D3079" w:rsidRPr="00E407E4" w:rsidRDefault="001D3079" w:rsidP="0015766A">
            <w:r w:rsidRPr="00E407E4">
              <w:t>C.Seal, NEXTera ENERGY</w:t>
            </w:r>
          </w:p>
          <w:p w14:paraId="4F6ECECA" w14:textId="5DCFD94F" w:rsidR="001D3079" w:rsidRPr="00727271" w:rsidRDefault="001D3079" w:rsidP="0015766A">
            <w:pPr>
              <w:rPr>
                <w:b/>
                <w:bCs/>
              </w:rPr>
            </w:pPr>
            <w:r w:rsidRPr="00231102">
              <w:t>Recommends</w:t>
            </w:r>
            <w:r>
              <w:rPr>
                <w:b/>
                <w:bCs/>
              </w:rPr>
              <w:t xml:space="preserve"> </w:t>
            </w:r>
            <w:r w:rsidRPr="00463A9D">
              <w:t>Further Study Required</w:t>
            </w:r>
          </w:p>
        </w:tc>
        <w:tc>
          <w:tcPr>
            <w:tcW w:w="4320" w:type="dxa"/>
            <w:shd w:val="clear" w:color="auto" w:fill="FFFFFF" w:themeFill="background1"/>
          </w:tcPr>
          <w:p w14:paraId="11488071" w14:textId="03078C4F" w:rsidR="001D3079" w:rsidRDefault="001D3079" w:rsidP="0074508D">
            <w:pPr>
              <w:spacing w:after="8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New </w:t>
            </w:r>
            <w:r w:rsidRPr="00FB44E7">
              <w:rPr>
                <w:rFonts w:cs="Arial"/>
                <w:bCs/>
              </w:rPr>
              <w:t>amendment regarding requirements for Operational Permits.</w:t>
            </w:r>
          </w:p>
          <w:p w14:paraId="47D71529" w14:textId="77777777" w:rsidR="001D3079" w:rsidRPr="001B0717" w:rsidRDefault="001D3079" w:rsidP="001D3079">
            <w:pPr>
              <w:rPr>
                <w:rFonts w:cs="Arial"/>
                <w:b/>
              </w:rPr>
            </w:pPr>
            <w:r w:rsidRPr="001B0717">
              <w:rPr>
                <w:rFonts w:cs="Arial"/>
                <w:b/>
              </w:rPr>
              <w:t>Post 45-Day:</w:t>
            </w:r>
          </w:p>
          <w:p w14:paraId="68FFF3F2" w14:textId="753087E3" w:rsidR="001D3079" w:rsidRPr="00FB44E7" w:rsidRDefault="001D3079" w:rsidP="001D3079">
            <w:pPr>
              <w:rPr>
                <w:rFonts w:cs="Arial"/>
              </w:rPr>
            </w:pPr>
            <w:r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E7F94" w14:textId="77777777" w:rsidR="001D3079" w:rsidRPr="00666DBB" w:rsidRDefault="001D3079" w:rsidP="001D3079">
            <w:pPr>
              <w:jc w:val="center"/>
              <w:rPr>
                <w:b/>
                <w:bCs/>
              </w:rPr>
            </w:pPr>
          </w:p>
        </w:tc>
      </w:tr>
    </w:tbl>
    <w:p w14:paraId="59196C3F" w14:textId="150477CE" w:rsidR="0036477B" w:rsidRPr="005D2AD1" w:rsidRDefault="00BB4E28" w:rsidP="0074508D">
      <w:pPr>
        <w:pStyle w:val="Heading3"/>
        <w:spacing w:before="240"/>
        <w:rPr>
          <w:rFonts w:eastAsia="Times New Roman"/>
          <w:i/>
          <w:iCs/>
        </w:rPr>
      </w:pPr>
      <w:r w:rsidRPr="005D2AD1">
        <w:rPr>
          <w:rFonts w:eastAsia="Times New Roman"/>
        </w:rPr>
        <w:t>ITEM 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 DEFINITIONS</w:t>
      </w:r>
    </w:p>
    <w:p w14:paraId="3F5A9556" w14:textId="45B78517" w:rsidR="0036477B" w:rsidRPr="005D2AD1" w:rsidRDefault="00C45442" w:rsidP="00902141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2880"/>
        <w:gridCol w:w="1080"/>
        <w:gridCol w:w="1080"/>
        <w:gridCol w:w="2880"/>
        <w:gridCol w:w="4320"/>
        <w:gridCol w:w="1080"/>
      </w:tblGrid>
      <w:tr w:rsidR="0036477B" w:rsidRPr="005D2AD1" w14:paraId="015CC3BE" w14:textId="77777777" w:rsidTr="00745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/>
          </w:tcPr>
          <w:p w14:paraId="1A0B7FFA" w14:textId="39D93927" w:rsidR="0036477B" w:rsidRPr="005D2AD1" w:rsidRDefault="001D315E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SFM </w:t>
            </w:r>
            <w:r w:rsidR="00311508" w:rsidRPr="005D2AD1">
              <w:rPr>
                <w:rFonts w:cs="Arial"/>
                <w:b/>
              </w:rPr>
              <w:t>06/24</w:t>
            </w:r>
          </w:p>
          <w:p w14:paraId="111FE607" w14:textId="2676AF44" w:rsidR="001D315E" w:rsidRPr="005D2AD1" w:rsidRDefault="00043C26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1D315E"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2</w:t>
            </w:r>
          </w:p>
        </w:tc>
        <w:tc>
          <w:tcPr>
            <w:tcW w:w="2880" w:type="dxa"/>
            <w:shd w:val="clear" w:color="auto" w:fill="D9D9D9"/>
          </w:tcPr>
          <w:p w14:paraId="0FC84F98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2A244C7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352F80" w14:textId="77777777" w:rsidR="0036477B" w:rsidRPr="005D2AD1" w:rsidRDefault="0036477B" w:rsidP="0074508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716C3DF4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091AE9A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FE4389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365B8375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1A8FD320" w14:textId="7777777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2-6</w:t>
            </w:r>
          </w:p>
          <w:p w14:paraId="3AAE167B" w14:textId="22EBDEEA" w:rsidR="00DC363F" w:rsidRPr="005D2AD1" w:rsidRDefault="00E74B9C" w:rsidP="000466A5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43A142B4" w14:textId="29636F65" w:rsidR="000466A5" w:rsidRPr="005D2AD1" w:rsidRDefault="000466A5" w:rsidP="000466A5">
            <w:pPr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FLAMMABLE GAS.</w:t>
            </w:r>
          </w:p>
        </w:tc>
        <w:tc>
          <w:tcPr>
            <w:tcW w:w="1080" w:type="dxa"/>
            <w:shd w:val="clear" w:color="auto" w:fill="FFFFFF"/>
          </w:tcPr>
          <w:p w14:paraId="1C88BAF3" w14:textId="686F9A7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478C1A9" w14:textId="77777777" w:rsidR="000466A5" w:rsidRPr="005D2AD1" w:rsidRDefault="006E4C8D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A2DF27F" w14:textId="77777777" w:rsidR="00DC363F" w:rsidRPr="005D0394" w:rsidRDefault="00DC363F" w:rsidP="00DC363F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4FBCFC9B" w14:textId="77777777" w:rsidR="00DC363F" w:rsidRPr="005D0394" w:rsidRDefault="00DC363F" w:rsidP="00DC363F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67AA51E0" w14:textId="211781A2" w:rsidR="000466A5" w:rsidRPr="00F511FC" w:rsidRDefault="00DC363F" w:rsidP="00DC363F">
            <w:pPr>
              <w:rPr>
                <w:rFonts w:cs="Arial"/>
                <w:highlight w:val="yellow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2F1A5C" w:rsidRPr="004247FA">
              <w:rPr>
                <w:rFonts w:cs="Arial"/>
              </w:rPr>
              <w:t xml:space="preserve">Amend </w:t>
            </w:r>
          </w:p>
        </w:tc>
        <w:tc>
          <w:tcPr>
            <w:tcW w:w="4320" w:type="dxa"/>
            <w:shd w:val="clear" w:color="auto" w:fill="FFFFFF"/>
          </w:tcPr>
          <w:p w14:paraId="7F3FCD88" w14:textId="539E5E16" w:rsidR="00DC363F" w:rsidRDefault="000466A5" w:rsidP="0074508D">
            <w:pPr>
              <w:spacing w:after="80"/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code.</w:t>
            </w:r>
          </w:p>
          <w:p w14:paraId="5DE26975" w14:textId="77777777" w:rsidR="00DC363F" w:rsidRPr="005D0394" w:rsidRDefault="00DC363F" w:rsidP="00DC363F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0C13E448" w14:textId="51F4A6BD" w:rsidR="00DC363F" w:rsidRPr="005D2AD1" w:rsidRDefault="00DC363F" w:rsidP="00DC363F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22952D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586EF25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5BDF399B" w14:textId="7777777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2-10</w:t>
            </w:r>
          </w:p>
          <w:p w14:paraId="2A8E0E31" w14:textId="43B15CD2" w:rsidR="00F511FC" w:rsidRDefault="00E74B9C" w:rsidP="000466A5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26C346AB" w14:textId="69568E56" w:rsidR="000466A5" w:rsidRPr="00406D74" w:rsidRDefault="000466A5" w:rsidP="000466A5">
            <w:pPr>
              <w:rPr>
                <w:rFonts w:cs="Arial"/>
                <w:b/>
                <w:bCs/>
                <w:i/>
              </w:rPr>
            </w:pPr>
            <w:r w:rsidRPr="00406D74">
              <w:rPr>
                <w:rFonts w:cs="Arial"/>
                <w:b/>
                <w:bCs/>
                <w:i/>
                <w:iCs/>
                <w:u w:val="single"/>
              </w:rPr>
              <w:t>Iron-air aqueous battery.</w:t>
            </w:r>
          </w:p>
        </w:tc>
        <w:tc>
          <w:tcPr>
            <w:tcW w:w="1080" w:type="dxa"/>
            <w:shd w:val="clear" w:color="auto" w:fill="FFFFFF"/>
          </w:tcPr>
          <w:p w14:paraId="2C7AD1EF" w14:textId="384FB61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D4800F" w14:textId="77777777" w:rsidR="000466A5" w:rsidRPr="005D2AD1" w:rsidRDefault="006E4C8D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3B7CEF62" w14:textId="77777777" w:rsidR="00F511FC" w:rsidRPr="005D0394" w:rsidRDefault="00F511FC" w:rsidP="00F511FC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42F853F9" w14:textId="77777777" w:rsidR="00F511FC" w:rsidRPr="005D0394" w:rsidRDefault="00F511FC" w:rsidP="00F511FC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3941AF2B" w14:textId="00A06462" w:rsidR="000466A5" w:rsidRPr="005D2AD1" w:rsidRDefault="00F511FC" w:rsidP="00F511FC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8009AE" w:rsidRPr="004247FA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75EF45F2" w14:textId="43B47E0B" w:rsidR="00F511FC" w:rsidRDefault="000466A5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  <w:p w14:paraId="775B5005" w14:textId="77777777" w:rsidR="00F511FC" w:rsidRPr="005D0394" w:rsidRDefault="00F511FC" w:rsidP="00F511FC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27E9D7DE" w14:textId="0519BA71" w:rsidR="00F511FC" w:rsidRPr="005D2AD1" w:rsidRDefault="00F511FC" w:rsidP="00F511FC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0B31E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1B96625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766405FF" w14:textId="77777777" w:rsidR="00CC30DB" w:rsidRDefault="000466A5" w:rsidP="00CC30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2-12</w:t>
            </w:r>
          </w:p>
          <w:p w14:paraId="46AF16C4" w14:textId="4A2002AD" w:rsidR="000466A5" w:rsidRDefault="00E74B9C" w:rsidP="00CC30DB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460949C6" w14:textId="1A252AE6" w:rsidR="000466A5" w:rsidRPr="000E6BE9" w:rsidRDefault="000466A5" w:rsidP="000466A5">
            <w:pPr>
              <w:rPr>
                <w:rFonts w:cs="Arial"/>
                <w:b/>
                <w:bCs/>
                <w:iCs/>
              </w:rPr>
            </w:pPr>
            <w:r w:rsidRPr="000E6BE9">
              <w:rPr>
                <w:rFonts w:cs="Arial"/>
                <w:b/>
                <w:bCs/>
                <w:iCs/>
              </w:rPr>
              <w:t>Lithium-ion battery.</w:t>
            </w:r>
          </w:p>
        </w:tc>
        <w:tc>
          <w:tcPr>
            <w:tcW w:w="1080" w:type="dxa"/>
            <w:shd w:val="clear" w:color="auto" w:fill="FFFFFF"/>
          </w:tcPr>
          <w:p w14:paraId="6D601256" w14:textId="1C0F33C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9AC4C2E" w14:textId="77777777" w:rsidR="000466A5" w:rsidRPr="005D2AD1" w:rsidRDefault="006E4C8D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6C8B6A56" w14:textId="77777777" w:rsidR="001662E6" w:rsidRPr="005D0394" w:rsidRDefault="001662E6" w:rsidP="001662E6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3B7B5DCD" w14:textId="77777777" w:rsidR="001662E6" w:rsidRPr="005D0394" w:rsidRDefault="001662E6" w:rsidP="001662E6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01F33996" w14:textId="3E29D8BE" w:rsidR="000466A5" w:rsidRPr="005D2AD1" w:rsidRDefault="001662E6" w:rsidP="001662E6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5B509D" w:rsidRPr="004247FA"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7E7803F5" w14:textId="7E543D4A" w:rsidR="00CC30DB" w:rsidRDefault="000466A5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>
              <w:rPr>
                <w:rFonts w:cs="Arial"/>
              </w:rPr>
              <w:t>Lithium-ion battery.</w:t>
            </w:r>
          </w:p>
          <w:p w14:paraId="5D3CC690" w14:textId="77777777" w:rsidR="00CC30DB" w:rsidRPr="005D0394" w:rsidRDefault="00CC30DB" w:rsidP="00CC30DB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6AF4DDCC" w14:textId="7F9A6630" w:rsidR="00CC30DB" w:rsidRPr="00FC6D45" w:rsidRDefault="00CC30DB" w:rsidP="00CC30DB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EEDBEB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ED78B1" w:rsidRPr="005D2AD1" w14:paraId="4EBCCAAF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77D8D648" w14:textId="77777777" w:rsidR="00380244" w:rsidRDefault="00ED78B1" w:rsidP="0038024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2-13</w:t>
            </w:r>
          </w:p>
          <w:p w14:paraId="5B5FC645" w14:textId="0D50A533" w:rsidR="00ED78B1" w:rsidRDefault="00E74B9C" w:rsidP="00380244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04463CE1" w14:textId="47CCAC18" w:rsidR="00ED78B1" w:rsidRPr="00137655" w:rsidRDefault="00ED78B1" w:rsidP="00ED78B1">
            <w:pPr>
              <w:rPr>
                <w:rFonts w:cs="Arial"/>
                <w:b/>
                <w:bCs/>
                <w:iCs/>
              </w:rPr>
            </w:pP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Lithium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9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metal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11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polymer</w:t>
            </w:r>
            <w:r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br/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Lithium-sulfur</w:t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9"/>
                <w:u w:val="single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rechargeabl</w:t>
            </w:r>
            <w:r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e</w:t>
            </w:r>
            <w:r w:rsidRPr="003204A1">
              <w:rPr>
                <w:rFonts w:eastAsia="Batang" w:cs="Arial"/>
                <w:b/>
                <w:bCs/>
                <w:i/>
                <w:iCs/>
                <w:snapToGrid w:val="0"/>
                <w:spacing w:val="-4"/>
              </w:rPr>
              <w:t xml:space="preserve"> </w:t>
            </w:r>
            <w:r w:rsidRPr="003204A1">
              <w:rPr>
                <w:rFonts w:cs="Arial"/>
                <w:b/>
                <w:bCs/>
                <w:iCs/>
              </w:rPr>
              <w:t>battery.</w:t>
            </w:r>
          </w:p>
        </w:tc>
        <w:tc>
          <w:tcPr>
            <w:tcW w:w="1080" w:type="dxa"/>
            <w:shd w:val="clear" w:color="auto" w:fill="FFFFFF"/>
          </w:tcPr>
          <w:p w14:paraId="159A483A" w14:textId="0E427945" w:rsidR="00ED78B1" w:rsidRPr="005D2AD1" w:rsidRDefault="00ED78B1" w:rsidP="00ED78B1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AD18D4B" w14:textId="77777777" w:rsidR="00ED78B1" w:rsidRPr="005D2AD1" w:rsidRDefault="00ED78B1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DA3A7B7" w14:textId="77777777" w:rsidR="00ED78B1" w:rsidRPr="005D0394" w:rsidRDefault="00ED78B1" w:rsidP="00ED78B1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0A660DA6" w14:textId="77777777" w:rsidR="00ED78B1" w:rsidRPr="005D0394" w:rsidRDefault="00ED78B1" w:rsidP="00ED78B1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3426673D" w14:textId="654F295F" w:rsidR="00ED78B1" w:rsidRPr="005D2AD1" w:rsidRDefault="00ED78B1" w:rsidP="00ED78B1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54155C" w:rsidRPr="004247FA">
              <w:rPr>
                <w:rFonts w:cs="Arial"/>
              </w:rPr>
              <w:t>Amend.</w:t>
            </w:r>
          </w:p>
        </w:tc>
        <w:tc>
          <w:tcPr>
            <w:tcW w:w="4320" w:type="dxa"/>
            <w:shd w:val="clear" w:color="auto" w:fill="FFFFFF"/>
          </w:tcPr>
          <w:p w14:paraId="1D4B384A" w14:textId="00C04329" w:rsidR="00ED78B1" w:rsidRDefault="00ED78B1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Pr="00FC6D45">
              <w:rPr>
                <w:rFonts w:cs="Arial"/>
              </w:rPr>
              <w:t xml:space="preserve">IFC definition of </w:t>
            </w:r>
            <w:r>
              <w:rPr>
                <w:rFonts w:cs="Arial"/>
              </w:rPr>
              <w:t>polymer battery.</w:t>
            </w:r>
          </w:p>
          <w:p w14:paraId="69BB2CD9" w14:textId="77777777" w:rsidR="00ED78B1" w:rsidRPr="005D0394" w:rsidRDefault="00ED78B1" w:rsidP="00ED78B1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405365B4" w14:textId="4CB462FD" w:rsidR="00ED78B1" w:rsidRPr="00FC6D45" w:rsidRDefault="00ED78B1" w:rsidP="00ED78B1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717C5C" w14:textId="77777777" w:rsidR="00ED78B1" w:rsidRPr="005D2AD1" w:rsidRDefault="00ED78B1" w:rsidP="00ED78B1">
            <w:pPr>
              <w:jc w:val="center"/>
              <w:rPr>
                <w:rFonts w:cs="Arial"/>
              </w:rPr>
            </w:pPr>
          </w:p>
        </w:tc>
      </w:tr>
      <w:tr w:rsidR="00BE1D24" w:rsidRPr="005D2AD1" w14:paraId="324C7B66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014C2D0C" w14:textId="77777777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2-14</w:t>
            </w:r>
          </w:p>
          <w:p w14:paraId="06B3EF71" w14:textId="0DC65282" w:rsidR="00BE1D24" w:rsidRDefault="00E74B9C" w:rsidP="00BE1D24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3FF57048" w14:textId="680C455D" w:rsidR="00BE1D24" w:rsidRPr="003F3796" w:rsidRDefault="00BE1D24" w:rsidP="00BE1D24">
            <w:pPr>
              <w:rPr>
                <w:rFonts w:cs="Arial"/>
                <w:b/>
                <w:bCs/>
                <w:iCs/>
              </w:rPr>
            </w:pPr>
            <w:r w:rsidRPr="003F3796">
              <w:rPr>
                <w:rFonts w:cs="Arial"/>
                <w:b/>
                <w:bCs/>
                <w:iCs/>
              </w:rPr>
              <w:t>Nickel-cadmium (Ni-Cd) battery.</w:t>
            </w:r>
          </w:p>
        </w:tc>
        <w:tc>
          <w:tcPr>
            <w:tcW w:w="1080" w:type="dxa"/>
            <w:shd w:val="clear" w:color="auto" w:fill="FFFFFF"/>
          </w:tcPr>
          <w:p w14:paraId="45E156C5" w14:textId="4F858D0D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0CA8A85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1D4AC08C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57C98C9B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2531110C" w14:textId="737C8FD3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5336AF" w:rsidRPr="004247FA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07D3D721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 w:rsidRPr="00693599">
              <w:rPr>
                <w:rFonts w:cs="Arial"/>
                <w:iCs/>
              </w:rPr>
              <w:t>Nickel-cadmium (Ni-Cd) battery.</w:t>
            </w:r>
          </w:p>
          <w:p w14:paraId="64F0BD8A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6667AF3B" w14:textId="71135128" w:rsidR="00BE1D24" w:rsidRPr="00FC6D45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BA5B47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61FDC430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2E7D4D0C" w14:textId="77777777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2-16</w:t>
            </w:r>
          </w:p>
          <w:p w14:paraId="1FF8C72D" w14:textId="24E46EF6" w:rsidR="00BE1D24" w:rsidRDefault="00E74B9C" w:rsidP="00BE1D24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25FDCA16" w14:textId="21401799" w:rsidR="00BE1D24" w:rsidRPr="00BE4B92" w:rsidRDefault="00BE1D24" w:rsidP="00BE1D24">
            <w:pPr>
              <w:rPr>
                <w:rFonts w:cs="Arial"/>
                <w:b/>
                <w:bCs/>
                <w:iCs/>
              </w:rPr>
            </w:pPr>
            <w:r w:rsidRPr="00C23944">
              <w:rPr>
                <w:rFonts w:cs="Arial"/>
                <w:b/>
                <w:bCs/>
                <w:i/>
                <w:iCs/>
                <w:u w:val="single"/>
              </w:rPr>
              <w:t>Nickel Iron (Ni-Fe).</w:t>
            </w:r>
          </w:p>
        </w:tc>
        <w:tc>
          <w:tcPr>
            <w:tcW w:w="1080" w:type="dxa"/>
            <w:shd w:val="clear" w:color="auto" w:fill="FFFFFF"/>
          </w:tcPr>
          <w:p w14:paraId="143E8570" w14:textId="1EA18749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D91CC31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4714103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17D7FB3D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1D53379D" w14:textId="169E68EF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A04116" w:rsidRPr="004247FA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04A1CC73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  <w:p w14:paraId="4E2CFD17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1C894446" w14:textId="0D1D53C3" w:rsidR="00BE1D24" w:rsidRPr="00FC6D45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0CFAC9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657F9E4F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59686041" w14:textId="77777777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2-17</w:t>
            </w:r>
          </w:p>
          <w:p w14:paraId="2377F4A4" w14:textId="0B20E477" w:rsidR="00BE1D24" w:rsidRDefault="00E74B9C" w:rsidP="00BE1D24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4BF0EBE1" w14:textId="4210EC74" w:rsidR="00BE1D24" w:rsidRPr="000E6BE9" w:rsidRDefault="00BE1D24" w:rsidP="00BE1D24">
            <w:pPr>
              <w:rPr>
                <w:rFonts w:cs="Arial"/>
                <w:b/>
                <w:bCs/>
              </w:rPr>
            </w:pPr>
            <w:r w:rsidRPr="00F03E69">
              <w:rPr>
                <w:rFonts w:cs="Arial"/>
                <w:b/>
                <w:bCs/>
                <w:iCs/>
              </w:rPr>
              <w:t>Nickel-metal hydride (Ni-MH).</w:t>
            </w:r>
          </w:p>
        </w:tc>
        <w:tc>
          <w:tcPr>
            <w:tcW w:w="1080" w:type="dxa"/>
            <w:shd w:val="clear" w:color="auto" w:fill="FFFFFF"/>
          </w:tcPr>
          <w:p w14:paraId="7495E855" w14:textId="7F982ED8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5FEFDAA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30A618B3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6F0E5EA5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1256351B" w14:textId="0F3CF7F8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B85EB1" w:rsidRPr="004247FA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7F63A2DB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 w:rsidRPr="007F60FC">
              <w:rPr>
                <w:rFonts w:cs="Arial"/>
                <w:iCs/>
              </w:rPr>
              <w:t>Nickel-metal hydride.</w:t>
            </w:r>
          </w:p>
          <w:p w14:paraId="2C6B9715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10401831" w14:textId="3923066E" w:rsidR="00BE1D24" w:rsidRPr="00FC6D45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ECB8F1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02A35ADB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5D5A4E87" w14:textId="77777777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2-21</w:t>
            </w:r>
          </w:p>
          <w:p w14:paraId="512BC6F1" w14:textId="1F095841" w:rsidR="00BE1D24" w:rsidRDefault="00E74B9C" w:rsidP="00BE1D24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177BDB94" w14:textId="2FDDCB04" w:rsidR="00BE1D24" w:rsidRPr="00C30F33" w:rsidRDefault="00BE1D24" w:rsidP="00BE1D24">
            <w:pPr>
              <w:rPr>
                <w:rFonts w:cs="Arial"/>
                <w:b/>
                <w:bCs/>
                <w:i/>
                <w:strike/>
              </w:rPr>
            </w:pPr>
            <w:r w:rsidRPr="00636269">
              <w:rPr>
                <w:rFonts w:cs="Arial"/>
                <w:b/>
                <w:bCs/>
                <w:i/>
                <w:iCs/>
                <w:u w:val="single"/>
              </w:rPr>
              <w:t>Sodium nickel chloride (</w:t>
            </w:r>
            <w:proofErr w:type="spellStart"/>
            <w:r w:rsidRPr="00636269">
              <w:rPr>
                <w:rFonts w:cs="Arial"/>
                <w:b/>
                <w:bCs/>
                <w:i/>
                <w:iCs/>
                <w:u w:val="single"/>
              </w:rPr>
              <w:t>NaNiCl</w:t>
            </w:r>
            <w:proofErr w:type="spellEnd"/>
            <w:r w:rsidRPr="00636269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05A36FF2" w14:textId="37BD51AA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A0A4CB6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09971B8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19AC57D1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282DCBFE" w14:textId="03B1BAB5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Pr="004247FA"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0A1F51D9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  <w:p w14:paraId="6E93B4BE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7FF79BFF" w14:textId="3389BEBB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2885D6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3DD01357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63D71569" w14:textId="77777777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2-25</w:t>
            </w:r>
          </w:p>
          <w:p w14:paraId="5F554FC0" w14:textId="3744FB3F" w:rsidR="00BE1D24" w:rsidRDefault="00E74B9C" w:rsidP="00BE1D24">
            <w:pPr>
              <w:jc w:val="center"/>
              <w:rPr>
                <w:rFonts w:cs="Arial"/>
                <w:b/>
              </w:rPr>
            </w:pPr>
            <w:r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66E1579B" w14:textId="4E2ED177" w:rsidR="00BE1D24" w:rsidRPr="00A21CF7" w:rsidRDefault="00BE1D24" w:rsidP="00BE1D24">
            <w:pPr>
              <w:rPr>
                <w:rFonts w:cs="Arial"/>
                <w:b/>
                <w:bCs/>
                <w:iCs/>
              </w:rPr>
            </w:pP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Zinc bromide.</w:t>
            </w:r>
          </w:p>
        </w:tc>
        <w:tc>
          <w:tcPr>
            <w:tcW w:w="1080" w:type="dxa"/>
            <w:shd w:val="clear" w:color="auto" w:fill="FFFFFF"/>
          </w:tcPr>
          <w:p w14:paraId="6DEAD3DC" w14:textId="0CE61204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CE971B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EA102F6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61FB8E5A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6487CE22" w14:textId="09061D0E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B85EB1" w:rsidRPr="006D49F6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548B2063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  <w:p w14:paraId="78666A66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48FBDAB3" w14:textId="0C0CD59A" w:rsidR="00BE1D24" w:rsidRPr="00A21CF7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01D189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77DC4130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4D30D1E9" w14:textId="7ACE33FE" w:rsidR="00BE1D24" w:rsidRDefault="00BE1D24" w:rsidP="003C062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2-26</w:t>
            </w:r>
            <w:r w:rsidR="00E74B9C"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64F1C2DD" w14:textId="1E64FD17" w:rsidR="00BE1D24" w:rsidRPr="00A21CF7" w:rsidRDefault="00BE1D24" w:rsidP="00BE1D24">
            <w:pPr>
              <w:rPr>
                <w:rFonts w:cs="Arial"/>
                <w:b/>
                <w:bCs/>
                <w:iCs/>
              </w:rPr>
            </w:pP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Zinc manganese dioxide (Zn-</w:t>
            </w:r>
            <w:proofErr w:type="spellStart"/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MnO</w:t>
            </w:r>
            <w:proofErr w:type="spellEnd"/>
            <w:r w:rsidRPr="002B03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29CD95B7" w14:textId="5537D7BB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EF569DE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A3505B0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2F27E2C4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37EB4211" w14:textId="678CD6BE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F37D4E" w:rsidRPr="006D49F6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1AF3EE17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  <w:p w14:paraId="1B01B1F0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5752468A" w14:textId="2B1405E7" w:rsidR="00BE1D24" w:rsidRPr="00A21CF7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A68F719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43D92966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38673F0C" w14:textId="53AD9B39" w:rsidR="00BE1D24" w:rsidRPr="00027D47" w:rsidRDefault="00BE1D24" w:rsidP="003C062D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lastRenderedPageBreak/>
              <w:t>2-27.1</w:t>
            </w:r>
            <w:r w:rsidR="00E74B9C"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6BEA7F28" w14:textId="75D4616C" w:rsidR="00BE1D24" w:rsidRPr="00027D47" w:rsidRDefault="00BE1D24" w:rsidP="00BE1D24">
            <w:pPr>
              <w:rPr>
                <w:rFonts w:cs="Arial"/>
                <w:b/>
                <w:bCs/>
              </w:rPr>
            </w:pPr>
            <w:bookmarkStart w:id="3" w:name="_Hlk179808689"/>
            <w:r w:rsidRPr="00027D47">
              <w:rPr>
                <w:rFonts w:cs="Arial"/>
                <w:b/>
                <w:bCs/>
              </w:rPr>
              <w:t xml:space="preserve">Section 203.4.2 Group E, child-care facilities. </w:t>
            </w:r>
            <w:r w:rsidRPr="00027D47">
              <w:rPr>
                <w:rFonts w:cs="Arial"/>
                <w:b/>
                <w:bCs/>
                <w:i/>
                <w:iCs/>
              </w:rPr>
              <w:t>Exception:</w:t>
            </w:r>
            <w:bookmarkEnd w:id="3"/>
          </w:p>
        </w:tc>
        <w:tc>
          <w:tcPr>
            <w:tcW w:w="1080" w:type="dxa"/>
            <w:shd w:val="clear" w:color="auto" w:fill="FFFFFF"/>
          </w:tcPr>
          <w:p w14:paraId="1E1D0C88" w14:textId="3BD697BF" w:rsidR="00BE1D24" w:rsidRPr="00027D47" w:rsidRDefault="00BE1D24" w:rsidP="00BE1D24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/>
          </w:tcPr>
          <w:p w14:paraId="5B767F91" w14:textId="43C59EC1" w:rsidR="00BE1D24" w:rsidRPr="00027D47" w:rsidRDefault="00BE1D24" w:rsidP="0074508D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See ISOR</w:t>
            </w:r>
          </w:p>
        </w:tc>
        <w:tc>
          <w:tcPr>
            <w:tcW w:w="2880" w:type="dxa"/>
            <w:shd w:val="clear" w:color="auto" w:fill="FFFFFF"/>
          </w:tcPr>
          <w:p w14:paraId="7C3CBAB2" w14:textId="77777777" w:rsidR="00BE1D24" w:rsidRDefault="00BE1D24" w:rsidP="00BE1D24">
            <w:pPr>
              <w:rPr>
                <w:rFonts w:cs="Arial"/>
                <w:b/>
                <w:bCs/>
              </w:rPr>
            </w:pPr>
            <w:r w:rsidRPr="00207ECA">
              <w:rPr>
                <w:rFonts w:cs="Arial"/>
                <w:b/>
                <w:bCs/>
              </w:rPr>
              <w:t>45-Day:</w:t>
            </w:r>
          </w:p>
          <w:p w14:paraId="13D0844C" w14:textId="423B65CD" w:rsidR="00BE1D24" w:rsidRPr="0074508D" w:rsidRDefault="00BE1D24" w:rsidP="0074508D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M.Cottrill</w:t>
            </w:r>
            <w:r w:rsidRPr="00D5699E">
              <w:rPr>
                <w:rFonts w:cs="Arial"/>
              </w:rPr>
              <w:t>t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Head Start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0DD6AA49" w14:textId="7BBD3213" w:rsidR="00BE1D24" w:rsidRDefault="00BE1D24" w:rsidP="0074508D">
            <w:pPr>
              <w:spacing w:after="80"/>
              <w:rPr>
                <w:rFonts w:cs="Arial"/>
              </w:rPr>
            </w:pPr>
            <w:proofErr w:type="spellStart"/>
            <w:r w:rsidRPr="008F5C7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8F5C7A">
              <w:rPr>
                <w:rFonts w:cs="Arial"/>
              </w:rPr>
              <w:t>Velte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Associated Students, Inc.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47C96C02" w14:textId="7188ED18" w:rsidR="00AF2603" w:rsidRDefault="00AF2603" w:rsidP="0074508D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T.Kim</w:t>
            </w:r>
            <w:proofErr w:type="spellEnd"/>
            <w:r>
              <w:rPr>
                <w:rFonts w:cs="Arial"/>
              </w:rPr>
              <w:t xml:space="preserve">, </w:t>
            </w:r>
            <w:r w:rsidRPr="00AF2603">
              <w:rPr>
                <w:rFonts w:cs="Arial"/>
              </w:rPr>
              <w:t>Children’s Institute</w:t>
            </w:r>
            <w:r w:rsidR="0074508D">
              <w:rPr>
                <w:rFonts w:cs="Arial"/>
              </w:rPr>
              <w:br/>
            </w:r>
            <w:r>
              <w:rPr>
                <w:rFonts w:cs="Arial"/>
              </w:rPr>
              <w:t>Recommends Disapprove</w:t>
            </w:r>
          </w:p>
          <w:p w14:paraId="6C08C66C" w14:textId="1A65A15D" w:rsidR="002B2A69" w:rsidRPr="00027D47" w:rsidRDefault="00A545F9" w:rsidP="0074508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S.Orum</w:t>
            </w:r>
            <w:proofErr w:type="spellEnd"/>
            <w:r>
              <w:rPr>
                <w:rFonts w:cs="Arial"/>
              </w:rPr>
              <w:t>, California Department of Social Services</w:t>
            </w:r>
            <w:r w:rsidRPr="00EB1DCA">
              <w:rPr>
                <w:rFonts w:cs="Arial"/>
              </w:rPr>
              <w:br/>
              <w:t>Recommends</w:t>
            </w:r>
            <w:r w:rsidR="00D95794">
              <w:rPr>
                <w:rFonts w:cs="Arial"/>
              </w:rPr>
              <w:t xml:space="preserve"> </w:t>
            </w:r>
            <w:r w:rsidR="00645478">
              <w:rPr>
                <w:rFonts w:cs="Arial"/>
              </w:rPr>
              <w:t>Approve as Amended</w:t>
            </w:r>
          </w:p>
        </w:tc>
        <w:tc>
          <w:tcPr>
            <w:tcW w:w="4320" w:type="dxa"/>
            <w:shd w:val="clear" w:color="auto" w:fill="FFFFFF"/>
          </w:tcPr>
          <w:p w14:paraId="7F00A87C" w14:textId="6841DB56" w:rsidR="00BE1D24" w:rsidRPr="00027D47" w:rsidRDefault="00BE1D24" w:rsidP="0074508D">
            <w:pPr>
              <w:spacing w:after="80"/>
              <w:rPr>
                <w:rFonts w:cs="Arial"/>
              </w:rPr>
            </w:pPr>
            <w:bookmarkStart w:id="4" w:name="_Hlk179808965"/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 amends the exception to Group E child-care facilities to rectify discrepancies in associated code sections.</w:t>
            </w:r>
          </w:p>
          <w:p w14:paraId="52E28C5F" w14:textId="418871B2" w:rsidR="008836E7" w:rsidRPr="0074508D" w:rsidRDefault="00BE1D24" w:rsidP="0074508D">
            <w:pPr>
              <w:spacing w:after="80"/>
              <w:rPr>
                <w:rFonts w:cs="Arial"/>
              </w:rPr>
            </w:pPr>
            <w:r w:rsidRPr="00027D47">
              <w:rPr>
                <w:rFonts w:cs="Arial"/>
              </w:rPr>
              <w:t>This Item is associated with SFM 46/24, Part 2, Item 3-0.  See ISOR.</w:t>
            </w:r>
            <w:bookmarkEnd w:id="4"/>
          </w:p>
          <w:p w14:paraId="56C56CFB" w14:textId="77777777" w:rsidR="00BE1D24" w:rsidRDefault="008836E7" w:rsidP="0074508D">
            <w:pPr>
              <w:spacing w:after="80"/>
              <w:rPr>
                <w:rFonts w:cs="Arial"/>
                <w:bCs/>
              </w:rPr>
            </w:pPr>
            <w:r w:rsidRPr="001B0717">
              <w:rPr>
                <w:rFonts w:cs="Arial"/>
                <w:b/>
              </w:rPr>
              <w:t>Post 45-Day:</w:t>
            </w:r>
            <w:r w:rsidR="0074508D">
              <w:rPr>
                <w:rFonts w:cs="Arial"/>
                <w:b/>
              </w:rPr>
              <w:t xml:space="preserve"> </w:t>
            </w:r>
            <w:r w:rsidR="002464D9">
              <w:rPr>
                <w:rFonts w:cs="Arial"/>
                <w:bCs/>
              </w:rPr>
              <w:t>SFM</w:t>
            </w:r>
            <w:r w:rsidR="0074508D">
              <w:rPr>
                <w:rFonts w:cs="Arial"/>
                <w:bCs/>
              </w:rPr>
              <w:t xml:space="preserve"> proposed editorial amendment in </w:t>
            </w:r>
            <w:r w:rsidR="002464D9">
              <w:rPr>
                <w:rFonts w:cs="Arial"/>
                <w:bCs/>
              </w:rPr>
              <w:t xml:space="preserve"> FET</w:t>
            </w:r>
            <w:r w:rsidR="00E62C0B">
              <w:rPr>
                <w:rFonts w:cs="Arial"/>
                <w:bCs/>
              </w:rPr>
              <w:t xml:space="preserve"> </w:t>
            </w:r>
            <w:r w:rsidR="002464D9">
              <w:rPr>
                <w:rFonts w:cs="Arial"/>
                <w:bCs/>
              </w:rPr>
              <w:t>Addendum.</w:t>
            </w:r>
            <w:r w:rsidR="0074508D">
              <w:rPr>
                <w:rFonts w:cs="Arial"/>
                <w:bCs/>
              </w:rPr>
              <w:t xml:space="preserve"> The proposed edit is not related to the public comments.</w:t>
            </w:r>
          </w:p>
          <w:p w14:paraId="27B11AE4" w14:textId="41E3EB8B" w:rsidR="0000194F" w:rsidRPr="0074508D" w:rsidRDefault="0000194F" w:rsidP="0000194F">
            <w:pPr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506167D5" w14:textId="30A7969C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7A567CAE" w14:textId="77777777" w:rsidTr="0074508D">
        <w:trPr>
          <w:trHeight w:val="144"/>
        </w:trPr>
        <w:tc>
          <w:tcPr>
            <w:tcW w:w="1075" w:type="dxa"/>
            <w:shd w:val="clear" w:color="auto" w:fill="FFFFFF"/>
          </w:tcPr>
          <w:p w14:paraId="7AABE8CA" w14:textId="4628AE9A" w:rsidR="00BE1D24" w:rsidRPr="00027D47" w:rsidRDefault="00BE1D24" w:rsidP="003C062D">
            <w:pPr>
              <w:jc w:val="center"/>
              <w:rPr>
                <w:rFonts w:cs="Arial"/>
                <w:b/>
              </w:rPr>
            </w:pPr>
            <w:bookmarkStart w:id="5" w:name="_Hlk179809177"/>
            <w:r w:rsidRPr="00027D47">
              <w:rPr>
                <w:rFonts w:cs="Arial"/>
                <w:b/>
              </w:rPr>
              <w:t>2-27.2</w:t>
            </w:r>
            <w:r w:rsidR="00E74B9C"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300E8B1D" w14:textId="5F6DBB00" w:rsidR="00BE1D24" w:rsidRPr="00027D47" w:rsidRDefault="00BE1D24" w:rsidP="00BE1D24">
            <w:pPr>
              <w:rPr>
                <w:rFonts w:cs="Arial"/>
                <w:b/>
                <w:bCs/>
              </w:rPr>
            </w:pPr>
            <w:bookmarkStart w:id="6" w:name="_Hlk179809212"/>
            <w:r w:rsidRPr="00027D47">
              <w:rPr>
                <w:rFonts w:cs="Arial"/>
                <w:b/>
                <w:bCs/>
                <w:iCs/>
              </w:rPr>
              <w:t>Section 203.7.4.1 Classification as Group E.</w:t>
            </w:r>
            <w:r w:rsidRPr="00027D47">
              <w:rPr>
                <w:rFonts w:cs="Arial"/>
                <w:b/>
                <w:bCs/>
                <w:i/>
                <w:u w:val="single"/>
              </w:rPr>
              <w:t xml:space="preserve"> Special provisions</w:t>
            </w:r>
            <w:bookmarkEnd w:id="6"/>
            <w:r w:rsidRPr="00027D47">
              <w:rPr>
                <w:rFonts w:cs="Arial"/>
                <w:b/>
                <w:bCs/>
                <w:i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8FBA995" w14:textId="4980FF43" w:rsidR="00BE1D24" w:rsidRPr="00027D47" w:rsidRDefault="00BE1D24" w:rsidP="00BE1D24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/>
          </w:tcPr>
          <w:p w14:paraId="29A58F00" w14:textId="3245C4B8" w:rsidR="00BE1D24" w:rsidRPr="00027D47" w:rsidRDefault="00BE1D24" w:rsidP="0074508D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See ISOR</w:t>
            </w:r>
          </w:p>
        </w:tc>
        <w:tc>
          <w:tcPr>
            <w:tcW w:w="2880" w:type="dxa"/>
            <w:shd w:val="clear" w:color="auto" w:fill="FFFFFF"/>
          </w:tcPr>
          <w:p w14:paraId="0742304C" w14:textId="77777777" w:rsidR="00BE1D24" w:rsidRPr="00EB1DCA" w:rsidRDefault="00BE1D24" w:rsidP="00BE1D24">
            <w:pPr>
              <w:rPr>
                <w:rFonts w:cs="Arial"/>
                <w:b/>
                <w:bCs/>
              </w:rPr>
            </w:pPr>
            <w:r w:rsidRPr="00EB1DCA">
              <w:rPr>
                <w:rFonts w:cs="Arial"/>
                <w:b/>
                <w:bCs/>
              </w:rPr>
              <w:t>45-Day:</w:t>
            </w:r>
          </w:p>
          <w:p w14:paraId="665A4BE5" w14:textId="6D8D53D5" w:rsidR="00BE1D24" w:rsidRPr="0074508D" w:rsidRDefault="00BE1D24" w:rsidP="0000194F">
            <w:pPr>
              <w:spacing w:after="80"/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M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Cottrillt</w:t>
            </w:r>
            <w:proofErr w:type="spellEnd"/>
            <w:r w:rsidRPr="00EB1DCA">
              <w:rPr>
                <w:rFonts w:cs="Arial"/>
              </w:rPr>
              <w:t>, Head Start</w:t>
            </w:r>
            <w:r w:rsidRPr="00EB1DCA">
              <w:rPr>
                <w:rFonts w:cs="Arial"/>
              </w:rPr>
              <w:br/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2C4BD86E" w14:textId="61D5FD86" w:rsidR="00BE1D24" w:rsidRPr="0074508D" w:rsidRDefault="00BE1D24" w:rsidP="0000194F">
            <w:pPr>
              <w:spacing w:after="80"/>
              <w:rPr>
                <w:rFonts w:cs="Arial"/>
                <w:b/>
                <w:bCs/>
              </w:rPr>
            </w:pPr>
            <w:proofErr w:type="spellStart"/>
            <w:r w:rsidRPr="00EB1DC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Velte</w:t>
            </w:r>
            <w:proofErr w:type="spellEnd"/>
            <w:r w:rsidRPr="00EB1DCA">
              <w:rPr>
                <w:rFonts w:cs="Arial"/>
              </w:rPr>
              <w:t>, Associated Students, Inc.</w:t>
            </w:r>
            <w:r w:rsidRPr="00EB1DCA">
              <w:rPr>
                <w:rFonts w:cs="Arial"/>
              </w:rPr>
              <w:br/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1ACE3B5A" w14:textId="696BF44A" w:rsidR="003F50C7" w:rsidRDefault="00BE1D24" w:rsidP="0000194F">
            <w:pPr>
              <w:spacing w:after="80"/>
              <w:rPr>
                <w:rFonts w:cs="Arial"/>
              </w:rPr>
            </w:pPr>
            <w:proofErr w:type="spellStart"/>
            <w:r w:rsidRPr="00D5699E">
              <w:rPr>
                <w:rFonts w:cs="Arial"/>
              </w:rPr>
              <w:t>T.Padgett</w:t>
            </w:r>
            <w:proofErr w:type="spellEnd"/>
            <w:r w:rsidRPr="00D5699E">
              <w:rPr>
                <w:rFonts w:cs="Arial"/>
              </w:rPr>
              <w:t>, Recommends Disapprove</w:t>
            </w:r>
          </w:p>
          <w:p w14:paraId="4F6BAC9F" w14:textId="6D87A953" w:rsidR="003F50C7" w:rsidRPr="00D5699E" w:rsidRDefault="003F50C7" w:rsidP="0000194F">
            <w:pPr>
              <w:spacing w:after="80"/>
              <w:rPr>
                <w:rFonts w:cs="Arial"/>
              </w:rPr>
            </w:pPr>
            <w:proofErr w:type="spellStart"/>
            <w:r w:rsidRPr="0028323A">
              <w:rPr>
                <w:rFonts w:cs="Arial"/>
              </w:rPr>
              <w:t>S.Orum</w:t>
            </w:r>
            <w:proofErr w:type="spellEnd"/>
            <w:r w:rsidRPr="0028323A">
              <w:rPr>
                <w:rFonts w:cs="Arial"/>
              </w:rPr>
              <w:t>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321F381D" w14:textId="2A7E9261" w:rsidR="00BE1D24" w:rsidRPr="00027D47" w:rsidRDefault="00BE1D24" w:rsidP="00BE1D24">
            <w:pPr>
              <w:rPr>
                <w:rFonts w:cs="Arial"/>
              </w:rPr>
            </w:pPr>
            <w:bookmarkStart w:id="7" w:name="_Hlk179809278"/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 amends Group E child-care facilities to reinstate subsections of Group I-4 and proposes special provisions.</w:t>
            </w:r>
          </w:p>
          <w:p w14:paraId="39127CE9" w14:textId="54C26F79" w:rsidR="008836E7" w:rsidRPr="0074508D" w:rsidRDefault="00BE1D24" w:rsidP="0074508D">
            <w:pPr>
              <w:spacing w:after="80"/>
              <w:rPr>
                <w:rFonts w:cs="Arial"/>
              </w:rPr>
            </w:pPr>
            <w:r w:rsidRPr="00027D47">
              <w:rPr>
                <w:rFonts w:cs="Arial"/>
              </w:rPr>
              <w:t>This Item is associated with SFM 46/24, Part 2, Item 3-1.3.  See ISOR.</w:t>
            </w:r>
            <w:bookmarkEnd w:id="7"/>
          </w:p>
          <w:p w14:paraId="4231FB36" w14:textId="55E12342" w:rsidR="008836E7" w:rsidRPr="001B0717" w:rsidRDefault="008836E7" w:rsidP="008836E7">
            <w:pPr>
              <w:rPr>
                <w:rFonts w:cs="Arial"/>
                <w:b/>
              </w:rPr>
            </w:pPr>
            <w:r w:rsidRPr="001B0717">
              <w:rPr>
                <w:rFonts w:cs="Arial"/>
                <w:b/>
              </w:rPr>
              <w:t>Post 45-Day:</w:t>
            </w:r>
          </w:p>
          <w:p w14:paraId="70CA1D63" w14:textId="127F2DF2" w:rsidR="00BE1D24" w:rsidRPr="00027D47" w:rsidRDefault="008836E7" w:rsidP="008836E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D63FB3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</w:tbl>
    <w:bookmarkEnd w:id="5"/>
    <w:p w14:paraId="057CC04D" w14:textId="04BD63A4" w:rsidR="0036477B" w:rsidRPr="005D2AD1" w:rsidRDefault="00FC3696" w:rsidP="0074508D">
      <w:pPr>
        <w:pStyle w:val="Heading3"/>
        <w:spacing w:before="240"/>
        <w:rPr>
          <w:rFonts w:eastAsia="Times New Roman"/>
          <w:i/>
          <w:iCs/>
        </w:rPr>
      </w:pPr>
      <w:r w:rsidRPr="005D2AD1">
        <w:rPr>
          <w:rFonts w:eastAsia="Times New Roman"/>
        </w:rPr>
        <w:t>ITEM 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 GENERAL RE</w:t>
      </w:r>
      <w:r w:rsidR="00E9095F" w:rsidRPr="005D2AD1">
        <w:rPr>
          <w:rFonts w:eastAsia="Times New Roman"/>
        </w:rPr>
        <w:t>QUIREMENTS</w:t>
      </w:r>
    </w:p>
    <w:p w14:paraId="1DE9EB65" w14:textId="648995C5" w:rsidR="0036477B" w:rsidRPr="005D2AD1" w:rsidRDefault="00C45442" w:rsidP="00C45442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>sections</w:t>
      </w:r>
      <w:r>
        <w:rPr>
          <w:rFonts w:eastAsia="Times New Roman" w:cs="Arial"/>
          <w:szCs w:val="20"/>
        </w:rPr>
        <w:t xml:space="preserve"> as listed in Express Terms of </w:t>
      </w:r>
      <w:r w:rsidR="00006F69" w:rsidRPr="005D2AD1">
        <w:rPr>
          <w:rFonts w:eastAsia="Times New Roman" w:cs="Arial"/>
          <w:szCs w:val="20"/>
        </w:rPr>
        <w:t>2024 IFC</w:t>
      </w:r>
      <w:r w:rsidR="0036477B" w:rsidRPr="005D2AD1">
        <w:rPr>
          <w:rFonts w:eastAsia="Times New Roman" w:cs="Arial"/>
          <w:szCs w:val="20"/>
        </w:rPr>
        <w:t xml:space="preserve"> Chapter 3 </w:t>
      </w:r>
      <w:r w:rsidRPr="005D2AD1">
        <w:rPr>
          <w:rFonts w:eastAsia="Times New Roman" w:cs="Arial"/>
          <w:szCs w:val="20"/>
        </w:rPr>
        <w:t>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36477B" w:rsidRPr="005D2AD1" w14:paraId="4692DC79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8D764D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1F8359E" w14:textId="0B0879E1" w:rsidR="005D7A28" w:rsidRPr="005D2AD1" w:rsidRDefault="005D7A2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</w:t>
            </w:r>
            <w:r w:rsidR="00F719BD" w:rsidRPr="005D2AD1">
              <w:rPr>
                <w:rFonts w:cs="Arial"/>
                <w:b/>
              </w:rPr>
              <w:t>TEM</w:t>
            </w:r>
            <w:r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3</w:t>
            </w:r>
          </w:p>
        </w:tc>
        <w:tc>
          <w:tcPr>
            <w:tcW w:w="2880" w:type="dxa"/>
            <w:shd w:val="clear" w:color="auto" w:fill="D9D9D9"/>
          </w:tcPr>
          <w:p w14:paraId="1A2DC38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8B285FA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3CABEA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3401100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7D05341" w14:textId="77777777" w:rsidR="0036477B" w:rsidRPr="00F719BD" w:rsidRDefault="0036477B" w:rsidP="00F719BD">
            <w:pPr>
              <w:rPr>
                <w:rFonts w:cs="Arial"/>
                <w:b/>
              </w:rPr>
            </w:pPr>
            <w:r w:rsidRPr="00F719BD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E16AA5E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6607B0" w:rsidRPr="005D2AD1" w14:paraId="4B836300" w14:textId="77777777" w:rsidTr="0015766A">
        <w:trPr>
          <w:trHeight w:val="20"/>
        </w:trPr>
        <w:tc>
          <w:tcPr>
            <w:tcW w:w="1080" w:type="dxa"/>
            <w:shd w:val="clear" w:color="auto" w:fill="FFFFFF"/>
          </w:tcPr>
          <w:p w14:paraId="7CD9C15D" w14:textId="4FAE5616" w:rsidR="006607B0" w:rsidRDefault="006607B0" w:rsidP="006607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2880" w:type="dxa"/>
            <w:shd w:val="clear" w:color="auto" w:fill="FFFFFF"/>
          </w:tcPr>
          <w:p w14:paraId="48DC0EA3" w14:textId="700C4DD9" w:rsidR="006607B0" w:rsidRPr="00336AD7" w:rsidRDefault="006607B0" w:rsidP="006607B0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336AD7">
              <w:rPr>
                <w:rFonts w:cs="Arial"/>
                <w:b/>
                <w:bCs/>
                <w:i/>
                <w:iCs/>
                <w:u w:val="single"/>
              </w:rPr>
              <w:t>320.4.1.1 Used or unwanted battery collection.</w:t>
            </w:r>
          </w:p>
        </w:tc>
        <w:tc>
          <w:tcPr>
            <w:tcW w:w="1080" w:type="dxa"/>
            <w:shd w:val="clear" w:color="auto" w:fill="FFFFFF"/>
          </w:tcPr>
          <w:p w14:paraId="3D2A54D0" w14:textId="7A2DD88B" w:rsidR="006607B0" w:rsidRPr="005D2AD1" w:rsidRDefault="006607B0" w:rsidP="006607B0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C0481FC" w14:textId="77777777" w:rsidR="006607B0" w:rsidRPr="005D2AD1" w:rsidRDefault="006607B0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4C3D7415" w14:textId="77777777" w:rsidR="006607B0" w:rsidRPr="005D0394" w:rsidRDefault="006607B0" w:rsidP="006607B0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6C9B29AF" w14:textId="77777777" w:rsidR="006607B0" w:rsidRPr="005D0394" w:rsidRDefault="006607B0" w:rsidP="006607B0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73FB72E4" w14:textId="1A527357" w:rsidR="006607B0" w:rsidRPr="005D2AD1" w:rsidRDefault="006607B0" w:rsidP="006607B0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Pr="00FD3E5E"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7DD255C0" w14:textId="77777777" w:rsidR="006607B0" w:rsidRDefault="006607B0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  <w:p w14:paraId="0930B56B" w14:textId="77777777" w:rsidR="006607B0" w:rsidRPr="005D0394" w:rsidRDefault="006607B0" w:rsidP="006607B0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10738693" w14:textId="2CAC775B" w:rsidR="006607B0" w:rsidRPr="00F719BD" w:rsidRDefault="006607B0" w:rsidP="006607B0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FE5EB0" w14:textId="77777777" w:rsidR="006607B0" w:rsidRPr="005D2AD1" w:rsidRDefault="006607B0" w:rsidP="006607B0">
            <w:pPr>
              <w:jc w:val="center"/>
              <w:rPr>
                <w:rFonts w:cs="Arial"/>
              </w:rPr>
            </w:pPr>
          </w:p>
        </w:tc>
      </w:tr>
      <w:tr w:rsidR="00BE1D24" w:rsidRPr="005D2AD1" w14:paraId="4409132F" w14:textId="77777777" w:rsidTr="0015766A">
        <w:trPr>
          <w:trHeight w:val="20"/>
        </w:trPr>
        <w:tc>
          <w:tcPr>
            <w:tcW w:w="1080" w:type="dxa"/>
            <w:shd w:val="clear" w:color="auto" w:fill="FFFFFF"/>
          </w:tcPr>
          <w:p w14:paraId="0D837571" w14:textId="46466446" w:rsidR="00BE1D24" w:rsidRDefault="00BE1D24" w:rsidP="00D453A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2880" w:type="dxa"/>
            <w:shd w:val="clear" w:color="auto" w:fill="FFFFFF"/>
          </w:tcPr>
          <w:p w14:paraId="073D3464" w14:textId="70AA8095" w:rsidR="00BE1D24" w:rsidRPr="00336AD7" w:rsidRDefault="00BE1D24" w:rsidP="00BE1D24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796A50">
              <w:rPr>
                <w:rFonts w:cs="Arial"/>
                <w:b/>
                <w:bCs/>
                <w:i/>
                <w:iCs/>
                <w:u w:val="single"/>
              </w:rPr>
              <w:t>320.4.1.2 Waste storage.</w:t>
            </w:r>
          </w:p>
        </w:tc>
        <w:tc>
          <w:tcPr>
            <w:tcW w:w="1080" w:type="dxa"/>
            <w:shd w:val="clear" w:color="auto" w:fill="FFFFFF"/>
          </w:tcPr>
          <w:p w14:paraId="520F869E" w14:textId="4BD938D8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8AC2E45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4359C3CB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65B91B89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4077E2DC" w14:textId="2F221629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F3077F" w:rsidRPr="00FD3E5E">
              <w:rPr>
                <w:rFonts w:cs="Arial"/>
              </w:rPr>
              <w:t>Amend</w:t>
            </w:r>
            <w:r w:rsidR="00655680" w:rsidRPr="00FD3E5E">
              <w:rPr>
                <w:rFonts w:cs="Arial"/>
              </w:rPr>
              <w:t xml:space="preserve">. </w:t>
            </w:r>
          </w:p>
        </w:tc>
        <w:tc>
          <w:tcPr>
            <w:tcW w:w="4320" w:type="dxa"/>
            <w:shd w:val="clear" w:color="auto" w:fill="FFFFFF"/>
          </w:tcPr>
          <w:p w14:paraId="7AA681A3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  <w:p w14:paraId="60C84C83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5246EAF0" w14:textId="7F2C38FE" w:rsidR="00BE1D24" w:rsidRPr="00F719BD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AFCAF0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74B37362" w14:textId="77777777" w:rsidTr="0015766A">
        <w:trPr>
          <w:trHeight w:val="20"/>
        </w:trPr>
        <w:tc>
          <w:tcPr>
            <w:tcW w:w="1080" w:type="dxa"/>
            <w:shd w:val="clear" w:color="auto" w:fill="FFFFFF"/>
          </w:tcPr>
          <w:p w14:paraId="6E74040A" w14:textId="29E7CF80" w:rsidR="00BE1D24" w:rsidRDefault="00BE1D24" w:rsidP="00D453A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3-7</w:t>
            </w:r>
          </w:p>
        </w:tc>
        <w:tc>
          <w:tcPr>
            <w:tcW w:w="2880" w:type="dxa"/>
            <w:shd w:val="clear" w:color="auto" w:fill="FFFFFF"/>
          </w:tcPr>
          <w:p w14:paraId="73CBDE54" w14:textId="5C3180AE" w:rsidR="00BE1D24" w:rsidRPr="00796A50" w:rsidRDefault="00BE1D24" w:rsidP="00BE1D24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C14E50">
              <w:rPr>
                <w:rFonts w:cs="Arial"/>
                <w:b/>
                <w:bCs/>
                <w:i/>
                <w:iCs/>
                <w:u w:val="single"/>
              </w:rPr>
              <w:t>320.4.1.3 Miscellaneous storage.</w:t>
            </w:r>
          </w:p>
        </w:tc>
        <w:tc>
          <w:tcPr>
            <w:tcW w:w="1080" w:type="dxa"/>
            <w:shd w:val="clear" w:color="auto" w:fill="FFFFFF"/>
          </w:tcPr>
          <w:p w14:paraId="6F1D2F87" w14:textId="6766831E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DB5475A" w14:textId="77777777" w:rsidR="00BE1D24" w:rsidRPr="005D2AD1" w:rsidRDefault="00BE1D24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8165ACA" w14:textId="77777777" w:rsidR="00BE1D24" w:rsidRPr="005D0394" w:rsidRDefault="00BE1D24" w:rsidP="00BE1D24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5CA5BD97" w14:textId="77777777" w:rsidR="00BE1D24" w:rsidRPr="005D0394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3E7F2488" w14:textId="554F31CD" w:rsidR="00BE1D24" w:rsidRPr="005D2AD1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A46174" w:rsidRPr="00FC4A49">
              <w:rPr>
                <w:rFonts w:cs="Arial"/>
              </w:rPr>
              <w:t>Amend</w:t>
            </w:r>
            <w:r w:rsidR="0000194F">
              <w:rPr>
                <w:rFonts w:cs="Arial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14:paraId="16E0DA25" w14:textId="77777777" w:rsidR="00BE1D24" w:rsidRDefault="00BE1D24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  <w:p w14:paraId="4B1D8B4B" w14:textId="77777777" w:rsidR="00BE1D24" w:rsidRPr="005D0394" w:rsidRDefault="00BE1D24" w:rsidP="00BE1D24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2EA95145" w14:textId="47758B85" w:rsidR="00BE1D24" w:rsidRPr="00F719BD" w:rsidRDefault="00BE1D24" w:rsidP="00BE1D24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9F9211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A34392" w:rsidRPr="005D2AD1" w14:paraId="3D18056F" w14:textId="77777777" w:rsidTr="0015766A">
        <w:trPr>
          <w:trHeight w:val="20"/>
        </w:trPr>
        <w:tc>
          <w:tcPr>
            <w:tcW w:w="1080" w:type="dxa"/>
            <w:shd w:val="clear" w:color="auto" w:fill="FFFFFF"/>
          </w:tcPr>
          <w:p w14:paraId="67869066" w14:textId="2F7FAFC8" w:rsidR="00A34392" w:rsidRDefault="00A34392" w:rsidP="00D453A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3-12</w:t>
            </w:r>
          </w:p>
        </w:tc>
        <w:tc>
          <w:tcPr>
            <w:tcW w:w="2880" w:type="dxa"/>
            <w:shd w:val="clear" w:color="auto" w:fill="FFFFFF"/>
          </w:tcPr>
          <w:p w14:paraId="305E8C85" w14:textId="19A6F9C9" w:rsidR="00A34392" w:rsidRPr="00F14029" w:rsidRDefault="00A34392" w:rsidP="00A34392">
            <w:pPr>
              <w:rPr>
                <w:rFonts w:cs="Arial"/>
                <w:b/>
                <w:bCs/>
                <w:i/>
                <w:iCs/>
                <w:strike/>
                <w:u w:val="single"/>
              </w:rPr>
            </w:pPr>
            <w:r w:rsidRPr="0058031C">
              <w:rPr>
                <w:rFonts w:cs="Arial"/>
                <w:b/>
                <w:bCs/>
                <w:i/>
                <w:iCs/>
                <w:strike/>
              </w:rPr>
              <w:t xml:space="preserve">320.4.3.2 </w:t>
            </w:r>
            <w:r w:rsidRPr="0058031C">
              <w:rPr>
                <w:rFonts w:cs="Arial"/>
                <w:b/>
                <w:bCs/>
                <w:i/>
                <w:iCs/>
                <w:u w:val="single"/>
              </w:rPr>
              <w:t>320.4.3.3</w:t>
            </w:r>
            <w:r w:rsidRPr="0058031C">
              <w:rPr>
                <w:rFonts w:cs="Arial"/>
                <w:b/>
                <w:bCs/>
              </w:rPr>
              <w:t xml:space="preserve"> Storage area size limits and separation.</w:t>
            </w:r>
          </w:p>
        </w:tc>
        <w:tc>
          <w:tcPr>
            <w:tcW w:w="1080" w:type="dxa"/>
            <w:shd w:val="clear" w:color="auto" w:fill="FFFFFF"/>
          </w:tcPr>
          <w:p w14:paraId="3641A0A2" w14:textId="47AD929C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EBC4A49" w14:textId="77777777" w:rsidR="00A34392" w:rsidRPr="005D2AD1" w:rsidRDefault="00A34392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67A4B473" w14:textId="77777777" w:rsidR="00A34392" w:rsidRPr="005D0394" w:rsidRDefault="00A34392" w:rsidP="00A34392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34AB811C" w14:textId="77777777" w:rsidR="00A34392" w:rsidRPr="005D0394" w:rsidRDefault="00A34392" w:rsidP="00A34392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687A876B" w14:textId="73608CD1" w:rsidR="00A34392" w:rsidRPr="005D2AD1" w:rsidRDefault="00A34392" w:rsidP="00A34392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="00F128E1" w:rsidRPr="00FC4A49">
              <w:rPr>
                <w:rFonts w:cs="Arial"/>
              </w:rPr>
              <w:t>Amend</w:t>
            </w:r>
            <w:r w:rsidR="0000194F">
              <w:rPr>
                <w:rFonts w:cs="Arial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14:paraId="4AA0D4A9" w14:textId="4A7D9FC5" w:rsidR="00A34392" w:rsidRDefault="00A34392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Renumber, d</w:t>
            </w:r>
            <w:r w:rsidRPr="00F719BD">
              <w:rPr>
                <w:rFonts w:cs="Arial"/>
              </w:rPr>
              <w:t>elet</w:t>
            </w:r>
            <w:r>
              <w:rPr>
                <w:rFonts w:cs="Arial"/>
              </w:rPr>
              <w:t>e</w:t>
            </w:r>
            <w:r w:rsidRPr="00F719BD">
              <w:rPr>
                <w:rFonts w:cs="Arial"/>
              </w:rPr>
              <w:t xml:space="preserve"> reference to Section 414.6.1</w:t>
            </w:r>
            <w:r>
              <w:rPr>
                <w:rFonts w:cs="Arial"/>
              </w:rPr>
              <w:t>’ and i</w:t>
            </w:r>
            <w:r w:rsidRPr="00F719BD">
              <w:rPr>
                <w:rFonts w:cs="Arial"/>
              </w:rPr>
              <w:t>ncrease separations between multiple battery storage areas to 20 feet minimum.</w:t>
            </w:r>
          </w:p>
          <w:p w14:paraId="23B7591C" w14:textId="77777777" w:rsidR="00A34392" w:rsidRPr="005D0394" w:rsidRDefault="00A34392" w:rsidP="00A34392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3FA9F6DA" w14:textId="4BE24224" w:rsidR="00A34392" w:rsidRPr="00F719BD" w:rsidRDefault="00A34392" w:rsidP="00A34392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6FE102" w14:textId="77777777" w:rsidR="00A34392" w:rsidRPr="005D2AD1" w:rsidRDefault="00A34392" w:rsidP="00A34392">
            <w:pPr>
              <w:jc w:val="center"/>
              <w:rPr>
                <w:rFonts w:cs="Arial"/>
              </w:rPr>
            </w:pPr>
          </w:p>
        </w:tc>
      </w:tr>
      <w:tr w:rsidR="00A34392" w:rsidRPr="005D2AD1" w14:paraId="56F47113" w14:textId="77777777" w:rsidTr="0015766A">
        <w:trPr>
          <w:trHeight w:val="20"/>
        </w:trPr>
        <w:tc>
          <w:tcPr>
            <w:tcW w:w="1080" w:type="dxa"/>
            <w:shd w:val="clear" w:color="auto" w:fill="FFFFFF"/>
          </w:tcPr>
          <w:p w14:paraId="428CEBA1" w14:textId="761C817E" w:rsidR="00A34392" w:rsidRDefault="00A34392" w:rsidP="00D453A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3-16</w:t>
            </w:r>
          </w:p>
        </w:tc>
        <w:tc>
          <w:tcPr>
            <w:tcW w:w="2880" w:type="dxa"/>
            <w:shd w:val="clear" w:color="auto" w:fill="FFFFFF"/>
          </w:tcPr>
          <w:p w14:paraId="3616DCF7" w14:textId="77777777" w:rsidR="00A34392" w:rsidRPr="004D4C05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 xml:space="preserve">320.5 Other battery types general. </w:t>
            </w:r>
          </w:p>
          <w:p w14:paraId="2627B81D" w14:textId="77777777" w:rsidR="00A34392" w:rsidRPr="004D4C05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320.5.1 Structural and seismic design.</w:t>
            </w:r>
          </w:p>
          <w:p w14:paraId="5CCEF5D8" w14:textId="77777777" w:rsidR="00A34392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320.5.2 Impact protection.</w:t>
            </w:r>
          </w:p>
          <w:p w14:paraId="0ABA39FC" w14:textId="77777777" w:rsidR="00A34392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320.5.3 Battery charging.</w:t>
            </w:r>
          </w:p>
          <w:p w14:paraId="254F3C36" w14:textId="77777777" w:rsidR="00A34392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5D0394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320.5.4 Mechanical exhaust system.</w:t>
            </w:r>
          </w:p>
          <w:p w14:paraId="6BC597EA" w14:textId="77777777" w:rsidR="00A34392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320.5.5 Spill control.</w:t>
            </w:r>
          </w:p>
          <w:p w14:paraId="33385163" w14:textId="1661E3F9" w:rsidR="00A34392" w:rsidRPr="0097646F" w:rsidRDefault="00A34392" w:rsidP="00A34392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320.5.6 Hazard warning signage.</w:t>
            </w:r>
          </w:p>
        </w:tc>
        <w:tc>
          <w:tcPr>
            <w:tcW w:w="1080" w:type="dxa"/>
            <w:shd w:val="clear" w:color="auto" w:fill="FFFFFF"/>
          </w:tcPr>
          <w:p w14:paraId="12970AE6" w14:textId="4F04271E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 w:rsidRPr="00A4277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789DB6B" w14:textId="77777777" w:rsidR="00A34392" w:rsidRPr="005D2AD1" w:rsidRDefault="00A34392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1FBFF933" w14:textId="77777777" w:rsidR="00A34392" w:rsidRPr="005D0394" w:rsidRDefault="00A34392" w:rsidP="00A34392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22C7CE6E" w14:textId="77777777" w:rsidR="00A34392" w:rsidRPr="0000194F" w:rsidRDefault="00A34392" w:rsidP="00A34392">
            <w:pPr>
              <w:rPr>
                <w:rFonts w:cs="Arial"/>
              </w:rPr>
            </w:pPr>
            <w:r w:rsidRPr="0000194F">
              <w:rPr>
                <w:rFonts w:cs="Arial"/>
              </w:rPr>
              <w:t>C.Seal, NEXTera ENERGY</w:t>
            </w:r>
          </w:p>
          <w:p w14:paraId="0EB364C0" w14:textId="5F31A58D" w:rsidR="00A34392" w:rsidRPr="005D2AD1" w:rsidRDefault="00A34392" w:rsidP="00A34392">
            <w:pPr>
              <w:rPr>
                <w:rFonts w:cs="Arial"/>
              </w:rPr>
            </w:pPr>
            <w:r w:rsidRPr="0000194F">
              <w:rPr>
                <w:rFonts w:cs="Arial"/>
              </w:rPr>
              <w:t>Recommends</w:t>
            </w:r>
            <w:r w:rsidRPr="0000194F">
              <w:rPr>
                <w:rFonts w:cs="Arial"/>
                <w:b/>
                <w:bCs/>
              </w:rPr>
              <w:t xml:space="preserve"> </w:t>
            </w:r>
            <w:r w:rsidR="00B22933" w:rsidRPr="0000194F">
              <w:rPr>
                <w:rFonts w:cs="Arial"/>
              </w:rPr>
              <w:t>Amend</w:t>
            </w:r>
            <w:r w:rsidR="00D863F1" w:rsidRPr="0000194F">
              <w:rPr>
                <w:rFonts w:cs="Arial"/>
              </w:rPr>
              <w:t xml:space="preserve"> </w:t>
            </w:r>
            <w:r w:rsidR="0000194F" w:rsidRPr="0000194F">
              <w:rPr>
                <w:rFonts w:cs="Arial"/>
              </w:rPr>
              <w:t xml:space="preserve">for </w:t>
            </w:r>
            <w:r w:rsidR="00D863F1" w:rsidRPr="0000194F">
              <w:rPr>
                <w:rFonts w:cs="Arial"/>
              </w:rPr>
              <w:t xml:space="preserve">Section </w:t>
            </w:r>
            <w:r w:rsidR="00D863F1" w:rsidRPr="0000194F">
              <w:rPr>
                <w:rFonts w:eastAsia="Batang" w:cs="Arial"/>
                <w:noProof/>
                <w:snapToGrid w:val="0"/>
              </w:rPr>
              <w:t>320.5.4</w:t>
            </w:r>
          </w:p>
        </w:tc>
        <w:tc>
          <w:tcPr>
            <w:tcW w:w="4320" w:type="dxa"/>
            <w:shd w:val="clear" w:color="auto" w:fill="FFFFFF"/>
          </w:tcPr>
          <w:p w14:paraId="1DD4E1EF" w14:textId="50671511" w:rsidR="00A34392" w:rsidRDefault="00A34392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dd new amendments in Sections 320.5 through 320.5.6.</w:t>
            </w:r>
          </w:p>
          <w:p w14:paraId="0AEC5E3A" w14:textId="77777777" w:rsidR="00A34392" w:rsidRPr="005D0394" w:rsidRDefault="00A34392" w:rsidP="00A34392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132CDB2A" w14:textId="44216B52" w:rsidR="00A34392" w:rsidRPr="00F719BD" w:rsidRDefault="00A34392" w:rsidP="00A34392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</w:t>
            </w:r>
            <w:r w:rsidR="00D863F1" w:rsidRPr="005D0394">
              <w:rPr>
                <w:rFonts w:cs="Arial"/>
                <w:bCs/>
              </w:rPr>
              <w:t xml:space="preserve"> was made to Section 320.5.4</w:t>
            </w:r>
            <w:r w:rsidRPr="005D0394">
              <w:rPr>
                <w:rFonts w:cs="Arial"/>
                <w:bCs/>
              </w:rPr>
              <w:t xml:space="preserve"> as a result of these comments. See FSOR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E0A3B0" w14:textId="77777777" w:rsidR="00A34392" w:rsidRPr="005D2AD1" w:rsidRDefault="00A34392" w:rsidP="00A34392">
            <w:pPr>
              <w:jc w:val="center"/>
              <w:rPr>
                <w:rFonts w:cs="Arial"/>
              </w:rPr>
            </w:pPr>
          </w:p>
        </w:tc>
      </w:tr>
    </w:tbl>
    <w:p w14:paraId="6687F815" w14:textId="5E7F2B9B" w:rsidR="001A537D" w:rsidRDefault="001A537D">
      <w:pPr>
        <w:rPr>
          <w:rFonts w:eastAsia="Times New Roman" w:cs="Arial"/>
          <w:b/>
          <w:szCs w:val="20"/>
        </w:rPr>
      </w:pPr>
      <w:bookmarkStart w:id="8" w:name="_Hlk73600474"/>
    </w:p>
    <w:bookmarkEnd w:id="8"/>
    <w:p w14:paraId="6F9404D1" w14:textId="1958454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 </w:t>
      </w:r>
      <w:bookmarkStart w:id="9" w:name="_Hlk179800674"/>
      <w:r w:rsidR="0036477B" w:rsidRPr="005D2AD1">
        <w:rPr>
          <w:rFonts w:eastAsia="Times New Roman"/>
        </w:rPr>
        <w:t>FIRE SERVICE FEATURES</w:t>
      </w:r>
      <w:bookmarkEnd w:id="9"/>
    </w:p>
    <w:p w14:paraId="1C89C59B" w14:textId="4E99E46B" w:rsidR="0036477B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3560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5</w:t>
      </w:r>
      <w:r w:rsidR="00350F0F" w:rsidRPr="00350F0F">
        <w:t xml:space="preserve"> </w:t>
      </w:r>
      <w:r w:rsidR="00350F0F">
        <w:t>(</w:t>
      </w:r>
      <w:r w:rsidR="00350F0F" w:rsidRPr="00350F0F">
        <w:rPr>
          <w:rFonts w:eastAsia="Times New Roman" w:cs="Arial"/>
          <w:szCs w:val="20"/>
        </w:rPr>
        <w:t xml:space="preserve">except sections 503 and </w:t>
      </w:r>
      <w:r w:rsidR="00350F0F" w:rsidRPr="005D0394">
        <w:rPr>
          <w:rFonts w:eastAsia="Times New Roman" w:cs="Arial"/>
          <w:szCs w:val="20"/>
        </w:rPr>
        <w:t>510</w:t>
      </w:r>
      <w:r w:rsidR="000C2381" w:rsidRPr="005D0394">
        <w:rPr>
          <w:rFonts w:eastAsia="Times New Roman" w:cs="Arial"/>
          <w:szCs w:val="20"/>
        </w:rPr>
        <w:t>.2</w:t>
      </w:r>
      <w:r w:rsidR="000C2381">
        <w:rPr>
          <w:rFonts w:eastAsia="Times New Roman" w:cs="Arial"/>
          <w:szCs w:val="20"/>
        </w:rPr>
        <w:t xml:space="preserve">) </w:t>
      </w:r>
      <w:r w:rsidR="0036477B" w:rsidRPr="005D2AD1">
        <w:rPr>
          <w:rFonts w:eastAsia="Times New Roman" w:cs="Arial"/>
          <w:szCs w:val="20"/>
        </w:rPr>
        <w:t xml:space="preserve">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50F0F">
        <w:rPr>
          <w:rFonts w:eastAsia="Times New Roman" w:cs="Arial"/>
          <w:szCs w:val="20"/>
        </w:rPr>
        <w:t xml:space="preserve"> without modification</w:t>
      </w:r>
      <w:r>
        <w:rPr>
          <w:rFonts w:eastAsia="Times New Roman" w:cs="Arial"/>
          <w:szCs w:val="20"/>
        </w:rPr>
        <w:t>.</w:t>
      </w:r>
      <w:r w:rsidR="0036477B" w:rsidRPr="005D2AD1">
        <w:rPr>
          <w:rFonts w:eastAsia="Times New Roman" w:cs="Arial"/>
          <w:szCs w:val="20"/>
        </w:rPr>
        <w:t xml:space="preserve"> </w:t>
      </w:r>
      <w:r w:rsidR="00456E01" w:rsidRPr="005D0394">
        <w:rPr>
          <w:rFonts w:eastAsia="Times New Roman" w:cs="Arial"/>
          <w:szCs w:val="20"/>
        </w:rPr>
        <w:t>[Revised Post 45-day.]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8112E1" w:rsidRPr="005D2AD1" w14:paraId="44BC2FA6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F8385D8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B2A51A" w14:textId="1E1B5F23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2880" w:type="dxa"/>
            <w:shd w:val="clear" w:color="auto" w:fill="D9D9D9"/>
          </w:tcPr>
          <w:p w14:paraId="2774DD8B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63E427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8349106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33AC5963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5EE0C5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85D777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7D2BFE6F" w14:textId="77777777" w:rsidTr="0015766A">
        <w:trPr>
          <w:trHeight w:val="1045"/>
        </w:trPr>
        <w:tc>
          <w:tcPr>
            <w:tcW w:w="1080" w:type="dxa"/>
            <w:shd w:val="clear" w:color="auto" w:fill="FFFFFF"/>
          </w:tcPr>
          <w:p w14:paraId="027CC7FA" w14:textId="194A2F74" w:rsidR="002E2257" w:rsidRPr="00E70DE6" w:rsidRDefault="008112E1" w:rsidP="00E70D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5-1</w:t>
            </w:r>
          </w:p>
        </w:tc>
        <w:tc>
          <w:tcPr>
            <w:tcW w:w="2880" w:type="dxa"/>
            <w:shd w:val="clear" w:color="auto" w:fill="FFFFFF"/>
          </w:tcPr>
          <w:p w14:paraId="08107F0A" w14:textId="0F519997" w:rsidR="008112E1" w:rsidRPr="008112E1" w:rsidRDefault="008112E1" w:rsidP="008112E1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 5</w:t>
            </w:r>
          </w:p>
        </w:tc>
        <w:tc>
          <w:tcPr>
            <w:tcW w:w="1080" w:type="dxa"/>
            <w:shd w:val="clear" w:color="auto" w:fill="FFFFFF"/>
          </w:tcPr>
          <w:p w14:paraId="7BE66578" w14:textId="5C068FC2" w:rsidR="008112E1" w:rsidRPr="005D2AD1" w:rsidRDefault="000466A5" w:rsidP="0074508D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0CF9E53" w14:textId="77777777" w:rsidR="008112E1" w:rsidRPr="005D2AD1" w:rsidRDefault="006E4C8D" w:rsidP="007450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28EE5E11" w14:textId="77777777" w:rsidR="008112E1" w:rsidRPr="000C2381" w:rsidRDefault="000C2381" w:rsidP="008112E1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272CCDE5" w14:textId="66387CFD" w:rsidR="0000194F" w:rsidRDefault="0015766A" w:rsidP="00E15EE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J. Costello, LA County Fire. </w:t>
            </w:r>
            <w:r w:rsidR="002E2257">
              <w:rPr>
                <w:rFonts w:cs="Arial"/>
              </w:rPr>
              <w:t xml:space="preserve"> </w:t>
            </w:r>
            <w:r w:rsidR="00E15EE8">
              <w:rPr>
                <w:rFonts w:cs="Arial"/>
              </w:rPr>
              <w:t>Recommend: A</w:t>
            </w:r>
            <w:r w:rsidR="002E2257" w:rsidRPr="0061306E">
              <w:rPr>
                <w:rFonts w:cs="Arial"/>
              </w:rPr>
              <w:t>mend</w:t>
            </w:r>
            <w:r w:rsidR="000973A8">
              <w:rPr>
                <w:rFonts w:cs="Arial"/>
                <w:b/>
                <w:bCs/>
              </w:rPr>
              <w:t xml:space="preserve"> </w:t>
            </w:r>
            <w:r w:rsidR="000973A8" w:rsidRPr="000973A8">
              <w:rPr>
                <w:rFonts w:cs="Arial"/>
              </w:rPr>
              <w:t xml:space="preserve">charging </w:t>
            </w:r>
            <w:r w:rsidR="00555468" w:rsidRPr="000973A8">
              <w:rPr>
                <w:rFonts w:cs="Arial"/>
              </w:rPr>
              <w:t>language</w:t>
            </w:r>
            <w:r w:rsidR="008C42C9">
              <w:rPr>
                <w:rFonts w:cs="Arial"/>
              </w:rPr>
              <w:t>.</w:t>
            </w:r>
            <w:r w:rsidR="0000194F" w:rsidRPr="008C2247">
              <w:rPr>
                <w:rFonts w:cs="Arial"/>
              </w:rPr>
              <w:t xml:space="preserve"> </w:t>
            </w:r>
          </w:p>
          <w:p w14:paraId="47F9BCE1" w14:textId="49A7CBED" w:rsidR="00863D98" w:rsidRPr="008112E1" w:rsidRDefault="00E15EE8" w:rsidP="0000194F">
            <w:pPr>
              <w:spacing w:after="80"/>
              <w:rPr>
                <w:rFonts w:cs="Arial"/>
              </w:rPr>
            </w:pPr>
            <w:proofErr w:type="spellStart"/>
            <w:r w:rsidRPr="008C2247">
              <w:rPr>
                <w:rFonts w:cs="Arial"/>
              </w:rPr>
              <w:t>K.Dalley</w:t>
            </w:r>
            <w:proofErr w:type="spellEnd"/>
            <w:r w:rsidRPr="008C2247">
              <w:rPr>
                <w:rFonts w:cs="Arial"/>
              </w:rPr>
              <w:t>, Travel Violence Rapid Response (</w:t>
            </w:r>
            <w:proofErr w:type="spellStart"/>
            <w:r w:rsidRPr="008C2247">
              <w:rPr>
                <w:rFonts w:cs="Arial"/>
              </w:rPr>
              <w:t>TVR</w:t>
            </w:r>
            <w:r w:rsidRPr="0000194F">
              <w:rPr>
                <w:rFonts w:cs="Arial"/>
              </w:rPr>
              <w:t>R</w:t>
            </w:r>
            <w:proofErr w:type="spellEnd"/>
            <w:r w:rsidRPr="0000194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with</w:t>
            </w:r>
            <w:r w:rsidRPr="0000194F">
              <w:rPr>
                <w:rFonts w:cs="Arial"/>
              </w:rPr>
              <w:t xml:space="preserve"> 20 signatories</w:t>
            </w:r>
            <w:r>
              <w:rPr>
                <w:rFonts w:cs="Arial"/>
              </w:rPr>
              <w:t xml:space="preserve">. Also submitted by </w:t>
            </w:r>
            <w:proofErr w:type="spellStart"/>
            <w:r w:rsidR="0000194F" w:rsidRPr="008C2247">
              <w:rPr>
                <w:rFonts w:cs="Arial"/>
              </w:rPr>
              <w:t>R.Raburn</w:t>
            </w:r>
            <w:proofErr w:type="spellEnd"/>
            <w:r w:rsidR="0000194F" w:rsidRPr="008C2247">
              <w:rPr>
                <w:rFonts w:cs="Arial"/>
              </w:rPr>
              <w:t xml:space="preserve"> </w:t>
            </w:r>
            <w:r w:rsidR="0000194F">
              <w:rPr>
                <w:rFonts w:cs="Arial"/>
              </w:rPr>
              <w:t xml:space="preserve">with </w:t>
            </w:r>
            <w:r w:rsidR="0000194F" w:rsidRPr="008C2247">
              <w:rPr>
                <w:rFonts w:cs="Arial"/>
              </w:rPr>
              <w:t>6 signatories</w:t>
            </w:r>
            <w:r>
              <w:rPr>
                <w:rFonts w:cs="Arial"/>
              </w:rPr>
              <w:t xml:space="preserve"> and </w:t>
            </w:r>
            <w:r w:rsidR="0000194F" w:rsidRPr="0000194F">
              <w:rPr>
                <w:rFonts w:cs="Arial"/>
              </w:rPr>
              <w:t>Walk-Bike-Berkley</w:t>
            </w:r>
            <w:r>
              <w:rPr>
                <w:rFonts w:cs="Arial"/>
              </w:rPr>
              <w:t xml:space="preserve"> with </w:t>
            </w:r>
            <w:r w:rsidR="0000194F" w:rsidRPr="0000194F">
              <w:rPr>
                <w:rFonts w:cs="Arial"/>
              </w:rPr>
              <w:t xml:space="preserve"> 3 signatories</w:t>
            </w:r>
            <w:r w:rsidR="0000194F" w:rsidRPr="0000194F">
              <w:rPr>
                <w:rFonts w:cs="Arial"/>
              </w:rPr>
              <w:br/>
            </w:r>
            <w:r w:rsidR="0000194F" w:rsidRPr="0000194F">
              <w:t>Recommendations: Amend</w:t>
            </w:r>
          </w:p>
        </w:tc>
        <w:tc>
          <w:tcPr>
            <w:tcW w:w="4320" w:type="dxa"/>
            <w:shd w:val="clear" w:color="auto" w:fill="FFFFFF"/>
          </w:tcPr>
          <w:p w14:paraId="6086FF90" w14:textId="0D660917" w:rsidR="00C06FF4" w:rsidRPr="0074508D" w:rsidRDefault="008112E1" w:rsidP="0074508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dopt Chapter 5</w:t>
            </w:r>
            <w:r w:rsidRPr="00350F0F">
              <w:t xml:space="preserve"> </w:t>
            </w:r>
            <w:r>
              <w:t>(</w:t>
            </w:r>
            <w:r w:rsidRPr="00350F0F">
              <w:rPr>
                <w:rFonts w:cs="Arial"/>
              </w:rPr>
              <w:t xml:space="preserve">except sections 503 and </w:t>
            </w:r>
            <w:r w:rsidRPr="005D0394">
              <w:rPr>
                <w:rFonts w:cs="Arial"/>
              </w:rPr>
              <w:t>510.</w:t>
            </w:r>
            <w:r w:rsidR="0041528F" w:rsidRPr="005D0394">
              <w:rPr>
                <w:rFonts w:cs="Arial"/>
              </w:rPr>
              <w:t>2</w:t>
            </w:r>
            <w:r w:rsidRPr="005D0394">
              <w:rPr>
                <w:rFonts w:cs="Arial"/>
              </w:rPr>
              <w:t>)</w:t>
            </w:r>
            <w:r w:rsidRPr="005D2AD1">
              <w:rPr>
                <w:rFonts w:cs="Arial"/>
              </w:rPr>
              <w:t xml:space="preserve"> and </w:t>
            </w:r>
            <w:r w:rsidRPr="005D2AD1">
              <w:rPr>
                <w:rFonts w:cs="Arial"/>
              </w:rPr>
              <w:t xml:space="preserve">carry forward existing amendments </w:t>
            </w:r>
            <w:r>
              <w:rPr>
                <w:rFonts w:cs="Arial"/>
              </w:rPr>
              <w:t>without modification.</w:t>
            </w:r>
          </w:p>
          <w:p w14:paraId="3600BE8D" w14:textId="77777777" w:rsidR="0000194F" w:rsidRDefault="002F2AF0" w:rsidP="0000194F">
            <w:pPr>
              <w:spacing w:after="80"/>
              <w:rPr>
                <w:rFonts w:cs="Arial"/>
                <w:bCs/>
              </w:rPr>
            </w:pPr>
            <w:r w:rsidRPr="001B0717">
              <w:rPr>
                <w:rFonts w:cs="Arial"/>
                <w:b/>
              </w:rPr>
              <w:t>Post 45-Day:</w:t>
            </w:r>
            <w:r w:rsidR="0074508D">
              <w:rPr>
                <w:rFonts w:cs="Arial"/>
                <w:b/>
              </w:rPr>
              <w:t xml:space="preserve"> </w:t>
            </w:r>
            <w:r w:rsidR="004963F1">
              <w:rPr>
                <w:rFonts w:cs="Arial"/>
                <w:bCs/>
              </w:rPr>
              <w:t xml:space="preserve">SFM </w:t>
            </w:r>
            <w:r w:rsidR="008D7DEE">
              <w:rPr>
                <w:rFonts w:cs="Arial"/>
                <w:bCs/>
              </w:rPr>
              <w:t>revised</w:t>
            </w:r>
            <w:r w:rsidR="008D7DEE">
              <w:rPr>
                <w:rFonts w:cs="Arial"/>
                <w:bCs/>
              </w:rPr>
              <w:t xml:space="preserve"> </w:t>
            </w:r>
            <w:r w:rsidR="004963F1">
              <w:rPr>
                <w:rFonts w:cs="Arial"/>
                <w:bCs/>
              </w:rPr>
              <w:t>the cha</w:t>
            </w:r>
            <w:r w:rsidR="00D024F4">
              <w:rPr>
                <w:rFonts w:cs="Arial"/>
                <w:bCs/>
              </w:rPr>
              <w:t>r</w:t>
            </w:r>
            <w:r w:rsidR="004963F1">
              <w:rPr>
                <w:rFonts w:cs="Arial"/>
                <w:bCs/>
              </w:rPr>
              <w:t xml:space="preserve">ging language </w:t>
            </w:r>
            <w:r w:rsidR="00D024F4">
              <w:rPr>
                <w:rFonts w:cs="Arial"/>
                <w:bCs/>
              </w:rPr>
              <w:t>i</w:t>
            </w:r>
            <w:r w:rsidR="004963F1">
              <w:rPr>
                <w:rFonts w:cs="Arial"/>
                <w:bCs/>
              </w:rPr>
              <w:t xml:space="preserve">n </w:t>
            </w:r>
            <w:r w:rsidR="00D024F4">
              <w:rPr>
                <w:rFonts w:cs="Arial"/>
                <w:bCs/>
              </w:rPr>
              <w:t>the</w:t>
            </w:r>
            <w:r w:rsidR="008C2247">
              <w:rPr>
                <w:rFonts w:cs="Arial"/>
                <w:bCs/>
              </w:rPr>
              <w:t xml:space="preserve"> FET and</w:t>
            </w:r>
            <w:r w:rsidR="00D024F4">
              <w:rPr>
                <w:rFonts w:cs="Arial"/>
                <w:bCs/>
              </w:rPr>
              <w:t xml:space="preserve"> </w:t>
            </w:r>
            <w:r w:rsidR="004963F1">
              <w:rPr>
                <w:rFonts w:cs="Arial"/>
                <w:bCs/>
              </w:rPr>
              <w:t>FSOR</w:t>
            </w:r>
            <w:r w:rsidR="0000194F">
              <w:rPr>
                <w:rFonts w:cs="Arial"/>
                <w:bCs/>
              </w:rPr>
              <w:t xml:space="preserve"> in response to J. Costello comment. </w:t>
            </w:r>
          </w:p>
          <w:p w14:paraId="52CFDEB3" w14:textId="7A053CF7" w:rsidR="00611E92" w:rsidRPr="0074508D" w:rsidRDefault="0000194F" w:rsidP="002F2AF0">
            <w:pPr>
              <w:rPr>
                <w:rFonts w:cs="Arial"/>
                <w:b/>
              </w:rPr>
            </w:pPr>
            <w:r w:rsidRPr="0000194F">
              <w:rPr>
                <w:rFonts w:cs="Arial"/>
                <w:bCs/>
              </w:rPr>
              <w:t xml:space="preserve">No change as a result of </w:t>
            </w:r>
            <w:r>
              <w:rPr>
                <w:rFonts w:cs="Arial"/>
                <w:bCs/>
              </w:rPr>
              <w:t>other</w:t>
            </w:r>
            <w:r w:rsidRPr="0000194F">
              <w:rPr>
                <w:rFonts w:cs="Arial"/>
                <w:bCs/>
              </w:rPr>
              <w:t xml:space="preserve"> comments. See FSOR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B9F6680" w14:textId="77777777" w:rsidR="008112E1" w:rsidRPr="005D2AD1" w:rsidRDefault="008112E1" w:rsidP="008112E1">
            <w:pPr>
              <w:jc w:val="center"/>
              <w:rPr>
                <w:rFonts w:cs="Arial"/>
              </w:rPr>
            </w:pPr>
          </w:p>
        </w:tc>
      </w:tr>
    </w:tbl>
    <w:p w14:paraId="6AA93302" w14:textId="7816C697" w:rsidR="0004172F" w:rsidRDefault="00E15EE8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0D1C019E" w14:textId="5C840F6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9 FIRE PROTECTION AND LIFE SAFETY SYSTEMS</w:t>
      </w:r>
    </w:p>
    <w:p w14:paraId="4972F3A0" w14:textId="5DE43B16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9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36477B" w:rsidRPr="005D2AD1" w14:paraId="71C36539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DAC1B8D" w14:textId="77777777" w:rsidR="0036477B" w:rsidRPr="005D2AD1" w:rsidRDefault="00311508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25F6312" w14:textId="12E1DA33" w:rsidR="0042642E" w:rsidRPr="005D2AD1" w:rsidRDefault="00501D94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42642E" w:rsidRPr="005D2AD1">
              <w:rPr>
                <w:rFonts w:cs="Arial"/>
                <w:b/>
              </w:rPr>
              <w:t>9</w:t>
            </w:r>
          </w:p>
        </w:tc>
        <w:tc>
          <w:tcPr>
            <w:tcW w:w="2880" w:type="dxa"/>
            <w:shd w:val="clear" w:color="auto" w:fill="D9D9D9"/>
          </w:tcPr>
          <w:p w14:paraId="70686135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F662CE1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DD4B30B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23E577DA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533AB48" w14:textId="77777777" w:rsidR="0036477B" w:rsidRPr="00FF1755" w:rsidRDefault="0036477B" w:rsidP="00FF1755">
            <w:pPr>
              <w:rPr>
                <w:rFonts w:cs="Arial"/>
                <w:b/>
              </w:rPr>
            </w:pPr>
            <w:r w:rsidRPr="00FF175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A3EAEC4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2B7C80" w:rsidRPr="005D2AD1" w14:paraId="72304B76" w14:textId="77777777" w:rsidTr="0015766A">
        <w:trPr>
          <w:trHeight w:val="2350"/>
        </w:trPr>
        <w:tc>
          <w:tcPr>
            <w:tcW w:w="1080" w:type="dxa"/>
            <w:shd w:val="clear" w:color="auto" w:fill="FFFFFF"/>
          </w:tcPr>
          <w:p w14:paraId="28F31A8A" w14:textId="1DC01FF6" w:rsidR="002B7C80" w:rsidRDefault="002B7C80" w:rsidP="00E70D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9-4</w:t>
            </w:r>
          </w:p>
        </w:tc>
        <w:tc>
          <w:tcPr>
            <w:tcW w:w="2880" w:type="dxa"/>
            <w:shd w:val="clear" w:color="auto" w:fill="FFFFFF"/>
          </w:tcPr>
          <w:p w14:paraId="114DE299" w14:textId="4D74651C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/>
          </w:tcPr>
          <w:p w14:paraId="73FABF7A" w14:textId="72804B36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590987D" w14:textId="7777777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0B28F" w14:textId="77777777" w:rsidR="002B7C80" w:rsidRDefault="002B7C80" w:rsidP="002B7C80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7C2EEA38" w14:textId="20F7F744" w:rsidR="00A23F52" w:rsidRDefault="0015766A" w:rsidP="00A23F52">
            <w:pPr>
              <w:rPr>
                <w:rFonts w:cs="Arial"/>
              </w:rPr>
            </w:pPr>
            <w:proofErr w:type="spellStart"/>
            <w:r w:rsidRPr="001C264C">
              <w:rPr>
                <w:rFonts w:cs="Arial"/>
              </w:rPr>
              <w:t>S.Weiss-Ishai</w:t>
            </w:r>
            <w:proofErr w:type="spellEnd"/>
            <w:r w:rsidRPr="001C264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987AD3" w:rsidRPr="00987AD3">
              <w:rPr>
                <w:rFonts w:cs="Arial"/>
              </w:rPr>
              <w:t>San Francisco Fire Department (</w:t>
            </w:r>
            <w:proofErr w:type="spellStart"/>
            <w:r w:rsidR="00987AD3" w:rsidRPr="00987AD3">
              <w:rPr>
                <w:rFonts w:cs="Arial"/>
              </w:rPr>
              <w:t>SFFD</w:t>
            </w:r>
            <w:proofErr w:type="spellEnd"/>
            <w:r w:rsidR="00987AD3" w:rsidRPr="00987AD3">
              <w:rPr>
                <w:rFonts w:cs="Arial"/>
              </w:rPr>
              <w:t>)</w:t>
            </w:r>
            <w:r w:rsidR="00987AD3">
              <w:rPr>
                <w:rFonts w:cs="Arial"/>
              </w:rPr>
              <w:t>,</w:t>
            </w:r>
            <w:r w:rsidR="00E15EE8">
              <w:rPr>
                <w:rFonts w:cs="Arial"/>
              </w:rPr>
              <w:t xml:space="preserve"> </w:t>
            </w:r>
            <w:r w:rsidR="00E15EE8">
              <w:rPr>
                <w:rFonts w:cs="Arial"/>
              </w:rPr>
              <w:br/>
            </w:r>
            <w:r w:rsidR="007106C4">
              <w:rPr>
                <w:rFonts w:cs="Arial"/>
              </w:rPr>
              <w:t>Recommend</w:t>
            </w:r>
            <w:r w:rsidR="00792695">
              <w:rPr>
                <w:rFonts w:cs="Arial"/>
              </w:rPr>
              <w:t>s</w:t>
            </w:r>
            <w:r w:rsidR="007106C4">
              <w:rPr>
                <w:rFonts w:cs="Arial"/>
              </w:rPr>
              <w:t xml:space="preserve"> </w:t>
            </w:r>
            <w:r w:rsidR="002B7C80">
              <w:rPr>
                <w:rFonts w:cs="Arial"/>
              </w:rPr>
              <w:t>Amend</w:t>
            </w:r>
          </w:p>
          <w:p w14:paraId="4736E646" w14:textId="1D06E23F" w:rsidR="00A23F52" w:rsidRPr="005D2AD1" w:rsidRDefault="00A23F52" w:rsidP="00E15EE8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2B43237" w14:textId="234FDC9F" w:rsidR="005B1171" w:rsidRPr="00E15EE8" w:rsidRDefault="002B7C80" w:rsidP="00E15EE8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  <w:p w14:paraId="202CF6CE" w14:textId="3A6FEFB3" w:rsidR="005B1171" w:rsidRDefault="005B1171" w:rsidP="002B7C80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Item added to 15-Day Express Terms </w:t>
            </w:r>
            <w:r w:rsidR="00763BEE">
              <w:rPr>
                <w:rFonts w:cs="Arial"/>
              </w:rPr>
              <w:t xml:space="preserve">as a result of </w:t>
            </w:r>
            <w:r>
              <w:rPr>
                <w:rFonts w:cs="Arial"/>
              </w:rPr>
              <w:t>comments received</w:t>
            </w:r>
            <w:r w:rsidR="00763BE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804FB79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796454" w:rsidRPr="005D2AD1" w14:paraId="4829048A" w14:textId="77777777" w:rsidTr="0015766A">
        <w:trPr>
          <w:trHeight w:val="20"/>
        </w:trPr>
        <w:tc>
          <w:tcPr>
            <w:tcW w:w="1080" w:type="dxa"/>
            <w:shd w:val="clear" w:color="auto" w:fill="FFFFFF"/>
          </w:tcPr>
          <w:p w14:paraId="448C4CF1" w14:textId="5030CB5C" w:rsidR="00796454" w:rsidRDefault="00570D40" w:rsidP="00124D65">
            <w:pPr>
              <w:pStyle w:val="CAMItemNumber"/>
              <w:numPr>
                <w:ilvl w:val="0"/>
                <w:numId w:val="0"/>
              </w:numPr>
              <w:ind w:left="152"/>
              <w:rPr>
                <w:rFonts w:cs="Arial"/>
                <w:b/>
              </w:rPr>
            </w:pPr>
            <w:r>
              <w:rPr>
                <w:b/>
                <w:bCs/>
              </w:rPr>
              <w:t>9-14.1</w:t>
            </w:r>
          </w:p>
        </w:tc>
        <w:tc>
          <w:tcPr>
            <w:tcW w:w="2880" w:type="dxa"/>
            <w:shd w:val="clear" w:color="auto" w:fill="FFFFFF"/>
          </w:tcPr>
          <w:p w14:paraId="55708F58" w14:textId="64964803" w:rsidR="00796454" w:rsidRPr="006805D1" w:rsidRDefault="00796454" w:rsidP="00796454">
            <w:pPr>
              <w:rPr>
                <w:rFonts w:cs="Arial"/>
                <w:b/>
                <w:bCs/>
                <w:i/>
              </w:rPr>
            </w:pPr>
            <w:r w:rsidRPr="001F1C18">
              <w:rPr>
                <w:rFonts w:cs="Arial"/>
                <w:b/>
                <w:bCs/>
              </w:rPr>
              <w:t>907.2.9.3.</w:t>
            </w:r>
            <w:r>
              <w:rPr>
                <w:rFonts w:cs="Arial"/>
                <w:b/>
                <w:bCs/>
              </w:rPr>
              <w:t xml:space="preserve"> </w:t>
            </w:r>
            <w:r w:rsidRPr="001F1C18">
              <w:rPr>
                <w:rFonts w:cs="Arial"/>
                <w:b/>
                <w:bCs/>
              </w:rPr>
              <w:t>Group R-2 college and university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7FBFB" w14:textId="0F1A2D20" w:rsidR="00796454" w:rsidRPr="00BA167D" w:rsidRDefault="00796454" w:rsidP="00796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AC44B" w14:textId="4C3161ED" w:rsidR="00796454" w:rsidRDefault="00796454" w:rsidP="00796454">
            <w:pPr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0E05AB1F" w14:textId="77777777" w:rsidR="0028590F" w:rsidRDefault="0028590F" w:rsidP="0028590F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0A827C9D" w14:textId="7E4861BB" w:rsidR="0028590F" w:rsidRPr="001C264C" w:rsidRDefault="0028590F" w:rsidP="0028590F">
            <w:pPr>
              <w:rPr>
                <w:rFonts w:cs="Arial"/>
              </w:rPr>
            </w:pPr>
            <w:proofErr w:type="spellStart"/>
            <w:r w:rsidRPr="001C264C">
              <w:rPr>
                <w:rFonts w:cs="Arial"/>
              </w:rPr>
              <w:t>S.Weiss-Ishai</w:t>
            </w:r>
            <w:proofErr w:type="spellEnd"/>
            <w:r w:rsidRPr="001C264C">
              <w:rPr>
                <w:rFonts w:cs="Arial"/>
              </w:rPr>
              <w:t xml:space="preserve">, </w:t>
            </w:r>
            <w:r w:rsidR="001C264C">
              <w:rPr>
                <w:rFonts w:cs="Arial"/>
              </w:rPr>
              <w:t>San Francisco Fire Department (</w:t>
            </w:r>
            <w:r w:rsidRPr="001C264C">
              <w:rPr>
                <w:rFonts w:cs="Arial"/>
              </w:rPr>
              <w:t>SFFD</w:t>
            </w:r>
            <w:r w:rsidR="001C264C">
              <w:rPr>
                <w:rFonts w:cs="Arial"/>
              </w:rPr>
              <w:t>)</w:t>
            </w:r>
          </w:p>
          <w:p w14:paraId="6DD9519A" w14:textId="20777F00" w:rsidR="00796454" w:rsidRPr="007807AB" w:rsidRDefault="007106C4" w:rsidP="00E15EE8">
            <w:pPr>
              <w:rPr>
                <w:rFonts w:cs="Arial"/>
              </w:rPr>
            </w:pPr>
            <w:r>
              <w:rPr>
                <w:rFonts w:cs="Arial"/>
              </w:rPr>
              <w:t>Recommend</w:t>
            </w:r>
            <w:r w:rsidR="0079269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28590F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 w:themeFill="background1"/>
          </w:tcPr>
          <w:p w14:paraId="212072EB" w14:textId="133C5DAD" w:rsidR="00E15EE8" w:rsidRDefault="00E17B0C" w:rsidP="00E15EE8">
            <w:pPr>
              <w:spacing w:after="80"/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 w:rsidR="00E15EE8">
              <w:rPr>
                <w:rFonts w:cs="Arial"/>
              </w:rPr>
              <w:t xml:space="preserve">SFM added this item to 15-Day Express Terms in coordination with comments received on SFM Parts 2 and 9 rulemaking regarding </w:t>
            </w:r>
            <w:r w:rsidR="00E15EE8" w:rsidRPr="00370B57">
              <w:rPr>
                <w:rFonts w:cs="Arial"/>
              </w:rPr>
              <w:t>smoke alarms and detectors listed in accordance with UL 268.</w:t>
            </w:r>
          </w:p>
          <w:p w14:paraId="451C716A" w14:textId="259654B5" w:rsidR="00E17B0C" w:rsidRPr="00FF1755" w:rsidRDefault="00E15EE8" w:rsidP="00E17B0C">
            <w:pPr>
              <w:rPr>
                <w:rFonts w:cs="Arial"/>
              </w:rPr>
            </w:pPr>
            <w:r w:rsidRPr="00194D78">
              <w:rPr>
                <w:rFonts w:cs="Arial"/>
              </w:rPr>
              <w:t>Comments directly relate to SFM 0</w:t>
            </w:r>
            <w:r>
              <w:rPr>
                <w:rFonts w:cs="Arial"/>
              </w:rPr>
              <w:t>4</w:t>
            </w:r>
            <w:r w:rsidRPr="00194D78">
              <w:rPr>
                <w:rFonts w:cs="Arial"/>
              </w:rPr>
              <w:t xml:space="preserve">/24 Part </w:t>
            </w:r>
            <w:r>
              <w:rPr>
                <w:rFonts w:cs="Arial"/>
              </w:rPr>
              <w:t>2</w:t>
            </w:r>
            <w:r w:rsidRPr="00194D78">
              <w:rPr>
                <w:rFonts w:cs="Arial"/>
              </w:rPr>
              <w:t xml:space="preserve"> package, Item </w:t>
            </w:r>
            <w:r>
              <w:rPr>
                <w:rFonts w:cs="Arial"/>
              </w:rPr>
              <w:t>10-12.1</w:t>
            </w:r>
            <w:r w:rsidRPr="00194D78">
              <w:rPr>
                <w:rFonts w:cs="Arial"/>
              </w:rPr>
              <w:t>.  See FSOR.</w:t>
            </w:r>
          </w:p>
        </w:tc>
        <w:tc>
          <w:tcPr>
            <w:tcW w:w="1080" w:type="dxa"/>
            <w:shd w:val="clear" w:color="auto" w:fill="FFFFFF"/>
          </w:tcPr>
          <w:p w14:paraId="6F37BBB5" w14:textId="77777777" w:rsidR="00796454" w:rsidRPr="005D2AD1" w:rsidRDefault="00796454" w:rsidP="00796454">
            <w:pPr>
              <w:jc w:val="center"/>
              <w:rPr>
                <w:rFonts w:cs="Arial"/>
              </w:rPr>
            </w:pPr>
          </w:p>
        </w:tc>
      </w:tr>
    </w:tbl>
    <w:p w14:paraId="0F24E924" w14:textId="2D4FE3B8" w:rsidR="00220A26" w:rsidRDefault="00220A26" w:rsidP="0036477B">
      <w:pPr>
        <w:rPr>
          <w:rFonts w:eastAsia="Times New Roman" w:cs="Times New Roman"/>
          <w:szCs w:val="20"/>
        </w:rPr>
      </w:pPr>
      <w:bookmarkStart w:id="10" w:name="_Hlk73686008"/>
    </w:p>
    <w:p w14:paraId="1610B5D7" w14:textId="6C37292D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11 </w:t>
      </w:r>
      <w:r w:rsidR="000E3F0D">
        <w:rPr>
          <w:rFonts w:eastAsia="Times New Roman"/>
        </w:rPr>
        <w:t>CONSTRUCTION REQUIREMENTS FOR EXISTING BUILDINGS</w:t>
      </w:r>
    </w:p>
    <w:p w14:paraId="1A1CAF95" w14:textId="0EDCD94B" w:rsidR="0036477B" w:rsidRDefault="00373775" w:rsidP="00373775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867BA3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11 sections </w:t>
      </w:r>
      <w:r>
        <w:rPr>
          <w:rFonts w:eastAsia="Times New Roman" w:cs="Arial"/>
          <w:szCs w:val="20"/>
        </w:rPr>
        <w:t xml:space="preserve">as specified in the Express Terms </w:t>
      </w:r>
      <w:r w:rsidR="0036477B" w:rsidRPr="005D2AD1">
        <w:rPr>
          <w:rFonts w:eastAsia="Times New Roman" w:cs="Arial"/>
          <w:szCs w:val="20"/>
        </w:rPr>
        <w:t xml:space="preserve">and carry forward existing amendments from </w:t>
      </w:r>
      <w:r w:rsidRPr="005D2AD1">
        <w:rPr>
          <w:rFonts w:eastAsia="Times New Roman" w:cs="Arial"/>
          <w:szCs w:val="20"/>
        </w:rPr>
        <w:t>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373775" w:rsidRPr="005D2AD1" w14:paraId="3118A8F0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096C43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E8B10E4" w14:textId="61BCB8AF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11</w:t>
            </w:r>
          </w:p>
        </w:tc>
        <w:tc>
          <w:tcPr>
            <w:tcW w:w="2880" w:type="dxa"/>
            <w:shd w:val="clear" w:color="auto" w:fill="D9D9D9"/>
          </w:tcPr>
          <w:p w14:paraId="381407C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7ADDA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96BF70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713B0F1D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BFCD2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62E8107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A1AF3" w:rsidRPr="005D2AD1" w14:paraId="6D8A2604" w14:textId="77777777" w:rsidTr="0015766A">
        <w:trPr>
          <w:trHeight w:val="144"/>
        </w:trPr>
        <w:tc>
          <w:tcPr>
            <w:tcW w:w="1080" w:type="dxa"/>
            <w:shd w:val="clear" w:color="auto" w:fill="FFFFFF"/>
          </w:tcPr>
          <w:p w14:paraId="1A15BCEE" w14:textId="7AF65BBD" w:rsidR="00BA1AF3" w:rsidRPr="005D2AD1" w:rsidRDefault="00BA1AF3" w:rsidP="00124D6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11-1</w:t>
            </w:r>
            <w:r w:rsidR="00E74B9C" w:rsidRPr="00E74B9C">
              <w:rPr>
                <w:rFonts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618A3060" w14:textId="77777777" w:rsidR="00ED6B38" w:rsidRDefault="00A52E72" w:rsidP="00E15EE8">
            <w:pPr>
              <w:rPr>
                <w:rFonts w:cs="Arial"/>
                <w:b/>
              </w:rPr>
            </w:pPr>
            <w:bookmarkStart w:id="11" w:name="_Hlk181109958"/>
            <w:r>
              <w:rPr>
                <w:rFonts w:cs="Arial"/>
                <w:b/>
              </w:rPr>
              <w:t>SECTION</w:t>
            </w:r>
            <w:r w:rsidR="00ED6B38">
              <w:rPr>
                <w:rFonts w:cs="Arial"/>
                <w:b/>
              </w:rPr>
              <w:t xml:space="preserve"> </w:t>
            </w:r>
            <w:r w:rsidRPr="005D2AD1">
              <w:rPr>
                <w:rFonts w:cs="Arial"/>
                <w:b/>
              </w:rPr>
              <w:t>1107</w:t>
            </w:r>
          </w:p>
          <w:p w14:paraId="4EFDC3B6" w14:textId="70435113" w:rsidR="00BA1AF3" w:rsidRPr="008112E1" w:rsidRDefault="00A52E72" w:rsidP="00E15EE8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ENERGY </w:t>
            </w:r>
            <w:r>
              <w:rPr>
                <w:rFonts w:cs="Arial"/>
                <w:b/>
              </w:rPr>
              <w:t>STORAGE</w:t>
            </w:r>
            <w:r w:rsidRPr="005D2AD1">
              <w:rPr>
                <w:rFonts w:cs="Arial"/>
                <w:b/>
              </w:rPr>
              <w:t xml:space="preserve"> SYSTEMS</w:t>
            </w:r>
            <w:bookmarkEnd w:id="11"/>
          </w:p>
        </w:tc>
        <w:tc>
          <w:tcPr>
            <w:tcW w:w="1080" w:type="dxa"/>
            <w:shd w:val="clear" w:color="auto" w:fill="FFFFFF"/>
          </w:tcPr>
          <w:p w14:paraId="784A015E" w14:textId="15C74EAF" w:rsidR="00BA1AF3" w:rsidRPr="005D2AD1" w:rsidRDefault="00BA1AF3" w:rsidP="00BA1AF3">
            <w:pPr>
              <w:jc w:val="center"/>
              <w:rPr>
                <w:rFonts w:cs="Arial"/>
                <w:b/>
              </w:rPr>
            </w:pPr>
            <w:r w:rsidRPr="00E200B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A2374B3" w14:textId="77777777" w:rsidR="00BA1AF3" w:rsidRPr="005D2AD1" w:rsidRDefault="00BA1AF3" w:rsidP="00BA1AF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1C6DD0A0" w14:textId="77777777" w:rsidR="00BA1AF3" w:rsidRPr="005D0394" w:rsidRDefault="00BA1AF3" w:rsidP="00BA1AF3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3BE95A86" w14:textId="5273E7F9" w:rsidR="00BA1AF3" w:rsidRPr="005D0394" w:rsidRDefault="00BA1AF3" w:rsidP="00BA1AF3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  <w:r w:rsidR="00913FE4">
              <w:rPr>
                <w:rFonts w:cs="Arial"/>
              </w:rPr>
              <w:t>,</w:t>
            </w:r>
          </w:p>
          <w:p w14:paraId="4D40D31D" w14:textId="14671A98" w:rsidR="00BA1AF3" w:rsidRPr="00FC4A49" w:rsidRDefault="00B22933" w:rsidP="00BA1AF3">
            <w:pPr>
              <w:rPr>
                <w:rFonts w:cs="Arial"/>
              </w:rPr>
            </w:pPr>
            <w:r w:rsidRPr="00FC4A49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43FF035D" w14:textId="0DE278FD" w:rsidR="00B71387" w:rsidRDefault="00BA1AF3" w:rsidP="00E15EE8">
            <w:pPr>
              <w:spacing w:after="80"/>
              <w:rPr>
                <w:rFonts w:cs="Arial"/>
              </w:rPr>
            </w:pPr>
            <w:r w:rsidRPr="00373775">
              <w:rPr>
                <w:rFonts w:cs="Arial"/>
              </w:rPr>
              <w:t>Adopt 2024 IFC Section 1107.</w:t>
            </w:r>
          </w:p>
          <w:p w14:paraId="2930E1AD" w14:textId="77777777" w:rsidR="00B71387" w:rsidRPr="005D0394" w:rsidRDefault="00B71387" w:rsidP="00B71387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4AEFE271" w14:textId="534E69FC" w:rsidR="00BA1AF3" w:rsidRPr="00250D1E" w:rsidRDefault="00B71387" w:rsidP="00B71387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6FCED9E5" w14:textId="77777777" w:rsidR="00BA1AF3" w:rsidRPr="005D2AD1" w:rsidRDefault="00BA1AF3" w:rsidP="00BA1AF3">
            <w:pPr>
              <w:jc w:val="center"/>
              <w:rPr>
                <w:rFonts w:cs="Arial"/>
              </w:rPr>
            </w:pPr>
          </w:p>
        </w:tc>
      </w:tr>
      <w:bookmarkEnd w:id="10"/>
    </w:tbl>
    <w:p w14:paraId="450DBCDB" w14:textId="3B12EA83" w:rsidR="00373775" w:rsidRDefault="00E702BD" w:rsidP="00434CCD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br w:type="page"/>
      </w:r>
    </w:p>
    <w:p w14:paraId="0CA6F721" w14:textId="70AF99C4" w:rsidR="00935718" w:rsidRPr="005D2AD1" w:rsidRDefault="0093571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 xml:space="preserve">ITEM </w:t>
      </w:r>
      <w:r w:rsidR="00FE40AA">
        <w:rPr>
          <w:rFonts w:eastAsia="Times New Roman"/>
        </w:rPr>
        <w:t>13</w:t>
      </w:r>
      <w:r w:rsidRPr="005D2AD1">
        <w:rPr>
          <w:rFonts w:eastAsia="Times New Roman"/>
        </w:rPr>
        <w:br/>
        <w:t>CHAPTERS 13-19</w:t>
      </w:r>
      <w:r w:rsidR="00C63FF0" w:rsidRPr="005D2AD1">
        <w:rPr>
          <w:rFonts w:eastAsia="Times New Roman"/>
        </w:rPr>
        <w:t xml:space="preserve"> RESERVED</w:t>
      </w:r>
    </w:p>
    <w:p w14:paraId="7C6370A5" w14:textId="4BD12F20" w:rsidR="00935718" w:rsidRDefault="005471C0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</w:t>
      </w:r>
      <w:r w:rsidRPr="005D2AD1">
        <w:rPr>
          <w:rFonts w:eastAsia="Times New Roman" w:cs="Arial"/>
          <w:szCs w:val="20"/>
        </w:rPr>
        <w:t>elete 2024 IFC Chapters 13-19 in their entirety. Do not print in the 2025 California Fire Code.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BE2B56" w:rsidRPr="005D2AD1" w14:paraId="22D25319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8C2881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EAEBAF" w14:textId="046DA36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13</w:t>
            </w:r>
          </w:p>
        </w:tc>
        <w:tc>
          <w:tcPr>
            <w:tcW w:w="2880" w:type="dxa"/>
            <w:shd w:val="clear" w:color="auto" w:fill="D9D9D9"/>
          </w:tcPr>
          <w:p w14:paraId="44608DE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7310ED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01431B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61C415D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A87BE1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493528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D1308D" w:rsidRPr="005D2AD1" w14:paraId="641DB85B" w14:textId="77777777" w:rsidTr="0015766A">
        <w:trPr>
          <w:trHeight w:val="144"/>
        </w:trPr>
        <w:tc>
          <w:tcPr>
            <w:tcW w:w="1080" w:type="dxa"/>
            <w:shd w:val="clear" w:color="auto" w:fill="FFFFFF"/>
          </w:tcPr>
          <w:p w14:paraId="79CAAD30" w14:textId="6CE22E10" w:rsidR="00703D21" w:rsidRPr="005D2AD1" w:rsidRDefault="00D1308D" w:rsidP="00124D6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13-1</w:t>
            </w:r>
          </w:p>
        </w:tc>
        <w:tc>
          <w:tcPr>
            <w:tcW w:w="2880" w:type="dxa"/>
            <w:shd w:val="clear" w:color="auto" w:fill="FFFFFF"/>
          </w:tcPr>
          <w:p w14:paraId="6F62F2BC" w14:textId="4C6BFB22" w:rsidR="00D1308D" w:rsidRPr="008112E1" w:rsidRDefault="00D1308D" w:rsidP="00D1308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Chapters 13-19</w:t>
            </w:r>
            <w:r w:rsidRPr="00BE2B56">
              <w:rPr>
                <w:rFonts w:cs="Arial"/>
                <w:b/>
              </w:rPr>
              <w:t xml:space="preserve"> </w:t>
            </w:r>
            <w:r w:rsidRPr="005471C0">
              <w:rPr>
                <w:rFonts w:cs="Arial"/>
                <w:b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/>
          </w:tcPr>
          <w:p w14:paraId="42071081" w14:textId="23D9F5FA" w:rsidR="00D1308D" w:rsidRPr="005D2AD1" w:rsidRDefault="00D1308D" w:rsidP="005471C0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4110898" w14:textId="77777777" w:rsidR="00D1308D" w:rsidRPr="005D2AD1" w:rsidRDefault="00D1308D" w:rsidP="005471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6D98887A" w14:textId="77777777" w:rsidR="00D1308D" w:rsidRPr="000C2381" w:rsidRDefault="00D1308D" w:rsidP="00D1308D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3B792981" w14:textId="6438F286" w:rsidR="00C74CC0" w:rsidRDefault="00D1308D" w:rsidP="00D1308D">
            <w:pPr>
              <w:rPr>
                <w:rFonts w:cs="Arial"/>
              </w:rPr>
            </w:pPr>
            <w:r>
              <w:rPr>
                <w:rFonts w:cs="Arial"/>
              </w:rPr>
              <w:t>J. Costello</w:t>
            </w:r>
            <w:r w:rsidR="00C74CC0">
              <w:rPr>
                <w:rFonts w:cs="Arial"/>
              </w:rPr>
              <w:t>,</w:t>
            </w:r>
            <w:r w:rsidR="00E702BD" w:rsidRPr="00BF3BDE">
              <w:rPr>
                <w:rFonts w:cs="Arial"/>
              </w:rPr>
              <w:t xml:space="preserve"> </w:t>
            </w:r>
            <w:r w:rsidR="00E702BD">
              <w:rPr>
                <w:rFonts w:cs="Arial"/>
              </w:rPr>
              <w:t>LA County Fire</w:t>
            </w:r>
            <w:r w:rsidR="00E702BD">
              <w:rPr>
                <w:rFonts w:cs="Arial"/>
              </w:rPr>
              <w:t>.</w:t>
            </w:r>
          </w:p>
          <w:p w14:paraId="3C837FFE" w14:textId="39C4BFAB" w:rsidR="00D1308D" w:rsidRPr="008112E1" w:rsidRDefault="00792695" w:rsidP="00D1308D">
            <w:pPr>
              <w:rPr>
                <w:rFonts w:cs="Arial"/>
              </w:rPr>
            </w:pPr>
            <w:r>
              <w:rPr>
                <w:rFonts w:cs="Arial"/>
              </w:rPr>
              <w:t xml:space="preserve">Recommends </w:t>
            </w:r>
            <w:r w:rsidR="005471C0" w:rsidRPr="005471C0">
              <w:rPr>
                <w:rFonts w:cs="Arial"/>
              </w:rPr>
              <w:t>printing “Reserve” for deleted chapters.</w:t>
            </w:r>
          </w:p>
        </w:tc>
        <w:tc>
          <w:tcPr>
            <w:tcW w:w="4320" w:type="dxa"/>
            <w:shd w:val="clear" w:color="auto" w:fill="FFFFFF"/>
          </w:tcPr>
          <w:p w14:paraId="1D4FA10B" w14:textId="445D408F" w:rsidR="00136703" w:rsidRDefault="00D1308D" w:rsidP="00E702B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Continue to reserve these chapters.</w:t>
            </w:r>
            <w:bookmarkStart w:id="12" w:name="_Hlk179799412"/>
          </w:p>
          <w:p w14:paraId="1BD205C6" w14:textId="0773DB1E" w:rsidR="00D1308D" w:rsidRPr="00373775" w:rsidRDefault="00136703" w:rsidP="00136703">
            <w:pPr>
              <w:rPr>
                <w:rFonts w:cs="Arial"/>
              </w:rPr>
            </w:pPr>
            <w:r w:rsidRPr="00A80C84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  <w:b/>
                <w:bCs/>
              </w:rPr>
              <w:t xml:space="preserve">  </w:t>
            </w:r>
            <w:r w:rsidR="005471C0" w:rsidRPr="005D0394">
              <w:rPr>
                <w:rFonts w:cs="Arial"/>
                <w:bCs/>
              </w:rPr>
              <w:t>No change as a result of these comments. See FSOR</w:t>
            </w:r>
            <w:bookmarkEnd w:id="12"/>
          </w:p>
        </w:tc>
        <w:tc>
          <w:tcPr>
            <w:tcW w:w="1080" w:type="dxa"/>
            <w:shd w:val="clear" w:color="auto" w:fill="FFFFFF"/>
          </w:tcPr>
          <w:p w14:paraId="63342FE1" w14:textId="77777777" w:rsidR="00D1308D" w:rsidRPr="005D2AD1" w:rsidRDefault="00D1308D" w:rsidP="00D1308D">
            <w:pPr>
              <w:jc w:val="center"/>
              <w:rPr>
                <w:rFonts w:cs="Arial"/>
              </w:rPr>
            </w:pPr>
          </w:p>
        </w:tc>
      </w:tr>
    </w:tbl>
    <w:p w14:paraId="7BBADCD7" w14:textId="1DEB6262" w:rsidR="00BF3BDE" w:rsidRPr="00BF3BDE" w:rsidRDefault="00BF3BDE" w:rsidP="005471C0">
      <w:pPr>
        <w:spacing w:before="240"/>
        <w:rPr>
          <w:rFonts w:eastAsia="Times New Roman" w:cstheme="majorBidi"/>
          <w:b/>
          <w:caps/>
          <w:szCs w:val="24"/>
        </w:rPr>
      </w:pPr>
      <w:r w:rsidRPr="00BF3BDE">
        <w:rPr>
          <w:rFonts w:eastAsia="Times New Roman" w:cstheme="majorBidi"/>
          <w:b/>
          <w:caps/>
          <w:szCs w:val="24"/>
        </w:rPr>
        <w:t>ITEM 35</w:t>
      </w:r>
      <w:r w:rsidRPr="00BF3BDE">
        <w:rPr>
          <w:rFonts w:eastAsia="Times New Roman" w:cstheme="majorBidi"/>
          <w:b/>
          <w:caps/>
          <w:szCs w:val="24"/>
        </w:rPr>
        <w:br/>
        <w:t xml:space="preserve">CHAPTER 41 </w:t>
      </w:r>
      <w:bookmarkStart w:id="13" w:name="_Hlk179800618"/>
      <w:r w:rsidRPr="00BF3BDE">
        <w:rPr>
          <w:rFonts w:eastAsia="Times New Roman" w:cstheme="majorBidi"/>
          <w:b/>
          <w:caps/>
          <w:szCs w:val="24"/>
        </w:rPr>
        <w:t>TEMPORARY HEATING AND COOKING OPERATIONS</w:t>
      </w:r>
      <w:bookmarkEnd w:id="13"/>
    </w:p>
    <w:p w14:paraId="4AB71FF6" w14:textId="6A29F9B4" w:rsidR="00BF3BDE" w:rsidRPr="00BF3BDE" w:rsidRDefault="00BF3BDE" w:rsidP="00BF3BDE">
      <w:pPr>
        <w:rPr>
          <w:rFonts w:eastAsia="Times New Roman" w:cs="Times New Roman"/>
          <w:szCs w:val="20"/>
        </w:rPr>
      </w:pPr>
      <w:r w:rsidRPr="00BF3BDE">
        <w:rPr>
          <w:rFonts w:eastAsia="Times New Roman" w:cs="Times New Roman"/>
          <w:szCs w:val="20"/>
        </w:rPr>
        <w:t>Adopt 2024 IFC Chapter 41</w:t>
      </w:r>
      <w:r w:rsidR="00837C4B">
        <w:rPr>
          <w:rFonts w:eastAsia="Times New Roman" w:cs="Times New Roman"/>
          <w:szCs w:val="20"/>
        </w:rPr>
        <w:t xml:space="preserve"> except Section 4106.</w:t>
      </w:r>
      <w:r>
        <w:rPr>
          <w:rFonts w:eastAsia="Times New Roman" w:cs="Times New Roman"/>
          <w:szCs w:val="20"/>
        </w:rPr>
        <w:t xml:space="preserve"> </w:t>
      </w:r>
      <w:r w:rsidR="00837C4B">
        <w:rPr>
          <w:rFonts w:eastAsia="Times New Roman" w:cs="Times New Roman"/>
          <w:szCs w:val="20"/>
        </w:rPr>
        <w:t>[Amended post 45-Day]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BF3BDE" w:rsidRPr="00BF3BDE" w14:paraId="449BD9AD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E5203F2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SFM 06/24</w:t>
            </w:r>
          </w:p>
          <w:p w14:paraId="5B6E441D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ITEM 35</w:t>
            </w:r>
          </w:p>
        </w:tc>
        <w:tc>
          <w:tcPr>
            <w:tcW w:w="2880" w:type="dxa"/>
            <w:shd w:val="clear" w:color="auto" w:fill="D9D9D9"/>
          </w:tcPr>
          <w:p w14:paraId="3037E746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BB040FE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CAC</w:t>
            </w:r>
            <w:r w:rsidRPr="00BF3BDE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3BA44EF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7BF37DFB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734FB5F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69C48A6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CBSC</w:t>
            </w:r>
            <w:r w:rsidRPr="00BF3BDE">
              <w:rPr>
                <w:rFonts w:cs="Arial"/>
                <w:b/>
              </w:rPr>
              <w:br/>
              <w:t>Action</w:t>
            </w:r>
          </w:p>
        </w:tc>
      </w:tr>
      <w:tr w:rsidR="00BF3BDE" w:rsidRPr="00BF3BDE" w14:paraId="38298998" w14:textId="77777777" w:rsidTr="0015766A">
        <w:trPr>
          <w:trHeight w:val="144"/>
        </w:trPr>
        <w:tc>
          <w:tcPr>
            <w:tcW w:w="1080" w:type="dxa"/>
            <w:shd w:val="clear" w:color="auto" w:fill="FFFFFF"/>
          </w:tcPr>
          <w:p w14:paraId="0FB4AF48" w14:textId="162716B9" w:rsidR="00BF3BDE" w:rsidRPr="00BF3BDE" w:rsidRDefault="00BF3BDE" w:rsidP="0098276F">
            <w:pPr>
              <w:jc w:val="center"/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35-1</w:t>
            </w:r>
          </w:p>
        </w:tc>
        <w:tc>
          <w:tcPr>
            <w:tcW w:w="2880" w:type="dxa"/>
            <w:shd w:val="clear" w:color="auto" w:fill="FFFFFF"/>
          </w:tcPr>
          <w:p w14:paraId="21B5276A" w14:textId="77777777" w:rsidR="00BF3BDE" w:rsidRPr="00BF3BDE" w:rsidRDefault="00BF3BDE" w:rsidP="00BF3BDE">
            <w:pPr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Chapter 41</w:t>
            </w:r>
          </w:p>
        </w:tc>
        <w:tc>
          <w:tcPr>
            <w:tcW w:w="1080" w:type="dxa"/>
            <w:shd w:val="clear" w:color="auto" w:fill="FFFFFF"/>
          </w:tcPr>
          <w:p w14:paraId="3DB5C135" w14:textId="77777777" w:rsidR="00BF3BDE" w:rsidRPr="00BF3BDE" w:rsidRDefault="00BF3BDE" w:rsidP="005471C0">
            <w:pPr>
              <w:jc w:val="center"/>
              <w:rPr>
                <w:rFonts w:cs="Arial"/>
                <w:b/>
              </w:rPr>
            </w:pPr>
            <w:bookmarkStart w:id="14" w:name="_Hlk173441279"/>
            <w:r w:rsidRPr="00BF3BDE">
              <w:rPr>
                <w:b/>
                <w:bCs/>
              </w:rPr>
              <w:t>Further Study Required</w:t>
            </w:r>
            <w:bookmarkEnd w:id="14"/>
          </w:p>
        </w:tc>
        <w:tc>
          <w:tcPr>
            <w:tcW w:w="1080" w:type="dxa"/>
            <w:shd w:val="clear" w:color="auto" w:fill="FFFFFF"/>
          </w:tcPr>
          <w:p w14:paraId="00C1F4D6" w14:textId="77777777" w:rsidR="00BF3BDE" w:rsidRPr="00BF3BDE" w:rsidRDefault="00BF3BDE" w:rsidP="005471C0">
            <w:pPr>
              <w:jc w:val="center"/>
              <w:rPr>
                <w:rFonts w:cs="Arial"/>
                <w:b/>
              </w:rPr>
            </w:pPr>
            <w:r w:rsidRPr="00BF3BDE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42F6880" w14:textId="77777777" w:rsidR="005471C0" w:rsidRPr="000C2381" w:rsidRDefault="005471C0" w:rsidP="005471C0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66C67DF6" w14:textId="0301A357" w:rsidR="00F634F0" w:rsidRDefault="00BF3BDE" w:rsidP="005471C0">
            <w:pPr>
              <w:rPr>
                <w:rFonts w:cs="Arial"/>
              </w:rPr>
            </w:pPr>
            <w:r w:rsidRPr="00BF3BDE">
              <w:rPr>
                <w:rFonts w:cs="Arial"/>
              </w:rPr>
              <w:t>J. Costello</w:t>
            </w:r>
            <w:r w:rsidR="00E702BD">
              <w:rPr>
                <w:rFonts w:cs="Arial"/>
              </w:rPr>
              <w:t>,</w:t>
            </w:r>
            <w:r w:rsidRPr="00BF3BDE">
              <w:rPr>
                <w:rFonts w:cs="Arial"/>
              </w:rPr>
              <w:t xml:space="preserve"> </w:t>
            </w:r>
            <w:r w:rsidR="00F634F0">
              <w:rPr>
                <w:rFonts w:cs="Arial"/>
              </w:rPr>
              <w:t>LA County Fire</w:t>
            </w:r>
            <w:r w:rsidR="00E702BD">
              <w:rPr>
                <w:rFonts w:cs="Arial"/>
              </w:rPr>
              <w:t>.</w:t>
            </w:r>
          </w:p>
          <w:p w14:paraId="2BDA5C68" w14:textId="29C8B3DE" w:rsidR="00BF3BDE" w:rsidRPr="00BF3BDE" w:rsidRDefault="00BF3BDE" w:rsidP="005471C0">
            <w:pPr>
              <w:rPr>
                <w:rFonts w:cs="Arial"/>
              </w:rPr>
            </w:pPr>
            <w:r w:rsidRPr="00BF3BDE">
              <w:rPr>
                <w:rFonts w:cs="Arial"/>
              </w:rPr>
              <w:t>Amend</w:t>
            </w:r>
            <w:r w:rsidRPr="00BF3BDE">
              <w:rPr>
                <w:rFonts w:cs="Arial"/>
                <w:b/>
                <w:bCs/>
              </w:rPr>
              <w:t xml:space="preserve"> </w:t>
            </w:r>
            <w:r w:rsidRPr="00BF3BDE">
              <w:rPr>
                <w:rFonts w:cs="Arial"/>
              </w:rPr>
              <w:t>charging language</w:t>
            </w:r>
            <w:r w:rsidR="005471C0">
              <w:rPr>
                <w:rFonts w:cs="Arial"/>
              </w:rPr>
              <w:t>.</w:t>
            </w:r>
          </w:p>
          <w:p w14:paraId="7317D121" w14:textId="77777777" w:rsidR="00BF3BDE" w:rsidRPr="00BF3BDE" w:rsidRDefault="00BF3BDE" w:rsidP="005471C0">
            <w:pPr>
              <w:rPr>
                <w:rFonts w:cs="Arial"/>
              </w:rPr>
            </w:pPr>
          </w:p>
          <w:p w14:paraId="73BED20A" w14:textId="77777777" w:rsidR="00BF3BDE" w:rsidRPr="00BF3BDE" w:rsidRDefault="00BF3BDE" w:rsidP="005471C0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E450E40" w14:textId="274EC400" w:rsidR="00837C4B" w:rsidRPr="00E702BD" w:rsidRDefault="00BF3BDE" w:rsidP="00E702BD">
            <w:pPr>
              <w:spacing w:after="80"/>
            </w:pPr>
            <w:r w:rsidRPr="00BF3BDE">
              <w:t>Delete 2024 IFC Chapter 41 in its entirety. Do not print in the California Fire Code.</w:t>
            </w:r>
          </w:p>
          <w:p w14:paraId="02C3CF8D" w14:textId="33B19244" w:rsidR="00BF3BDE" w:rsidRPr="00BF3BDE" w:rsidRDefault="00BF3BDE" w:rsidP="00E702BD">
            <w:pPr>
              <w:spacing w:after="80"/>
            </w:pPr>
            <w:r w:rsidRPr="00BF3BDE">
              <w:rPr>
                <w:rFonts w:cs="Arial"/>
                <w:b/>
                <w:bCs/>
              </w:rPr>
              <w:t xml:space="preserve">CAC: </w:t>
            </w:r>
            <w:r w:rsidRPr="00BF3BDE">
              <w:rPr>
                <w:rFonts w:cs="Arial"/>
              </w:rPr>
              <w:t>Further Study Required under C</w:t>
            </w:r>
            <w:r w:rsidRPr="00BF3BDE">
              <w:t>riteria #4, 6. SFM to clarify if they intent to adopt 2024 IBC Chapter 41.</w:t>
            </w:r>
          </w:p>
          <w:p w14:paraId="2641094F" w14:textId="13C20659" w:rsidR="00BF3BDE" w:rsidRPr="00E702BD" w:rsidRDefault="00BF3BDE" w:rsidP="00E702BD">
            <w:pPr>
              <w:spacing w:after="80"/>
            </w:pPr>
            <w:r w:rsidRPr="00BF3BDE">
              <w:t>SFM commented, “intended to adopt.”</w:t>
            </w:r>
          </w:p>
          <w:p w14:paraId="601CAA3E" w14:textId="157A4FB6" w:rsidR="00BF3BDE" w:rsidRPr="00BF3BDE" w:rsidRDefault="00BF3BDE" w:rsidP="00E702BD">
            <w:pPr>
              <w:spacing w:after="80"/>
              <w:rPr>
                <w:rFonts w:cs="Arial"/>
              </w:rPr>
            </w:pPr>
            <w:r w:rsidRPr="00BF3BDE">
              <w:rPr>
                <w:rFonts w:cs="Arial"/>
                <w:b/>
                <w:bCs/>
              </w:rPr>
              <w:t>Post CAC:</w:t>
            </w:r>
            <w:r w:rsidRPr="00BF3BDE">
              <w:rPr>
                <w:rFonts w:cs="Arial"/>
              </w:rPr>
              <w:t xml:space="preserve">  SFM proposes to adopt Chapter 41 and </w:t>
            </w:r>
            <w:r w:rsidR="00F634F0">
              <w:rPr>
                <w:rFonts w:cs="Arial"/>
              </w:rPr>
              <w:t xml:space="preserve">as </w:t>
            </w:r>
            <w:r w:rsidRPr="00BF3BDE">
              <w:rPr>
                <w:rFonts w:cs="Arial"/>
              </w:rPr>
              <w:t>modified the Express Terms and ISOR.</w:t>
            </w:r>
          </w:p>
          <w:p w14:paraId="3646F87F" w14:textId="25B74826" w:rsidR="00BF3BDE" w:rsidRPr="00E702BD" w:rsidRDefault="00BF3BDE" w:rsidP="00BF3BDE">
            <w:pPr>
              <w:rPr>
                <w:rFonts w:cs="Arial"/>
                <w:b/>
                <w:bCs/>
              </w:rPr>
            </w:pPr>
            <w:r w:rsidRPr="00BF3BDE">
              <w:rPr>
                <w:rFonts w:cs="Arial"/>
                <w:b/>
                <w:bCs/>
              </w:rPr>
              <w:t>Post 45-Day:</w:t>
            </w:r>
            <w:r w:rsidR="00E702BD">
              <w:rPr>
                <w:rFonts w:cs="Arial"/>
                <w:b/>
                <w:bCs/>
              </w:rPr>
              <w:t xml:space="preserve"> </w:t>
            </w:r>
            <w:r w:rsidRPr="00BF3BDE">
              <w:rPr>
                <w:rFonts w:cs="Arial"/>
              </w:rPr>
              <w:t>SFM amended the charging language</w:t>
            </w:r>
            <w:r w:rsidR="00E702BD">
              <w:rPr>
                <w:rFonts w:cs="Arial"/>
              </w:rPr>
              <w:t>. See FSOR.</w:t>
            </w:r>
          </w:p>
        </w:tc>
        <w:tc>
          <w:tcPr>
            <w:tcW w:w="1080" w:type="dxa"/>
            <w:shd w:val="clear" w:color="auto" w:fill="FFFFFF"/>
          </w:tcPr>
          <w:p w14:paraId="5BB7E06D" w14:textId="77777777" w:rsidR="00BF3BDE" w:rsidRPr="00BF3BDE" w:rsidRDefault="00BF3BDE" w:rsidP="00BF3BDE">
            <w:pPr>
              <w:jc w:val="center"/>
              <w:rPr>
                <w:rFonts w:cs="Arial"/>
              </w:rPr>
            </w:pPr>
          </w:p>
        </w:tc>
      </w:tr>
    </w:tbl>
    <w:p w14:paraId="718AE045" w14:textId="77777777" w:rsidR="00E702BD" w:rsidRPr="005D2AD1" w:rsidRDefault="00E702BD" w:rsidP="00E702BD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36</w:t>
      </w:r>
      <w:r w:rsidRPr="005D2AD1">
        <w:rPr>
          <w:rFonts w:eastAsia="Times New Roman"/>
        </w:rPr>
        <w:br/>
        <w:t>CHAPTERs 4</w:t>
      </w:r>
      <w:r>
        <w:rPr>
          <w:rFonts w:eastAsia="Times New Roman"/>
        </w:rPr>
        <w:t>2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THROUGH</w:t>
      </w:r>
      <w:r w:rsidRPr="005D2AD1">
        <w:rPr>
          <w:rFonts w:eastAsia="Times New Roman"/>
        </w:rPr>
        <w:t xml:space="preserve"> 47 – </w:t>
      </w:r>
      <w:r>
        <w:rPr>
          <w:rFonts w:eastAsia="Times New Roman"/>
        </w:rPr>
        <w:t>RESERVED</w:t>
      </w:r>
    </w:p>
    <w:p w14:paraId="77CAB817" w14:textId="77777777" w:rsidR="00E702BD" w:rsidRDefault="00E702BD" w:rsidP="00E702BD">
      <w:pPr>
        <w:rPr>
          <w:rFonts w:eastAsia="Times New Roman" w:cs="Times New Roman"/>
          <w:szCs w:val="20"/>
        </w:rPr>
      </w:pPr>
      <w:r w:rsidRPr="000D29B6">
        <w:rPr>
          <w:rFonts w:eastAsia="Times New Roman" w:cs="Times New Roman"/>
          <w:szCs w:val="20"/>
        </w:rPr>
        <w:t>Chapters 42-47 are reserved in 2024 IFC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E702BD" w:rsidRPr="005D2AD1" w14:paraId="3FDD0B1E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7054277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FD3AFA9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36</w:t>
            </w:r>
          </w:p>
        </w:tc>
        <w:tc>
          <w:tcPr>
            <w:tcW w:w="2880" w:type="dxa"/>
            <w:shd w:val="clear" w:color="auto" w:fill="D9D9D9"/>
          </w:tcPr>
          <w:p w14:paraId="5706DDD4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D78FC63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5772ACB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27B19CDE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3DBB26F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E593898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702BD" w:rsidRPr="005D2AD1" w14:paraId="4F19E507" w14:textId="77777777" w:rsidTr="0015766A">
        <w:trPr>
          <w:trHeight w:val="144"/>
        </w:trPr>
        <w:tc>
          <w:tcPr>
            <w:tcW w:w="1080" w:type="dxa"/>
            <w:shd w:val="clear" w:color="auto" w:fill="FFFFFF"/>
          </w:tcPr>
          <w:p w14:paraId="1E0046F5" w14:textId="77777777" w:rsidR="00E702BD" w:rsidRPr="005D2AD1" w:rsidRDefault="00E702BD" w:rsidP="00062B1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36-1</w:t>
            </w:r>
          </w:p>
        </w:tc>
        <w:tc>
          <w:tcPr>
            <w:tcW w:w="2880" w:type="dxa"/>
            <w:shd w:val="clear" w:color="auto" w:fill="FFFFFF"/>
          </w:tcPr>
          <w:p w14:paraId="0BAEDC4E" w14:textId="77777777" w:rsidR="00E702BD" w:rsidRPr="008112E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42 – 47 </w:t>
            </w:r>
          </w:p>
        </w:tc>
        <w:tc>
          <w:tcPr>
            <w:tcW w:w="1080" w:type="dxa"/>
            <w:shd w:val="clear" w:color="auto" w:fill="FFFFFF"/>
          </w:tcPr>
          <w:p w14:paraId="4E4651C2" w14:textId="77777777" w:rsidR="00E702BD" w:rsidRPr="005D2AD1" w:rsidRDefault="00E702BD" w:rsidP="00E702BD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ABB6CDE" w14:textId="77777777" w:rsidR="00E702BD" w:rsidRPr="005D2AD1" w:rsidRDefault="00E702BD" w:rsidP="00E702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22215C79" w14:textId="77777777" w:rsidR="00E702BD" w:rsidRPr="000C2381" w:rsidRDefault="00E702BD" w:rsidP="00E702BD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74E55AE8" w14:textId="6D5C5C35" w:rsidR="00E702BD" w:rsidRDefault="00E702BD" w:rsidP="00E702BD">
            <w:pPr>
              <w:rPr>
                <w:rFonts w:cs="Arial"/>
              </w:rPr>
            </w:pPr>
            <w:r>
              <w:rPr>
                <w:rFonts w:cs="Arial"/>
              </w:rPr>
              <w:t>J. Costello, LA County Fire</w:t>
            </w:r>
            <w:r>
              <w:rPr>
                <w:rFonts w:cs="Arial"/>
              </w:rPr>
              <w:t>.</w:t>
            </w:r>
          </w:p>
          <w:p w14:paraId="034C8859" w14:textId="1DDD6507" w:rsidR="00E702BD" w:rsidRPr="008112E1" w:rsidRDefault="00E702BD" w:rsidP="00E702BD">
            <w:pPr>
              <w:rPr>
                <w:rFonts w:cs="Arial"/>
              </w:rPr>
            </w:pPr>
            <w:r>
              <w:rPr>
                <w:rFonts w:cs="Arial"/>
              </w:rPr>
              <w:t xml:space="preserve">Recommends </w:t>
            </w:r>
            <w:r w:rsidRPr="005471C0">
              <w:rPr>
                <w:rFonts w:cs="Arial"/>
              </w:rPr>
              <w:t>printing “Reserve” for deleted chapters.</w:t>
            </w:r>
          </w:p>
        </w:tc>
        <w:tc>
          <w:tcPr>
            <w:tcW w:w="4320" w:type="dxa"/>
            <w:shd w:val="clear" w:color="auto" w:fill="FFFFFF"/>
          </w:tcPr>
          <w:p w14:paraId="52DC7F57" w14:textId="77777777" w:rsidR="00E702BD" w:rsidRDefault="00E702BD" w:rsidP="00E702BD">
            <w:pPr>
              <w:spacing w:after="80"/>
              <w:rPr>
                <w:rFonts w:cs="Arial"/>
              </w:rPr>
            </w:pPr>
            <w:r w:rsidRPr="007236EE">
              <w:rPr>
                <w:rFonts w:cs="Arial"/>
              </w:rPr>
              <w:t xml:space="preserve">Chapters 42-47 </w:t>
            </w:r>
            <w:r>
              <w:rPr>
                <w:rFonts w:cs="Arial"/>
              </w:rPr>
              <w:t>are reserved in 2024 IFC.</w:t>
            </w:r>
          </w:p>
          <w:p w14:paraId="2A177003" w14:textId="700DFC2D" w:rsidR="00E702BD" w:rsidRPr="00373775" w:rsidRDefault="00E702BD" w:rsidP="00E702BD">
            <w:pPr>
              <w:rPr>
                <w:rFonts w:cs="Arial"/>
              </w:rPr>
            </w:pPr>
            <w:r w:rsidRPr="00A80C84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  <w:b/>
                <w:bCs/>
              </w:rPr>
              <w:t xml:space="preserve">  </w:t>
            </w: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6030E6FA" w14:textId="77777777" w:rsidR="00E702BD" w:rsidRPr="005D2AD1" w:rsidRDefault="00E702BD" w:rsidP="00062B15">
            <w:pPr>
              <w:jc w:val="center"/>
              <w:rPr>
                <w:rFonts w:cs="Arial"/>
              </w:rPr>
            </w:pPr>
          </w:p>
        </w:tc>
      </w:tr>
    </w:tbl>
    <w:p w14:paraId="1B7C4D92" w14:textId="77777777" w:rsidR="00E702BD" w:rsidRDefault="00E702BD" w:rsidP="00E702BD">
      <w:pPr>
        <w:pStyle w:val="Heading3"/>
        <w:spacing w:before="240"/>
        <w:rPr>
          <w:rFonts w:eastAsia="Times New Roman"/>
        </w:rPr>
      </w:pPr>
      <w:r>
        <w:rPr>
          <w:rFonts w:eastAsia="Times New Roman"/>
        </w:rPr>
        <w:br w:type="page"/>
      </w:r>
    </w:p>
    <w:p w14:paraId="1EB18CE3" w14:textId="3F437F6D" w:rsidR="00E702BD" w:rsidRPr="005D2AD1" w:rsidRDefault="00E702BD" w:rsidP="00E702BD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>
        <w:rPr>
          <w:rFonts w:eastAsia="Times New Roman"/>
        </w:rPr>
        <w:t>57</w:t>
      </w:r>
      <w:r w:rsidRPr="005D2AD1">
        <w:rPr>
          <w:rFonts w:eastAsia="Times New Roman"/>
        </w:rPr>
        <w:br/>
        <w:t>CHAPTER</w:t>
      </w:r>
      <w:r>
        <w:rPr>
          <w:rFonts w:eastAsia="Times New Roman"/>
        </w:rPr>
        <w:t>S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68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THROUGH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79</w:t>
      </w:r>
      <w:r w:rsidRPr="005D2AD1">
        <w:rPr>
          <w:rFonts w:eastAsia="Times New Roman"/>
        </w:rPr>
        <w:t xml:space="preserve"> – </w:t>
      </w:r>
      <w:r>
        <w:rPr>
          <w:rFonts w:eastAsia="Times New Roman"/>
        </w:rPr>
        <w:t>RESERVED</w:t>
      </w:r>
    </w:p>
    <w:p w14:paraId="1C7695D1" w14:textId="77777777" w:rsidR="00E702BD" w:rsidRDefault="00E702BD" w:rsidP="00E702BD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>Chapter</w:t>
      </w:r>
      <w:r>
        <w:rPr>
          <w:rFonts w:eastAsia="Times New Roman" w:cs="Times New Roman"/>
          <w:szCs w:val="20"/>
        </w:rPr>
        <w:t>s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 68 – 79 are reserved in </w:t>
      </w:r>
      <w:r w:rsidRPr="005D2AD1">
        <w:rPr>
          <w:rFonts w:eastAsia="Times New Roman" w:cs="Times New Roman"/>
          <w:szCs w:val="20"/>
        </w:rPr>
        <w:t>2024 IFC.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E702BD" w:rsidRPr="005D2AD1" w14:paraId="33AA551B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C5E3E7F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6903584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 xml:space="preserve"> 57</w:t>
            </w:r>
          </w:p>
        </w:tc>
        <w:tc>
          <w:tcPr>
            <w:tcW w:w="2880" w:type="dxa"/>
            <w:shd w:val="clear" w:color="auto" w:fill="D9D9D9"/>
          </w:tcPr>
          <w:p w14:paraId="3561BA98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1402CCE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60392F6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22299CB8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16E0A69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5922BE1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702BD" w:rsidRPr="005D2AD1" w14:paraId="1EF3A268" w14:textId="77777777" w:rsidTr="0015766A">
        <w:trPr>
          <w:trHeight w:val="144"/>
        </w:trPr>
        <w:tc>
          <w:tcPr>
            <w:tcW w:w="1080" w:type="dxa"/>
            <w:shd w:val="clear" w:color="auto" w:fill="FFFFFF"/>
          </w:tcPr>
          <w:p w14:paraId="288FC06E" w14:textId="77777777" w:rsidR="00E702BD" w:rsidRPr="005D2AD1" w:rsidRDefault="00E702BD" w:rsidP="00062B1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 xml:space="preserve"> 57-1</w:t>
            </w:r>
          </w:p>
        </w:tc>
        <w:tc>
          <w:tcPr>
            <w:tcW w:w="2880" w:type="dxa"/>
            <w:shd w:val="clear" w:color="auto" w:fill="FFFFFF"/>
          </w:tcPr>
          <w:p w14:paraId="2DD60AB6" w14:textId="77777777" w:rsidR="00E702BD" w:rsidRPr="008112E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 68 – 79 </w:t>
            </w:r>
          </w:p>
        </w:tc>
        <w:tc>
          <w:tcPr>
            <w:tcW w:w="1080" w:type="dxa"/>
            <w:shd w:val="clear" w:color="auto" w:fill="FFFFFF"/>
          </w:tcPr>
          <w:p w14:paraId="0765BE4A" w14:textId="77777777" w:rsidR="00E702BD" w:rsidRPr="005D2AD1" w:rsidRDefault="00E702BD" w:rsidP="00E702BD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541CC03" w14:textId="77777777" w:rsidR="00E702BD" w:rsidRPr="005D2AD1" w:rsidRDefault="00E702BD" w:rsidP="00E702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28397C2" w14:textId="77777777" w:rsidR="00E702BD" w:rsidRPr="000C2381" w:rsidRDefault="00E702BD" w:rsidP="00E702BD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283C7299" w14:textId="476C3635" w:rsidR="00E702BD" w:rsidRPr="008112E1" w:rsidRDefault="0015766A" w:rsidP="00E702BD">
            <w:pPr>
              <w:rPr>
                <w:rFonts w:cs="Arial"/>
              </w:rPr>
            </w:pPr>
            <w:r>
              <w:rPr>
                <w:rFonts w:cs="Arial"/>
              </w:rPr>
              <w:t>J. Costello, LA County Fire</w:t>
            </w:r>
            <w:r>
              <w:rPr>
                <w:rFonts w:cs="Arial"/>
              </w:rPr>
              <w:t xml:space="preserve">.  </w:t>
            </w:r>
            <w:r w:rsidR="00E702BD">
              <w:rPr>
                <w:rFonts w:cs="Arial"/>
              </w:rPr>
              <w:t xml:space="preserve">Recommends </w:t>
            </w:r>
            <w:r w:rsidR="00E702BD" w:rsidRPr="005471C0">
              <w:rPr>
                <w:rFonts w:cs="Arial"/>
              </w:rPr>
              <w:t>printing “Reserve” for deleted chapters.</w:t>
            </w:r>
          </w:p>
        </w:tc>
        <w:tc>
          <w:tcPr>
            <w:tcW w:w="4320" w:type="dxa"/>
            <w:shd w:val="clear" w:color="auto" w:fill="FFFFFF"/>
          </w:tcPr>
          <w:p w14:paraId="68931468" w14:textId="77777777" w:rsidR="00E702BD" w:rsidRDefault="00E702BD" w:rsidP="00E702BD">
            <w:pPr>
              <w:spacing w:after="80"/>
              <w:rPr>
                <w:rFonts w:cs="Arial"/>
              </w:rPr>
            </w:pPr>
            <w:r w:rsidRPr="005D2AD1">
              <w:t>Chapter</w:t>
            </w:r>
            <w:r>
              <w:t>s</w:t>
            </w:r>
            <w:r w:rsidRPr="005D2AD1">
              <w:t xml:space="preserve"> </w:t>
            </w:r>
            <w:r>
              <w:t xml:space="preserve"> 68 – 79 are reserved in </w:t>
            </w:r>
            <w:r w:rsidRPr="005D2AD1">
              <w:t>2024 IFC</w:t>
            </w:r>
            <w:r w:rsidRPr="005D2AD1">
              <w:rPr>
                <w:rFonts w:cs="Arial"/>
              </w:rPr>
              <w:t>.</w:t>
            </w:r>
          </w:p>
          <w:p w14:paraId="32051373" w14:textId="6D82BC4F" w:rsidR="00E702BD" w:rsidRPr="00373775" w:rsidRDefault="00E702BD" w:rsidP="00E702BD">
            <w:pPr>
              <w:rPr>
                <w:rFonts w:cs="Arial"/>
              </w:rPr>
            </w:pPr>
            <w:r w:rsidRPr="00A80C84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  <w:b/>
                <w:bCs/>
              </w:rPr>
              <w:t xml:space="preserve">  </w:t>
            </w: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07C801A4" w14:textId="77777777" w:rsidR="00E702BD" w:rsidRPr="005D2AD1" w:rsidRDefault="00E702BD" w:rsidP="00062B15">
            <w:pPr>
              <w:jc w:val="center"/>
              <w:rPr>
                <w:rFonts w:cs="Arial"/>
              </w:rPr>
            </w:pPr>
          </w:p>
        </w:tc>
      </w:tr>
    </w:tbl>
    <w:p w14:paraId="164D2006" w14:textId="40F92DE1" w:rsidR="0061390F" w:rsidRPr="0061390F" w:rsidRDefault="0061390F" w:rsidP="00E702BD">
      <w:pPr>
        <w:keepNext/>
        <w:keepLines/>
        <w:spacing w:before="240"/>
        <w:outlineLvl w:val="2"/>
        <w:rPr>
          <w:rFonts w:eastAsia="Times New Roman" w:cstheme="majorBidi"/>
          <w:b/>
          <w:caps/>
          <w:szCs w:val="24"/>
        </w:rPr>
      </w:pPr>
      <w:r w:rsidRPr="0061390F">
        <w:rPr>
          <w:rFonts w:eastAsia="Times New Roman" w:cstheme="majorBidi"/>
          <w:b/>
          <w:caps/>
          <w:szCs w:val="24"/>
        </w:rPr>
        <w:t>ITEM 58</w:t>
      </w:r>
      <w:r w:rsidRPr="0061390F">
        <w:rPr>
          <w:rFonts w:eastAsia="Times New Roman" w:cstheme="majorBidi"/>
          <w:b/>
          <w:caps/>
          <w:szCs w:val="24"/>
        </w:rPr>
        <w:br/>
        <w:t>CHAPTER 80 REFERENCED STANDARDS</w:t>
      </w:r>
    </w:p>
    <w:p w14:paraId="27D2512F" w14:textId="77777777" w:rsidR="0061390F" w:rsidRDefault="0061390F" w:rsidP="0061390F">
      <w:pPr>
        <w:rPr>
          <w:rFonts w:eastAsia="Times New Roman" w:cs="Times New Roman"/>
          <w:sz w:val="24"/>
          <w:szCs w:val="24"/>
        </w:rPr>
      </w:pPr>
      <w:r w:rsidRPr="0061390F">
        <w:rPr>
          <w:rFonts w:eastAsia="Times New Roman" w:cs="Times New Roman"/>
          <w:szCs w:val="20"/>
        </w:rPr>
        <w:t>Adopt 2024 IFC Chapter 80 and carry forward existing amendments from 2022 CFC with additional modifications</w:t>
      </w:r>
      <w:r w:rsidRPr="0061390F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E702BD" w:rsidRPr="005D2AD1" w14:paraId="77775AC3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080" w:type="dxa"/>
            <w:shd w:val="clear" w:color="auto" w:fill="D9D9D9"/>
          </w:tcPr>
          <w:p w14:paraId="443A05F0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10297D7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58</w:t>
            </w:r>
          </w:p>
        </w:tc>
        <w:tc>
          <w:tcPr>
            <w:tcW w:w="2880" w:type="dxa"/>
            <w:shd w:val="clear" w:color="auto" w:fill="D9D9D9"/>
          </w:tcPr>
          <w:p w14:paraId="5B87C9CD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355AE3F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90A4DA1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6B50C971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54CD77C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FF36506" w14:textId="77777777" w:rsidR="00E702BD" w:rsidRPr="005D2AD1" w:rsidRDefault="00E702BD" w:rsidP="00062B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702BD" w:rsidRPr="005D2AD1" w14:paraId="54A2FCF5" w14:textId="77777777" w:rsidTr="0015766A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38E1E4E6" w14:textId="77777777" w:rsidR="00E702BD" w:rsidRPr="001E73C1" w:rsidRDefault="00E702BD" w:rsidP="00062B1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58-1</w:t>
            </w:r>
          </w:p>
        </w:tc>
        <w:tc>
          <w:tcPr>
            <w:tcW w:w="2880" w:type="dxa"/>
            <w:shd w:val="clear" w:color="auto" w:fill="FFFFFF"/>
          </w:tcPr>
          <w:p w14:paraId="4D172159" w14:textId="77777777" w:rsidR="00E702BD" w:rsidRDefault="00E702BD" w:rsidP="00062B1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NFPA</w:t>
            </w:r>
          </w:p>
          <w:p w14:paraId="0B672C5A" w14:textId="77777777" w:rsidR="00E702BD" w:rsidRPr="007F108C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11—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101D2415" w14:textId="0AB88CC5" w:rsidR="00E702BD" w:rsidRPr="00FF7169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48FDF3A0" w14:textId="77777777" w:rsidR="00E702BD" w:rsidRPr="007F108C" w:rsidRDefault="00E702BD" w:rsidP="00062B15">
            <w:pPr>
              <w:ind w:left="1440" w:hanging="144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13D—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51780B3A" w14:textId="77777777" w:rsidR="00E702BD" w:rsidRPr="007F108C" w:rsidRDefault="00E702BD" w:rsidP="00062B15">
            <w:pPr>
              <w:ind w:left="1440" w:hanging="144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13R—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0553A291" w14:textId="77777777" w:rsidR="00E702BD" w:rsidRPr="007F108C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14—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49036C4" w14:textId="77777777" w:rsidR="00E702BD" w:rsidRPr="007F108C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17—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B91EFD8" w14:textId="77777777" w:rsidR="00E702BD" w:rsidRPr="007F108C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17A—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08AB0804" w14:textId="77777777" w:rsidR="00E702BD" w:rsidRPr="007F108C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20—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245F2D10" w14:textId="77777777" w:rsidR="00E702BD" w:rsidRPr="007F108C" w:rsidRDefault="00E702BD" w:rsidP="00062B15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24—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72508DB6" w14:textId="77777777" w:rsidR="00E702BD" w:rsidRPr="007F108C" w:rsidRDefault="00E702BD" w:rsidP="00062B15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31—</w:t>
            </w:r>
            <w:r w:rsidRPr="007F108C">
              <w:rPr>
                <w:rFonts w:cs="Arial"/>
                <w:b/>
                <w:bCs/>
                <w:strike/>
              </w:rPr>
              <w:t>20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17596339" w14:textId="77777777" w:rsidR="00E702BD" w:rsidRPr="007F108C" w:rsidRDefault="00E702BD" w:rsidP="00062B15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33—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B404EF5" w14:textId="77777777" w:rsidR="00E702BD" w:rsidRPr="007F108C" w:rsidRDefault="00E702BD" w:rsidP="00062B15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34—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4D21F142" w14:textId="77777777" w:rsidR="00E702BD" w:rsidRPr="007F108C" w:rsidRDefault="00E702BD" w:rsidP="00062B15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40—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2A314C2A" w14:textId="77777777" w:rsidR="00E702BD" w:rsidRPr="007F108C" w:rsidRDefault="00E702BD" w:rsidP="00062B15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45—</w:t>
            </w:r>
            <w:r w:rsidRPr="007F108C">
              <w:rPr>
                <w:rFonts w:cs="Arial"/>
                <w:b/>
                <w:bCs/>
                <w:strike/>
              </w:rPr>
              <w:t>23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4043C345" w14:textId="77777777" w:rsidR="00E702BD" w:rsidRPr="007F108C" w:rsidRDefault="00E702BD" w:rsidP="00062B15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52—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23</w:t>
            </w:r>
          </w:p>
          <w:p w14:paraId="02A70A02" w14:textId="77777777" w:rsidR="00E702BD" w:rsidRPr="007F108C" w:rsidRDefault="00E702BD" w:rsidP="00062B15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58—</w:t>
            </w:r>
            <w:r w:rsidRPr="007F108C">
              <w:rPr>
                <w:rFonts w:cs="Arial"/>
                <w:b/>
                <w:bCs/>
                <w:strike/>
              </w:rPr>
              <w:t>23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D379D55" w14:textId="77777777" w:rsidR="00E702BD" w:rsidRPr="007F108C" w:rsidRDefault="00E702BD" w:rsidP="00062B15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59A—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399B9EF9" w14:textId="77777777" w:rsidR="00E702BD" w:rsidRDefault="00E702BD" w:rsidP="00062B15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69—</w:t>
            </w:r>
            <w:r w:rsidRPr="007F108C">
              <w:rPr>
                <w:rFonts w:cs="Arial"/>
                <w:b/>
                <w:bCs/>
                <w:strike/>
              </w:rPr>
              <w:t>19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222E7FD0" w14:textId="77777777" w:rsidR="00E702BD" w:rsidRPr="007F108C" w:rsidRDefault="00E702BD" w:rsidP="00062B15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72—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6CEA21BB" w14:textId="77777777" w:rsidR="00E702BD" w:rsidRPr="007F108C" w:rsidRDefault="00E702BD" w:rsidP="00062B15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76—</w:t>
            </w:r>
            <w:r w:rsidRPr="007F108C">
              <w:rPr>
                <w:rFonts w:cs="Arial"/>
                <w:b/>
                <w:bCs/>
                <w:strike/>
              </w:rPr>
              <w:t>20</w:t>
            </w:r>
            <w:r w:rsidRPr="007F108C">
              <w:rPr>
                <w:rFonts w:cs="Arial"/>
                <w:b/>
                <w:bCs/>
              </w:rPr>
              <w:t xml:space="preserve"> 24</w:t>
            </w:r>
          </w:p>
          <w:p w14:paraId="6D1CF499" w14:textId="77777777" w:rsidR="00E702BD" w:rsidRPr="007F108C" w:rsidRDefault="00E702BD" w:rsidP="00062B15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80—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0AE0808E" w14:textId="77777777" w:rsidR="00E702BD" w:rsidRPr="007F108C" w:rsidRDefault="00E702BD" w:rsidP="00062B15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92—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61B07B82" w14:textId="77777777" w:rsidR="00E702BD" w:rsidRPr="00FA3FB3" w:rsidRDefault="00E702BD" w:rsidP="00062B15">
            <w:pPr>
              <w:shd w:val="clear" w:color="auto" w:fill="FFFFFF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105—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22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4A7F25B5" w14:textId="77777777" w:rsidR="00E702BD" w:rsidRPr="00FA3FB3" w:rsidRDefault="00E702BD" w:rsidP="00062B15">
            <w:pPr>
              <w:widowControl w:val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110—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22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0AD677C9" w14:textId="77777777" w:rsidR="00E702BD" w:rsidRPr="00FA3FB3" w:rsidRDefault="00E702BD" w:rsidP="00062B15">
            <w:pPr>
              <w:widowControl w:val="0"/>
              <w:ind w:left="1440" w:hanging="1440"/>
              <w:rPr>
                <w:rFonts w:eastAsia="Batang" w:cs="Arial"/>
                <w:b/>
                <w:snapToGrid w:val="0"/>
                <w:u w:val="single"/>
              </w:rPr>
            </w:pPr>
            <w:r w:rsidRPr="00FA3FB3">
              <w:rPr>
                <w:rFonts w:eastAsia="Batang" w:cs="Arial"/>
                <w:b/>
                <w:snapToGrid w:val="0"/>
              </w:rPr>
              <w:t>111—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</w:t>
            </w:r>
            <w:r w:rsidRPr="00FA3FB3">
              <w:rPr>
                <w:rFonts w:eastAsia="Batang" w:cs="Arial"/>
                <w:b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i/>
                <w:iCs/>
                <w:strike/>
                <w:snapToGrid w:val="0"/>
              </w:rPr>
              <w:t xml:space="preserve"> </w:t>
            </w:r>
            <w:r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60BE0421" w14:textId="77777777" w:rsidR="00E702BD" w:rsidRPr="00FA3FB3" w:rsidRDefault="00E702BD" w:rsidP="00062B15">
            <w:pPr>
              <w:widowControl w:val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lastRenderedPageBreak/>
              <w:t>120—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20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23</w:t>
            </w:r>
          </w:p>
          <w:p w14:paraId="74B142F9" w14:textId="77777777" w:rsidR="00E702BD" w:rsidRPr="00FA3FB3" w:rsidRDefault="00E702BD" w:rsidP="00062B15">
            <w:pPr>
              <w:widowControl w:val="0"/>
              <w:rPr>
                <w:rFonts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170—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21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4F633441" w14:textId="77777777" w:rsidR="00E702BD" w:rsidRPr="00FA3FB3" w:rsidRDefault="00E702BD" w:rsidP="00062B15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204—</w:t>
            </w:r>
            <w:r w:rsidRPr="00FA3FB3">
              <w:rPr>
                <w:rFonts w:cs="Arial"/>
                <w:b/>
                <w:strike/>
                <w:snapToGrid w:val="0"/>
              </w:rPr>
              <w:t>21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2BD88DBD" w14:textId="77777777" w:rsidR="00E702BD" w:rsidRPr="00FA3FB3" w:rsidRDefault="00E702BD" w:rsidP="00062B15">
            <w:pPr>
              <w:widowControl w:val="0"/>
              <w:shd w:val="clear" w:color="auto" w:fill="FFFFFF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260—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2DC24342" w14:textId="77777777" w:rsidR="00E702BD" w:rsidRPr="00FA3FB3" w:rsidRDefault="00E702BD" w:rsidP="00062B15">
            <w:pPr>
              <w:widowControl w:val="0"/>
              <w:ind w:left="1440" w:hanging="1440"/>
              <w:rPr>
                <w:rFonts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286—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23</w:t>
            </w:r>
            <w:r>
              <w:rPr>
                <w:rFonts w:eastAsia="Batang" w:cs="Arial"/>
                <w:b/>
                <w:strike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109B0C47" w14:textId="77777777" w:rsidR="00E702BD" w:rsidRPr="00FA3FB3" w:rsidRDefault="00E702BD" w:rsidP="00062B15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318—</w:t>
            </w:r>
            <w:r w:rsidRPr="00FA3FB3">
              <w:rPr>
                <w:rFonts w:cs="Arial"/>
                <w:b/>
                <w:strike/>
                <w:snapToGrid w:val="0"/>
              </w:rPr>
              <w:t>22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2732B658" w14:textId="77777777" w:rsidR="00E702BD" w:rsidRPr="00FA3FB3" w:rsidRDefault="00E702BD" w:rsidP="00062B15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326—</w:t>
            </w:r>
            <w:r w:rsidRPr="00FA3FB3">
              <w:rPr>
                <w:rFonts w:cs="Arial"/>
                <w:b/>
                <w:strike/>
                <w:snapToGrid w:val="0"/>
              </w:rPr>
              <w:t>20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5F8A0A6F" w14:textId="77777777" w:rsidR="00E702BD" w:rsidRPr="00FA3FB3" w:rsidRDefault="00E702BD" w:rsidP="00062B15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400—</w:t>
            </w:r>
            <w:r w:rsidRPr="00FA3FB3">
              <w:rPr>
                <w:rFonts w:cs="Arial"/>
                <w:b/>
                <w:strike/>
                <w:snapToGrid w:val="0"/>
              </w:rPr>
              <w:t>22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4DBF3491" w14:textId="77777777" w:rsidR="00E702BD" w:rsidRPr="00FA3FB3" w:rsidRDefault="00E702BD" w:rsidP="00062B15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410—</w:t>
            </w:r>
            <w:r w:rsidRPr="00FA3FB3">
              <w:rPr>
                <w:rFonts w:cs="Arial"/>
                <w:b/>
                <w:strike/>
                <w:snapToGrid w:val="0"/>
              </w:rPr>
              <w:t>20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0023EE3C" w14:textId="77777777" w:rsidR="00E702BD" w:rsidRDefault="00E702BD" w:rsidP="00062B15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FA3FB3">
              <w:rPr>
                <w:rFonts w:cs="Arial"/>
                <w:b/>
                <w:snapToGrid w:val="0"/>
              </w:rPr>
              <w:t>505—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  <w:u w:val="single"/>
              </w:rPr>
              <w:t xml:space="preserve"> 24</w:t>
            </w:r>
          </w:p>
          <w:p w14:paraId="3531F57B" w14:textId="77777777" w:rsidR="00E702BD" w:rsidRPr="00DC225C" w:rsidRDefault="00E702BD" w:rsidP="00E702BD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1C393C">
              <w:rPr>
                <w:rFonts w:cs="Arial"/>
                <w:b/>
                <w:snapToGrid w:val="0"/>
              </w:rPr>
              <w:t>855—</w:t>
            </w:r>
            <w:r w:rsidRPr="001C393C">
              <w:rPr>
                <w:rFonts w:cs="Arial"/>
                <w:b/>
                <w:strike/>
                <w:snapToGrid w:val="0"/>
              </w:rPr>
              <w:t>20</w:t>
            </w:r>
            <w:r w:rsidRPr="001C393C">
              <w:rPr>
                <w:rFonts w:cs="Arial"/>
                <w:b/>
                <w:snapToGrid w:val="0"/>
              </w:rPr>
              <w:t xml:space="preserve"> </w:t>
            </w:r>
            <w:r w:rsidRPr="001C393C">
              <w:rPr>
                <w:rFonts w:cs="Arial"/>
                <w:b/>
                <w:i/>
                <w:iCs/>
                <w:snapToGrid w:val="0"/>
                <w:u w:val="single"/>
              </w:rPr>
              <w:t>23</w:t>
            </w:r>
          </w:p>
          <w:p w14:paraId="58A33CEF" w14:textId="77777777" w:rsidR="00E702BD" w:rsidRPr="00FA3FB3" w:rsidRDefault="00E702BD" w:rsidP="00E702BD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914—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883D70">
              <w:rPr>
                <w:rFonts w:cs="Arial"/>
                <w:b/>
                <w:snapToGrid w:val="0"/>
                <w:u w:val="single"/>
              </w:rPr>
              <w:t>24</w:t>
            </w:r>
          </w:p>
          <w:p w14:paraId="09658115" w14:textId="77777777" w:rsidR="00E702BD" w:rsidRPr="00883D70" w:rsidRDefault="00E702BD" w:rsidP="00E702BD">
            <w:pPr>
              <w:widowControl w:val="0"/>
              <w:shd w:val="clear" w:color="auto" w:fill="FFFFFF"/>
              <w:rPr>
                <w:rFonts w:eastAsia="Batang" w:cs="Arial"/>
                <w:b/>
                <w:snapToGrid w:val="0"/>
                <w:u w:val="single"/>
              </w:rPr>
            </w:pPr>
            <w:r w:rsidRPr="00FA3FB3">
              <w:rPr>
                <w:rFonts w:cs="Arial"/>
                <w:b/>
                <w:snapToGrid w:val="0"/>
              </w:rPr>
              <w:t>1122—</w:t>
            </w:r>
            <w:r w:rsidRPr="00FA3FB3">
              <w:rPr>
                <w:rFonts w:cs="Arial"/>
                <w:b/>
                <w:strike/>
                <w:snapToGrid w:val="0"/>
              </w:rPr>
              <w:t>18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883D70">
              <w:rPr>
                <w:rFonts w:cs="Arial"/>
                <w:b/>
                <w:snapToGrid w:val="0"/>
                <w:u w:val="single"/>
              </w:rPr>
              <w:t>22</w:t>
            </w:r>
          </w:p>
          <w:p w14:paraId="1615B775" w14:textId="77777777" w:rsidR="00E702BD" w:rsidRPr="00883D70" w:rsidRDefault="00E702BD" w:rsidP="00E702BD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FA3FB3">
              <w:rPr>
                <w:rFonts w:cs="Arial"/>
                <w:b/>
                <w:snapToGrid w:val="0"/>
              </w:rPr>
              <w:t>1124—</w:t>
            </w:r>
            <w:r w:rsidRPr="00FA3FB3">
              <w:rPr>
                <w:rFonts w:cs="Arial"/>
                <w:b/>
                <w:strike/>
                <w:snapToGrid w:val="0"/>
              </w:rPr>
              <w:t xml:space="preserve">06 </w:t>
            </w:r>
            <w:r w:rsidRPr="00883D70">
              <w:rPr>
                <w:rFonts w:cs="Arial"/>
                <w:b/>
                <w:snapToGrid w:val="0"/>
                <w:u w:val="single"/>
              </w:rPr>
              <w:t>22</w:t>
            </w:r>
          </w:p>
          <w:p w14:paraId="5A2BB927" w14:textId="77777777" w:rsidR="00E702BD" w:rsidRPr="00FA3FB3" w:rsidRDefault="00E702BD" w:rsidP="00E702BD">
            <w:pPr>
              <w:widowControl w:val="0"/>
              <w:shd w:val="clear" w:color="auto" w:fill="FFFFFF"/>
              <w:rPr>
                <w:rFonts w:cs="Arial"/>
                <w:b/>
              </w:rPr>
            </w:pPr>
            <w:r w:rsidRPr="00FA3FB3">
              <w:rPr>
                <w:rFonts w:cs="Arial"/>
                <w:b/>
                <w:snapToGrid w:val="0"/>
              </w:rPr>
              <w:t>1225—22</w:t>
            </w:r>
          </w:p>
          <w:p w14:paraId="3B507C43" w14:textId="5A6AE91B" w:rsidR="00E702BD" w:rsidRPr="00D01674" w:rsidRDefault="00E702BD" w:rsidP="00E702BD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</w:rPr>
              <w:t>2010—</w:t>
            </w:r>
            <w:r w:rsidRPr="00FA3FB3">
              <w:rPr>
                <w:rFonts w:cs="Arial"/>
                <w:b/>
                <w:strike/>
              </w:rPr>
              <w:t>20</w:t>
            </w:r>
            <w:r w:rsidRPr="00FA3FB3">
              <w:rPr>
                <w:rFonts w:cs="Arial"/>
                <w:b/>
              </w:rPr>
              <w:t xml:space="preserve"> </w:t>
            </w:r>
            <w:r w:rsidRPr="00883D70">
              <w:rPr>
                <w:rFonts w:cs="Arial"/>
                <w:b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/>
          </w:tcPr>
          <w:p w14:paraId="19BBEB29" w14:textId="77777777" w:rsidR="00E702BD" w:rsidRPr="007926A9" w:rsidRDefault="00E702BD" w:rsidP="00E702BD">
            <w:pPr>
              <w:jc w:val="center"/>
              <w:rPr>
                <w:rFonts w:cs="Arial"/>
                <w:b/>
                <w:bCs/>
              </w:rPr>
            </w:pPr>
            <w:r w:rsidRPr="007926A9">
              <w:rPr>
                <w:b/>
                <w:bCs/>
              </w:rPr>
              <w:lastRenderedPageBreak/>
              <w:t>Approve as</w:t>
            </w:r>
            <w:r>
              <w:rPr>
                <w:b/>
                <w:bCs/>
              </w:rPr>
              <w:t xml:space="preserve"> </w:t>
            </w:r>
            <w:r w:rsidRPr="007926A9">
              <w:rPr>
                <w:b/>
                <w:bCs/>
              </w:rPr>
              <w:t>Amended</w:t>
            </w:r>
          </w:p>
        </w:tc>
        <w:tc>
          <w:tcPr>
            <w:tcW w:w="1080" w:type="dxa"/>
            <w:shd w:val="clear" w:color="auto" w:fill="FFFFFF"/>
          </w:tcPr>
          <w:p w14:paraId="59394F0C" w14:textId="77777777" w:rsidR="00E702BD" w:rsidRPr="005D2AD1" w:rsidRDefault="00E702BD" w:rsidP="00E702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69A6052" w14:textId="77777777" w:rsidR="00E702BD" w:rsidRPr="0061390F" w:rsidRDefault="00E702BD" w:rsidP="00062B15">
            <w:pPr>
              <w:rPr>
                <w:rFonts w:cs="Arial"/>
                <w:b/>
                <w:bCs/>
              </w:rPr>
            </w:pPr>
            <w:r w:rsidRPr="0061390F">
              <w:rPr>
                <w:rFonts w:cs="Arial"/>
                <w:b/>
                <w:bCs/>
              </w:rPr>
              <w:t>45-Day:</w:t>
            </w:r>
          </w:p>
          <w:p w14:paraId="6B6DDEE9" w14:textId="77777777" w:rsidR="00E702BD" w:rsidRPr="008B0133" w:rsidRDefault="00E702BD" w:rsidP="00062B15">
            <w:pPr>
              <w:rPr>
                <w:rFonts w:cs="Arial"/>
              </w:rPr>
            </w:pPr>
            <w:proofErr w:type="spellStart"/>
            <w:r w:rsidRPr="008B0133">
              <w:rPr>
                <w:rFonts w:cs="Arial"/>
              </w:rPr>
              <w:t>S.Weiss-Ishai</w:t>
            </w:r>
            <w:proofErr w:type="spellEnd"/>
            <w:r w:rsidRPr="008B0133">
              <w:rPr>
                <w:rFonts w:cs="Arial"/>
              </w:rPr>
              <w:t xml:space="preserve">, </w:t>
            </w:r>
            <w:proofErr w:type="spellStart"/>
            <w:r w:rsidRPr="008B0133">
              <w:rPr>
                <w:rFonts w:cs="Arial"/>
              </w:rPr>
              <w:t>SFFD</w:t>
            </w:r>
            <w:proofErr w:type="spellEnd"/>
          </w:p>
          <w:p w14:paraId="710D8887" w14:textId="77777777" w:rsidR="00E702BD" w:rsidRPr="0061390F" w:rsidRDefault="00E702BD" w:rsidP="00062B15">
            <w:pPr>
              <w:rPr>
                <w:rFonts w:cs="Arial"/>
              </w:rPr>
            </w:pPr>
            <w:r w:rsidRPr="0061390F">
              <w:rPr>
                <w:rFonts w:cs="Arial"/>
              </w:rPr>
              <w:t>Amend Referenced Standard</w:t>
            </w:r>
            <w:r>
              <w:rPr>
                <w:rFonts w:cs="Arial"/>
              </w:rPr>
              <w:br/>
            </w:r>
            <w:r w:rsidRPr="0061390F">
              <w:rPr>
                <w:rFonts w:cs="Arial"/>
              </w:rPr>
              <w:t>NFPA 13-25</w:t>
            </w:r>
          </w:p>
          <w:p w14:paraId="4561B134" w14:textId="64FD13EB" w:rsidR="00E702BD" w:rsidRPr="008112E1" w:rsidRDefault="00E702BD" w:rsidP="00062B1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CD9DB31" w14:textId="42D58296" w:rsidR="00E702BD" w:rsidRDefault="00E702BD" w:rsidP="00E702BD">
            <w:pPr>
              <w:spacing w:after="120"/>
              <w:rPr>
                <w:rFonts w:cs="Arial"/>
              </w:rPr>
            </w:pPr>
            <w:r w:rsidRPr="0061390F">
              <w:rPr>
                <w:rFonts w:cs="Arial"/>
              </w:rPr>
              <w:t>Update and revise NFPA referenced standards.</w:t>
            </w:r>
          </w:p>
          <w:p w14:paraId="74E2C6DB" w14:textId="13FF9407" w:rsidR="00E702BD" w:rsidRDefault="00E702BD" w:rsidP="00E702BD">
            <w:pPr>
              <w:spacing w:after="120"/>
              <w:rPr>
                <w:rFonts w:cs="Arial"/>
              </w:rPr>
            </w:pPr>
            <w:r w:rsidRPr="00C06921">
              <w:rPr>
                <w:rFonts w:cs="Arial"/>
                <w:b/>
                <w:bCs/>
              </w:rPr>
              <w:t xml:space="preserve">CAC: </w:t>
            </w:r>
            <w:r w:rsidRPr="006F2899">
              <w:rPr>
                <w:rFonts w:cs="Arial"/>
              </w:rPr>
              <w:t xml:space="preserve">Approve as Amended </w:t>
            </w:r>
            <w:r>
              <w:rPr>
                <w:rFonts w:cs="Arial"/>
              </w:rPr>
              <w:t>under Criteria #7.</w:t>
            </w:r>
            <w:r>
              <w:t xml:space="preserve"> SFM to propose updating the referenced standard NFPA </w:t>
            </w:r>
            <w:r w:rsidRPr="00B337C2">
              <w:rPr>
                <w:rFonts w:cs="Arial"/>
              </w:rPr>
              <w:t>855</w:t>
            </w:r>
            <w:r>
              <w:rPr>
                <w:rFonts w:cs="Arial"/>
              </w:rPr>
              <w:t xml:space="preserve"> to </w:t>
            </w:r>
            <w:r w:rsidRPr="00B337C2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edition.</w:t>
            </w:r>
          </w:p>
          <w:p w14:paraId="760AC375" w14:textId="4EDE9AB9" w:rsidR="00E702BD" w:rsidRDefault="00E702BD" w:rsidP="00E702BD">
            <w:pPr>
              <w:spacing w:after="120"/>
              <w:rPr>
                <w:rFonts w:cs="Arial"/>
              </w:rPr>
            </w:pPr>
            <w:r w:rsidRPr="00D2396C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SFM updated the Express Terms.</w:t>
            </w:r>
          </w:p>
          <w:p w14:paraId="3A1185EB" w14:textId="77777777" w:rsidR="00E702BD" w:rsidRDefault="00E702BD" w:rsidP="00E702BD">
            <w:pPr>
              <w:spacing w:after="120"/>
              <w:rPr>
                <w:rFonts w:cs="Arial"/>
              </w:rPr>
            </w:pPr>
            <w:r w:rsidRPr="00E702BD">
              <w:rPr>
                <w:rFonts w:cs="Arial"/>
                <w:b/>
                <w:bCs/>
              </w:rPr>
              <w:t>Post 45-Day:</w:t>
            </w:r>
            <w:r w:rsidRPr="00E702BD">
              <w:rPr>
                <w:rFonts w:cs="Arial"/>
              </w:rPr>
              <w:t xml:space="preserve">  Express Terms revised and added to 15-Day Express Terms as a result of a public comment.</w:t>
            </w:r>
            <w:r w:rsidRPr="00E702BD">
              <w:rPr>
                <w:rFonts w:cs="Arial"/>
              </w:rPr>
              <w:t xml:space="preserve"> </w:t>
            </w:r>
            <w:r w:rsidRPr="00E702BD">
              <w:rPr>
                <w:rFonts w:cs="Arial"/>
              </w:rPr>
              <w:t>See FSOR.</w:t>
            </w:r>
          </w:p>
          <w:p w14:paraId="0708117F" w14:textId="41DF9986" w:rsidR="00E702BD" w:rsidRPr="00E702BD" w:rsidRDefault="00E702BD" w:rsidP="00E702BD">
            <w:pPr>
              <w:spacing w:after="120"/>
              <w:rPr>
                <w:rFonts w:cs="Arial"/>
              </w:rPr>
            </w:pPr>
            <w:r w:rsidRPr="00E702BD">
              <w:rPr>
                <w:rFonts w:cs="Arial"/>
              </w:rPr>
              <w:t xml:space="preserve">Public Comments regarding NFPA 13-25 directly relate to SFM 04/24 Part 2 package, Item 33-6.  </w:t>
            </w:r>
          </w:p>
        </w:tc>
        <w:tc>
          <w:tcPr>
            <w:tcW w:w="1080" w:type="dxa"/>
            <w:shd w:val="clear" w:color="auto" w:fill="FFFFFF"/>
          </w:tcPr>
          <w:p w14:paraId="5B93EAC9" w14:textId="77777777" w:rsidR="00E702BD" w:rsidRPr="005D2AD1" w:rsidRDefault="00E702BD" w:rsidP="00062B15">
            <w:pPr>
              <w:jc w:val="center"/>
              <w:rPr>
                <w:rFonts w:cs="Arial"/>
              </w:rPr>
            </w:pPr>
          </w:p>
        </w:tc>
      </w:tr>
    </w:tbl>
    <w:p w14:paraId="144F105A" w14:textId="3ADCB40B" w:rsidR="00493BC4" w:rsidRDefault="00493BC4">
      <w:pPr>
        <w:rPr>
          <w:rFonts w:eastAsia="Times New Roman" w:cs="Arial"/>
          <w:szCs w:val="20"/>
        </w:rPr>
      </w:pPr>
    </w:p>
    <w:p w14:paraId="55E3A681" w14:textId="289D36F9" w:rsidR="0036477B" w:rsidRPr="005D2AD1" w:rsidRDefault="00101905" w:rsidP="000E3F0D">
      <w:pPr>
        <w:pStyle w:val="Heading3"/>
        <w:rPr>
          <w:rFonts w:eastAsia="Times New Roman"/>
        </w:rPr>
      </w:pPr>
      <w:bookmarkStart w:id="15" w:name="_Hlk73961711"/>
      <w:r w:rsidRPr="005D2AD1">
        <w:rPr>
          <w:rFonts w:eastAsia="Times New Roman"/>
        </w:rPr>
        <w:t>ITEM</w:t>
      </w:r>
      <w:r w:rsidR="00992247">
        <w:rPr>
          <w:rFonts w:eastAsia="Times New Roman"/>
        </w:rPr>
        <w:t xml:space="preserve"> 60</w:t>
      </w:r>
      <w:r w:rsidRPr="005D2AD1">
        <w:rPr>
          <w:rFonts w:eastAsia="Times New Roman"/>
        </w:rPr>
        <w:br/>
      </w:r>
      <w:r w:rsidR="00A37D4B" w:rsidRPr="00A37D4B">
        <w:rPr>
          <w:rFonts w:eastAsia="Times New Roman"/>
        </w:rPr>
        <w:t>A</w:t>
      </w:r>
      <w:r w:rsidR="00E81957">
        <w:rPr>
          <w:rFonts w:eastAsia="Times New Roman"/>
        </w:rPr>
        <w:t>PPENDICES</w:t>
      </w:r>
      <w:r w:rsidR="00A37D4B" w:rsidRPr="00A37D4B">
        <w:rPr>
          <w:rFonts w:eastAsia="Times New Roman"/>
        </w:rPr>
        <w:t xml:space="preserve"> A, D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G, </w:t>
      </w:r>
      <w:r w:rsidR="00E81957">
        <w:rPr>
          <w:rFonts w:eastAsia="Times New Roman"/>
        </w:rPr>
        <w:t>AND</w:t>
      </w:r>
      <w:r w:rsidR="00A37D4B" w:rsidRPr="00A37D4B">
        <w:rPr>
          <w:rFonts w:eastAsia="Times New Roman"/>
        </w:rPr>
        <w:t xml:space="preserve"> I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P</w:t>
      </w:r>
      <w:r w:rsidR="009D1521" w:rsidRPr="009D1521">
        <w:rPr>
          <w:rFonts w:eastAsia="Times New Roman"/>
        </w:rPr>
        <w:t xml:space="preserve"> </w:t>
      </w:r>
    </w:p>
    <w:p w14:paraId="7699A7CB" w14:textId="0160B009" w:rsidR="00E80933" w:rsidRDefault="0036477B" w:rsidP="00A37D4B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 xml:space="preserve">SFM does not adopt </w:t>
      </w:r>
      <w:r w:rsidR="003C3B92" w:rsidRPr="005D2AD1">
        <w:rPr>
          <w:rFonts w:eastAsia="Times New Roman" w:cs="Times New Roman"/>
          <w:szCs w:val="20"/>
        </w:rPr>
        <w:t>2024</w:t>
      </w:r>
      <w:r w:rsidRPr="005D2AD1">
        <w:rPr>
          <w:rFonts w:eastAsia="Times New Roman" w:cs="Times New Roman"/>
          <w:szCs w:val="20"/>
        </w:rPr>
        <w:t xml:space="preserve"> IFC Appendi</w:t>
      </w:r>
      <w:r w:rsidR="000D7781">
        <w:rPr>
          <w:rFonts w:eastAsia="Times New Roman" w:cs="Times New Roman"/>
          <w:szCs w:val="20"/>
        </w:rPr>
        <w:t>ces A, D, E, F, G</w:t>
      </w:r>
      <w:r w:rsidR="00A37D4B">
        <w:rPr>
          <w:rFonts w:eastAsia="Times New Roman" w:cs="Times New Roman"/>
          <w:szCs w:val="20"/>
        </w:rPr>
        <w:t>,</w:t>
      </w:r>
      <w:r w:rsidR="00E80933">
        <w:rPr>
          <w:rFonts w:eastAsia="Times New Roman" w:cs="Times New Roman"/>
          <w:szCs w:val="20"/>
        </w:rPr>
        <w:t xml:space="preserve"> I, J, K, L, M, N, O, P.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A37D4B" w:rsidRPr="005D2AD1" w14:paraId="01DC7FDB" w14:textId="77777777" w:rsidTr="0015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1E81CB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249DD" w14:textId="780EE905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60</w:t>
            </w:r>
          </w:p>
        </w:tc>
        <w:tc>
          <w:tcPr>
            <w:tcW w:w="2880" w:type="dxa"/>
            <w:shd w:val="clear" w:color="auto" w:fill="D9D9D9"/>
          </w:tcPr>
          <w:p w14:paraId="6CF84B4B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6D7C4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46655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2AA9E257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25CFE7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9C0E4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4B70264" w14:textId="77777777" w:rsidTr="0015766A">
        <w:trPr>
          <w:trHeight w:val="144"/>
        </w:trPr>
        <w:tc>
          <w:tcPr>
            <w:tcW w:w="1080" w:type="dxa"/>
            <w:shd w:val="clear" w:color="auto" w:fill="FFFFFF"/>
          </w:tcPr>
          <w:p w14:paraId="0321A1AB" w14:textId="476B295B" w:rsidR="00363111" w:rsidRPr="00F6050E" w:rsidRDefault="00A37D4B" w:rsidP="00F605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60-1</w:t>
            </w:r>
          </w:p>
        </w:tc>
        <w:tc>
          <w:tcPr>
            <w:tcW w:w="2880" w:type="dxa"/>
            <w:shd w:val="clear" w:color="auto" w:fill="FFFFFF"/>
          </w:tcPr>
          <w:p w14:paraId="3C43DDF0" w14:textId="4593E6C7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Appendices A, D, E, F, G, I, J, K, L, M, N, O, P</w:t>
            </w:r>
            <w:r>
              <w:rPr>
                <w:rFonts w:cs="Arial"/>
                <w:b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12A60F3C" w14:textId="2AA352DF" w:rsidR="00A37D4B" w:rsidRPr="005D2AD1" w:rsidRDefault="000466A5" w:rsidP="00E702BD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A334D6" w14:textId="77777777" w:rsidR="00A37D4B" w:rsidRPr="005D2AD1" w:rsidRDefault="006E4C8D" w:rsidP="00E702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49F8B96" w14:textId="77777777" w:rsidR="00E702BD" w:rsidRPr="007E15D7" w:rsidRDefault="00E702BD" w:rsidP="00E702B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45-Day:</w:t>
            </w:r>
          </w:p>
          <w:p w14:paraId="1B2EA686" w14:textId="7D4AC35E" w:rsidR="004E0260" w:rsidRPr="008112E1" w:rsidRDefault="00E702BD" w:rsidP="00E702BD">
            <w:pPr>
              <w:rPr>
                <w:rFonts w:cs="Arial"/>
              </w:rPr>
            </w:pPr>
            <w:proofErr w:type="spellStart"/>
            <w:r w:rsidRPr="008C2247">
              <w:rPr>
                <w:rFonts w:cs="Arial"/>
              </w:rPr>
              <w:t>K.Dalley</w:t>
            </w:r>
            <w:proofErr w:type="spellEnd"/>
            <w:r w:rsidRPr="008C2247">
              <w:rPr>
                <w:rFonts w:cs="Arial"/>
              </w:rPr>
              <w:t>, Travel Violence Rapid Response (</w:t>
            </w:r>
            <w:proofErr w:type="spellStart"/>
            <w:r w:rsidRPr="008C2247">
              <w:rPr>
                <w:rFonts w:cs="Arial"/>
              </w:rPr>
              <w:t>TVR</w:t>
            </w:r>
            <w:r w:rsidRPr="0000194F">
              <w:rPr>
                <w:rFonts w:cs="Arial"/>
              </w:rPr>
              <w:t>R</w:t>
            </w:r>
            <w:proofErr w:type="spellEnd"/>
            <w:r w:rsidRPr="0000194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with</w:t>
            </w:r>
            <w:r w:rsidRPr="0000194F">
              <w:rPr>
                <w:rFonts w:cs="Arial"/>
              </w:rPr>
              <w:t xml:space="preserve"> 20 signatories</w:t>
            </w:r>
            <w:r>
              <w:rPr>
                <w:rFonts w:cs="Arial"/>
              </w:rPr>
              <w:t xml:space="preserve">. Also submitted by </w:t>
            </w:r>
            <w:proofErr w:type="spellStart"/>
            <w:r w:rsidRPr="008C2247">
              <w:rPr>
                <w:rFonts w:cs="Arial"/>
              </w:rPr>
              <w:t>R.Raburn</w:t>
            </w:r>
            <w:proofErr w:type="spellEnd"/>
            <w:r w:rsidRPr="008C224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with </w:t>
            </w:r>
            <w:r w:rsidRPr="008C2247">
              <w:rPr>
                <w:rFonts w:cs="Arial"/>
              </w:rPr>
              <w:t>6 signatories</w:t>
            </w:r>
            <w:r>
              <w:rPr>
                <w:rFonts w:cs="Arial"/>
              </w:rPr>
              <w:t xml:space="preserve"> and </w:t>
            </w:r>
            <w:r w:rsidRPr="0000194F">
              <w:rPr>
                <w:rFonts w:cs="Arial"/>
              </w:rPr>
              <w:t>Walk-Bike-Berkley</w:t>
            </w:r>
            <w:r>
              <w:rPr>
                <w:rFonts w:cs="Arial"/>
              </w:rPr>
              <w:t xml:space="preserve"> with </w:t>
            </w:r>
            <w:r w:rsidRPr="0000194F">
              <w:rPr>
                <w:rFonts w:cs="Arial"/>
              </w:rPr>
              <w:t xml:space="preserve"> 3 signatories</w:t>
            </w:r>
            <w:r w:rsidRPr="0000194F">
              <w:rPr>
                <w:rFonts w:cs="Arial"/>
              </w:rPr>
              <w:br/>
            </w:r>
            <w:r w:rsidRPr="0000194F">
              <w:t>Recommendations: Amend</w:t>
            </w:r>
          </w:p>
        </w:tc>
        <w:tc>
          <w:tcPr>
            <w:tcW w:w="4320" w:type="dxa"/>
            <w:shd w:val="clear" w:color="auto" w:fill="FFFFFF"/>
          </w:tcPr>
          <w:p w14:paraId="29519506" w14:textId="77777777" w:rsidR="00BE19C2" w:rsidRDefault="00A37D4B" w:rsidP="00E702BD">
            <w:pPr>
              <w:spacing w:after="80"/>
              <w:rPr>
                <w:rFonts w:cs="Arial"/>
              </w:rPr>
            </w:pPr>
            <w:r w:rsidRPr="005D2AD1">
              <w:t>SFM does not adopt 2024 IFC Appendi</w:t>
            </w:r>
            <w:r>
              <w:t>ces A, D, E, F, G, I, J, K, L, M, N, O, P</w:t>
            </w:r>
            <w:r w:rsidRPr="005D2AD1">
              <w:rPr>
                <w:rFonts w:cs="Arial"/>
              </w:rPr>
              <w:t>.</w:t>
            </w:r>
          </w:p>
          <w:p w14:paraId="39EC4BAF" w14:textId="77777777" w:rsidR="00E702BD" w:rsidRPr="005D0394" w:rsidRDefault="00E702BD" w:rsidP="00E702BD">
            <w:pPr>
              <w:rPr>
                <w:rFonts w:cs="Arial"/>
                <w:b/>
              </w:rPr>
            </w:pPr>
            <w:r w:rsidRPr="005D0394">
              <w:rPr>
                <w:rFonts w:cs="Arial"/>
                <w:b/>
              </w:rPr>
              <w:t>Post 45-Day:</w:t>
            </w:r>
          </w:p>
          <w:p w14:paraId="0DA62529" w14:textId="39205333" w:rsidR="00E702BD" w:rsidRDefault="00E702BD" w:rsidP="00E702BD">
            <w:pPr>
              <w:rPr>
                <w:rFonts w:cs="Arial"/>
              </w:rPr>
            </w:pPr>
            <w:r w:rsidRPr="005D0394">
              <w:rPr>
                <w:rFonts w:cs="Arial"/>
                <w:bCs/>
              </w:rPr>
              <w:t>No change as a result of these comments. See FSOR</w:t>
            </w:r>
          </w:p>
          <w:p w14:paraId="505C1155" w14:textId="77777777" w:rsidR="00E702BD" w:rsidRDefault="00E702BD" w:rsidP="00E702BD">
            <w:pPr>
              <w:rPr>
                <w:rFonts w:cs="Arial"/>
              </w:rPr>
            </w:pPr>
          </w:p>
          <w:p w14:paraId="67B71FAB" w14:textId="6EBDB95C" w:rsidR="00E702BD" w:rsidRPr="00373775" w:rsidRDefault="00E702BD" w:rsidP="00E702BD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/>
          </w:tcPr>
          <w:p w14:paraId="7746DDC7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  <w:bookmarkEnd w:id="15"/>
    </w:tbl>
    <w:p w14:paraId="6A5EA891" w14:textId="759EB370" w:rsidR="0030564C" w:rsidRDefault="0030564C" w:rsidP="0036477B">
      <w:pPr>
        <w:rPr>
          <w:rFonts w:eastAsia="Times New Roman" w:cs="Times New Roman"/>
          <w:szCs w:val="20"/>
        </w:rPr>
      </w:pPr>
    </w:p>
    <w:sectPr w:rsidR="0030564C" w:rsidSect="00DC4E8A">
      <w:footerReference w:type="default" r:id="rId14"/>
      <w:pgSz w:w="15840" w:h="12240" w:orient="landscape"/>
      <w:pgMar w:top="630" w:right="63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19411" w14:textId="77777777" w:rsidR="00C2430E" w:rsidRPr="005D2AD1" w:rsidRDefault="00C2430E" w:rsidP="00EA4D4E">
      <w:r w:rsidRPr="005D2AD1">
        <w:separator/>
      </w:r>
    </w:p>
  </w:endnote>
  <w:endnote w:type="continuationSeparator" w:id="0">
    <w:p w14:paraId="38154ECF" w14:textId="77777777" w:rsidR="00C2430E" w:rsidRPr="005D2AD1" w:rsidRDefault="00C2430E" w:rsidP="00EA4D4E">
      <w:r w:rsidRPr="005D2AD1">
        <w:continuationSeparator/>
      </w:r>
    </w:p>
  </w:endnote>
  <w:endnote w:type="continuationNotice" w:id="1">
    <w:p w14:paraId="6EDF296D" w14:textId="77777777" w:rsidR="00C2430E" w:rsidRDefault="00C24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BFD7978" w:rsidR="00EA4D4E" w:rsidRPr="005D2AD1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5D2AD1">
      <w:rPr>
        <w:rFonts w:cs="Arial"/>
      </w:rPr>
      <w:t>BSC TP-123 (Rev. 1</w:t>
    </w:r>
    <w:r w:rsidR="00715553" w:rsidRPr="005D2AD1">
      <w:rPr>
        <w:rFonts w:cs="Arial"/>
      </w:rPr>
      <w:t>1</w:t>
    </w:r>
    <w:r w:rsidRPr="005D2AD1">
      <w:rPr>
        <w:rFonts w:cs="Arial"/>
      </w:rPr>
      <w:t>/2</w:t>
    </w:r>
    <w:r w:rsidR="00715553" w:rsidRPr="005D2AD1">
      <w:rPr>
        <w:rFonts w:cs="Arial"/>
      </w:rPr>
      <w:t>2</w:t>
    </w:r>
    <w:r w:rsidRPr="005D2AD1">
      <w:rPr>
        <w:rFonts w:cs="Arial"/>
      </w:rPr>
      <w:t>) Commission Action Matrix</w:t>
    </w:r>
    <w:r w:rsidRPr="005D2AD1">
      <w:rPr>
        <w:rFonts w:cs="Arial"/>
      </w:rPr>
      <w:tab/>
    </w:r>
    <w:r w:rsidR="006C01DF">
      <w:rPr>
        <w:rFonts w:cs="Arial"/>
      </w:rPr>
      <w:t>December 23, 2024</w:t>
    </w:r>
  </w:p>
  <w:p w14:paraId="1802EBAA" w14:textId="01BE77D3" w:rsidR="00EA4D4E" w:rsidRPr="000A5134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  <w:b/>
        <w:bCs/>
      </w:rPr>
    </w:pPr>
    <w:r w:rsidRPr="005D2AD1">
      <w:rPr>
        <w:rFonts w:cs="Arial"/>
      </w:rPr>
      <w:t>SFM 0</w:t>
    </w:r>
    <w:r w:rsidR="00881C4F" w:rsidRPr="005D2AD1">
      <w:rPr>
        <w:rFonts w:cs="Arial"/>
      </w:rPr>
      <w:t>6</w:t>
    </w:r>
    <w:r w:rsidRPr="005D2AD1">
      <w:rPr>
        <w:rFonts w:cs="Arial"/>
      </w:rPr>
      <w:t>/24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 xml:space="preserve">- Part </w:t>
    </w:r>
    <w:r w:rsidR="00881C4F" w:rsidRPr="005D2AD1">
      <w:rPr>
        <w:rFonts w:cs="Arial"/>
      </w:rPr>
      <w:t>9</w:t>
    </w:r>
    <w:r w:rsidR="00EA4D4E" w:rsidRPr="005D2AD1">
      <w:rPr>
        <w:rFonts w:cs="Arial"/>
      </w:rPr>
      <w:t xml:space="preserve"> - </w:t>
    </w:r>
    <w:r w:rsidR="004419F7" w:rsidRPr="005D2AD1">
      <w:rPr>
        <w:rFonts w:cs="Arial"/>
      </w:rPr>
      <w:t>2024</w:t>
    </w:r>
    <w:r w:rsidR="00EA4D4E" w:rsidRPr="005D2AD1">
      <w:rPr>
        <w:rFonts w:cs="Arial"/>
      </w:rPr>
      <w:t xml:space="preserve"> Triennial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>Code Cycle</w:t>
    </w:r>
    <w:r w:rsidR="00EA4D4E" w:rsidRPr="005D2AD1">
      <w:rPr>
        <w:rFonts w:cs="Arial"/>
      </w:rPr>
      <w:tab/>
    </w:r>
    <w:r w:rsidR="00DD0DF0" w:rsidRPr="0074508D">
      <w:rPr>
        <w:rFonts w:cs="Arial"/>
      </w:rPr>
      <w:t>CAM</w:t>
    </w:r>
    <w:r w:rsidR="0074508D" w:rsidRPr="0074508D">
      <w:rPr>
        <w:rFonts w:cs="Arial"/>
      </w:rPr>
      <w:t xml:space="preserve"> – YELLOW</w:t>
    </w:r>
  </w:p>
  <w:p w14:paraId="43178E55" w14:textId="0C552E6D" w:rsidR="00EA4D4E" w:rsidRPr="005D2AD1" w:rsidRDefault="005D5C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D5C02">
      <w:rPr>
        <w:rFonts w:cs="Arial"/>
      </w:rPr>
      <w:t>Office of the State Fire Marshal</w:t>
    </w:r>
    <w:r w:rsidR="00EA4D4E" w:rsidRPr="005D2AD1">
      <w:rPr>
        <w:rFonts w:cs="Arial"/>
      </w:rPr>
      <w:tab/>
    </w:r>
    <w:r w:rsidR="00EA4D4E" w:rsidRPr="005D2AD1">
      <w:rPr>
        <w:rStyle w:val="PageNumber"/>
        <w:rFonts w:cs="Arial"/>
      </w:rPr>
      <w:t xml:space="preserve">Page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PAGE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  <w:r w:rsidR="00EA4D4E" w:rsidRPr="005D2AD1">
      <w:rPr>
        <w:rStyle w:val="PageNumber"/>
        <w:rFonts w:cs="Arial"/>
      </w:rPr>
      <w:t xml:space="preserve"> of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NUMPAGES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A083" w14:textId="77777777" w:rsidR="00C2430E" w:rsidRPr="005D2AD1" w:rsidRDefault="00C2430E" w:rsidP="00EA4D4E">
      <w:r w:rsidRPr="005D2AD1">
        <w:separator/>
      </w:r>
    </w:p>
  </w:footnote>
  <w:footnote w:type="continuationSeparator" w:id="0">
    <w:p w14:paraId="1CFE2245" w14:textId="77777777" w:rsidR="00C2430E" w:rsidRPr="005D2AD1" w:rsidRDefault="00C2430E" w:rsidP="00EA4D4E">
      <w:r w:rsidRPr="005D2AD1">
        <w:continuationSeparator/>
      </w:r>
    </w:p>
  </w:footnote>
  <w:footnote w:type="continuationNotice" w:id="1">
    <w:p w14:paraId="200C09BF" w14:textId="77777777" w:rsidR="00C2430E" w:rsidRDefault="00C24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4CA"/>
    <w:multiLevelType w:val="multilevel"/>
    <w:tmpl w:val="E3E0C8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4"/>
  </w:num>
  <w:num w:numId="2" w16cid:durableId="1705861350">
    <w:abstractNumId w:val="27"/>
  </w:num>
  <w:num w:numId="3" w16cid:durableId="1872186705">
    <w:abstractNumId w:val="20"/>
  </w:num>
  <w:num w:numId="4" w16cid:durableId="1910071476">
    <w:abstractNumId w:val="10"/>
  </w:num>
  <w:num w:numId="5" w16cid:durableId="1095399976">
    <w:abstractNumId w:val="23"/>
  </w:num>
  <w:num w:numId="6" w16cid:durableId="854686765">
    <w:abstractNumId w:val="5"/>
  </w:num>
  <w:num w:numId="7" w16cid:durableId="1561791412">
    <w:abstractNumId w:val="17"/>
  </w:num>
  <w:num w:numId="8" w16cid:durableId="1468743356">
    <w:abstractNumId w:val="19"/>
  </w:num>
  <w:num w:numId="9" w16cid:durableId="1527062384">
    <w:abstractNumId w:val="8"/>
  </w:num>
  <w:num w:numId="10" w16cid:durableId="12609137">
    <w:abstractNumId w:val="21"/>
  </w:num>
  <w:num w:numId="11" w16cid:durableId="731267780">
    <w:abstractNumId w:val="24"/>
  </w:num>
  <w:num w:numId="12" w16cid:durableId="2127772644">
    <w:abstractNumId w:val="12"/>
  </w:num>
  <w:num w:numId="13" w16cid:durableId="1227108931">
    <w:abstractNumId w:val="4"/>
  </w:num>
  <w:num w:numId="14" w16cid:durableId="616369990">
    <w:abstractNumId w:val="26"/>
  </w:num>
  <w:num w:numId="15" w16cid:durableId="1403529700">
    <w:abstractNumId w:val="31"/>
  </w:num>
  <w:num w:numId="16" w16cid:durableId="1478524879">
    <w:abstractNumId w:val="16"/>
  </w:num>
  <w:num w:numId="17" w16cid:durableId="1773084239">
    <w:abstractNumId w:val="1"/>
  </w:num>
  <w:num w:numId="18" w16cid:durableId="1142965588">
    <w:abstractNumId w:val="11"/>
  </w:num>
  <w:num w:numId="19" w16cid:durableId="805507164">
    <w:abstractNumId w:val="0"/>
  </w:num>
  <w:num w:numId="20" w16cid:durableId="2087026299">
    <w:abstractNumId w:val="3"/>
  </w:num>
  <w:num w:numId="21" w16cid:durableId="716977941">
    <w:abstractNumId w:val="29"/>
  </w:num>
  <w:num w:numId="22" w16cid:durableId="429740098">
    <w:abstractNumId w:val="35"/>
  </w:num>
  <w:num w:numId="23" w16cid:durableId="1342077318">
    <w:abstractNumId w:val="25"/>
  </w:num>
  <w:num w:numId="24" w16cid:durableId="895628706">
    <w:abstractNumId w:val="22"/>
  </w:num>
  <w:num w:numId="25" w16cid:durableId="325133580">
    <w:abstractNumId w:val="33"/>
  </w:num>
  <w:num w:numId="26" w16cid:durableId="1642610014">
    <w:abstractNumId w:val="2"/>
  </w:num>
  <w:num w:numId="27" w16cid:durableId="1942761430">
    <w:abstractNumId w:val="7"/>
  </w:num>
  <w:num w:numId="28" w16cid:durableId="1261066376">
    <w:abstractNumId w:val="30"/>
  </w:num>
  <w:num w:numId="29" w16cid:durableId="624851448">
    <w:abstractNumId w:val="32"/>
  </w:num>
  <w:num w:numId="30" w16cid:durableId="1692872324">
    <w:abstractNumId w:val="34"/>
  </w:num>
  <w:num w:numId="31" w16cid:durableId="215050198">
    <w:abstractNumId w:val="18"/>
  </w:num>
  <w:num w:numId="32" w16cid:durableId="2031947920">
    <w:abstractNumId w:val="15"/>
  </w:num>
  <w:num w:numId="33" w16cid:durableId="1044795480">
    <w:abstractNumId w:val="28"/>
  </w:num>
  <w:num w:numId="34" w16cid:durableId="1284847602">
    <w:abstractNumId w:val="13"/>
  </w:num>
  <w:num w:numId="35" w16cid:durableId="1287003155">
    <w:abstractNumId w:val="9"/>
  </w:num>
  <w:num w:numId="36" w16cid:durableId="159089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361"/>
    <w:rsid w:val="00000E53"/>
    <w:rsid w:val="0000194F"/>
    <w:rsid w:val="0000460C"/>
    <w:rsid w:val="00005A53"/>
    <w:rsid w:val="00006F69"/>
    <w:rsid w:val="0000709E"/>
    <w:rsid w:val="0001095B"/>
    <w:rsid w:val="00012E8E"/>
    <w:rsid w:val="00014E99"/>
    <w:rsid w:val="0001519A"/>
    <w:rsid w:val="000155E9"/>
    <w:rsid w:val="000156CE"/>
    <w:rsid w:val="00015FF1"/>
    <w:rsid w:val="000165F1"/>
    <w:rsid w:val="00017D13"/>
    <w:rsid w:val="00020585"/>
    <w:rsid w:val="00020F3C"/>
    <w:rsid w:val="00021D83"/>
    <w:rsid w:val="00021F93"/>
    <w:rsid w:val="0002238F"/>
    <w:rsid w:val="00022640"/>
    <w:rsid w:val="00022A08"/>
    <w:rsid w:val="000238FA"/>
    <w:rsid w:val="00024208"/>
    <w:rsid w:val="00026BAF"/>
    <w:rsid w:val="00026EA0"/>
    <w:rsid w:val="000271B2"/>
    <w:rsid w:val="00027D47"/>
    <w:rsid w:val="0003182D"/>
    <w:rsid w:val="000327C2"/>
    <w:rsid w:val="0003455C"/>
    <w:rsid w:val="00034B26"/>
    <w:rsid w:val="00034DF8"/>
    <w:rsid w:val="00035071"/>
    <w:rsid w:val="00040D74"/>
    <w:rsid w:val="0004172F"/>
    <w:rsid w:val="00043C26"/>
    <w:rsid w:val="000456B4"/>
    <w:rsid w:val="00045F46"/>
    <w:rsid w:val="00046526"/>
    <w:rsid w:val="000466A5"/>
    <w:rsid w:val="00047149"/>
    <w:rsid w:val="00047CB6"/>
    <w:rsid w:val="00050CB7"/>
    <w:rsid w:val="000516F5"/>
    <w:rsid w:val="00052520"/>
    <w:rsid w:val="0005574E"/>
    <w:rsid w:val="00055A09"/>
    <w:rsid w:val="00056161"/>
    <w:rsid w:val="00057107"/>
    <w:rsid w:val="000607E8"/>
    <w:rsid w:val="00062C43"/>
    <w:rsid w:val="00063854"/>
    <w:rsid w:val="00063C1B"/>
    <w:rsid w:val="000657F2"/>
    <w:rsid w:val="00067597"/>
    <w:rsid w:val="00067698"/>
    <w:rsid w:val="00073C34"/>
    <w:rsid w:val="0007468F"/>
    <w:rsid w:val="00075E63"/>
    <w:rsid w:val="000764BF"/>
    <w:rsid w:val="0007685A"/>
    <w:rsid w:val="00077BBF"/>
    <w:rsid w:val="0008008F"/>
    <w:rsid w:val="0008073A"/>
    <w:rsid w:val="0008216E"/>
    <w:rsid w:val="00082A63"/>
    <w:rsid w:val="000868D9"/>
    <w:rsid w:val="00086A8F"/>
    <w:rsid w:val="00087036"/>
    <w:rsid w:val="000945C2"/>
    <w:rsid w:val="00095380"/>
    <w:rsid w:val="00095926"/>
    <w:rsid w:val="00095F7B"/>
    <w:rsid w:val="000973A8"/>
    <w:rsid w:val="00097A52"/>
    <w:rsid w:val="000A057F"/>
    <w:rsid w:val="000A4C3A"/>
    <w:rsid w:val="000A5134"/>
    <w:rsid w:val="000B142F"/>
    <w:rsid w:val="000B299E"/>
    <w:rsid w:val="000B4594"/>
    <w:rsid w:val="000B686A"/>
    <w:rsid w:val="000B6D89"/>
    <w:rsid w:val="000B71F7"/>
    <w:rsid w:val="000B7A1F"/>
    <w:rsid w:val="000B7EC3"/>
    <w:rsid w:val="000C0AC0"/>
    <w:rsid w:val="000C174A"/>
    <w:rsid w:val="000C2381"/>
    <w:rsid w:val="000C5194"/>
    <w:rsid w:val="000C55AF"/>
    <w:rsid w:val="000D0BDF"/>
    <w:rsid w:val="000D1033"/>
    <w:rsid w:val="000D13A9"/>
    <w:rsid w:val="000D2319"/>
    <w:rsid w:val="000D240C"/>
    <w:rsid w:val="000D29B6"/>
    <w:rsid w:val="000D3883"/>
    <w:rsid w:val="000D4C0C"/>
    <w:rsid w:val="000D6184"/>
    <w:rsid w:val="000D768C"/>
    <w:rsid w:val="000D7781"/>
    <w:rsid w:val="000D7CB4"/>
    <w:rsid w:val="000D7CF0"/>
    <w:rsid w:val="000E1DCA"/>
    <w:rsid w:val="000E1F37"/>
    <w:rsid w:val="000E3F0D"/>
    <w:rsid w:val="000E4AD7"/>
    <w:rsid w:val="000E52DC"/>
    <w:rsid w:val="000E6BE9"/>
    <w:rsid w:val="000E72A5"/>
    <w:rsid w:val="000F1EA8"/>
    <w:rsid w:val="000F3621"/>
    <w:rsid w:val="000F3768"/>
    <w:rsid w:val="000F3B3A"/>
    <w:rsid w:val="000F4543"/>
    <w:rsid w:val="000F5814"/>
    <w:rsid w:val="001001BA"/>
    <w:rsid w:val="001002A4"/>
    <w:rsid w:val="001014BF"/>
    <w:rsid w:val="001016E2"/>
    <w:rsid w:val="00101905"/>
    <w:rsid w:val="001021D0"/>
    <w:rsid w:val="00103E7D"/>
    <w:rsid w:val="001052C6"/>
    <w:rsid w:val="00107FCD"/>
    <w:rsid w:val="00110971"/>
    <w:rsid w:val="001113D4"/>
    <w:rsid w:val="00111402"/>
    <w:rsid w:val="0011159A"/>
    <w:rsid w:val="00111D4E"/>
    <w:rsid w:val="00113E2F"/>
    <w:rsid w:val="00113F92"/>
    <w:rsid w:val="00116018"/>
    <w:rsid w:val="00117385"/>
    <w:rsid w:val="00120734"/>
    <w:rsid w:val="00121CE2"/>
    <w:rsid w:val="001221F2"/>
    <w:rsid w:val="00122962"/>
    <w:rsid w:val="001234DD"/>
    <w:rsid w:val="00124415"/>
    <w:rsid w:val="00124844"/>
    <w:rsid w:val="00124D65"/>
    <w:rsid w:val="001275F8"/>
    <w:rsid w:val="00130600"/>
    <w:rsid w:val="00131282"/>
    <w:rsid w:val="00131881"/>
    <w:rsid w:val="00132EF6"/>
    <w:rsid w:val="001363BA"/>
    <w:rsid w:val="0013652E"/>
    <w:rsid w:val="00136703"/>
    <w:rsid w:val="00137655"/>
    <w:rsid w:val="001378A9"/>
    <w:rsid w:val="00142C5A"/>
    <w:rsid w:val="00144E7F"/>
    <w:rsid w:val="00147103"/>
    <w:rsid w:val="001503D3"/>
    <w:rsid w:val="00150687"/>
    <w:rsid w:val="00153468"/>
    <w:rsid w:val="001534C7"/>
    <w:rsid w:val="001568BF"/>
    <w:rsid w:val="00156B28"/>
    <w:rsid w:val="00156FB1"/>
    <w:rsid w:val="0015766A"/>
    <w:rsid w:val="0016159A"/>
    <w:rsid w:val="0016188A"/>
    <w:rsid w:val="00162E54"/>
    <w:rsid w:val="00164498"/>
    <w:rsid w:val="0016475B"/>
    <w:rsid w:val="00164F25"/>
    <w:rsid w:val="00165F5D"/>
    <w:rsid w:val="001662E6"/>
    <w:rsid w:val="00166458"/>
    <w:rsid w:val="0017062D"/>
    <w:rsid w:val="00170FEB"/>
    <w:rsid w:val="0017296E"/>
    <w:rsid w:val="00172B1E"/>
    <w:rsid w:val="00176A1D"/>
    <w:rsid w:val="00176E60"/>
    <w:rsid w:val="00177D21"/>
    <w:rsid w:val="001834B2"/>
    <w:rsid w:val="001866FE"/>
    <w:rsid w:val="00187112"/>
    <w:rsid w:val="001871BE"/>
    <w:rsid w:val="00190198"/>
    <w:rsid w:val="00192283"/>
    <w:rsid w:val="001922FB"/>
    <w:rsid w:val="001929A1"/>
    <w:rsid w:val="001947E5"/>
    <w:rsid w:val="00194D78"/>
    <w:rsid w:val="00194ED4"/>
    <w:rsid w:val="00197288"/>
    <w:rsid w:val="00197E8B"/>
    <w:rsid w:val="001A06D5"/>
    <w:rsid w:val="001A0D0E"/>
    <w:rsid w:val="001A229B"/>
    <w:rsid w:val="001A3803"/>
    <w:rsid w:val="001A537D"/>
    <w:rsid w:val="001A56A1"/>
    <w:rsid w:val="001A62A2"/>
    <w:rsid w:val="001B0717"/>
    <w:rsid w:val="001B1539"/>
    <w:rsid w:val="001B196B"/>
    <w:rsid w:val="001B2352"/>
    <w:rsid w:val="001B45C3"/>
    <w:rsid w:val="001B5B81"/>
    <w:rsid w:val="001B60DA"/>
    <w:rsid w:val="001C14E5"/>
    <w:rsid w:val="001C264C"/>
    <w:rsid w:val="001C3036"/>
    <w:rsid w:val="001C3174"/>
    <w:rsid w:val="001C37F4"/>
    <w:rsid w:val="001C393C"/>
    <w:rsid w:val="001C4DEE"/>
    <w:rsid w:val="001C5254"/>
    <w:rsid w:val="001C5735"/>
    <w:rsid w:val="001C73E5"/>
    <w:rsid w:val="001C766B"/>
    <w:rsid w:val="001D02E7"/>
    <w:rsid w:val="001D072B"/>
    <w:rsid w:val="001D07C4"/>
    <w:rsid w:val="001D1E4D"/>
    <w:rsid w:val="001D3079"/>
    <w:rsid w:val="001D315E"/>
    <w:rsid w:val="001D3334"/>
    <w:rsid w:val="001D34E5"/>
    <w:rsid w:val="001D5353"/>
    <w:rsid w:val="001D5E09"/>
    <w:rsid w:val="001D627C"/>
    <w:rsid w:val="001E1006"/>
    <w:rsid w:val="001E1794"/>
    <w:rsid w:val="001E3DBD"/>
    <w:rsid w:val="001E63B9"/>
    <w:rsid w:val="001E6AFE"/>
    <w:rsid w:val="001F176E"/>
    <w:rsid w:val="001F643B"/>
    <w:rsid w:val="001F7DD8"/>
    <w:rsid w:val="002008AC"/>
    <w:rsid w:val="002013A6"/>
    <w:rsid w:val="00202001"/>
    <w:rsid w:val="0020286C"/>
    <w:rsid w:val="00205621"/>
    <w:rsid w:val="002060C5"/>
    <w:rsid w:val="00206277"/>
    <w:rsid w:val="002069C6"/>
    <w:rsid w:val="00207E89"/>
    <w:rsid w:val="00207ECA"/>
    <w:rsid w:val="002105E4"/>
    <w:rsid w:val="00210E8A"/>
    <w:rsid w:val="002114E5"/>
    <w:rsid w:val="00212635"/>
    <w:rsid w:val="00214DA5"/>
    <w:rsid w:val="00220466"/>
    <w:rsid w:val="00220A26"/>
    <w:rsid w:val="002240CB"/>
    <w:rsid w:val="00226C05"/>
    <w:rsid w:val="0023013E"/>
    <w:rsid w:val="00231102"/>
    <w:rsid w:val="00231112"/>
    <w:rsid w:val="00233722"/>
    <w:rsid w:val="00233AB0"/>
    <w:rsid w:val="00234734"/>
    <w:rsid w:val="00234A4B"/>
    <w:rsid w:val="00235467"/>
    <w:rsid w:val="002362E9"/>
    <w:rsid w:val="00236F63"/>
    <w:rsid w:val="0023782F"/>
    <w:rsid w:val="00240B2D"/>
    <w:rsid w:val="00240E97"/>
    <w:rsid w:val="00241314"/>
    <w:rsid w:val="002413BB"/>
    <w:rsid w:val="0024218A"/>
    <w:rsid w:val="00242BDC"/>
    <w:rsid w:val="002435B0"/>
    <w:rsid w:val="00243BF4"/>
    <w:rsid w:val="00245DD2"/>
    <w:rsid w:val="002464D9"/>
    <w:rsid w:val="00246C9C"/>
    <w:rsid w:val="00250D1E"/>
    <w:rsid w:val="0025330B"/>
    <w:rsid w:val="00253346"/>
    <w:rsid w:val="00253AB8"/>
    <w:rsid w:val="0025477D"/>
    <w:rsid w:val="002556EB"/>
    <w:rsid w:val="002557F5"/>
    <w:rsid w:val="00255BE2"/>
    <w:rsid w:val="002567AC"/>
    <w:rsid w:val="00257649"/>
    <w:rsid w:val="002608D6"/>
    <w:rsid w:val="00261BFF"/>
    <w:rsid w:val="00263049"/>
    <w:rsid w:val="0026341F"/>
    <w:rsid w:val="00265323"/>
    <w:rsid w:val="00265AC3"/>
    <w:rsid w:val="0027160F"/>
    <w:rsid w:val="002743A6"/>
    <w:rsid w:val="00274B21"/>
    <w:rsid w:val="0028242B"/>
    <w:rsid w:val="002849A0"/>
    <w:rsid w:val="00284D3A"/>
    <w:rsid w:val="00284F66"/>
    <w:rsid w:val="0028590F"/>
    <w:rsid w:val="00285AB5"/>
    <w:rsid w:val="00286489"/>
    <w:rsid w:val="00287984"/>
    <w:rsid w:val="0029004F"/>
    <w:rsid w:val="00290C83"/>
    <w:rsid w:val="0029126E"/>
    <w:rsid w:val="002926AF"/>
    <w:rsid w:val="0029291D"/>
    <w:rsid w:val="00293846"/>
    <w:rsid w:val="0029517C"/>
    <w:rsid w:val="00296454"/>
    <w:rsid w:val="002971B1"/>
    <w:rsid w:val="002A2B07"/>
    <w:rsid w:val="002A58EE"/>
    <w:rsid w:val="002A5C44"/>
    <w:rsid w:val="002A6A83"/>
    <w:rsid w:val="002A7AF1"/>
    <w:rsid w:val="002B01E5"/>
    <w:rsid w:val="002B03FF"/>
    <w:rsid w:val="002B2977"/>
    <w:rsid w:val="002B2A69"/>
    <w:rsid w:val="002B41EE"/>
    <w:rsid w:val="002B5517"/>
    <w:rsid w:val="002B6235"/>
    <w:rsid w:val="002B64BF"/>
    <w:rsid w:val="002B7C80"/>
    <w:rsid w:val="002C07CC"/>
    <w:rsid w:val="002D0BDA"/>
    <w:rsid w:val="002D1A19"/>
    <w:rsid w:val="002D357B"/>
    <w:rsid w:val="002D3D3C"/>
    <w:rsid w:val="002D57F2"/>
    <w:rsid w:val="002D6207"/>
    <w:rsid w:val="002D6655"/>
    <w:rsid w:val="002D7634"/>
    <w:rsid w:val="002D79B6"/>
    <w:rsid w:val="002E0260"/>
    <w:rsid w:val="002E0A0D"/>
    <w:rsid w:val="002E0E8C"/>
    <w:rsid w:val="002E2257"/>
    <w:rsid w:val="002E2D85"/>
    <w:rsid w:val="002E385E"/>
    <w:rsid w:val="002E436C"/>
    <w:rsid w:val="002E4F93"/>
    <w:rsid w:val="002E62F5"/>
    <w:rsid w:val="002F050C"/>
    <w:rsid w:val="002F0F5B"/>
    <w:rsid w:val="002F1A5C"/>
    <w:rsid w:val="002F276B"/>
    <w:rsid w:val="002F295B"/>
    <w:rsid w:val="002F2AF0"/>
    <w:rsid w:val="002F346B"/>
    <w:rsid w:val="002F520B"/>
    <w:rsid w:val="002F5F60"/>
    <w:rsid w:val="002F6346"/>
    <w:rsid w:val="003029F1"/>
    <w:rsid w:val="00302AE1"/>
    <w:rsid w:val="00302D42"/>
    <w:rsid w:val="00304749"/>
    <w:rsid w:val="003048D2"/>
    <w:rsid w:val="00305061"/>
    <w:rsid w:val="0030564C"/>
    <w:rsid w:val="00307712"/>
    <w:rsid w:val="00311508"/>
    <w:rsid w:val="00311AAF"/>
    <w:rsid w:val="0031202A"/>
    <w:rsid w:val="00312A51"/>
    <w:rsid w:val="00312B2C"/>
    <w:rsid w:val="00313050"/>
    <w:rsid w:val="00313381"/>
    <w:rsid w:val="00314B89"/>
    <w:rsid w:val="00316668"/>
    <w:rsid w:val="003175DC"/>
    <w:rsid w:val="00320088"/>
    <w:rsid w:val="003203CF"/>
    <w:rsid w:val="003204A1"/>
    <w:rsid w:val="00320E0A"/>
    <w:rsid w:val="00322005"/>
    <w:rsid w:val="00322FB2"/>
    <w:rsid w:val="00323DDC"/>
    <w:rsid w:val="00325619"/>
    <w:rsid w:val="00327B9F"/>
    <w:rsid w:val="00331DDC"/>
    <w:rsid w:val="003336A4"/>
    <w:rsid w:val="00333B99"/>
    <w:rsid w:val="00334820"/>
    <w:rsid w:val="00336AD7"/>
    <w:rsid w:val="00337373"/>
    <w:rsid w:val="00340774"/>
    <w:rsid w:val="003418FA"/>
    <w:rsid w:val="00341FF5"/>
    <w:rsid w:val="00342005"/>
    <w:rsid w:val="00343341"/>
    <w:rsid w:val="0034350B"/>
    <w:rsid w:val="00344894"/>
    <w:rsid w:val="003471B7"/>
    <w:rsid w:val="00350103"/>
    <w:rsid w:val="00350F0F"/>
    <w:rsid w:val="00353E81"/>
    <w:rsid w:val="00354329"/>
    <w:rsid w:val="00355319"/>
    <w:rsid w:val="00355F65"/>
    <w:rsid w:val="00356481"/>
    <w:rsid w:val="003603D3"/>
    <w:rsid w:val="003615E4"/>
    <w:rsid w:val="00363111"/>
    <w:rsid w:val="003635FA"/>
    <w:rsid w:val="00363F81"/>
    <w:rsid w:val="0036477B"/>
    <w:rsid w:val="00364DF0"/>
    <w:rsid w:val="003668A0"/>
    <w:rsid w:val="00370E33"/>
    <w:rsid w:val="00373775"/>
    <w:rsid w:val="00373B21"/>
    <w:rsid w:val="00380244"/>
    <w:rsid w:val="00380F6B"/>
    <w:rsid w:val="00381508"/>
    <w:rsid w:val="00381DD5"/>
    <w:rsid w:val="003829B5"/>
    <w:rsid w:val="00383BDD"/>
    <w:rsid w:val="00384A68"/>
    <w:rsid w:val="00385B6A"/>
    <w:rsid w:val="00386025"/>
    <w:rsid w:val="00391013"/>
    <w:rsid w:val="00392480"/>
    <w:rsid w:val="00394A25"/>
    <w:rsid w:val="00394E38"/>
    <w:rsid w:val="0039604A"/>
    <w:rsid w:val="003A03F3"/>
    <w:rsid w:val="003A4CC5"/>
    <w:rsid w:val="003A7956"/>
    <w:rsid w:val="003B12B7"/>
    <w:rsid w:val="003B1726"/>
    <w:rsid w:val="003B18B0"/>
    <w:rsid w:val="003B2296"/>
    <w:rsid w:val="003B43FD"/>
    <w:rsid w:val="003B5116"/>
    <w:rsid w:val="003B609F"/>
    <w:rsid w:val="003B7D6C"/>
    <w:rsid w:val="003C062D"/>
    <w:rsid w:val="003C0C56"/>
    <w:rsid w:val="003C2A7F"/>
    <w:rsid w:val="003C322A"/>
    <w:rsid w:val="003C3B92"/>
    <w:rsid w:val="003C50AD"/>
    <w:rsid w:val="003C7BC2"/>
    <w:rsid w:val="003D00E1"/>
    <w:rsid w:val="003D232B"/>
    <w:rsid w:val="003D3AC8"/>
    <w:rsid w:val="003D54D4"/>
    <w:rsid w:val="003D640C"/>
    <w:rsid w:val="003E19BB"/>
    <w:rsid w:val="003E278F"/>
    <w:rsid w:val="003E4957"/>
    <w:rsid w:val="003E7E6B"/>
    <w:rsid w:val="003F1206"/>
    <w:rsid w:val="003F3796"/>
    <w:rsid w:val="003F4404"/>
    <w:rsid w:val="003F5034"/>
    <w:rsid w:val="003F50C7"/>
    <w:rsid w:val="003F5136"/>
    <w:rsid w:val="003F5644"/>
    <w:rsid w:val="003F7EB2"/>
    <w:rsid w:val="003F7F61"/>
    <w:rsid w:val="00400F69"/>
    <w:rsid w:val="00402E59"/>
    <w:rsid w:val="004042FA"/>
    <w:rsid w:val="0040471D"/>
    <w:rsid w:val="00405F54"/>
    <w:rsid w:val="004066DB"/>
    <w:rsid w:val="00406D74"/>
    <w:rsid w:val="004079F4"/>
    <w:rsid w:val="00413DB6"/>
    <w:rsid w:val="00414BC7"/>
    <w:rsid w:val="00414BC8"/>
    <w:rsid w:val="0041528F"/>
    <w:rsid w:val="004171B6"/>
    <w:rsid w:val="00417D69"/>
    <w:rsid w:val="00417E7D"/>
    <w:rsid w:val="0042293B"/>
    <w:rsid w:val="00423560"/>
    <w:rsid w:val="00423D0A"/>
    <w:rsid w:val="0042445C"/>
    <w:rsid w:val="004247FA"/>
    <w:rsid w:val="004259A5"/>
    <w:rsid w:val="00425F12"/>
    <w:rsid w:val="0042642E"/>
    <w:rsid w:val="00430384"/>
    <w:rsid w:val="004304A4"/>
    <w:rsid w:val="004304A8"/>
    <w:rsid w:val="00434CCD"/>
    <w:rsid w:val="00437A6A"/>
    <w:rsid w:val="004419F7"/>
    <w:rsid w:val="00443841"/>
    <w:rsid w:val="00443EFB"/>
    <w:rsid w:val="00444517"/>
    <w:rsid w:val="004449CF"/>
    <w:rsid w:val="004451D0"/>
    <w:rsid w:val="004459E6"/>
    <w:rsid w:val="0044782D"/>
    <w:rsid w:val="00447D8B"/>
    <w:rsid w:val="00450C33"/>
    <w:rsid w:val="004511B3"/>
    <w:rsid w:val="0045297B"/>
    <w:rsid w:val="00452BC4"/>
    <w:rsid w:val="00452FD7"/>
    <w:rsid w:val="00454B2D"/>
    <w:rsid w:val="00456E01"/>
    <w:rsid w:val="004577D4"/>
    <w:rsid w:val="00461A2C"/>
    <w:rsid w:val="00461B55"/>
    <w:rsid w:val="0046334B"/>
    <w:rsid w:val="00463A9D"/>
    <w:rsid w:val="00464C16"/>
    <w:rsid w:val="00464DC1"/>
    <w:rsid w:val="004678E6"/>
    <w:rsid w:val="00471456"/>
    <w:rsid w:val="00472F13"/>
    <w:rsid w:val="004735ED"/>
    <w:rsid w:val="00474CBC"/>
    <w:rsid w:val="004759E2"/>
    <w:rsid w:val="00477BAC"/>
    <w:rsid w:val="00480C55"/>
    <w:rsid w:val="00484AF0"/>
    <w:rsid w:val="00485249"/>
    <w:rsid w:val="00486FD1"/>
    <w:rsid w:val="004871F6"/>
    <w:rsid w:val="00493091"/>
    <w:rsid w:val="00493BC4"/>
    <w:rsid w:val="00494CBB"/>
    <w:rsid w:val="00496171"/>
    <w:rsid w:val="004963F1"/>
    <w:rsid w:val="0049738B"/>
    <w:rsid w:val="004976D9"/>
    <w:rsid w:val="004A0D74"/>
    <w:rsid w:val="004A192F"/>
    <w:rsid w:val="004A3D00"/>
    <w:rsid w:val="004A4292"/>
    <w:rsid w:val="004A50DC"/>
    <w:rsid w:val="004A57C5"/>
    <w:rsid w:val="004A5ECE"/>
    <w:rsid w:val="004A60A6"/>
    <w:rsid w:val="004B004A"/>
    <w:rsid w:val="004B1CF9"/>
    <w:rsid w:val="004B3749"/>
    <w:rsid w:val="004B3A33"/>
    <w:rsid w:val="004B6A0B"/>
    <w:rsid w:val="004B7590"/>
    <w:rsid w:val="004C0267"/>
    <w:rsid w:val="004C049C"/>
    <w:rsid w:val="004C1A30"/>
    <w:rsid w:val="004C1F0E"/>
    <w:rsid w:val="004C3B59"/>
    <w:rsid w:val="004C4B83"/>
    <w:rsid w:val="004C7745"/>
    <w:rsid w:val="004C7F5F"/>
    <w:rsid w:val="004D0232"/>
    <w:rsid w:val="004D23DB"/>
    <w:rsid w:val="004D2826"/>
    <w:rsid w:val="004D2A86"/>
    <w:rsid w:val="004D3B8C"/>
    <w:rsid w:val="004D3FEC"/>
    <w:rsid w:val="004D439D"/>
    <w:rsid w:val="004D4C05"/>
    <w:rsid w:val="004D4E8D"/>
    <w:rsid w:val="004D61E2"/>
    <w:rsid w:val="004E0260"/>
    <w:rsid w:val="004E055C"/>
    <w:rsid w:val="004E0B9F"/>
    <w:rsid w:val="004E0D95"/>
    <w:rsid w:val="004E1AFD"/>
    <w:rsid w:val="004E1D9E"/>
    <w:rsid w:val="004E44B6"/>
    <w:rsid w:val="004E4A95"/>
    <w:rsid w:val="004E4F47"/>
    <w:rsid w:val="004E5AF2"/>
    <w:rsid w:val="004E5C7C"/>
    <w:rsid w:val="004E6A71"/>
    <w:rsid w:val="004E7165"/>
    <w:rsid w:val="004E7A0B"/>
    <w:rsid w:val="004F0145"/>
    <w:rsid w:val="004F0329"/>
    <w:rsid w:val="004F116F"/>
    <w:rsid w:val="004F227B"/>
    <w:rsid w:val="004F26B0"/>
    <w:rsid w:val="004F30E0"/>
    <w:rsid w:val="004F52D5"/>
    <w:rsid w:val="004F537F"/>
    <w:rsid w:val="004F6491"/>
    <w:rsid w:val="004F7022"/>
    <w:rsid w:val="00500EF8"/>
    <w:rsid w:val="00501835"/>
    <w:rsid w:val="00501B20"/>
    <w:rsid w:val="00501D94"/>
    <w:rsid w:val="00501F9C"/>
    <w:rsid w:val="00506494"/>
    <w:rsid w:val="00506EE5"/>
    <w:rsid w:val="005107D5"/>
    <w:rsid w:val="005108DC"/>
    <w:rsid w:val="00511FEE"/>
    <w:rsid w:val="00513AC6"/>
    <w:rsid w:val="00520485"/>
    <w:rsid w:val="005204E3"/>
    <w:rsid w:val="005207F4"/>
    <w:rsid w:val="00521262"/>
    <w:rsid w:val="00525834"/>
    <w:rsid w:val="00525893"/>
    <w:rsid w:val="00525ACE"/>
    <w:rsid w:val="0052661B"/>
    <w:rsid w:val="00526C22"/>
    <w:rsid w:val="00526D47"/>
    <w:rsid w:val="0052753A"/>
    <w:rsid w:val="00530C23"/>
    <w:rsid w:val="005325E0"/>
    <w:rsid w:val="005328F5"/>
    <w:rsid w:val="0053298F"/>
    <w:rsid w:val="005332CD"/>
    <w:rsid w:val="005336AF"/>
    <w:rsid w:val="00534848"/>
    <w:rsid w:val="00536AB7"/>
    <w:rsid w:val="005371BB"/>
    <w:rsid w:val="00537A5B"/>
    <w:rsid w:val="0054044E"/>
    <w:rsid w:val="0054155C"/>
    <w:rsid w:val="00542BF1"/>
    <w:rsid w:val="00542DEB"/>
    <w:rsid w:val="005430CD"/>
    <w:rsid w:val="00544AF7"/>
    <w:rsid w:val="00544C34"/>
    <w:rsid w:val="0054532B"/>
    <w:rsid w:val="005454D3"/>
    <w:rsid w:val="00545EA1"/>
    <w:rsid w:val="0054681D"/>
    <w:rsid w:val="005471C0"/>
    <w:rsid w:val="005501C2"/>
    <w:rsid w:val="00552172"/>
    <w:rsid w:val="00553B58"/>
    <w:rsid w:val="00554656"/>
    <w:rsid w:val="00555468"/>
    <w:rsid w:val="00563C53"/>
    <w:rsid w:val="00564757"/>
    <w:rsid w:val="0056668A"/>
    <w:rsid w:val="00567CBE"/>
    <w:rsid w:val="00570D40"/>
    <w:rsid w:val="00571E42"/>
    <w:rsid w:val="00572073"/>
    <w:rsid w:val="00574107"/>
    <w:rsid w:val="005750EC"/>
    <w:rsid w:val="00575484"/>
    <w:rsid w:val="00575EE4"/>
    <w:rsid w:val="00576016"/>
    <w:rsid w:val="0057734C"/>
    <w:rsid w:val="0058031C"/>
    <w:rsid w:val="005803A7"/>
    <w:rsid w:val="00580B4C"/>
    <w:rsid w:val="005825F8"/>
    <w:rsid w:val="005832E3"/>
    <w:rsid w:val="00583C1B"/>
    <w:rsid w:val="00583DCE"/>
    <w:rsid w:val="00584718"/>
    <w:rsid w:val="00587244"/>
    <w:rsid w:val="00587F2B"/>
    <w:rsid w:val="005908F4"/>
    <w:rsid w:val="00591533"/>
    <w:rsid w:val="005920BF"/>
    <w:rsid w:val="00592706"/>
    <w:rsid w:val="00592FD9"/>
    <w:rsid w:val="005938CC"/>
    <w:rsid w:val="00594130"/>
    <w:rsid w:val="00595B4C"/>
    <w:rsid w:val="00596C22"/>
    <w:rsid w:val="005A0449"/>
    <w:rsid w:val="005A04E8"/>
    <w:rsid w:val="005A1B1D"/>
    <w:rsid w:val="005A45CD"/>
    <w:rsid w:val="005A5515"/>
    <w:rsid w:val="005A5858"/>
    <w:rsid w:val="005B1171"/>
    <w:rsid w:val="005B160E"/>
    <w:rsid w:val="005B4EAA"/>
    <w:rsid w:val="005B509D"/>
    <w:rsid w:val="005B5338"/>
    <w:rsid w:val="005B5C5F"/>
    <w:rsid w:val="005B6729"/>
    <w:rsid w:val="005B6E14"/>
    <w:rsid w:val="005B6FCA"/>
    <w:rsid w:val="005B73AE"/>
    <w:rsid w:val="005B7FBC"/>
    <w:rsid w:val="005C01D3"/>
    <w:rsid w:val="005C0551"/>
    <w:rsid w:val="005C2071"/>
    <w:rsid w:val="005C2FBF"/>
    <w:rsid w:val="005C42A1"/>
    <w:rsid w:val="005C4AD6"/>
    <w:rsid w:val="005C5E74"/>
    <w:rsid w:val="005C638D"/>
    <w:rsid w:val="005C7145"/>
    <w:rsid w:val="005C7685"/>
    <w:rsid w:val="005D0394"/>
    <w:rsid w:val="005D15AC"/>
    <w:rsid w:val="005D2AD1"/>
    <w:rsid w:val="005D2BB1"/>
    <w:rsid w:val="005D4961"/>
    <w:rsid w:val="005D509C"/>
    <w:rsid w:val="005D5C02"/>
    <w:rsid w:val="005D7A28"/>
    <w:rsid w:val="005E0BD4"/>
    <w:rsid w:val="005E44F6"/>
    <w:rsid w:val="005E48EE"/>
    <w:rsid w:val="005E505C"/>
    <w:rsid w:val="005E534A"/>
    <w:rsid w:val="005E5587"/>
    <w:rsid w:val="005E6C20"/>
    <w:rsid w:val="005E6EFB"/>
    <w:rsid w:val="005E75A1"/>
    <w:rsid w:val="005F103D"/>
    <w:rsid w:val="005F1BD3"/>
    <w:rsid w:val="005F279E"/>
    <w:rsid w:val="005F2E65"/>
    <w:rsid w:val="005F5369"/>
    <w:rsid w:val="005F557F"/>
    <w:rsid w:val="005F5A44"/>
    <w:rsid w:val="005F622A"/>
    <w:rsid w:val="005F6AE5"/>
    <w:rsid w:val="005F7535"/>
    <w:rsid w:val="00602858"/>
    <w:rsid w:val="00602C16"/>
    <w:rsid w:val="006054E1"/>
    <w:rsid w:val="00605B0A"/>
    <w:rsid w:val="00611E92"/>
    <w:rsid w:val="0061306E"/>
    <w:rsid w:val="0061390F"/>
    <w:rsid w:val="00614DF3"/>
    <w:rsid w:val="006151CA"/>
    <w:rsid w:val="006158F1"/>
    <w:rsid w:val="00616DB2"/>
    <w:rsid w:val="00620602"/>
    <w:rsid w:val="00622FDB"/>
    <w:rsid w:val="0062391A"/>
    <w:rsid w:val="00624499"/>
    <w:rsid w:val="006264F3"/>
    <w:rsid w:val="00627748"/>
    <w:rsid w:val="00630AD0"/>
    <w:rsid w:val="00633059"/>
    <w:rsid w:val="006335EB"/>
    <w:rsid w:val="00633B41"/>
    <w:rsid w:val="00633CA9"/>
    <w:rsid w:val="006344CA"/>
    <w:rsid w:val="0063482D"/>
    <w:rsid w:val="00635819"/>
    <w:rsid w:val="00636269"/>
    <w:rsid w:val="00642D48"/>
    <w:rsid w:val="00644F4B"/>
    <w:rsid w:val="00645478"/>
    <w:rsid w:val="006459E3"/>
    <w:rsid w:val="0065109B"/>
    <w:rsid w:val="006520C7"/>
    <w:rsid w:val="00652D65"/>
    <w:rsid w:val="0065400A"/>
    <w:rsid w:val="00654E63"/>
    <w:rsid w:val="00655680"/>
    <w:rsid w:val="006607B0"/>
    <w:rsid w:val="00660A53"/>
    <w:rsid w:val="0066126C"/>
    <w:rsid w:val="006619CC"/>
    <w:rsid w:val="006621FD"/>
    <w:rsid w:val="00662C62"/>
    <w:rsid w:val="00662F8A"/>
    <w:rsid w:val="00664C29"/>
    <w:rsid w:val="00665877"/>
    <w:rsid w:val="00666DBB"/>
    <w:rsid w:val="00667F02"/>
    <w:rsid w:val="006700B5"/>
    <w:rsid w:val="00673D32"/>
    <w:rsid w:val="006742B1"/>
    <w:rsid w:val="00675345"/>
    <w:rsid w:val="00675D22"/>
    <w:rsid w:val="00675D5D"/>
    <w:rsid w:val="0067678D"/>
    <w:rsid w:val="006768A5"/>
    <w:rsid w:val="00677064"/>
    <w:rsid w:val="00677A0F"/>
    <w:rsid w:val="006805D1"/>
    <w:rsid w:val="00680A7E"/>
    <w:rsid w:val="00680E8E"/>
    <w:rsid w:val="00681563"/>
    <w:rsid w:val="00685300"/>
    <w:rsid w:val="0068631E"/>
    <w:rsid w:val="00693599"/>
    <w:rsid w:val="0069461C"/>
    <w:rsid w:val="00694C63"/>
    <w:rsid w:val="00695845"/>
    <w:rsid w:val="00695B33"/>
    <w:rsid w:val="00695FE2"/>
    <w:rsid w:val="006A4CF6"/>
    <w:rsid w:val="006A58CD"/>
    <w:rsid w:val="006A5C80"/>
    <w:rsid w:val="006B08D8"/>
    <w:rsid w:val="006B1216"/>
    <w:rsid w:val="006B2668"/>
    <w:rsid w:val="006B26D5"/>
    <w:rsid w:val="006B3399"/>
    <w:rsid w:val="006B45EC"/>
    <w:rsid w:val="006B508B"/>
    <w:rsid w:val="006B6968"/>
    <w:rsid w:val="006C01DF"/>
    <w:rsid w:val="006C0E70"/>
    <w:rsid w:val="006C1809"/>
    <w:rsid w:val="006C18C3"/>
    <w:rsid w:val="006C43C3"/>
    <w:rsid w:val="006C4445"/>
    <w:rsid w:val="006C4514"/>
    <w:rsid w:val="006C5969"/>
    <w:rsid w:val="006C6652"/>
    <w:rsid w:val="006D1101"/>
    <w:rsid w:val="006D1578"/>
    <w:rsid w:val="006D25E7"/>
    <w:rsid w:val="006D2CDF"/>
    <w:rsid w:val="006D2F13"/>
    <w:rsid w:val="006D3358"/>
    <w:rsid w:val="006D3366"/>
    <w:rsid w:val="006D49F6"/>
    <w:rsid w:val="006D55BD"/>
    <w:rsid w:val="006D6AC9"/>
    <w:rsid w:val="006D7881"/>
    <w:rsid w:val="006E366A"/>
    <w:rsid w:val="006E38EB"/>
    <w:rsid w:val="006E3B11"/>
    <w:rsid w:val="006E427A"/>
    <w:rsid w:val="006E4C8D"/>
    <w:rsid w:val="006E53C9"/>
    <w:rsid w:val="006E548E"/>
    <w:rsid w:val="006F05ED"/>
    <w:rsid w:val="006F1022"/>
    <w:rsid w:val="006F2899"/>
    <w:rsid w:val="006F372C"/>
    <w:rsid w:val="006F48FF"/>
    <w:rsid w:val="006F52B0"/>
    <w:rsid w:val="006F560F"/>
    <w:rsid w:val="006F61CF"/>
    <w:rsid w:val="006F6209"/>
    <w:rsid w:val="0070016B"/>
    <w:rsid w:val="00700CA9"/>
    <w:rsid w:val="0070114C"/>
    <w:rsid w:val="0070284C"/>
    <w:rsid w:val="00702F37"/>
    <w:rsid w:val="00703A4C"/>
    <w:rsid w:val="00703A8D"/>
    <w:rsid w:val="00703D21"/>
    <w:rsid w:val="00703FF0"/>
    <w:rsid w:val="007106C4"/>
    <w:rsid w:val="00711F05"/>
    <w:rsid w:val="007126AA"/>
    <w:rsid w:val="007128CD"/>
    <w:rsid w:val="00712A90"/>
    <w:rsid w:val="0071405B"/>
    <w:rsid w:val="00714133"/>
    <w:rsid w:val="00715044"/>
    <w:rsid w:val="00715553"/>
    <w:rsid w:val="0071651D"/>
    <w:rsid w:val="007233B1"/>
    <w:rsid w:val="0072343E"/>
    <w:rsid w:val="00725A10"/>
    <w:rsid w:val="00726793"/>
    <w:rsid w:val="00726F14"/>
    <w:rsid w:val="00727271"/>
    <w:rsid w:val="00730785"/>
    <w:rsid w:val="00730FD6"/>
    <w:rsid w:val="007316A8"/>
    <w:rsid w:val="00731E83"/>
    <w:rsid w:val="00733478"/>
    <w:rsid w:val="00733D45"/>
    <w:rsid w:val="007358B7"/>
    <w:rsid w:val="00737B90"/>
    <w:rsid w:val="00740391"/>
    <w:rsid w:val="00742298"/>
    <w:rsid w:val="0074508D"/>
    <w:rsid w:val="0074549B"/>
    <w:rsid w:val="0074606A"/>
    <w:rsid w:val="00746650"/>
    <w:rsid w:val="00747323"/>
    <w:rsid w:val="00747BEE"/>
    <w:rsid w:val="00750197"/>
    <w:rsid w:val="00750C25"/>
    <w:rsid w:val="00751045"/>
    <w:rsid w:val="00751E07"/>
    <w:rsid w:val="00754165"/>
    <w:rsid w:val="007542CC"/>
    <w:rsid w:val="0075554F"/>
    <w:rsid w:val="00755C82"/>
    <w:rsid w:val="0075744B"/>
    <w:rsid w:val="0075747D"/>
    <w:rsid w:val="00757542"/>
    <w:rsid w:val="00757A47"/>
    <w:rsid w:val="00761E11"/>
    <w:rsid w:val="007633DE"/>
    <w:rsid w:val="00763BAE"/>
    <w:rsid w:val="00763BEE"/>
    <w:rsid w:val="0076436E"/>
    <w:rsid w:val="00770243"/>
    <w:rsid w:val="007714EC"/>
    <w:rsid w:val="00772D44"/>
    <w:rsid w:val="00777629"/>
    <w:rsid w:val="00777D19"/>
    <w:rsid w:val="0078043D"/>
    <w:rsid w:val="007807AB"/>
    <w:rsid w:val="00780EA9"/>
    <w:rsid w:val="0078127A"/>
    <w:rsid w:val="00784222"/>
    <w:rsid w:val="007852AA"/>
    <w:rsid w:val="00785443"/>
    <w:rsid w:val="007925C3"/>
    <w:rsid w:val="00792695"/>
    <w:rsid w:val="007926A9"/>
    <w:rsid w:val="00792AE6"/>
    <w:rsid w:val="00792E4C"/>
    <w:rsid w:val="0079320C"/>
    <w:rsid w:val="00794428"/>
    <w:rsid w:val="00796454"/>
    <w:rsid w:val="00796A50"/>
    <w:rsid w:val="00796C54"/>
    <w:rsid w:val="007A1FB2"/>
    <w:rsid w:val="007A2FEE"/>
    <w:rsid w:val="007A3B85"/>
    <w:rsid w:val="007A4856"/>
    <w:rsid w:val="007A5703"/>
    <w:rsid w:val="007B2629"/>
    <w:rsid w:val="007B4260"/>
    <w:rsid w:val="007B5686"/>
    <w:rsid w:val="007B6A34"/>
    <w:rsid w:val="007B77E2"/>
    <w:rsid w:val="007B7A8D"/>
    <w:rsid w:val="007C0144"/>
    <w:rsid w:val="007C11DD"/>
    <w:rsid w:val="007C1A54"/>
    <w:rsid w:val="007C368D"/>
    <w:rsid w:val="007C3F01"/>
    <w:rsid w:val="007C4304"/>
    <w:rsid w:val="007C4DA8"/>
    <w:rsid w:val="007C6B31"/>
    <w:rsid w:val="007C6CBF"/>
    <w:rsid w:val="007C7825"/>
    <w:rsid w:val="007C7B3B"/>
    <w:rsid w:val="007D059D"/>
    <w:rsid w:val="007D1CFE"/>
    <w:rsid w:val="007D1DE3"/>
    <w:rsid w:val="007D277A"/>
    <w:rsid w:val="007D2FB1"/>
    <w:rsid w:val="007D3C09"/>
    <w:rsid w:val="007D4CC4"/>
    <w:rsid w:val="007D6313"/>
    <w:rsid w:val="007D760D"/>
    <w:rsid w:val="007D7812"/>
    <w:rsid w:val="007D7E7B"/>
    <w:rsid w:val="007E01A5"/>
    <w:rsid w:val="007E02A6"/>
    <w:rsid w:val="007E15D7"/>
    <w:rsid w:val="007E3200"/>
    <w:rsid w:val="007E3494"/>
    <w:rsid w:val="007E3AF3"/>
    <w:rsid w:val="007F108C"/>
    <w:rsid w:val="007F1CC0"/>
    <w:rsid w:val="007F45A0"/>
    <w:rsid w:val="007F4998"/>
    <w:rsid w:val="007F59CC"/>
    <w:rsid w:val="007F60FC"/>
    <w:rsid w:val="007F7C82"/>
    <w:rsid w:val="00800711"/>
    <w:rsid w:val="008009AE"/>
    <w:rsid w:val="00802FC9"/>
    <w:rsid w:val="00803458"/>
    <w:rsid w:val="008047F8"/>
    <w:rsid w:val="00805D2B"/>
    <w:rsid w:val="008062BF"/>
    <w:rsid w:val="00806C76"/>
    <w:rsid w:val="00806DF8"/>
    <w:rsid w:val="008112E1"/>
    <w:rsid w:val="0081149E"/>
    <w:rsid w:val="008118E0"/>
    <w:rsid w:val="00813119"/>
    <w:rsid w:val="00813530"/>
    <w:rsid w:val="00814C9F"/>
    <w:rsid w:val="0081673D"/>
    <w:rsid w:val="008205FC"/>
    <w:rsid w:val="0082114A"/>
    <w:rsid w:val="008213AC"/>
    <w:rsid w:val="00821D6F"/>
    <w:rsid w:val="0082253F"/>
    <w:rsid w:val="00822762"/>
    <w:rsid w:val="00822810"/>
    <w:rsid w:val="008229A8"/>
    <w:rsid w:val="0082375E"/>
    <w:rsid w:val="00825186"/>
    <w:rsid w:val="0082775B"/>
    <w:rsid w:val="008279F4"/>
    <w:rsid w:val="00830306"/>
    <w:rsid w:val="00831192"/>
    <w:rsid w:val="00833BCD"/>
    <w:rsid w:val="0083402A"/>
    <w:rsid w:val="00834A9B"/>
    <w:rsid w:val="00835D3D"/>
    <w:rsid w:val="0083632A"/>
    <w:rsid w:val="00837C4B"/>
    <w:rsid w:val="0084039E"/>
    <w:rsid w:val="00840C33"/>
    <w:rsid w:val="00841063"/>
    <w:rsid w:val="00841330"/>
    <w:rsid w:val="008425DB"/>
    <w:rsid w:val="00842EDC"/>
    <w:rsid w:val="0084354E"/>
    <w:rsid w:val="00843EE8"/>
    <w:rsid w:val="00844937"/>
    <w:rsid w:val="0084493C"/>
    <w:rsid w:val="00850F0F"/>
    <w:rsid w:val="0085329D"/>
    <w:rsid w:val="008562DB"/>
    <w:rsid w:val="00856768"/>
    <w:rsid w:val="00856D39"/>
    <w:rsid w:val="00860E92"/>
    <w:rsid w:val="0086140E"/>
    <w:rsid w:val="0086342C"/>
    <w:rsid w:val="0086381D"/>
    <w:rsid w:val="00863D98"/>
    <w:rsid w:val="008644F3"/>
    <w:rsid w:val="00864D4F"/>
    <w:rsid w:val="00867BA3"/>
    <w:rsid w:val="00867C04"/>
    <w:rsid w:val="00870207"/>
    <w:rsid w:val="00870B23"/>
    <w:rsid w:val="008732B2"/>
    <w:rsid w:val="008737E6"/>
    <w:rsid w:val="00875969"/>
    <w:rsid w:val="00876A2D"/>
    <w:rsid w:val="00876DB7"/>
    <w:rsid w:val="00877640"/>
    <w:rsid w:val="00877B34"/>
    <w:rsid w:val="00880520"/>
    <w:rsid w:val="008816DC"/>
    <w:rsid w:val="00881C4F"/>
    <w:rsid w:val="008836E7"/>
    <w:rsid w:val="008837BC"/>
    <w:rsid w:val="00883A9C"/>
    <w:rsid w:val="00883D70"/>
    <w:rsid w:val="00884D54"/>
    <w:rsid w:val="00885C61"/>
    <w:rsid w:val="00886033"/>
    <w:rsid w:val="00886900"/>
    <w:rsid w:val="00886DF2"/>
    <w:rsid w:val="00886E93"/>
    <w:rsid w:val="0089022C"/>
    <w:rsid w:val="008903B7"/>
    <w:rsid w:val="00895C36"/>
    <w:rsid w:val="00895F33"/>
    <w:rsid w:val="0089667E"/>
    <w:rsid w:val="00896D1D"/>
    <w:rsid w:val="008978B4"/>
    <w:rsid w:val="008A179E"/>
    <w:rsid w:val="008B0A21"/>
    <w:rsid w:val="008B46B7"/>
    <w:rsid w:val="008B70F2"/>
    <w:rsid w:val="008C17D1"/>
    <w:rsid w:val="008C2247"/>
    <w:rsid w:val="008C42C9"/>
    <w:rsid w:val="008C59DE"/>
    <w:rsid w:val="008C7E83"/>
    <w:rsid w:val="008D235F"/>
    <w:rsid w:val="008D317C"/>
    <w:rsid w:val="008D36B1"/>
    <w:rsid w:val="008D3970"/>
    <w:rsid w:val="008D413C"/>
    <w:rsid w:val="008D6CE0"/>
    <w:rsid w:val="008D71BC"/>
    <w:rsid w:val="008D7DEE"/>
    <w:rsid w:val="008E1483"/>
    <w:rsid w:val="008E2613"/>
    <w:rsid w:val="008E2F24"/>
    <w:rsid w:val="008E34DA"/>
    <w:rsid w:val="008E4869"/>
    <w:rsid w:val="008E4C43"/>
    <w:rsid w:val="008E5551"/>
    <w:rsid w:val="008E6486"/>
    <w:rsid w:val="008E70EA"/>
    <w:rsid w:val="008E7229"/>
    <w:rsid w:val="008E7732"/>
    <w:rsid w:val="008F078C"/>
    <w:rsid w:val="008F0859"/>
    <w:rsid w:val="008F19F5"/>
    <w:rsid w:val="008F1C3A"/>
    <w:rsid w:val="008F2897"/>
    <w:rsid w:val="008F2B9E"/>
    <w:rsid w:val="008F31F1"/>
    <w:rsid w:val="008F3D72"/>
    <w:rsid w:val="008F528D"/>
    <w:rsid w:val="008F5C7A"/>
    <w:rsid w:val="008F662D"/>
    <w:rsid w:val="008F7783"/>
    <w:rsid w:val="00902141"/>
    <w:rsid w:val="009021DB"/>
    <w:rsid w:val="00903201"/>
    <w:rsid w:val="009036C6"/>
    <w:rsid w:val="00904126"/>
    <w:rsid w:val="00905F54"/>
    <w:rsid w:val="00910553"/>
    <w:rsid w:val="00912F55"/>
    <w:rsid w:val="00913FE4"/>
    <w:rsid w:val="0091450C"/>
    <w:rsid w:val="0091597D"/>
    <w:rsid w:val="00916CA8"/>
    <w:rsid w:val="00922037"/>
    <w:rsid w:val="0092228E"/>
    <w:rsid w:val="00922D4B"/>
    <w:rsid w:val="009249E7"/>
    <w:rsid w:val="009256BE"/>
    <w:rsid w:val="00926E14"/>
    <w:rsid w:val="00927946"/>
    <w:rsid w:val="00927DEA"/>
    <w:rsid w:val="009300FA"/>
    <w:rsid w:val="00932765"/>
    <w:rsid w:val="00935004"/>
    <w:rsid w:val="00935718"/>
    <w:rsid w:val="0093598B"/>
    <w:rsid w:val="00935AEA"/>
    <w:rsid w:val="00940DE3"/>
    <w:rsid w:val="009410FD"/>
    <w:rsid w:val="00941B59"/>
    <w:rsid w:val="009427E9"/>
    <w:rsid w:val="0094283E"/>
    <w:rsid w:val="009450EC"/>
    <w:rsid w:val="00946CD0"/>
    <w:rsid w:val="009511E5"/>
    <w:rsid w:val="009514F3"/>
    <w:rsid w:val="00951AB9"/>
    <w:rsid w:val="00952587"/>
    <w:rsid w:val="00952E9B"/>
    <w:rsid w:val="00953901"/>
    <w:rsid w:val="009561C3"/>
    <w:rsid w:val="009568D2"/>
    <w:rsid w:val="009577D0"/>
    <w:rsid w:val="00961B9D"/>
    <w:rsid w:val="00963AA3"/>
    <w:rsid w:val="00963D95"/>
    <w:rsid w:val="00964A6F"/>
    <w:rsid w:val="00965707"/>
    <w:rsid w:val="009660BD"/>
    <w:rsid w:val="00967E28"/>
    <w:rsid w:val="00970E12"/>
    <w:rsid w:val="00971845"/>
    <w:rsid w:val="009727B4"/>
    <w:rsid w:val="00973160"/>
    <w:rsid w:val="0097347F"/>
    <w:rsid w:val="009743B1"/>
    <w:rsid w:val="00975C8E"/>
    <w:rsid w:val="0097646F"/>
    <w:rsid w:val="00981BA0"/>
    <w:rsid w:val="0098276F"/>
    <w:rsid w:val="009827B8"/>
    <w:rsid w:val="00983663"/>
    <w:rsid w:val="009844C3"/>
    <w:rsid w:val="00984EE5"/>
    <w:rsid w:val="00985CD3"/>
    <w:rsid w:val="00985FC5"/>
    <w:rsid w:val="00987AD3"/>
    <w:rsid w:val="009915D6"/>
    <w:rsid w:val="00992247"/>
    <w:rsid w:val="0099479B"/>
    <w:rsid w:val="00995641"/>
    <w:rsid w:val="009969C3"/>
    <w:rsid w:val="00996A1F"/>
    <w:rsid w:val="00997430"/>
    <w:rsid w:val="009A1FDC"/>
    <w:rsid w:val="009A48D4"/>
    <w:rsid w:val="009A5E02"/>
    <w:rsid w:val="009B13E6"/>
    <w:rsid w:val="009B179D"/>
    <w:rsid w:val="009B1C8C"/>
    <w:rsid w:val="009B2B63"/>
    <w:rsid w:val="009B3413"/>
    <w:rsid w:val="009B34F8"/>
    <w:rsid w:val="009B3D18"/>
    <w:rsid w:val="009B412C"/>
    <w:rsid w:val="009B6C58"/>
    <w:rsid w:val="009B6D87"/>
    <w:rsid w:val="009C228D"/>
    <w:rsid w:val="009C2C64"/>
    <w:rsid w:val="009C3112"/>
    <w:rsid w:val="009C3D80"/>
    <w:rsid w:val="009C4FB4"/>
    <w:rsid w:val="009D02B9"/>
    <w:rsid w:val="009D065E"/>
    <w:rsid w:val="009D0BD9"/>
    <w:rsid w:val="009D1521"/>
    <w:rsid w:val="009D3118"/>
    <w:rsid w:val="009D3D09"/>
    <w:rsid w:val="009D6080"/>
    <w:rsid w:val="009D74BA"/>
    <w:rsid w:val="009D785A"/>
    <w:rsid w:val="009E0502"/>
    <w:rsid w:val="009E0637"/>
    <w:rsid w:val="009E091A"/>
    <w:rsid w:val="009E1F1E"/>
    <w:rsid w:val="009E2250"/>
    <w:rsid w:val="009E22AC"/>
    <w:rsid w:val="009E3BE2"/>
    <w:rsid w:val="009E629F"/>
    <w:rsid w:val="009E6382"/>
    <w:rsid w:val="009E7F1A"/>
    <w:rsid w:val="009F04BF"/>
    <w:rsid w:val="009F2CAF"/>
    <w:rsid w:val="009F66F3"/>
    <w:rsid w:val="009F71C6"/>
    <w:rsid w:val="00A02053"/>
    <w:rsid w:val="00A02070"/>
    <w:rsid w:val="00A02D7D"/>
    <w:rsid w:val="00A02E20"/>
    <w:rsid w:val="00A04116"/>
    <w:rsid w:val="00A049F4"/>
    <w:rsid w:val="00A10203"/>
    <w:rsid w:val="00A1233F"/>
    <w:rsid w:val="00A131D7"/>
    <w:rsid w:val="00A13CA1"/>
    <w:rsid w:val="00A1407D"/>
    <w:rsid w:val="00A1504B"/>
    <w:rsid w:val="00A153AF"/>
    <w:rsid w:val="00A1623E"/>
    <w:rsid w:val="00A168D2"/>
    <w:rsid w:val="00A16955"/>
    <w:rsid w:val="00A177B9"/>
    <w:rsid w:val="00A21CF7"/>
    <w:rsid w:val="00A21DC0"/>
    <w:rsid w:val="00A236F3"/>
    <w:rsid w:val="00A237BD"/>
    <w:rsid w:val="00A23F52"/>
    <w:rsid w:val="00A2411D"/>
    <w:rsid w:val="00A279FC"/>
    <w:rsid w:val="00A30986"/>
    <w:rsid w:val="00A31878"/>
    <w:rsid w:val="00A32818"/>
    <w:rsid w:val="00A33705"/>
    <w:rsid w:val="00A3372D"/>
    <w:rsid w:val="00A34392"/>
    <w:rsid w:val="00A34438"/>
    <w:rsid w:val="00A34928"/>
    <w:rsid w:val="00A35FDD"/>
    <w:rsid w:val="00A37D4B"/>
    <w:rsid w:val="00A43433"/>
    <w:rsid w:val="00A43ED9"/>
    <w:rsid w:val="00A4446C"/>
    <w:rsid w:val="00A445F2"/>
    <w:rsid w:val="00A45C5B"/>
    <w:rsid w:val="00A46174"/>
    <w:rsid w:val="00A46502"/>
    <w:rsid w:val="00A467F3"/>
    <w:rsid w:val="00A508A7"/>
    <w:rsid w:val="00A5137F"/>
    <w:rsid w:val="00A51E33"/>
    <w:rsid w:val="00A52E72"/>
    <w:rsid w:val="00A5403C"/>
    <w:rsid w:val="00A545F9"/>
    <w:rsid w:val="00A55D24"/>
    <w:rsid w:val="00A60CEB"/>
    <w:rsid w:val="00A612C3"/>
    <w:rsid w:val="00A623EF"/>
    <w:rsid w:val="00A64CE6"/>
    <w:rsid w:val="00A67D91"/>
    <w:rsid w:val="00A7437E"/>
    <w:rsid w:val="00A77041"/>
    <w:rsid w:val="00A80BCA"/>
    <w:rsid w:val="00A80C58"/>
    <w:rsid w:val="00A80C84"/>
    <w:rsid w:val="00A813BD"/>
    <w:rsid w:val="00A81792"/>
    <w:rsid w:val="00A827DB"/>
    <w:rsid w:val="00A82F53"/>
    <w:rsid w:val="00A832B0"/>
    <w:rsid w:val="00A83671"/>
    <w:rsid w:val="00A8614D"/>
    <w:rsid w:val="00A90C9A"/>
    <w:rsid w:val="00A91ED6"/>
    <w:rsid w:val="00A9267A"/>
    <w:rsid w:val="00A9465C"/>
    <w:rsid w:val="00A95FB7"/>
    <w:rsid w:val="00A96133"/>
    <w:rsid w:val="00AA03C8"/>
    <w:rsid w:val="00AA2BCD"/>
    <w:rsid w:val="00AB1C58"/>
    <w:rsid w:val="00AB219A"/>
    <w:rsid w:val="00AB2C24"/>
    <w:rsid w:val="00AB5A01"/>
    <w:rsid w:val="00AB6D1E"/>
    <w:rsid w:val="00AB6DA9"/>
    <w:rsid w:val="00AC0725"/>
    <w:rsid w:val="00AC29E7"/>
    <w:rsid w:val="00AC3BAF"/>
    <w:rsid w:val="00AC4102"/>
    <w:rsid w:val="00AC42B4"/>
    <w:rsid w:val="00AC4562"/>
    <w:rsid w:val="00AC561F"/>
    <w:rsid w:val="00AD1DB1"/>
    <w:rsid w:val="00AD2E43"/>
    <w:rsid w:val="00AD3107"/>
    <w:rsid w:val="00AD464B"/>
    <w:rsid w:val="00AD56B8"/>
    <w:rsid w:val="00AE43D3"/>
    <w:rsid w:val="00AE5AED"/>
    <w:rsid w:val="00AE5AEF"/>
    <w:rsid w:val="00AE61E8"/>
    <w:rsid w:val="00AE7986"/>
    <w:rsid w:val="00AF03E0"/>
    <w:rsid w:val="00AF04D0"/>
    <w:rsid w:val="00AF1494"/>
    <w:rsid w:val="00AF1C5C"/>
    <w:rsid w:val="00AF2603"/>
    <w:rsid w:val="00AF291E"/>
    <w:rsid w:val="00AF29F8"/>
    <w:rsid w:val="00AF49D6"/>
    <w:rsid w:val="00AF4C9F"/>
    <w:rsid w:val="00AF50A3"/>
    <w:rsid w:val="00AF5CA3"/>
    <w:rsid w:val="00AF6200"/>
    <w:rsid w:val="00AF75B7"/>
    <w:rsid w:val="00AF7F82"/>
    <w:rsid w:val="00B024FD"/>
    <w:rsid w:val="00B0280D"/>
    <w:rsid w:val="00B04398"/>
    <w:rsid w:val="00B1086B"/>
    <w:rsid w:val="00B10FB4"/>
    <w:rsid w:val="00B1118E"/>
    <w:rsid w:val="00B12080"/>
    <w:rsid w:val="00B12787"/>
    <w:rsid w:val="00B13135"/>
    <w:rsid w:val="00B132E9"/>
    <w:rsid w:val="00B13646"/>
    <w:rsid w:val="00B14DE0"/>
    <w:rsid w:val="00B16842"/>
    <w:rsid w:val="00B20FF7"/>
    <w:rsid w:val="00B21597"/>
    <w:rsid w:val="00B22398"/>
    <w:rsid w:val="00B22933"/>
    <w:rsid w:val="00B24615"/>
    <w:rsid w:val="00B2578D"/>
    <w:rsid w:val="00B274AD"/>
    <w:rsid w:val="00B27FD0"/>
    <w:rsid w:val="00B3002A"/>
    <w:rsid w:val="00B31AFF"/>
    <w:rsid w:val="00B31F7A"/>
    <w:rsid w:val="00B337C2"/>
    <w:rsid w:val="00B348D8"/>
    <w:rsid w:val="00B35D20"/>
    <w:rsid w:val="00B35EC1"/>
    <w:rsid w:val="00B36703"/>
    <w:rsid w:val="00B37858"/>
    <w:rsid w:val="00B37EDB"/>
    <w:rsid w:val="00B40E5C"/>
    <w:rsid w:val="00B423B6"/>
    <w:rsid w:val="00B426D6"/>
    <w:rsid w:val="00B427D7"/>
    <w:rsid w:val="00B44023"/>
    <w:rsid w:val="00B44ADD"/>
    <w:rsid w:val="00B50CAA"/>
    <w:rsid w:val="00B60196"/>
    <w:rsid w:val="00B61760"/>
    <w:rsid w:val="00B6181F"/>
    <w:rsid w:val="00B638DD"/>
    <w:rsid w:val="00B6521B"/>
    <w:rsid w:val="00B66758"/>
    <w:rsid w:val="00B67482"/>
    <w:rsid w:val="00B67E16"/>
    <w:rsid w:val="00B709F6"/>
    <w:rsid w:val="00B70FD2"/>
    <w:rsid w:val="00B71387"/>
    <w:rsid w:val="00B71727"/>
    <w:rsid w:val="00B72E78"/>
    <w:rsid w:val="00B76116"/>
    <w:rsid w:val="00B76487"/>
    <w:rsid w:val="00B7702F"/>
    <w:rsid w:val="00B77F9D"/>
    <w:rsid w:val="00B807A3"/>
    <w:rsid w:val="00B8241B"/>
    <w:rsid w:val="00B8251E"/>
    <w:rsid w:val="00B848B8"/>
    <w:rsid w:val="00B853C3"/>
    <w:rsid w:val="00B85EB1"/>
    <w:rsid w:val="00B86444"/>
    <w:rsid w:val="00B87607"/>
    <w:rsid w:val="00B92D9D"/>
    <w:rsid w:val="00B93983"/>
    <w:rsid w:val="00B950E9"/>
    <w:rsid w:val="00B97CE1"/>
    <w:rsid w:val="00B97DAF"/>
    <w:rsid w:val="00BA0799"/>
    <w:rsid w:val="00BA182B"/>
    <w:rsid w:val="00BA1AF3"/>
    <w:rsid w:val="00BA45AE"/>
    <w:rsid w:val="00BA4653"/>
    <w:rsid w:val="00BA4B5D"/>
    <w:rsid w:val="00BB1199"/>
    <w:rsid w:val="00BB1591"/>
    <w:rsid w:val="00BB3091"/>
    <w:rsid w:val="00BB35E9"/>
    <w:rsid w:val="00BB373C"/>
    <w:rsid w:val="00BB3743"/>
    <w:rsid w:val="00BB383A"/>
    <w:rsid w:val="00BB4BAF"/>
    <w:rsid w:val="00BB4E28"/>
    <w:rsid w:val="00BB6116"/>
    <w:rsid w:val="00BC0317"/>
    <w:rsid w:val="00BC1AC8"/>
    <w:rsid w:val="00BC3E52"/>
    <w:rsid w:val="00BC58CD"/>
    <w:rsid w:val="00BC6672"/>
    <w:rsid w:val="00BC6E6C"/>
    <w:rsid w:val="00BD173E"/>
    <w:rsid w:val="00BD59B6"/>
    <w:rsid w:val="00BD6C6A"/>
    <w:rsid w:val="00BD6DC0"/>
    <w:rsid w:val="00BE0E00"/>
    <w:rsid w:val="00BE19C2"/>
    <w:rsid w:val="00BE1AE9"/>
    <w:rsid w:val="00BE1D24"/>
    <w:rsid w:val="00BE2B56"/>
    <w:rsid w:val="00BE397A"/>
    <w:rsid w:val="00BE4B92"/>
    <w:rsid w:val="00BE599E"/>
    <w:rsid w:val="00BE706D"/>
    <w:rsid w:val="00BE7754"/>
    <w:rsid w:val="00BF246C"/>
    <w:rsid w:val="00BF3BDE"/>
    <w:rsid w:val="00BF3C71"/>
    <w:rsid w:val="00BF3FC7"/>
    <w:rsid w:val="00BF4595"/>
    <w:rsid w:val="00BF4AAF"/>
    <w:rsid w:val="00BF4DE5"/>
    <w:rsid w:val="00BF5E4E"/>
    <w:rsid w:val="00C0049D"/>
    <w:rsid w:val="00C06125"/>
    <w:rsid w:val="00C0632A"/>
    <w:rsid w:val="00C06921"/>
    <w:rsid w:val="00C06F46"/>
    <w:rsid w:val="00C06FF4"/>
    <w:rsid w:val="00C07BB6"/>
    <w:rsid w:val="00C107CD"/>
    <w:rsid w:val="00C10ED4"/>
    <w:rsid w:val="00C11124"/>
    <w:rsid w:val="00C11168"/>
    <w:rsid w:val="00C11961"/>
    <w:rsid w:val="00C1201D"/>
    <w:rsid w:val="00C14E50"/>
    <w:rsid w:val="00C16447"/>
    <w:rsid w:val="00C171DB"/>
    <w:rsid w:val="00C211FA"/>
    <w:rsid w:val="00C21803"/>
    <w:rsid w:val="00C21EC6"/>
    <w:rsid w:val="00C22B01"/>
    <w:rsid w:val="00C2382C"/>
    <w:rsid w:val="00C23944"/>
    <w:rsid w:val="00C23C2D"/>
    <w:rsid w:val="00C2430E"/>
    <w:rsid w:val="00C244AC"/>
    <w:rsid w:val="00C253C9"/>
    <w:rsid w:val="00C25645"/>
    <w:rsid w:val="00C2724E"/>
    <w:rsid w:val="00C30918"/>
    <w:rsid w:val="00C30F33"/>
    <w:rsid w:val="00C33CDC"/>
    <w:rsid w:val="00C34C3D"/>
    <w:rsid w:val="00C35741"/>
    <w:rsid w:val="00C360EB"/>
    <w:rsid w:val="00C36BE6"/>
    <w:rsid w:val="00C37195"/>
    <w:rsid w:val="00C4119A"/>
    <w:rsid w:val="00C41C94"/>
    <w:rsid w:val="00C41FA4"/>
    <w:rsid w:val="00C42D18"/>
    <w:rsid w:val="00C45442"/>
    <w:rsid w:val="00C52791"/>
    <w:rsid w:val="00C54698"/>
    <w:rsid w:val="00C56104"/>
    <w:rsid w:val="00C57672"/>
    <w:rsid w:val="00C63FF0"/>
    <w:rsid w:val="00C64F70"/>
    <w:rsid w:val="00C7072A"/>
    <w:rsid w:val="00C7073A"/>
    <w:rsid w:val="00C7101A"/>
    <w:rsid w:val="00C71CCF"/>
    <w:rsid w:val="00C71EED"/>
    <w:rsid w:val="00C7355B"/>
    <w:rsid w:val="00C7411D"/>
    <w:rsid w:val="00C74C7A"/>
    <w:rsid w:val="00C74CC0"/>
    <w:rsid w:val="00C7577F"/>
    <w:rsid w:val="00C7709F"/>
    <w:rsid w:val="00C77635"/>
    <w:rsid w:val="00C7776E"/>
    <w:rsid w:val="00C81C1D"/>
    <w:rsid w:val="00C8594A"/>
    <w:rsid w:val="00C863B8"/>
    <w:rsid w:val="00C905A9"/>
    <w:rsid w:val="00C90814"/>
    <w:rsid w:val="00C90DAE"/>
    <w:rsid w:val="00C90F74"/>
    <w:rsid w:val="00C93D9F"/>
    <w:rsid w:val="00C9567B"/>
    <w:rsid w:val="00C96E94"/>
    <w:rsid w:val="00CA264A"/>
    <w:rsid w:val="00CA4660"/>
    <w:rsid w:val="00CA4940"/>
    <w:rsid w:val="00CA4B62"/>
    <w:rsid w:val="00CA6053"/>
    <w:rsid w:val="00CA701A"/>
    <w:rsid w:val="00CB2A44"/>
    <w:rsid w:val="00CB2E1A"/>
    <w:rsid w:val="00CB3C08"/>
    <w:rsid w:val="00CB48C1"/>
    <w:rsid w:val="00CC30DB"/>
    <w:rsid w:val="00CC358E"/>
    <w:rsid w:val="00CC4F7A"/>
    <w:rsid w:val="00CC58CB"/>
    <w:rsid w:val="00CC65C4"/>
    <w:rsid w:val="00CD0E0E"/>
    <w:rsid w:val="00CD16E8"/>
    <w:rsid w:val="00CD2833"/>
    <w:rsid w:val="00CD5792"/>
    <w:rsid w:val="00CE0827"/>
    <w:rsid w:val="00CE0CD1"/>
    <w:rsid w:val="00CE12F3"/>
    <w:rsid w:val="00CE35A7"/>
    <w:rsid w:val="00CE39AE"/>
    <w:rsid w:val="00CE7338"/>
    <w:rsid w:val="00CE7CE3"/>
    <w:rsid w:val="00CF0E83"/>
    <w:rsid w:val="00CF2E27"/>
    <w:rsid w:val="00CF339B"/>
    <w:rsid w:val="00CF4D47"/>
    <w:rsid w:val="00CF4EBD"/>
    <w:rsid w:val="00CF6214"/>
    <w:rsid w:val="00CF6356"/>
    <w:rsid w:val="00CF79BD"/>
    <w:rsid w:val="00D00049"/>
    <w:rsid w:val="00D01674"/>
    <w:rsid w:val="00D024F4"/>
    <w:rsid w:val="00D0265E"/>
    <w:rsid w:val="00D0364C"/>
    <w:rsid w:val="00D03D51"/>
    <w:rsid w:val="00D040D9"/>
    <w:rsid w:val="00D04B37"/>
    <w:rsid w:val="00D05786"/>
    <w:rsid w:val="00D05B02"/>
    <w:rsid w:val="00D05D9E"/>
    <w:rsid w:val="00D06048"/>
    <w:rsid w:val="00D07EF8"/>
    <w:rsid w:val="00D10160"/>
    <w:rsid w:val="00D1052D"/>
    <w:rsid w:val="00D11A65"/>
    <w:rsid w:val="00D11BD8"/>
    <w:rsid w:val="00D11FEC"/>
    <w:rsid w:val="00D12571"/>
    <w:rsid w:val="00D1308D"/>
    <w:rsid w:val="00D13926"/>
    <w:rsid w:val="00D1456C"/>
    <w:rsid w:val="00D155B7"/>
    <w:rsid w:val="00D15D7B"/>
    <w:rsid w:val="00D21FB9"/>
    <w:rsid w:val="00D228FA"/>
    <w:rsid w:val="00D2333D"/>
    <w:rsid w:val="00D2396C"/>
    <w:rsid w:val="00D27A42"/>
    <w:rsid w:val="00D27BE0"/>
    <w:rsid w:val="00D307DC"/>
    <w:rsid w:val="00D3094F"/>
    <w:rsid w:val="00D30FB0"/>
    <w:rsid w:val="00D336BE"/>
    <w:rsid w:val="00D341F5"/>
    <w:rsid w:val="00D34669"/>
    <w:rsid w:val="00D3531B"/>
    <w:rsid w:val="00D368F9"/>
    <w:rsid w:val="00D40825"/>
    <w:rsid w:val="00D421F8"/>
    <w:rsid w:val="00D42BCB"/>
    <w:rsid w:val="00D42D5B"/>
    <w:rsid w:val="00D43790"/>
    <w:rsid w:val="00D43EBE"/>
    <w:rsid w:val="00D440CB"/>
    <w:rsid w:val="00D453AD"/>
    <w:rsid w:val="00D45523"/>
    <w:rsid w:val="00D455DE"/>
    <w:rsid w:val="00D468D5"/>
    <w:rsid w:val="00D472C1"/>
    <w:rsid w:val="00D47750"/>
    <w:rsid w:val="00D5123B"/>
    <w:rsid w:val="00D516FA"/>
    <w:rsid w:val="00D51C00"/>
    <w:rsid w:val="00D51C54"/>
    <w:rsid w:val="00D520E1"/>
    <w:rsid w:val="00D52250"/>
    <w:rsid w:val="00D52AFE"/>
    <w:rsid w:val="00D5699E"/>
    <w:rsid w:val="00D56A3A"/>
    <w:rsid w:val="00D5701C"/>
    <w:rsid w:val="00D57A15"/>
    <w:rsid w:val="00D57FAB"/>
    <w:rsid w:val="00D622EB"/>
    <w:rsid w:val="00D624F5"/>
    <w:rsid w:val="00D63948"/>
    <w:rsid w:val="00D6397E"/>
    <w:rsid w:val="00D643C8"/>
    <w:rsid w:val="00D67DD4"/>
    <w:rsid w:val="00D70885"/>
    <w:rsid w:val="00D719DC"/>
    <w:rsid w:val="00D71A68"/>
    <w:rsid w:val="00D75170"/>
    <w:rsid w:val="00D759B2"/>
    <w:rsid w:val="00D816D2"/>
    <w:rsid w:val="00D819A2"/>
    <w:rsid w:val="00D825A9"/>
    <w:rsid w:val="00D8270A"/>
    <w:rsid w:val="00D83E07"/>
    <w:rsid w:val="00D863F1"/>
    <w:rsid w:val="00D86DF0"/>
    <w:rsid w:val="00D86E67"/>
    <w:rsid w:val="00D87618"/>
    <w:rsid w:val="00D87964"/>
    <w:rsid w:val="00D90A3F"/>
    <w:rsid w:val="00D90D07"/>
    <w:rsid w:val="00D910ED"/>
    <w:rsid w:val="00D92855"/>
    <w:rsid w:val="00D9346E"/>
    <w:rsid w:val="00D93C8E"/>
    <w:rsid w:val="00D95794"/>
    <w:rsid w:val="00D95F88"/>
    <w:rsid w:val="00DA0830"/>
    <w:rsid w:val="00DA24AE"/>
    <w:rsid w:val="00DA2F0D"/>
    <w:rsid w:val="00DA3C50"/>
    <w:rsid w:val="00DA610D"/>
    <w:rsid w:val="00DA6766"/>
    <w:rsid w:val="00DA6A8C"/>
    <w:rsid w:val="00DA6DC5"/>
    <w:rsid w:val="00DB12DB"/>
    <w:rsid w:val="00DB30ED"/>
    <w:rsid w:val="00DB4C62"/>
    <w:rsid w:val="00DB4C7B"/>
    <w:rsid w:val="00DB5431"/>
    <w:rsid w:val="00DB57A6"/>
    <w:rsid w:val="00DC200D"/>
    <w:rsid w:val="00DC225C"/>
    <w:rsid w:val="00DC363F"/>
    <w:rsid w:val="00DC3913"/>
    <w:rsid w:val="00DC406F"/>
    <w:rsid w:val="00DC4E8A"/>
    <w:rsid w:val="00DC69B2"/>
    <w:rsid w:val="00DD0DF0"/>
    <w:rsid w:val="00DD2237"/>
    <w:rsid w:val="00DD25E1"/>
    <w:rsid w:val="00DD2B2B"/>
    <w:rsid w:val="00DD3CA2"/>
    <w:rsid w:val="00DD5034"/>
    <w:rsid w:val="00DD5EEE"/>
    <w:rsid w:val="00DD6F87"/>
    <w:rsid w:val="00DE279C"/>
    <w:rsid w:val="00DE329E"/>
    <w:rsid w:val="00DE3637"/>
    <w:rsid w:val="00DE3844"/>
    <w:rsid w:val="00DE412A"/>
    <w:rsid w:val="00DE4C19"/>
    <w:rsid w:val="00DE5B27"/>
    <w:rsid w:val="00DF021B"/>
    <w:rsid w:val="00DF0B3D"/>
    <w:rsid w:val="00DF0E92"/>
    <w:rsid w:val="00DF11C9"/>
    <w:rsid w:val="00DF33F2"/>
    <w:rsid w:val="00DF469C"/>
    <w:rsid w:val="00DF6D60"/>
    <w:rsid w:val="00DF7959"/>
    <w:rsid w:val="00E01225"/>
    <w:rsid w:val="00E02733"/>
    <w:rsid w:val="00E03CD8"/>
    <w:rsid w:val="00E04509"/>
    <w:rsid w:val="00E1021A"/>
    <w:rsid w:val="00E111E6"/>
    <w:rsid w:val="00E11450"/>
    <w:rsid w:val="00E1160B"/>
    <w:rsid w:val="00E1217C"/>
    <w:rsid w:val="00E15B76"/>
    <w:rsid w:val="00E15C18"/>
    <w:rsid w:val="00E15EE8"/>
    <w:rsid w:val="00E17B0C"/>
    <w:rsid w:val="00E2053F"/>
    <w:rsid w:val="00E213E0"/>
    <w:rsid w:val="00E2309B"/>
    <w:rsid w:val="00E26CE7"/>
    <w:rsid w:val="00E2736C"/>
    <w:rsid w:val="00E27B1B"/>
    <w:rsid w:val="00E30BB8"/>
    <w:rsid w:val="00E30E61"/>
    <w:rsid w:val="00E31670"/>
    <w:rsid w:val="00E322A2"/>
    <w:rsid w:val="00E3335B"/>
    <w:rsid w:val="00E34C7D"/>
    <w:rsid w:val="00E364BD"/>
    <w:rsid w:val="00E36E2A"/>
    <w:rsid w:val="00E3737D"/>
    <w:rsid w:val="00E3781B"/>
    <w:rsid w:val="00E37BB6"/>
    <w:rsid w:val="00E407E4"/>
    <w:rsid w:val="00E41DB6"/>
    <w:rsid w:val="00E4292F"/>
    <w:rsid w:val="00E42E3A"/>
    <w:rsid w:val="00E43D50"/>
    <w:rsid w:val="00E44F32"/>
    <w:rsid w:val="00E45AB4"/>
    <w:rsid w:val="00E4638B"/>
    <w:rsid w:val="00E469B2"/>
    <w:rsid w:val="00E46F3B"/>
    <w:rsid w:val="00E4770D"/>
    <w:rsid w:val="00E526BB"/>
    <w:rsid w:val="00E539D6"/>
    <w:rsid w:val="00E56F9A"/>
    <w:rsid w:val="00E61130"/>
    <w:rsid w:val="00E616D4"/>
    <w:rsid w:val="00E62563"/>
    <w:rsid w:val="00E62C0B"/>
    <w:rsid w:val="00E64B8B"/>
    <w:rsid w:val="00E650EE"/>
    <w:rsid w:val="00E6727F"/>
    <w:rsid w:val="00E67FA5"/>
    <w:rsid w:val="00E702BD"/>
    <w:rsid w:val="00E70DE6"/>
    <w:rsid w:val="00E71EE9"/>
    <w:rsid w:val="00E71F0E"/>
    <w:rsid w:val="00E7473A"/>
    <w:rsid w:val="00E74B9C"/>
    <w:rsid w:val="00E75180"/>
    <w:rsid w:val="00E8041C"/>
    <w:rsid w:val="00E80933"/>
    <w:rsid w:val="00E80FCB"/>
    <w:rsid w:val="00E8187D"/>
    <w:rsid w:val="00E81957"/>
    <w:rsid w:val="00E82507"/>
    <w:rsid w:val="00E83A79"/>
    <w:rsid w:val="00E845CE"/>
    <w:rsid w:val="00E860DD"/>
    <w:rsid w:val="00E861BA"/>
    <w:rsid w:val="00E87011"/>
    <w:rsid w:val="00E8780D"/>
    <w:rsid w:val="00E9095F"/>
    <w:rsid w:val="00E91999"/>
    <w:rsid w:val="00E91A3B"/>
    <w:rsid w:val="00E95146"/>
    <w:rsid w:val="00E959F4"/>
    <w:rsid w:val="00E9688B"/>
    <w:rsid w:val="00E97B05"/>
    <w:rsid w:val="00EA1EF4"/>
    <w:rsid w:val="00EA4D4E"/>
    <w:rsid w:val="00EA4FA8"/>
    <w:rsid w:val="00EA6E33"/>
    <w:rsid w:val="00EB002A"/>
    <w:rsid w:val="00EB082C"/>
    <w:rsid w:val="00EB1497"/>
    <w:rsid w:val="00EB1CF3"/>
    <w:rsid w:val="00EB1DCA"/>
    <w:rsid w:val="00EB1E55"/>
    <w:rsid w:val="00EB349F"/>
    <w:rsid w:val="00EB39AE"/>
    <w:rsid w:val="00EB5164"/>
    <w:rsid w:val="00EB5BD6"/>
    <w:rsid w:val="00EB798C"/>
    <w:rsid w:val="00EC1AEB"/>
    <w:rsid w:val="00EC2148"/>
    <w:rsid w:val="00EC3DF4"/>
    <w:rsid w:val="00EC456E"/>
    <w:rsid w:val="00EC4AB6"/>
    <w:rsid w:val="00EC54B7"/>
    <w:rsid w:val="00EC68FD"/>
    <w:rsid w:val="00ED3520"/>
    <w:rsid w:val="00ED4A65"/>
    <w:rsid w:val="00ED53BD"/>
    <w:rsid w:val="00ED6282"/>
    <w:rsid w:val="00ED6B38"/>
    <w:rsid w:val="00ED78B1"/>
    <w:rsid w:val="00EE0790"/>
    <w:rsid w:val="00EE0B6A"/>
    <w:rsid w:val="00EE0CF3"/>
    <w:rsid w:val="00EE244D"/>
    <w:rsid w:val="00EE379B"/>
    <w:rsid w:val="00EE4969"/>
    <w:rsid w:val="00EE67C3"/>
    <w:rsid w:val="00EE6F6C"/>
    <w:rsid w:val="00EE71A4"/>
    <w:rsid w:val="00EF0613"/>
    <w:rsid w:val="00EF1BAC"/>
    <w:rsid w:val="00EF1E7E"/>
    <w:rsid w:val="00EF23D6"/>
    <w:rsid w:val="00EF397A"/>
    <w:rsid w:val="00EF6DEB"/>
    <w:rsid w:val="00F03E69"/>
    <w:rsid w:val="00F0665F"/>
    <w:rsid w:val="00F0690E"/>
    <w:rsid w:val="00F07E61"/>
    <w:rsid w:val="00F11F39"/>
    <w:rsid w:val="00F128E1"/>
    <w:rsid w:val="00F14029"/>
    <w:rsid w:val="00F14240"/>
    <w:rsid w:val="00F16710"/>
    <w:rsid w:val="00F16987"/>
    <w:rsid w:val="00F16E9A"/>
    <w:rsid w:val="00F20269"/>
    <w:rsid w:val="00F205C2"/>
    <w:rsid w:val="00F20C1B"/>
    <w:rsid w:val="00F21C7F"/>
    <w:rsid w:val="00F26450"/>
    <w:rsid w:val="00F3077F"/>
    <w:rsid w:val="00F30899"/>
    <w:rsid w:val="00F35FB5"/>
    <w:rsid w:val="00F3638A"/>
    <w:rsid w:val="00F37D4E"/>
    <w:rsid w:val="00F37ECA"/>
    <w:rsid w:val="00F408E5"/>
    <w:rsid w:val="00F409AE"/>
    <w:rsid w:val="00F419A7"/>
    <w:rsid w:val="00F41F69"/>
    <w:rsid w:val="00F42F6B"/>
    <w:rsid w:val="00F45EB4"/>
    <w:rsid w:val="00F4723C"/>
    <w:rsid w:val="00F511FC"/>
    <w:rsid w:val="00F51F89"/>
    <w:rsid w:val="00F5376C"/>
    <w:rsid w:val="00F55A92"/>
    <w:rsid w:val="00F55D51"/>
    <w:rsid w:val="00F568D3"/>
    <w:rsid w:val="00F6050E"/>
    <w:rsid w:val="00F609DE"/>
    <w:rsid w:val="00F60AA3"/>
    <w:rsid w:val="00F60C89"/>
    <w:rsid w:val="00F627FD"/>
    <w:rsid w:val="00F62CCF"/>
    <w:rsid w:val="00F634F0"/>
    <w:rsid w:val="00F64CD3"/>
    <w:rsid w:val="00F661EA"/>
    <w:rsid w:val="00F66B58"/>
    <w:rsid w:val="00F719BD"/>
    <w:rsid w:val="00F73C3A"/>
    <w:rsid w:val="00F74102"/>
    <w:rsid w:val="00F7418B"/>
    <w:rsid w:val="00F74F98"/>
    <w:rsid w:val="00F76248"/>
    <w:rsid w:val="00F7638E"/>
    <w:rsid w:val="00F779F7"/>
    <w:rsid w:val="00F80396"/>
    <w:rsid w:val="00F80CCD"/>
    <w:rsid w:val="00F81229"/>
    <w:rsid w:val="00F812DA"/>
    <w:rsid w:val="00F852BF"/>
    <w:rsid w:val="00F8670A"/>
    <w:rsid w:val="00F877B9"/>
    <w:rsid w:val="00F9095C"/>
    <w:rsid w:val="00F90C12"/>
    <w:rsid w:val="00F912C4"/>
    <w:rsid w:val="00F915C1"/>
    <w:rsid w:val="00F95314"/>
    <w:rsid w:val="00F979AC"/>
    <w:rsid w:val="00FA04C1"/>
    <w:rsid w:val="00FA38C1"/>
    <w:rsid w:val="00FA3FB3"/>
    <w:rsid w:val="00FA4638"/>
    <w:rsid w:val="00FA7295"/>
    <w:rsid w:val="00FB0D00"/>
    <w:rsid w:val="00FB2758"/>
    <w:rsid w:val="00FB2BDB"/>
    <w:rsid w:val="00FB340F"/>
    <w:rsid w:val="00FB3501"/>
    <w:rsid w:val="00FB3CA6"/>
    <w:rsid w:val="00FB3E23"/>
    <w:rsid w:val="00FB44E7"/>
    <w:rsid w:val="00FB4DFC"/>
    <w:rsid w:val="00FB53EA"/>
    <w:rsid w:val="00FB56AB"/>
    <w:rsid w:val="00FB74D9"/>
    <w:rsid w:val="00FC0527"/>
    <w:rsid w:val="00FC064F"/>
    <w:rsid w:val="00FC0743"/>
    <w:rsid w:val="00FC3696"/>
    <w:rsid w:val="00FC39E4"/>
    <w:rsid w:val="00FC40DA"/>
    <w:rsid w:val="00FC4A49"/>
    <w:rsid w:val="00FC4C6C"/>
    <w:rsid w:val="00FC507D"/>
    <w:rsid w:val="00FC6D45"/>
    <w:rsid w:val="00FC7353"/>
    <w:rsid w:val="00FD3E5E"/>
    <w:rsid w:val="00FD5797"/>
    <w:rsid w:val="00FD5957"/>
    <w:rsid w:val="00FE04FA"/>
    <w:rsid w:val="00FE091F"/>
    <w:rsid w:val="00FE265D"/>
    <w:rsid w:val="00FE2705"/>
    <w:rsid w:val="00FE2B2D"/>
    <w:rsid w:val="00FE40AA"/>
    <w:rsid w:val="00FE5EE9"/>
    <w:rsid w:val="00FE6066"/>
    <w:rsid w:val="00FE6719"/>
    <w:rsid w:val="00FE6F04"/>
    <w:rsid w:val="00FE727E"/>
    <w:rsid w:val="00FE7BDE"/>
    <w:rsid w:val="00FF1755"/>
    <w:rsid w:val="00FF19B4"/>
    <w:rsid w:val="00FF3AC7"/>
    <w:rsid w:val="00FF5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0C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  <w:style w:type="numbering" w:customStyle="1" w:styleId="NoList1">
    <w:name w:val="No List1"/>
    <w:next w:val="NoList"/>
    <w:uiPriority w:val="99"/>
    <w:semiHidden/>
    <w:unhideWhenUsed/>
    <w:rsid w:val="0036477B"/>
  </w:style>
  <w:style w:type="table" w:customStyle="1" w:styleId="CAC1">
    <w:name w:val="CAC1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2">
    <w:name w:val="CAC2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3">
    <w:name w:val="CAC3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4">
    <w:name w:val="CAC4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5">
    <w:name w:val="CAC5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6">
    <w:name w:val="CAC6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7">
    <w:name w:val="CAC7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character" w:customStyle="1" w:styleId="sectionnumber">
    <w:name w:val="section_number"/>
    <w:basedOn w:val="DefaultParagraphFont"/>
    <w:rsid w:val="00567CBE"/>
  </w:style>
  <w:style w:type="character" w:customStyle="1" w:styleId="level3title">
    <w:name w:val="level3_title"/>
    <w:basedOn w:val="DefaultParagraphFont"/>
    <w:rsid w:val="00567CBE"/>
  </w:style>
  <w:style w:type="paragraph" w:customStyle="1" w:styleId="referencestandardnumber">
    <w:name w:val="reference_standard_number"/>
    <w:basedOn w:val="Normal"/>
    <w:rsid w:val="007F1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59DB3-3A31-4ADA-8809-3549DA8A7DD4}">
  <ds:schemaRefs>
    <ds:schemaRef ds:uri="http://purl.org/dc/dcmitype/"/>
    <ds:schemaRef ds:uri="http://schemas.microsoft.com/office/2006/documentManagement/types"/>
    <ds:schemaRef ds:uri="http://purl.org/dc/terms/"/>
    <ds:schemaRef ds:uri="55ec7a1c-057c-4dea-8630-a1f7b19059e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4DFD52-10BD-4B2F-B006-99B17713B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6A2D6-316F-4C47-9BA9-09AAD7D45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71A19-76FF-40D1-82EF-EDF481A1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60D1D7-7125-4B82-A96F-6A86E0F6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8F8CDCB-BB44-4DAB-951B-2C54CCBB636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DEF4377-0A19-4FC2-8BA7-CB516A0C95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06-24-CAM-PT9-YELLOW</vt:lpstr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06-24-CAM-PT9-YELLOW</dc:title>
  <dc:subject/>
  <dc:creator>Brauzman, Irina@DGS</dc:creator>
  <cp:keywords/>
  <dc:description/>
  <cp:lastModifiedBy>Brauzman, Irina@DGS</cp:lastModifiedBy>
  <cp:revision>20</cp:revision>
  <dcterms:created xsi:type="dcterms:W3CDTF">2024-12-19T19:02:00Z</dcterms:created>
  <dcterms:modified xsi:type="dcterms:W3CDTF">2024-12-24T18:36:00Z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c84683192dd97dd07b1805a4c04f7b7993c06ec2b9e0eb505667a42b010fcfd2</vt:lpwstr>
  </property>
</Properties>
</file>