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5C25F" w14:textId="77777777" w:rsidR="00E5215D" w:rsidRPr="00393BA4" w:rsidRDefault="00E5215D" w:rsidP="00E5215D">
      <w:pPr>
        <w:widowControl/>
        <w:jc w:val="center"/>
        <w:rPr>
          <w:rFonts w:ascii="Century Gothic" w:eastAsia="Calibri" w:hAnsi="Century Gothic" w:cs="Arial"/>
          <w:snapToGrid/>
          <w:szCs w:val="24"/>
        </w:rPr>
      </w:pPr>
      <w:r w:rsidRPr="00393BA4">
        <w:rPr>
          <w:rFonts w:ascii="Century Gothic" w:eastAsia="Calibri" w:hAnsi="Century Gothic" w:cs="Arial"/>
          <w:snapToGrid/>
          <w:szCs w:val="24"/>
        </w:rPr>
        <w:t>APPROVED BY THE CALIFORNIA BUILDING STANDARDS COMMISSION</w:t>
      </w:r>
    </w:p>
    <w:p w14:paraId="6301C3EA" w14:textId="59D097EC" w:rsidR="00E5215D" w:rsidRPr="00E5215D" w:rsidRDefault="00E5215D" w:rsidP="00E5215D">
      <w:pPr>
        <w:widowControl/>
        <w:spacing w:after="120"/>
        <w:jc w:val="center"/>
        <w:rPr>
          <w:rFonts w:ascii="Century Gothic" w:eastAsia="Calibri" w:hAnsi="Century Gothic" w:cs="Arial"/>
          <w:snapToGrid/>
          <w:szCs w:val="24"/>
        </w:rPr>
      </w:pPr>
      <w:r>
        <w:rPr>
          <w:rFonts w:ascii="Century Gothic" w:eastAsia="Calibri" w:hAnsi="Century Gothic" w:cs="Arial"/>
          <w:snapToGrid/>
          <w:szCs w:val="24"/>
        </w:rPr>
        <w:t>FEBRUARY 26</w:t>
      </w:r>
      <w:r w:rsidRPr="00393BA4">
        <w:rPr>
          <w:rFonts w:ascii="Century Gothic" w:eastAsia="Calibri" w:hAnsi="Century Gothic" w:cs="Arial"/>
          <w:snapToGrid/>
          <w:szCs w:val="24"/>
        </w:rPr>
        <w:t>, 202</w:t>
      </w:r>
      <w:r>
        <w:rPr>
          <w:rFonts w:ascii="Century Gothic" w:eastAsia="Calibri" w:hAnsi="Century Gothic" w:cs="Arial"/>
          <w:snapToGrid/>
          <w:szCs w:val="24"/>
        </w:rPr>
        <w:t>5</w:t>
      </w:r>
    </w:p>
    <w:p w14:paraId="28A8FEFB" w14:textId="1E2A9779" w:rsidR="00767766" w:rsidRPr="00E80166" w:rsidRDefault="00786248" w:rsidP="000C7383">
      <w:pPr>
        <w:pStyle w:val="Heading1"/>
        <w:spacing w:before="0" w:after="120"/>
        <w:jc w:val="center"/>
        <w:rPr>
          <w:rFonts w:cs="Arial"/>
          <w:szCs w:val="24"/>
        </w:rPr>
      </w:pPr>
      <w:r w:rsidRPr="00E80166">
        <w:rPr>
          <w:rFonts w:cs="Arial"/>
        </w:rPr>
        <w:t>ADD</w:t>
      </w:r>
      <w:r w:rsidR="00583511" w:rsidRPr="00E80166">
        <w:rPr>
          <w:rFonts w:cs="Arial"/>
        </w:rPr>
        <w:t>ENDUM TO</w:t>
      </w:r>
      <w:r w:rsidR="00767766" w:rsidRPr="00E80166">
        <w:rPr>
          <w:rFonts w:cs="Arial"/>
        </w:rPr>
        <w:t xml:space="preserve"> </w:t>
      </w:r>
      <w:r w:rsidR="004D5616" w:rsidRPr="00E80166">
        <w:rPr>
          <w:rFonts w:cs="Arial"/>
        </w:rPr>
        <w:t>FINAL</w:t>
      </w:r>
      <w:r w:rsidRPr="00E80166">
        <w:rPr>
          <w:rFonts w:cs="Arial"/>
        </w:rPr>
        <w:t xml:space="preserve"> </w:t>
      </w:r>
      <w:r w:rsidR="00767766" w:rsidRPr="00E80166">
        <w:rPr>
          <w:rFonts w:cs="Arial"/>
        </w:rPr>
        <w:t>EXPRESS TERMS</w:t>
      </w:r>
      <w:r w:rsidR="00EC1406" w:rsidRPr="00E80166">
        <w:rPr>
          <w:rFonts w:cs="Arial"/>
        </w:rPr>
        <w:t xml:space="preserve"> AND RATIONALE</w:t>
      </w:r>
      <w:r w:rsidR="00767766" w:rsidRPr="00E80166">
        <w:rPr>
          <w:rFonts w:cs="Arial"/>
        </w:rPr>
        <w:br/>
        <w:t>FOR PROPOSED BUILDING STANDARDS</w:t>
      </w:r>
      <w:r w:rsidR="00767766" w:rsidRPr="00E80166">
        <w:rPr>
          <w:rFonts w:cs="Arial"/>
        </w:rPr>
        <w:br/>
        <w:t xml:space="preserve">OF THE </w:t>
      </w:r>
      <w:r w:rsidR="00500C1B" w:rsidRPr="00E80166">
        <w:rPr>
          <w:rFonts w:cs="Arial"/>
        </w:rPr>
        <w:t>STATE FIRE MARSHAL</w:t>
      </w:r>
      <w:r w:rsidR="00767766" w:rsidRPr="00E80166">
        <w:rPr>
          <w:rFonts w:cs="Arial"/>
        </w:rPr>
        <w:br/>
        <w:t xml:space="preserve">REGARDING THE </w:t>
      </w:r>
      <w:r w:rsidR="00500C1B" w:rsidRPr="00E80166">
        <w:rPr>
          <w:rFonts w:cs="Arial"/>
        </w:rPr>
        <w:t>2025 CALIFORNIA WILDLAND-URBAN INTERFACE CODE</w:t>
      </w:r>
      <w:r w:rsidR="00767766" w:rsidRPr="00E80166">
        <w:rPr>
          <w:rFonts w:cs="Arial"/>
        </w:rPr>
        <w:t>,</w:t>
      </w:r>
      <w:r w:rsidR="000C7383" w:rsidRPr="00E80166">
        <w:rPr>
          <w:rFonts w:cs="Arial"/>
        </w:rPr>
        <w:br/>
      </w:r>
      <w:r w:rsidR="00767766" w:rsidRPr="00E80166">
        <w:rPr>
          <w:rFonts w:cs="Arial"/>
        </w:rPr>
        <w:t xml:space="preserve">CALIFORNIA CODE OF REGULATIONS, TITLE 24, PART </w:t>
      </w:r>
      <w:r w:rsidR="00500C1B" w:rsidRPr="00E80166">
        <w:rPr>
          <w:rFonts w:cs="Arial"/>
        </w:rPr>
        <w:t>7</w:t>
      </w:r>
      <w:r w:rsidR="000C7383" w:rsidRPr="00E80166">
        <w:rPr>
          <w:rFonts w:cs="Arial"/>
        </w:rPr>
        <w:br/>
      </w:r>
      <w:r w:rsidR="00767766" w:rsidRPr="00E80166">
        <w:rPr>
          <w:rFonts w:cs="Arial"/>
          <w:szCs w:val="24"/>
        </w:rPr>
        <w:t>(</w:t>
      </w:r>
      <w:r w:rsidR="00500C1B" w:rsidRPr="00E80166">
        <w:rPr>
          <w:rFonts w:cs="Arial"/>
          <w:szCs w:val="24"/>
        </w:rPr>
        <w:t>SFM 08</w:t>
      </w:r>
      <w:r w:rsidR="00876A2B">
        <w:rPr>
          <w:rFonts w:cs="Arial"/>
          <w:szCs w:val="24"/>
        </w:rPr>
        <w:t>/</w:t>
      </w:r>
      <w:r w:rsidR="00500C1B" w:rsidRPr="00E80166">
        <w:rPr>
          <w:rFonts w:cs="Arial"/>
          <w:szCs w:val="24"/>
        </w:rPr>
        <w:t>24</w:t>
      </w:r>
      <w:r w:rsidR="00767766" w:rsidRPr="00E80166">
        <w:rPr>
          <w:rFonts w:cs="Arial"/>
          <w:szCs w:val="24"/>
        </w:rPr>
        <w:t>)</w:t>
      </w:r>
    </w:p>
    <w:p w14:paraId="41496507" w14:textId="682BF2A6" w:rsidR="00502AB4" w:rsidRPr="00E80166" w:rsidRDefault="00502AB4" w:rsidP="004F62AE">
      <w:pPr>
        <w:spacing w:after="120"/>
        <w:rPr>
          <w:rFonts w:cs="Arial"/>
        </w:rPr>
      </w:pPr>
      <w:r w:rsidRPr="00E80166">
        <w:rPr>
          <w:rFonts w:cs="Arial"/>
        </w:rPr>
        <w:t xml:space="preserve">The </w:t>
      </w:r>
      <w:r w:rsidR="004F62AE" w:rsidRPr="00E80166">
        <w:rPr>
          <w:rFonts w:cs="Arial"/>
        </w:rPr>
        <w:t xml:space="preserve">state </w:t>
      </w:r>
      <w:r w:rsidRPr="00E80166">
        <w:rPr>
          <w:rFonts w:cs="Arial"/>
        </w:rPr>
        <w:t>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089D5394" w14:textId="41D94F79" w:rsidR="00D0634D" w:rsidRPr="00E80166" w:rsidRDefault="00BC5F10" w:rsidP="004F62AE">
      <w:pPr>
        <w:spacing w:after="120"/>
        <w:rPr>
          <w:rFonts w:cs="Arial"/>
        </w:rPr>
      </w:pPr>
      <w:r w:rsidRPr="00E80166">
        <w:rPr>
          <w:rFonts w:cs="Arial"/>
        </w:rPr>
        <w:t>Approve as amended a proposed provision, as requested by the state agency</w:t>
      </w:r>
      <w:r w:rsidR="00D0634D" w:rsidRPr="00E80166">
        <w:rPr>
          <w:rFonts w:cs="Arial"/>
        </w:rPr>
        <w:t>. No modification shall be made that materially alters a requirement, right, responsibility, condition or prescription in the text made available to the public for comment in accordance with this chapter. The proposing agency shall justify the modification pursuant to Health and Safety Code Section 18930 in an amended justification consistent with the approval action submitted to the Commission within 15 days. Failure to submit the amended justification within that time is cause for disapproval.</w:t>
      </w:r>
      <w:r w:rsidR="006C0483" w:rsidRPr="00E80166">
        <w:rPr>
          <w:rFonts w:cs="Arial"/>
        </w:rPr>
        <w:t xml:space="preserve"> (Section 1-417(a)4</w:t>
      </w:r>
      <w:r w:rsidR="00D104F0" w:rsidRPr="00E80166">
        <w:rPr>
          <w:rFonts w:cs="Arial"/>
        </w:rPr>
        <w:t xml:space="preserve"> of the California Administrative Code, Part 1 of Title 24 of the California Code of Regulations</w:t>
      </w:r>
      <w:r w:rsidR="006C0483" w:rsidRPr="00E80166">
        <w:rPr>
          <w:rFonts w:cs="Arial"/>
        </w:rPr>
        <w:t>)</w:t>
      </w:r>
      <w:r w:rsidR="00607FED" w:rsidRPr="00E80166">
        <w:rPr>
          <w:rFonts w:cs="Arial"/>
        </w:rPr>
        <w:t>.</w:t>
      </w:r>
    </w:p>
    <w:p w14:paraId="4B13C2FF" w14:textId="77777777" w:rsidR="007556D6" w:rsidRPr="00E80166" w:rsidRDefault="007556D6" w:rsidP="007556D6">
      <w:pPr>
        <w:pBdr>
          <w:top w:val="single" w:sz="4" w:space="1" w:color="auto"/>
        </w:pBdr>
        <w:spacing w:before="120"/>
        <w:rPr>
          <w:rFonts w:cs="Arial"/>
        </w:rPr>
      </w:pPr>
      <w:r w:rsidRPr="00E80166">
        <w:rPr>
          <w:rFonts w:cs="Arial"/>
          <w:szCs w:val="24"/>
        </w:rPr>
        <w:t>If using assistive technology, please adjust your settings to recognize underline, strikeout, italic and ellipsis.</w:t>
      </w:r>
    </w:p>
    <w:p w14:paraId="502C7FFC" w14:textId="77777777" w:rsidR="007556D6" w:rsidRPr="00E80166" w:rsidRDefault="007556D6" w:rsidP="007556D6">
      <w:pPr>
        <w:pStyle w:val="Heading2"/>
        <w:spacing w:after="0"/>
        <w:rPr>
          <w:rFonts w:cs="Arial"/>
        </w:rPr>
      </w:pPr>
      <w:r w:rsidRPr="00E80166">
        <w:rPr>
          <w:rFonts w:cs="Arial"/>
        </w:rPr>
        <w:t>LEGEND for EXPRESS TERMS (Based on model codes - Parts 2, 2.5, 3, 4, 5, 9, 10)</w:t>
      </w:r>
    </w:p>
    <w:p w14:paraId="5636CE19" w14:textId="77777777" w:rsidR="007556D6" w:rsidRPr="00E80166" w:rsidRDefault="007556D6" w:rsidP="004F62AE">
      <w:pPr>
        <w:pStyle w:val="ListParagraph"/>
        <w:numPr>
          <w:ilvl w:val="0"/>
          <w:numId w:val="5"/>
        </w:numPr>
        <w:contextualSpacing w:val="0"/>
        <w:rPr>
          <w:rFonts w:cs="Arial"/>
        </w:rPr>
      </w:pPr>
      <w:bookmarkStart w:id="0" w:name="_Hlk51751202"/>
      <w:r w:rsidRPr="00E80166">
        <w:rPr>
          <w:rFonts w:cs="Arial"/>
        </w:rPr>
        <w:t>Model Code language appears upright</w:t>
      </w:r>
    </w:p>
    <w:p w14:paraId="0F8D6FF9" w14:textId="77777777" w:rsidR="007556D6" w:rsidRPr="00E80166" w:rsidRDefault="007556D6" w:rsidP="004F62AE">
      <w:pPr>
        <w:pStyle w:val="ListParagraph"/>
        <w:numPr>
          <w:ilvl w:val="0"/>
          <w:numId w:val="5"/>
        </w:numPr>
        <w:contextualSpacing w:val="0"/>
        <w:rPr>
          <w:rFonts w:cs="Arial"/>
        </w:rPr>
      </w:pPr>
      <w:r w:rsidRPr="00E80166">
        <w:rPr>
          <w:rFonts w:cs="Arial"/>
        </w:rPr>
        <w:t xml:space="preserve">Existing California amendments appear in </w:t>
      </w:r>
      <w:r w:rsidRPr="00E80166">
        <w:rPr>
          <w:rFonts w:cs="Arial"/>
          <w:i/>
        </w:rPr>
        <w:t>italic</w:t>
      </w:r>
    </w:p>
    <w:p w14:paraId="400D6399" w14:textId="77777777" w:rsidR="007556D6" w:rsidRPr="00E80166" w:rsidRDefault="007556D6" w:rsidP="004F62AE">
      <w:pPr>
        <w:pStyle w:val="ListParagraph"/>
        <w:numPr>
          <w:ilvl w:val="0"/>
          <w:numId w:val="5"/>
        </w:numPr>
        <w:contextualSpacing w:val="0"/>
        <w:rPr>
          <w:rFonts w:cs="Arial"/>
          <w:i/>
          <w:u w:val="single"/>
        </w:rPr>
      </w:pPr>
      <w:r w:rsidRPr="00E80166">
        <w:rPr>
          <w:rFonts w:cs="Arial"/>
        </w:rPr>
        <w:t xml:space="preserve">Amended model code or new California amendments appear </w:t>
      </w:r>
      <w:r w:rsidRPr="00E80166">
        <w:rPr>
          <w:rFonts w:cs="Arial"/>
          <w:i/>
          <w:u w:val="single"/>
        </w:rPr>
        <w:t>underlined &amp; italic</w:t>
      </w:r>
    </w:p>
    <w:p w14:paraId="5CB2AAA3" w14:textId="77777777" w:rsidR="007556D6" w:rsidRPr="00E80166" w:rsidRDefault="007556D6" w:rsidP="004F62AE">
      <w:pPr>
        <w:pStyle w:val="ListParagraph"/>
        <w:numPr>
          <w:ilvl w:val="0"/>
          <w:numId w:val="5"/>
        </w:numPr>
        <w:contextualSpacing w:val="0"/>
        <w:rPr>
          <w:rFonts w:cs="Arial"/>
        </w:rPr>
      </w:pPr>
      <w:r w:rsidRPr="00E80166">
        <w:rPr>
          <w:rFonts w:cs="Arial"/>
        </w:rPr>
        <w:t xml:space="preserve">Repealed model code language appears </w:t>
      </w:r>
      <w:r w:rsidRPr="00E80166">
        <w:rPr>
          <w:rFonts w:cs="Arial"/>
          <w:strike/>
        </w:rPr>
        <w:t>upright and in strikeout</w:t>
      </w:r>
    </w:p>
    <w:p w14:paraId="4D49290C" w14:textId="77777777" w:rsidR="007556D6" w:rsidRPr="00E80166" w:rsidRDefault="007556D6" w:rsidP="004F62AE">
      <w:pPr>
        <w:pStyle w:val="ListParagraph"/>
        <w:numPr>
          <w:ilvl w:val="0"/>
          <w:numId w:val="5"/>
        </w:numPr>
        <w:contextualSpacing w:val="0"/>
        <w:rPr>
          <w:rFonts w:cs="Arial"/>
        </w:rPr>
      </w:pPr>
      <w:r w:rsidRPr="00E80166">
        <w:rPr>
          <w:rFonts w:cs="Arial"/>
        </w:rPr>
        <w:t xml:space="preserve">Repealed California amendments appear in </w:t>
      </w:r>
      <w:r w:rsidRPr="00E80166">
        <w:rPr>
          <w:rFonts w:cs="Arial"/>
          <w:i/>
          <w:strike/>
        </w:rPr>
        <w:t>italic and strikeout</w:t>
      </w:r>
    </w:p>
    <w:p w14:paraId="0AB8988A" w14:textId="2CAF7128" w:rsidR="007556D6" w:rsidRPr="00E80166" w:rsidRDefault="006A0F7E" w:rsidP="004F62AE">
      <w:pPr>
        <w:pStyle w:val="ListParagraph"/>
        <w:numPr>
          <w:ilvl w:val="0"/>
          <w:numId w:val="5"/>
        </w:numPr>
        <w:contextualSpacing w:val="0"/>
        <w:rPr>
          <w:rFonts w:cs="Arial"/>
        </w:rPr>
      </w:pPr>
      <w:r w:rsidRPr="00E80166">
        <w:t xml:space="preserve">Ellipses </w:t>
      </w:r>
      <w:r w:rsidR="007556D6" w:rsidRPr="00E80166">
        <w:t>(...) indicate existing text remains unchange</w:t>
      </w:r>
      <w:r w:rsidR="007556D6" w:rsidRPr="00E80166">
        <w:rPr>
          <w:rFonts w:eastAsia="Times New Roman" w:cs="Arial"/>
          <w:lang w:eastAsia="ko-KR"/>
        </w:rPr>
        <w:t>d</w:t>
      </w:r>
    </w:p>
    <w:bookmarkEnd w:id="0"/>
    <w:p w14:paraId="63E01F83" w14:textId="77777777" w:rsidR="007556D6" w:rsidRPr="00E80166" w:rsidRDefault="007556D6" w:rsidP="007556D6">
      <w:pPr>
        <w:pStyle w:val="BodyText3"/>
        <w:pBdr>
          <w:bottom w:val="single" w:sz="4" w:space="1" w:color="auto"/>
        </w:pBdr>
        <w:jc w:val="left"/>
        <w:rPr>
          <w:rFonts w:cs="Arial"/>
          <w:szCs w:val="24"/>
        </w:rPr>
      </w:pPr>
    </w:p>
    <w:p w14:paraId="1F09795F" w14:textId="7B0D9CA7" w:rsidR="00711AEC" w:rsidRPr="00E80166" w:rsidRDefault="00711AEC" w:rsidP="00711AEC">
      <w:pPr>
        <w:pStyle w:val="Heading2"/>
        <w:spacing w:after="240"/>
      </w:pPr>
      <w:r w:rsidRPr="00E80166">
        <w:t xml:space="preserve">ADDENDUM to </w:t>
      </w:r>
      <w:r w:rsidR="00500C1B" w:rsidRPr="00E80166">
        <w:rPr>
          <w:rFonts w:cs="Arial"/>
        </w:rPr>
        <w:t>FINAL</w:t>
      </w:r>
      <w:r w:rsidRPr="00E80166">
        <w:t xml:space="preserve"> EXPRESS TERMS and RATIONALE</w:t>
      </w:r>
    </w:p>
    <w:p w14:paraId="2F854EE3" w14:textId="2AF85426" w:rsidR="000B33E0" w:rsidRPr="00E80166" w:rsidRDefault="001E12EE" w:rsidP="000C7383">
      <w:pPr>
        <w:pStyle w:val="Heading3"/>
        <w:rPr>
          <w:noProof/>
        </w:rPr>
      </w:pPr>
      <w:r w:rsidRPr="00E80166">
        <w:t>ITEM</w:t>
      </w:r>
      <w:r w:rsidR="000B33E0" w:rsidRPr="00E80166">
        <w:t xml:space="preserve"> </w:t>
      </w:r>
      <w:r w:rsidR="00B105EC" w:rsidRPr="00E80166">
        <w:rPr>
          <w:noProof/>
        </w:rPr>
        <w:t>5-5</w:t>
      </w:r>
      <w:r w:rsidR="00391B17" w:rsidRPr="00E80166">
        <w:rPr>
          <w:snapToGrid/>
        </w:rPr>
        <w:br/>
      </w:r>
      <w:r w:rsidR="000B33E0" w:rsidRPr="00E80166">
        <w:t xml:space="preserve">Chapter </w:t>
      </w:r>
      <w:r w:rsidR="00B105EC" w:rsidRPr="00E80166">
        <w:rPr>
          <w:noProof/>
        </w:rPr>
        <w:t>5 Special Building Construction Regulations</w:t>
      </w:r>
      <w:r w:rsidR="00786248" w:rsidRPr="00E80166">
        <w:rPr>
          <w:noProof/>
        </w:rPr>
        <w:t xml:space="preserve">, </w:t>
      </w:r>
      <w:r w:rsidR="000B33E0" w:rsidRPr="00E80166">
        <w:t>Section</w:t>
      </w:r>
      <w:r w:rsidR="002F008B">
        <w:t>s</w:t>
      </w:r>
      <w:r w:rsidR="000B33E0" w:rsidRPr="00E80166">
        <w:t xml:space="preserve"> </w:t>
      </w:r>
      <w:r w:rsidR="00B105EC" w:rsidRPr="00E80166">
        <w:rPr>
          <w:noProof/>
        </w:rPr>
        <w:t xml:space="preserve">503 </w:t>
      </w:r>
      <w:r w:rsidR="002F008B" w:rsidRPr="002F008B">
        <w:rPr>
          <w:noProof/>
        </w:rPr>
        <w:t>through 504.1</w:t>
      </w:r>
    </w:p>
    <w:p w14:paraId="54F7325D" w14:textId="642B084E" w:rsidR="00876A2B" w:rsidRPr="00876A2B" w:rsidRDefault="00876A2B" w:rsidP="002F008B">
      <w:pPr>
        <w:spacing w:after="240"/>
        <w:rPr>
          <w:rFonts w:cs="Arial"/>
          <w:szCs w:val="24"/>
        </w:rPr>
      </w:pPr>
      <w:r w:rsidRPr="00876A2B">
        <w:rPr>
          <w:rFonts w:cs="Arial"/>
          <w:szCs w:val="24"/>
        </w:rPr>
        <w:t xml:space="preserve">[In this </w:t>
      </w:r>
      <w:r>
        <w:rPr>
          <w:rFonts w:cs="Arial"/>
          <w:szCs w:val="24"/>
        </w:rPr>
        <w:t xml:space="preserve">FET addendum, SFM </w:t>
      </w:r>
      <w:r w:rsidR="002F008B">
        <w:rPr>
          <w:rFonts w:cs="Arial"/>
          <w:szCs w:val="24"/>
        </w:rPr>
        <w:t xml:space="preserve">proposes to show additional sections relocated from the California Building Code, Chapter 7A to the </w:t>
      </w:r>
      <w:r w:rsidR="002F008B" w:rsidRPr="002F008B">
        <w:rPr>
          <w:rFonts w:cs="Arial"/>
          <w:szCs w:val="24"/>
        </w:rPr>
        <w:t>California Wildland-Urban Interface Code</w:t>
      </w:r>
      <w:r w:rsidR="002F008B">
        <w:rPr>
          <w:rFonts w:cs="Arial"/>
          <w:szCs w:val="24"/>
        </w:rPr>
        <w:t>.]</w:t>
      </w:r>
    </w:p>
    <w:p w14:paraId="68C25088" w14:textId="2F59F58E" w:rsidR="00876A2B" w:rsidRDefault="00876A2B" w:rsidP="002F008B">
      <w:pPr>
        <w:spacing w:after="120"/>
        <w:jc w:val="center"/>
        <w:rPr>
          <w:rFonts w:ascii="Times New Roman" w:hAnsi="Times New Roman"/>
          <w:b/>
          <w:bCs/>
          <w:i/>
          <w:iCs/>
          <w:sz w:val="22"/>
          <w:szCs w:val="22"/>
        </w:rPr>
      </w:pPr>
      <w:r w:rsidRPr="00600D56">
        <w:rPr>
          <w:rFonts w:cs="Arial"/>
          <w:b/>
          <w:bCs/>
          <w:szCs w:val="24"/>
        </w:rPr>
        <w:t>SECTION 503 IGNITION-RESISTANT CONSTRUCTION AND MATERIAL</w:t>
      </w:r>
    </w:p>
    <w:p w14:paraId="49CFE16E" w14:textId="77777777" w:rsidR="00876A2B" w:rsidRDefault="00876A2B" w:rsidP="00876A2B">
      <w:pPr>
        <w:spacing w:after="120"/>
        <w:rPr>
          <w:rFonts w:cs="Arial"/>
        </w:rPr>
      </w:pPr>
      <w:r>
        <w:rPr>
          <w:rFonts w:cs="Arial"/>
        </w:rPr>
        <w:t>…</w:t>
      </w:r>
    </w:p>
    <w:p w14:paraId="391F7DEA" w14:textId="12950348" w:rsidR="00876A2B" w:rsidRPr="00876A2B" w:rsidRDefault="00876A2B" w:rsidP="00876A2B">
      <w:pPr>
        <w:spacing w:after="120"/>
        <w:rPr>
          <w:rStyle w:val="sectionnumber"/>
          <w:rFonts w:cs="Arial"/>
        </w:rPr>
      </w:pPr>
      <w:r>
        <w:rPr>
          <w:rFonts w:cs="Arial"/>
        </w:rPr>
        <w:t>[</w:t>
      </w:r>
      <w:r w:rsidRPr="00C31372">
        <w:rPr>
          <w:rFonts w:cs="Arial"/>
        </w:rPr>
        <w:t xml:space="preserve">No addendum changes proposed in </w:t>
      </w:r>
      <w:r>
        <w:rPr>
          <w:rFonts w:cs="Arial"/>
        </w:rPr>
        <w:t>Section 503.2</w:t>
      </w:r>
      <w:r w:rsidRPr="00C31372">
        <w:rPr>
          <w:rFonts w:cs="Arial"/>
        </w:rPr>
        <w:t>.</w:t>
      </w:r>
      <w:r>
        <w:rPr>
          <w:rFonts w:cs="Arial"/>
        </w:rPr>
        <w:t>]</w:t>
      </w:r>
    </w:p>
    <w:p w14:paraId="76521BF9" w14:textId="7A1ABB6A" w:rsidR="00500C1B" w:rsidRPr="00E80166" w:rsidRDefault="00876A2B" w:rsidP="00876A2B">
      <w:pPr>
        <w:spacing w:after="120"/>
        <w:rPr>
          <w:i/>
          <w:iCs/>
          <w:szCs w:val="24"/>
        </w:rPr>
      </w:pPr>
      <w:r w:rsidRPr="00876A2B">
        <w:rPr>
          <w:rStyle w:val="sectionnumber"/>
          <w:rFonts w:cs="Arial"/>
          <w:b/>
          <w:bCs/>
          <w:i/>
          <w:iCs/>
          <w:strike/>
          <w:szCs w:val="24"/>
        </w:rPr>
        <w:lastRenderedPageBreak/>
        <w:t xml:space="preserve">703A.1 General </w:t>
      </w:r>
      <w:r w:rsidR="00500C1B" w:rsidRPr="00243DF0">
        <w:rPr>
          <w:rStyle w:val="sectionnumber"/>
          <w:rFonts w:cs="Arial"/>
          <w:b/>
          <w:bCs/>
          <w:i/>
          <w:iCs/>
          <w:szCs w:val="24"/>
          <w:u w:val="single"/>
        </w:rPr>
        <w:t>503.3 </w:t>
      </w:r>
      <w:r w:rsidR="00500C1B" w:rsidRPr="00243DF0">
        <w:rPr>
          <w:rStyle w:val="level2title"/>
          <w:rFonts w:cs="Arial"/>
          <w:b/>
          <w:bCs/>
          <w:i/>
          <w:iCs/>
          <w:szCs w:val="24"/>
          <w:u w:val="single"/>
        </w:rPr>
        <w:t>Standards of quality</w:t>
      </w:r>
      <w:r w:rsidR="00500C1B" w:rsidRPr="00243DF0">
        <w:rPr>
          <w:b/>
          <w:bCs/>
          <w:i/>
          <w:iCs/>
          <w:szCs w:val="24"/>
          <w:u w:val="single"/>
        </w:rPr>
        <w:t>.</w:t>
      </w:r>
      <w:r w:rsidR="00500C1B" w:rsidRPr="00E80166">
        <w:rPr>
          <w:i/>
          <w:iCs/>
          <w:szCs w:val="24"/>
        </w:rPr>
        <w:t xml:space="preserve"> Building material, systems, assemblies and methods of construction </w:t>
      </w:r>
      <w:r w:rsidR="00500C1B" w:rsidRPr="00E80166">
        <w:rPr>
          <w:i/>
          <w:iCs/>
          <w:strike/>
          <w:szCs w:val="24"/>
        </w:rPr>
        <w:t xml:space="preserve">used in this chapter </w:t>
      </w:r>
      <w:r w:rsidR="00500C1B" w:rsidRPr="00E80166">
        <w:rPr>
          <w:i/>
          <w:iCs/>
          <w:szCs w:val="24"/>
        </w:rPr>
        <w:t xml:space="preserve">shall be </w:t>
      </w:r>
      <w:r w:rsidR="00500C1B" w:rsidRPr="00E80166">
        <w:rPr>
          <w:i/>
          <w:iCs/>
          <w:szCs w:val="24"/>
          <w:u w:val="single"/>
        </w:rPr>
        <w:t>tested</w:t>
      </w:r>
      <w:r w:rsidR="00500C1B" w:rsidRPr="00E80166">
        <w:rPr>
          <w:i/>
          <w:iCs/>
          <w:szCs w:val="24"/>
        </w:rPr>
        <w:t xml:space="preserve"> in accordance with </w:t>
      </w:r>
      <w:r w:rsidR="00500C1B" w:rsidRPr="00E80166">
        <w:rPr>
          <w:i/>
          <w:iCs/>
          <w:strike/>
          <w:szCs w:val="24"/>
        </w:rPr>
        <w:t>Section 703A</w:t>
      </w:r>
      <w:r w:rsidR="00500C1B" w:rsidRPr="00E80166">
        <w:rPr>
          <w:i/>
          <w:iCs/>
          <w:szCs w:val="24"/>
        </w:rPr>
        <w:t xml:space="preserve"> </w:t>
      </w:r>
      <w:r w:rsidR="00500C1B" w:rsidRPr="00E80166">
        <w:rPr>
          <w:i/>
          <w:iCs/>
          <w:szCs w:val="24"/>
          <w:u w:val="single"/>
        </w:rPr>
        <w:t>the standards specified in Chapter 5</w:t>
      </w:r>
      <w:r w:rsidR="00500C1B" w:rsidRPr="00E80166">
        <w:rPr>
          <w:i/>
          <w:iCs/>
          <w:szCs w:val="24"/>
        </w:rPr>
        <w:t>.</w:t>
      </w:r>
    </w:p>
    <w:p w14:paraId="1BD35DAB" w14:textId="2FA4DF39" w:rsidR="00500C1B" w:rsidRPr="00340C9E" w:rsidRDefault="00876A2B" w:rsidP="00876A2B">
      <w:pPr>
        <w:spacing w:after="120"/>
        <w:ind w:left="360"/>
        <w:rPr>
          <w:rStyle w:val="sectionnumber"/>
          <w:i/>
          <w:iCs/>
          <w:szCs w:val="24"/>
        </w:rPr>
      </w:pPr>
      <w:r w:rsidRPr="00876A2B">
        <w:rPr>
          <w:rStyle w:val="sectionnumber"/>
          <w:rFonts w:cs="Arial"/>
          <w:b/>
          <w:i/>
          <w:iCs/>
          <w:strike/>
          <w:szCs w:val="24"/>
        </w:rPr>
        <w:t xml:space="preserve">703A.2 </w:t>
      </w:r>
      <w:r w:rsidR="00500C1B" w:rsidRPr="00243DF0">
        <w:rPr>
          <w:rStyle w:val="sectionnumber"/>
          <w:rFonts w:cs="Arial"/>
          <w:b/>
          <w:i/>
          <w:iCs/>
          <w:szCs w:val="24"/>
          <w:u w:val="single"/>
        </w:rPr>
        <w:t>503.3.1</w:t>
      </w:r>
      <w:r w:rsidR="00500C1B" w:rsidRPr="00876A2B">
        <w:rPr>
          <w:rStyle w:val="sectionnumber"/>
          <w:rFonts w:cs="Arial"/>
          <w:b/>
          <w:i/>
          <w:iCs/>
          <w:szCs w:val="24"/>
        </w:rPr>
        <w:t xml:space="preserve"> </w:t>
      </w:r>
      <w:r w:rsidR="00500C1B" w:rsidRPr="00876A2B">
        <w:rPr>
          <w:rStyle w:val="level2title"/>
          <w:rFonts w:cs="Arial"/>
          <w:b/>
          <w:i/>
          <w:iCs/>
          <w:szCs w:val="24"/>
        </w:rPr>
        <w:t>Qualification by testing</w:t>
      </w:r>
      <w:r w:rsidR="00500C1B" w:rsidRPr="00876A2B">
        <w:rPr>
          <w:b/>
          <w:i/>
          <w:iCs/>
          <w:szCs w:val="24"/>
        </w:rPr>
        <w:t>.</w:t>
      </w:r>
      <w:r w:rsidR="00500C1B" w:rsidRPr="00E80166">
        <w:rPr>
          <w:i/>
          <w:iCs/>
          <w:szCs w:val="24"/>
        </w:rPr>
        <w:t xml:space="preserve"> Material and material assemblies tested in accordance with the requirements of Section </w:t>
      </w:r>
      <w:r w:rsidR="00500C1B" w:rsidRPr="00E80166">
        <w:rPr>
          <w:i/>
          <w:iCs/>
          <w:strike/>
          <w:szCs w:val="24"/>
        </w:rPr>
        <w:t>703A</w:t>
      </w:r>
      <w:r w:rsidR="00500C1B" w:rsidRPr="00E80166">
        <w:rPr>
          <w:i/>
          <w:iCs/>
          <w:szCs w:val="24"/>
        </w:rPr>
        <w:t xml:space="preserve"> </w:t>
      </w:r>
      <w:r w:rsidR="00500C1B" w:rsidRPr="00E80166">
        <w:rPr>
          <w:i/>
          <w:iCs/>
          <w:szCs w:val="24"/>
          <w:u w:val="single"/>
        </w:rPr>
        <w:t>503</w:t>
      </w:r>
      <w:r w:rsidR="00500C1B" w:rsidRPr="00E80166">
        <w:rPr>
          <w:i/>
          <w:iCs/>
          <w:szCs w:val="24"/>
        </w:rPr>
        <w:t xml:space="preserve"> shall be accepted for use when the results and conditions of those tests are met. Product evaluation testing of material and material assemblies shall be approved or listed by the State Fire </w:t>
      </w:r>
      <w:r w:rsidR="00500C1B" w:rsidRPr="00E80166">
        <w:rPr>
          <w:bCs/>
          <w:i/>
          <w:iCs/>
          <w:szCs w:val="24"/>
        </w:rPr>
        <w:t>Marshal or</w:t>
      </w:r>
      <w:r w:rsidR="00500C1B" w:rsidRPr="00E80166">
        <w:rPr>
          <w:i/>
          <w:iCs/>
          <w:szCs w:val="24"/>
        </w:rPr>
        <w:t xml:space="preserve"> identified in a current report issued by an approved agency.</w:t>
      </w:r>
    </w:p>
    <w:p w14:paraId="6F949009" w14:textId="6C7FB249" w:rsidR="00500C1B" w:rsidRPr="00340C9E" w:rsidRDefault="00876A2B" w:rsidP="00876A2B">
      <w:pPr>
        <w:spacing w:after="120"/>
        <w:ind w:left="360"/>
        <w:rPr>
          <w:rStyle w:val="sectionnumber"/>
          <w:i/>
          <w:iCs/>
          <w:szCs w:val="24"/>
        </w:rPr>
      </w:pPr>
      <w:r w:rsidRPr="00876A2B">
        <w:rPr>
          <w:rStyle w:val="sectionnumber"/>
          <w:rFonts w:cs="Arial"/>
          <w:b/>
          <w:i/>
          <w:iCs/>
          <w:strike/>
          <w:szCs w:val="24"/>
        </w:rPr>
        <w:t xml:space="preserve">703A.3 </w:t>
      </w:r>
      <w:r w:rsidR="00500C1B" w:rsidRPr="00243DF0">
        <w:rPr>
          <w:rStyle w:val="sectionnumber"/>
          <w:rFonts w:cs="Arial"/>
          <w:b/>
          <w:i/>
          <w:iCs/>
          <w:szCs w:val="24"/>
          <w:u w:val="single"/>
        </w:rPr>
        <w:t>503.3.2</w:t>
      </w:r>
      <w:r w:rsidR="00500C1B" w:rsidRPr="00E80166">
        <w:rPr>
          <w:rStyle w:val="sectionnumber"/>
          <w:rFonts w:cs="Arial"/>
          <w:b/>
          <w:i/>
          <w:iCs/>
          <w:szCs w:val="24"/>
        </w:rPr>
        <w:t xml:space="preserve"> </w:t>
      </w:r>
      <w:r w:rsidR="00500C1B" w:rsidRPr="00E80166">
        <w:rPr>
          <w:rStyle w:val="level2title"/>
          <w:rFonts w:cs="Arial"/>
          <w:b/>
          <w:i/>
          <w:iCs/>
          <w:szCs w:val="24"/>
        </w:rPr>
        <w:t>Approved agency</w:t>
      </w:r>
      <w:r w:rsidR="00500C1B" w:rsidRPr="00E80166">
        <w:rPr>
          <w:b/>
          <w:i/>
          <w:iCs/>
          <w:szCs w:val="24"/>
        </w:rPr>
        <w:t>.</w:t>
      </w:r>
      <w:r w:rsidR="00500C1B" w:rsidRPr="00E80166">
        <w:rPr>
          <w:i/>
          <w:iCs/>
          <w:szCs w:val="24"/>
        </w:rPr>
        <w:t xml:space="preserve"> Product evaluation testing shall be performed by an approved agency in accordance with Section </w:t>
      </w:r>
      <w:r w:rsidR="00500C1B" w:rsidRPr="00E80166">
        <w:rPr>
          <w:i/>
          <w:iCs/>
          <w:strike/>
          <w:szCs w:val="24"/>
        </w:rPr>
        <w:t>1702</w:t>
      </w:r>
      <w:r w:rsidR="00500C1B" w:rsidRPr="00E80166">
        <w:rPr>
          <w:i/>
          <w:iCs/>
          <w:szCs w:val="24"/>
        </w:rPr>
        <w:t xml:space="preserve"> </w:t>
      </w:r>
      <w:r w:rsidR="00500C1B" w:rsidRPr="00E80166">
        <w:rPr>
          <w:i/>
          <w:iCs/>
          <w:szCs w:val="24"/>
          <w:u w:val="single"/>
        </w:rPr>
        <w:t>1703 of the California Building Code</w:t>
      </w:r>
      <w:r w:rsidR="00500C1B" w:rsidRPr="00E80166">
        <w:rPr>
          <w:i/>
          <w:iCs/>
          <w:szCs w:val="24"/>
        </w:rPr>
        <w:t>. The scope of accreditation for the approved agency shall include building product compliance with this code.</w:t>
      </w:r>
    </w:p>
    <w:p w14:paraId="3166A80D" w14:textId="6016EFC7" w:rsidR="00500C1B" w:rsidRPr="00E80166" w:rsidRDefault="00876A2B" w:rsidP="00876A2B">
      <w:pPr>
        <w:spacing w:after="120"/>
        <w:ind w:left="360"/>
        <w:rPr>
          <w:i/>
          <w:iCs/>
          <w:szCs w:val="24"/>
        </w:rPr>
      </w:pPr>
      <w:r w:rsidRPr="00876A2B">
        <w:rPr>
          <w:rStyle w:val="sectionnumber"/>
          <w:rFonts w:cs="Arial"/>
          <w:b/>
          <w:i/>
          <w:iCs/>
          <w:strike/>
          <w:szCs w:val="24"/>
        </w:rPr>
        <w:t xml:space="preserve">703A.4 </w:t>
      </w:r>
      <w:r w:rsidR="00500C1B" w:rsidRPr="00243DF0">
        <w:rPr>
          <w:rStyle w:val="sectionnumber"/>
          <w:rFonts w:cs="Arial"/>
          <w:b/>
          <w:i/>
          <w:iCs/>
          <w:szCs w:val="24"/>
          <w:u w:val="single"/>
        </w:rPr>
        <w:t>503.3.3</w:t>
      </w:r>
      <w:r w:rsidR="00500C1B" w:rsidRPr="00E80166">
        <w:rPr>
          <w:rStyle w:val="sectionnumber"/>
          <w:rFonts w:cs="Arial"/>
          <w:b/>
          <w:i/>
          <w:iCs/>
          <w:szCs w:val="24"/>
        </w:rPr>
        <w:t xml:space="preserve"> </w:t>
      </w:r>
      <w:r w:rsidR="00500C1B" w:rsidRPr="00E80166">
        <w:rPr>
          <w:rStyle w:val="level2title"/>
          <w:rFonts w:cs="Arial"/>
          <w:b/>
          <w:i/>
          <w:iCs/>
          <w:szCs w:val="24"/>
        </w:rPr>
        <w:t>Labeling</w:t>
      </w:r>
      <w:r w:rsidR="00500C1B" w:rsidRPr="00E80166">
        <w:rPr>
          <w:b/>
          <w:i/>
          <w:iCs/>
          <w:szCs w:val="24"/>
        </w:rPr>
        <w:t>.</w:t>
      </w:r>
      <w:r w:rsidR="00500C1B" w:rsidRPr="00E80166">
        <w:rPr>
          <w:i/>
          <w:iCs/>
          <w:szCs w:val="24"/>
        </w:rPr>
        <w:t xml:space="preserve"> Material and material assemblies tested in accordance with the referenced standards shall bear an identification label showing the fire test results. That identification label shall be issued by a testing and/or inspecting agency approved by the State Fire Marshal.</w:t>
      </w:r>
    </w:p>
    <w:p w14:paraId="4A49BB16" w14:textId="776AD6D0" w:rsidR="00500C1B" w:rsidRPr="00E80166" w:rsidRDefault="00500C1B" w:rsidP="00876A2B">
      <w:pPr>
        <w:numPr>
          <w:ilvl w:val="0"/>
          <w:numId w:val="40"/>
        </w:numPr>
        <w:spacing w:after="120"/>
        <w:ind w:left="1080"/>
        <w:rPr>
          <w:i/>
          <w:iCs/>
          <w:szCs w:val="24"/>
        </w:rPr>
      </w:pPr>
      <w:r w:rsidRPr="00E80166">
        <w:rPr>
          <w:i/>
          <w:iCs/>
          <w:szCs w:val="24"/>
        </w:rPr>
        <w:t>Identification mark of the approved testing and/or inspecting agency.</w:t>
      </w:r>
    </w:p>
    <w:p w14:paraId="099B15F5" w14:textId="050DB44E" w:rsidR="00500C1B" w:rsidRPr="00E80166" w:rsidRDefault="00500C1B" w:rsidP="00876A2B">
      <w:pPr>
        <w:numPr>
          <w:ilvl w:val="0"/>
          <w:numId w:val="40"/>
        </w:numPr>
        <w:spacing w:after="120"/>
        <w:ind w:left="1080"/>
        <w:rPr>
          <w:i/>
          <w:iCs/>
          <w:szCs w:val="24"/>
        </w:rPr>
      </w:pPr>
      <w:r w:rsidRPr="00E80166">
        <w:rPr>
          <w:i/>
          <w:iCs/>
          <w:szCs w:val="24"/>
        </w:rPr>
        <w:t>Contact and identification information of the manufacturer.</w:t>
      </w:r>
    </w:p>
    <w:p w14:paraId="1DA61F1D" w14:textId="79CAC6AF" w:rsidR="00500C1B" w:rsidRPr="00E80166" w:rsidRDefault="00500C1B" w:rsidP="00876A2B">
      <w:pPr>
        <w:numPr>
          <w:ilvl w:val="0"/>
          <w:numId w:val="40"/>
        </w:numPr>
        <w:spacing w:after="120"/>
        <w:ind w:left="1080"/>
        <w:rPr>
          <w:i/>
          <w:iCs/>
          <w:szCs w:val="24"/>
        </w:rPr>
      </w:pPr>
      <w:r w:rsidRPr="00E80166">
        <w:rPr>
          <w:i/>
          <w:iCs/>
          <w:szCs w:val="24"/>
        </w:rPr>
        <w:t>Model number or identification of the product or material.</w:t>
      </w:r>
    </w:p>
    <w:p w14:paraId="09045D7A" w14:textId="73352A2C" w:rsidR="00500C1B" w:rsidRPr="00E80166" w:rsidRDefault="00500C1B" w:rsidP="00876A2B">
      <w:pPr>
        <w:numPr>
          <w:ilvl w:val="0"/>
          <w:numId w:val="40"/>
        </w:numPr>
        <w:spacing w:after="120"/>
        <w:ind w:left="1080"/>
        <w:rPr>
          <w:i/>
          <w:iCs/>
          <w:szCs w:val="24"/>
        </w:rPr>
      </w:pPr>
      <w:r w:rsidRPr="00E80166">
        <w:rPr>
          <w:i/>
          <w:iCs/>
          <w:szCs w:val="24"/>
        </w:rPr>
        <w:t>Pre-test weathering specified in this chapter.</w:t>
      </w:r>
    </w:p>
    <w:p w14:paraId="3DDEA221" w14:textId="21E011C4" w:rsidR="00500C1B" w:rsidRPr="00340C9E" w:rsidRDefault="00500C1B" w:rsidP="00876A2B">
      <w:pPr>
        <w:numPr>
          <w:ilvl w:val="0"/>
          <w:numId w:val="40"/>
        </w:numPr>
        <w:spacing w:after="120"/>
        <w:ind w:left="1080"/>
        <w:rPr>
          <w:i/>
          <w:iCs/>
          <w:szCs w:val="24"/>
        </w:rPr>
      </w:pPr>
      <w:r w:rsidRPr="00E80166">
        <w:rPr>
          <w:i/>
          <w:iCs/>
          <w:szCs w:val="24"/>
        </w:rPr>
        <w:t xml:space="preserve">Compliance standard as described under Section </w:t>
      </w:r>
      <w:r w:rsidRPr="00E80166">
        <w:rPr>
          <w:i/>
          <w:iCs/>
          <w:strike/>
          <w:szCs w:val="24"/>
        </w:rPr>
        <w:t>703A.7</w:t>
      </w:r>
      <w:r w:rsidRPr="00E80166">
        <w:rPr>
          <w:i/>
          <w:iCs/>
          <w:szCs w:val="24"/>
        </w:rPr>
        <w:t xml:space="preserve"> </w:t>
      </w:r>
      <w:r w:rsidRPr="00E80166">
        <w:rPr>
          <w:i/>
          <w:iCs/>
          <w:szCs w:val="24"/>
          <w:u w:val="single"/>
        </w:rPr>
        <w:t>Chapter 7</w:t>
      </w:r>
      <w:r w:rsidRPr="00E80166">
        <w:rPr>
          <w:i/>
          <w:iCs/>
          <w:szCs w:val="24"/>
        </w:rPr>
        <w:t>.</w:t>
      </w:r>
    </w:p>
    <w:p w14:paraId="61C5635D" w14:textId="13C110C5" w:rsidR="00500C1B" w:rsidRPr="00340C9E" w:rsidRDefault="00876A2B" w:rsidP="00876A2B">
      <w:pPr>
        <w:spacing w:after="120"/>
        <w:ind w:left="360"/>
        <w:rPr>
          <w:i/>
          <w:iCs/>
          <w:szCs w:val="24"/>
        </w:rPr>
      </w:pPr>
      <w:r w:rsidRPr="00876A2B">
        <w:rPr>
          <w:b/>
          <w:bCs/>
          <w:i/>
          <w:iCs/>
          <w:strike/>
          <w:szCs w:val="24"/>
          <w:shd w:val="clear" w:color="auto" w:fill="FFFFFF"/>
        </w:rPr>
        <w:t>703A.5.2.2</w:t>
      </w:r>
      <w:r>
        <w:rPr>
          <w:b/>
          <w:bCs/>
          <w:i/>
          <w:iCs/>
          <w:szCs w:val="24"/>
          <w:shd w:val="clear" w:color="auto" w:fill="FFFFFF"/>
        </w:rPr>
        <w:t xml:space="preserve"> </w:t>
      </w:r>
      <w:r w:rsidR="00500C1B" w:rsidRPr="00243DF0">
        <w:rPr>
          <w:b/>
          <w:bCs/>
          <w:i/>
          <w:iCs/>
          <w:szCs w:val="24"/>
          <w:u w:val="single"/>
          <w:shd w:val="clear" w:color="auto" w:fill="FFFFFF"/>
        </w:rPr>
        <w:t xml:space="preserve">503.3.4 </w:t>
      </w:r>
      <w:r w:rsidR="00500C1B" w:rsidRPr="00E80166">
        <w:rPr>
          <w:b/>
          <w:bCs/>
          <w:i/>
          <w:iCs/>
          <w:szCs w:val="24"/>
          <w:shd w:val="clear" w:color="auto" w:fill="FFFFFF"/>
        </w:rPr>
        <w:t>Fire-retardant-treated wood shingles and shakes.</w:t>
      </w:r>
      <w:r w:rsidR="00500C1B" w:rsidRPr="00E80166">
        <w:rPr>
          <w:i/>
          <w:iCs/>
          <w:szCs w:val="24"/>
          <w:shd w:val="clear" w:color="auto" w:fill="FFFFFF"/>
        </w:rPr>
        <w:t xml:space="preserve"> Fire-retardant-treated wood shingles and shakes shall be approved and listed by the State Fire Marshal in accordance with Section 208(c), Title 19 California Code of Regulations.</w:t>
      </w:r>
    </w:p>
    <w:p w14:paraId="6D8781DE" w14:textId="77777777" w:rsidR="002F008B" w:rsidRPr="002F008B" w:rsidRDefault="002F008B" w:rsidP="002F008B">
      <w:pPr>
        <w:spacing w:after="120"/>
        <w:rPr>
          <w:rFonts w:cs="Arial"/>
          <w:b/>
          <w:bCs/>
        </w:rPr>
      </w:pPr>
      <w:r w:rsidRPr="002F008B">
        <w:rPr>
          <w:rFonts w:cs="Arial"/>
          <w:b/>
          <w:bCs/>
        </w:rPr>
        <w:t>…</w:t>
      </w:r>
    </w:p>
    <w:p w14:paraId="4BC89584" w14:textId="0A5F20CD" w:rsidR="002F008B" w:rsidRPr="00876A2B" w:rsidRDefault="002F008B" w:rsidP="002F008B">
      <w:pPr>
        <w:spacing w:after="240"/>
        <w:rPr>
          <w:rStyle w:val="sectionnumber"/>
          <w:rFonts w:cs="Arial"/>
        </w:rPr>
      </w:pPr>
      <w:r>
        <w:rPr>
          <w:rFonts w:cs="Arial"/>
        </w:rPr>
        <w:t>[</w:t>
      </w:r>
      <w:r w:rsidRPr="00C31372">
        <w:rPr>
          <w:rFonts w:cs="Arial"/>
        </w:rPr>
        <w:t xml:space="preserve">No addendum changes proposed in </w:t>
      </w:r>
      <w:r>
        <w:rPr>
          <w:rFonts w:cs="Arial"/>
        </w:rPr>
        <w:t>Section 504</w:t>
      </w:r>
      <w:r w:rsidRPr="00C31372">
        <w:rPr>
          <w:rFonts w:cs="Arial"/>
        </w:rPr>
        <w:t>.</w:t>
      </w:r>
      <w:r>
        <w:rPr>
          <w:rFonts w:cs="Arial"/>
        </w:rPr>
        <w:t>]</w:t>
      </w:r>
    </w:p>
    <w:p w14:paraId="00B06F57" w14:textId="571AEBAF" w:rsidR="002367DC" w:rsidRPr="00E80166" w:rsidRDefault="002367DC" w:rsidP="00876A2B">
      <w:pPr>
        <w:spacing w:after="120"/>
        <w:rPr>
          <w:rFonts w:cs="Arial"/>
          <w:noProof/>
        </w:rPr>
      </w:pPr>
      <w:r w:rsidRPr="00E80166">
        <w:rPr>
          <w:rFonts w:cs="Arial"/>
          <w:b/>
        </w:rPr>
        <w:t>Rationale:</w:t>
      </w:r>
      <w:r w:rsidR="002D5E4A" w:rsidRPr="00E80166">
        <w:rPr>
          <w:rFonts w:cs="Arial"/>
        </w:rPr>
        <w:t xml:space="preserve"> </w:t>
      </w:r>
      <w:r w:rsidR="00500C1B" w:rsidRPr="00E80166">
        <w:rPr>
          <w:rFonts w:cs="Arial"/>
          <w:noProof/>
        </w:rPr>
        <w:t xml:space="preserve">These sections were intended to be relocated from Chapter 7A of Part 2 </w:t>
      </w:r>
      <w:r w:rsidR="00B105EC" w:rsidRPr="00E80166">
        <w:rPr>
          <w:rFonts w:cs="Arial"/>
          <w:noProof/>
        </w:rPr>
        <w:t xml:space="preserve">of </w:t>
      </w:r>
      <w:r w:rsidR="00500C1B" w:rsidRPr="00E80166">
        <w:rPr>
          <w:rFonts w:cs="Arial"/>
          <w:noProof/>
        </w:rPr>
        <w:t>the California Building Code and were mistakenly left out.</w:t>
      </w:r>
    </w:p>
    <w:p w14:paraId="3549C99D" w14:textId="20FE1E9A" w:rsidR="00340C9E" w:rsidRDefault="00B105EC" w:rsidP="00876A2B">
      <w:pPr>
        <w:spacing w:after="120"/>
      </w:pPr>
      <w:r w:rsidRPr="00E80166">
        <w:rPr>
          <w:shd w:val="clear" w:color="auto" w:fill="FFFFFF"/>
        </w:rPr>
        <w:t>The</w:t>
      </w:r>
      <w:r w:rsidR="002F008B">
        <w:rPr>
          <w:shd w:val="clear" w:color="auto" w:fill="FFFFFF"/>
        </w:rPr>
        <w:t>se</w:t>
      </w:r>
      <w:r w:rsidRPr="00E80166">
        <w:rPr>
          <w:shd w:val="clear" w:color="auto" w:fill="FFFFFF"/>
        </w:rPr>
        <w:t xml:space="preserve"> </w:t>
      </w:r>
      <w:r w:rsidR="00D77DF0" w:rsidRPr="00E80166">
        <w:rPr>
          <w:shd w:val="clear" w:color="auto" w:fill="FFFFFF"/>
        </w:rPr>
        <w:t xml:space="preserve">sections are essential to </w:t>
      </w:r>
      <w:r w:rsidR="002F008B">
        <w:rPr>
          <w:shd w:val="clear" w:color="auto" w:fill="FFFFFF"/>
        </w:rPr>
        <w:t>keep existing</w:t>
      </w:r>
      <w:r w:rsidR="002F008B" w:rsidRPr="00E80166">
        <w:rPr>
          <w:shd w:val="clear" w:color="auto" w:fill="FFFFFF"/>
        </w:rPr>
        <w:t xml:space="preserve"> </w:t>
      </w:r>
      <w:r w:rsidR="00D77DF0" w:rsidRPr="00E80166">
        <w:rPr>
          <w:shd w:val="clear" w:color="auto" w:fill="FFFFFF"/>
        </w:rPr>
        <w:t>requirements for</w:t>
      </w:r>
      <w:r w:rsidRPr="00E80166">
        <w:rPr>
          <w:shd w:val="clear" w:color="auto" w:fill="FFFFFF"/>
        </w:rPr>
        <w:t xml:space="preserve"> materials </w:t>
      </w:r>
      <w:r w:rsidR="00D77DF0" w:rsidRPr="00E80166">
        <w:rPr>
          <w:shd w:val="clear" w:color="auto" w:fill="FFFFFF"/>
        </w:rPr>
        <w:t>used to construct buildings and structures in the wildland-urban interface area to be approved or listed by the State Fire Marshal. The Office of the State Fire Marshal (OSFM) has compiled a Wildland Urban-Interface product handbook that is available on the OSFM website. The handbook is to provide homeowners, building authorities, architectural and engineering communities, contractors, and the fire service with a reliable and readily available source of information on WUI products.</w:t>
      </w:r>
    </w:p>
    <w:p w14:paraId="63A3FF48" w14:textId="33B9EF4A" w:rsidR="00767766" w:rsidRPr="00E80166" w:rsidRDefault="00767766" w:rsidP="00876A2B">
      <w:pPr>
        <w:spacing w:after="120"/>
        <w:rPr>
          <w:rFonts w:cs="Arial"/>
        </w:rPr>
      </w:pPr>
      <w:r w:rsidRPr="00E80166">
        <w:rPr>
          <w:rFonts w:cs="Arial"/>
          <w:b/>
        </w:rPr>
        <w:t>Notation:</w:t>
      </w:r>
    </w:p>
    <w:p w14:paraId="5132D86B" w14:textId="1D3F7AA6" w:rsidR="00D77DF0" w:rsidRPr="00E80166" w:rsidRDefault="00D77DF0" w:rsidP="00876A2B">
      <w:pPr>
        <w:spacing w:after="120"/>
        <w:rPr>
          <w:rFonts w:cs="Arial"/>
        </w:rPr>
      </w:pPr>
      <w:r w:rsidRPr="00E80166">
        <w:rPr>
          <w:rFonts w:cs="Arial"/>
        </w:rPr>
        <w:t xml:space="preserve">Authority: </w:t>
      </w:r>
      <w:r w:rsidRPr="00E80166">
        <w:rPr>
          <w:rFonts w:cs="Arial"/>
          <w:szCs w:val="24"/>
        </w:rPr>
        <w:t xml:space="preserve">Health and Safety Code Sections </w:t>
      </w:r>
      <w:r w:rsidRPr="00E80166">
        <w:rPr>
          <w:rFonts w:cs="Arial"/>
          <w:bCs/>
          <w:szCs w:val="24"/>
        </w:rPr>
        <w:t xml:space="preserve">1250, 1502, 1568.02, 1569.72 - 1569.78, 1597.44 - 1597.65, </w:t>
      </w:r>
      <w:r w:rsidRPr="00E80166">
        <w:rPr>
          <w:rFonts w:cs="Arial"/>
          <w:szCs w:val="24"/>
        </w:rPr>
        <w:t xml:space="preserve">13108, </w:t>
      </w:r>
      <w:r w:rsidRPr="00E80166">
        <w:rPr>
          <w:rFonts w:cs="Arial"/>
          <w:bCs/>
          <w:szCs w:val="24"/>
        </w:rPr>
        <w:t xml:space="preserve">13108.5, 13114, </w:t>
      </w:r>
      <w:r w:rsidRPr="00E80166">
        <w:rPr>
          <w:rFonts w:cs="Arial"/>
          <w:szCs w:val="24"/>
        </w:rPr>
        <w:t xml:space="preserve">13143, </w:t>
      </w:r>
      <w:r w:rsidRPr="00E80166">
        <w:rPr>
          <w:rFonts w:cs="Arial"/>
          <w:bCs/>
          <w:szCs w:val="24"/>
        </w:rPr>
        <w:t xml:space="preserve">13143.2, 13143.6, </w:t>
      </w:r>
      <w:r w:rsidRPr="00E80166">
        <w:rPr>
          <w:rFonts w:cs="Arial"/>
          <w:szCs w:val="24"/>
        </w:rPr>
        <w:t xml:space="preserve">13145, 13146, 13211, 16022.5, 17921, 18928, 18949.2, 25500 through 25545; Government Code Sections 51176, 51177, 51178, 51179 and 51189; </w:t>
      </w:r>
      <w:r w:rsidRPr="00E80166">
        <w:rPr>
          <w:rFonts w:cs="Arial"/>
          <w:bCs/>
          <w:szCs w:val="24"/>
        </w:rPr>
        <w:t xml:space="preserve">Public Education Code 17074.50; </w:t>
      </w:r>
      <w:r w:rsidRPr="00E80166">
        <w:rPr>
          <w:rFonts w:cs="Arial"/>
          <w:szCs w:val="24"/>
        </w:rPr>
        <w:lastRenderedPageBreak/>
        <w:t>Public Resources Code Sections 4201 through 4204.</w:t>
      </w:r>
    </w:p>
    <w:p w14:paraId="1D45A2E7" w14:textId="2750E269" w:rsidR="00B20605" w:rsidRPr="00340C9E" w:rsidRDefault="00D77DF0" w:rsidP="002F008B">
      <w:pPr>
        <w:spacing w:after="240"/>
        <w:rPr>
          <w:rFonts w:cs="Arial"/>
          <w:szCs w:val="24"/>
        </w:rPr>
      </w:pPr>
      <w:r w:rsidRPr="00E80166">
        <w:rPr>
          <w:rFonts w:cs="Arial"/>
        </w:rPr>
        <w:t xml:space="preserve">Reference(s): </w:t>
      </w:r>
      <w:r w:rsidRPr="00E80166">
        <w:rPr>
          <w:rFonts w:cs="Arial"/>
          <w:szCs w:val="24"/>
        </w:rPr>
        <w:t>Health and Safety Code Sections 13108, 13108.5, 13113, 13113.5, 13114, 13132, 13132.7, 13133, 13135, 13143, 13143.1, 13143.2, 13143.6, 13143.9, 13145, 13146, 13210, 13211, 16022.5, 17921.</w:t>
      </w:r>
    </w:p>
    <w:p w14:paraId="7C700B1A" w14:textId="77777777" w:rsidR="00FF1A07" w:rsidRDefault="00D77DF0" w:rsidP="00FF1A07">
      <w:pPr>
        <w:pStyle w:val="Default"/>
        <w:spacing w:after="120"/>
        <w:rPr>
          <w:bCs/>
          <w:i/>
        </w:rPr>
      </w:pPr>
      <w:r w:rsidRPr="00E80166">
        <w:rPr>
          <w:color w:val="auto"/>
        </w:rPr>
        <w:t>The State Fire Marshal</w:t>
      </w:r>
      <w:r w:rsidR="00F22ED6" w:rsidRPr="00E80166">
        <w:rPr>
          <w:color w:val="auto"/>
        </w:rPr>
        <w:t xml:space="preserve"> requests the </w:t>
      </w:r>
      <w:r w:rsidR="00B20605" w:rsidRPr="00E80166">
        <w:rPr>
          <w:color w:val="auto"/>
        </w:rPr>
        <w:t>Commission</w:t>
      </w:r>
      <w:r w:rsidR="00F22ED6" w:rsidRPr="00E80166">
        <w:rPr>
          <w:color w:val="auto"/>
        </w:rPr>
        <w:t xml:space="preserve"> to </w:t>
      </w:r>
      <w:r w:rsidR="00B20605" w:rsidRPr="00E80166">
        <w:rPr>
          <w:color w:val="auto"/>
        </w:rPr>
        <w:t xml:space="preserve">approve this item </w:t>
      </w:r>
      <w:r w:rsidR="00F22ED6" w:rsidRPr="00E80166">
        <w:rPr>
          <w:color w:val="auto"/>
        </w:rPr>
        <w:t xml:space="preserve">as </w:t>
      </w:r>
      <w:r w:rsidR="00B20605" w:rsidRPr="00E80166">
        <w:rPr>
          <w:color w:val="auto"/>
        </w:rPr>
        <w:t>a</w:t>
      </w:r>
      <w:r w:rsidR="00F22ED6" w:rsidRPr="00E80166">
        <w:rPr>
          <w:color w:val="auto"/>
        </w:rPr>
        <w:t>mended in</w:t>
      </w:r>
      <w:r w:rsidRPr="00E80166">
        <w:rPr>
          <w:color w:val="auto"/>
        </w:rPr>
        <w:t xml:space="preserve"> </w:t>
      </w:r>
      <w:r w:rsidR="00F22ED6" w:rsidRPr="00E80166">
        <w:rPr>
          <w:color w:val="auto"/>
        </w:rPr>
        <w:t xml:space="preserve">order to satisfy Health and Safety Code Section(s) </w:t>
      </w:r>
      <w:r w:rsidR="00FF1A07" w:rsidRPr="00A31DA2">
        <w:rPr>
          <w:b/>
          <w:bCs/>
        </w:rPr>
        <w:t xml:space="preserve">18930(a)(6): </w:t>
      </w:r>
      <w:r w:rsidR="00FF1A07" w:rsidRPr="00A31DA2">
        <w:rPr>
          <w:bCs/>
          <w:i/>
        </w:rPr>
        <w:t>The proposed building standards are not unnecessarily ambiguous or vague, in whole or in part.</w:t>
      </w:r>
    </w:p>
    <w:p w14:paraId="47C61F7C" w14:textId="0F7E542D" w:rsidR="00D77DF0" w:rsidRPr="00E80166" w:rsidRDefault="00D77DF0" w:rsidP="00FF1A07">
      <w:pPr>
        <w:pStyle w:val="Default"/>
        <w:spacing w:after="120"/>
        <w:rPr>
          <w:color w:val="auto"/>
        </w:rPr>
      </w:pPr>
      <w:r w:rsidRPr="00E80166">
        <w:rPr>
          <w:color w:val="auto"/>
        </w:rPr>
        <w:t>The SFM finds that the proposed amendments are in the best interest of protecting life and property against fire and panic in occupancies addressed in the 2025 California Building Standards Code.</w:t>
      </w:r>
    </w:p>
    <w:p w14:paraId="16B2A693" w14:textId="05233327" w:rsidR="00D77DF0" w:rsidRPr="00E80166" w:rsidRDefault="00D77DF0" w:rsidP="00D77DF0">
      <w:pPr>
        <w:pStyle w:val="Default"/>
        <w:spacing w:after="240"/>
        <w:rPr>
          <w:color w:val="auto"/>
        </w:rPr>
      </w:pPr>
      <w:r w:rsidRPr="00E80166">
        <w:rPr>
          <w:color w:val="auto"/>
        </w:rPr>
        <w:t>The SFM finds that these proposed building standards are necessary for maintaining the highest level of safety for the construction, alteration, movement, enlargement, replacement, repair, equipment, use and occupancy, location, maintenance, removal, and demolition of buildings or structures. The SFM proposes, where necessary, to ensure that the regulations of the California Building Standards Code establish and or maintain minimum requirements for the prevention of fire and for the protection of life and property and to provide safety to firefighters and emergency responders during emergency operations, against fire and panic in accordance with Health and Safety Code 13100.1 that foster, promote, and develop ways and means of protecting life and property against fire and panic.</w:t>
      </w:r>
    </w:p>
    <w:p w14:paraId="758A8991" w14:textId="4FE8BDFB" w:rsidR="00AB0642" w:rsidRPr="00E80166" w:rsidRDefault="00AB0642" w:rsidP="00AB0642">
      <w:pPr>
        <w:pStyle w:val="Heading3"/>
        <w:rPr>
          <w:noProof/>
        </w:rPr>
      </w:pPr>
      <w:r w:rsidRPr="00E80166">
        <w:t xml:space="preserve">ITEM </w:t>
      </w:r>
      <w:r w:rsidRPr="00E80166">
        <w:rPr>
          <w:noProof/>
        </w:rPr>
        <w:t>5-9</w:t>
      </w:r>
      <w:r w:rsidRPr="00E80166">
        <w:rPr>
          <w:snapToGrid/>
        </w:rPr>
        <w:br/>
      </w:r>
      <w:r w:rsidRPr="00E80166">
        <w:t xml:space="preserve">Chapter </w:t>
      </w:r>
      <w:r w:rsidRPr="00E80166">
        <w:rPr>
          <w:noProof/>
        </w:rPr>
        <w:t xml:space="preserve">5 Special Building Construction Regulations, </w:t>
      </w:r>
      <w:r w:rsidRPr="00E80166">
        <w:t>Section</w:t>
      </w:r>
      <w:r w:rsidR="002F008B">
        <w:t>s</w:t>
      </w:r>
      <w:r w:rsidRPr="00E80166">
        <w:t xml:space="preserve"> </w:t>
      </w:r>
      <w:r w:rsidRPr="00E80166">
        <w:rPr>
          <w:noProof/>
        </w:rPr>
        <w:t xml:space="preserve">504.5 </w:t>
      </w:r>
      <w:r w:rsidR="002F008B" w:rsidRPr="002F008B">
        <w:rPr>
          <w:noProof/>
        </w:rPr>
        <w:t>through 504.5.2.1</w:t>
      </w:r>
    </w:p>
    <w:p w14:paraId="5B460C4A" w14:textId="0FFB3F90" w:rsidR="002F008B" w:rsidRPr="00876A2B" w:rsidRDefault="002F008B" w:rsidP="002F008B">
      <w:pPr>
        <w:spacing w:after="120"/>
        <w:rPr>
          <w:rFonts w:cs="Arial"/>
          <w:szCs w:val="24"/>
        </w:rPr>
      </w:pPr>
      <w:bookmarkStart w:id="1" w:name="_Toc157532566"/>
      <w:r w:rsidRPr="00876A2B">
        <w:rPr>
          <w:rFonts w:cs="Arial"/>
          <w:szCs w:val="24"/>
        </w:rPr>
        <w:t xml:space="preserve">[In this </w:t>
      </w:r>
      <w:r>
        <w:rPr>
          <w:rFonts w:cs="Arial"/>
          <w:szCs w:val="24"/>
        </w:rPr>
        <w:t>FET addendum, SFM proposes to not delete the model code language “</w:t>
      </w:r>
      <w:r w:rsidRPr="002F008B">
        <w:rPr>
          <w:rFonts w:cs="Arial"/>
          <w:szCs w:val="24"/>
        </w:rPr>
        <w:t>on the exterior side</w:t>
      </w:r>
      <w:r>
        <w:rPr>
          <w:rFonts w:cs="Arial"/>
          <w:szCs w:val="24"/>
        </w:rPr>
        <w:t>” which is proposed for deletion in the FET.]</w:t>
      </w:r>
    </w:p>
    <w:p w14:paraId="644B82E7" w14:textId="77777777" w:rsidR="00AB0642" w:rsidRPr="00E80166" w:rsidRDefault="00AB0642" w:rsidP="002F008B">
      <w:pPr>
        <w:spacing w:after="120"/>
        <w:rPr>
          <w:rFonts w:cs="Arial"/>
          <w:szCs w:val="24"/>
        </w:rPr>
      </w:pPr>
      <w:r w:rsidRPr="00E80166">
        <w:rPr>
          <w:rFonts w:cs="Arial"/>
          <w:b/>
          <w:bCs/>
          <w:szCs w:val="24"/>
        </w:rPr>
        <w:t>504.5 Exterior walls.</w:t>
      </w:r>
      <w:bookmarkEnd w:id="1"/>
      <w:r w:rsidRPr="00E80166">
        <w:rPr>
          <w:rFonts w:cs="Arial"/>
          <w:b/>
          <w:bCs/>
          <w:szCs w:val="24"/>
        </w:rPr>
        <w:t xml:space="preserve"> </w:t>
      </w:r>
      <w:r w:rsidRPr="00E80166">
        <w:rPr>
          <w:rFonts w:cs="Arial"/>
          <w:szCs w:val="24"/>
        </w:rPr>
        <w:t xml:space="preserve">Exterior walls of buildings or structures shall be constructed with one </w:t>
      </w:r>
      <w:r w:rsidRPr="00E80166">
        <w:rPr>
          <w:rFonts w:cs="Arial"/>
          <w:i/>
          <w:iCs/>
          <w:szCs w:val="24"/>
        </w:rPr>
        <w:t>or more</w:t>
      </w:r>
      <w:r w:rsidRPr="00E80166">
        <w:rPr>
          <w:rFonts w:cs="Arial"/>
          <w:szCs w:val="24"/>
        </w:rPr>
        <w:t xml:space="preserve"> of the following methods, </w:t>
      </w:r>
      <w:r w:rsidRPr="00E80166">
        <w:rPr>
          <w:rFonts w:cs="Arial"/>
          <w:i/>
          <w:iCs/>
          <w:szCs w:val="24"/>
        </w:rPr>
        <w:t xml:space="preserve">unless they are covered with an exterior wall covering complying with Sections 504.5.2 </w:t>
      </w:r>
      <w:r w:rsidRPr="00E80166">
        <w:rPr>
          <w:rFonts w:cs="Arial"/>
          <w:i/>
          <w:iCs/>
          <w:szCs w:val="24"/>
          <w:u w:val="single"/>
        </w:rPr>
        <w:t>and 504.5.2.1</w:t>
      </w:r>
      <w:r w:rsidRPr="00E80166">
        <w:rPr>
          <w:rFonts w:cs="Arial"/>
          <w:szCs w:val="24"/>
        </w:rPr>
        <w:t>:</w:t>
      </w:r>
    </w:p>
    <w:p w14:paraId="3FE9CF21" w14:textId="77777777" w:rsidR="00AB0642" w:rsidRPr="00E80166" w:rsidRDefault="00AB0642" w:rsidP="002F008B">
      <w:pPr>
        <w:pStyle w:val="ListParagraph"/>
        <w:numPr>
          <w:ilvl w:val="0"/>
          <w:numId w:val="41"/>
        </w:numPr>
        <w:spacing w:after="120"/>
        <w:rPr>
          <w:rFonts w:cs="Arial"/>
          <w:szCs w:val="24"/>
        </w:rPr>
      </w:pPr>
      <w:r w:rsidRPr="00E80166">
        <w:rPr>
          <w:rFonts w:cs="Arial"/>
          <w:strike/>
          <w:szCs w:val="24"/>
        </w:rPr>
        <w:t>Materials approved for not less than</w:t>
      </w:r>
      <w:r w:rsidRPr="00E80166">
        <w:rPr>
          <w:rFonts w:cs="Arial"/>
          <w:szCs w:val="24"/>
        </w:rPr>
        <w:t xml:space="preserve"> 1-hour fire-resistance-rated construction on the exterior side.</w:t>
      </w:r>
    </w:p>
    <w:p w14:paraId="1B494464" w14:textId="7AB7952C" w:rsidR="00AB0642" w:rsidRDefault="00AB0642" w:rsidP="002F008B">
      <w:pPr>
        <w:pStyle w:val="ListParagraph"/>
        <w:numPr>
          <w:ilvl w:val="0"/>
          <w:numId w:val="41"/>
        </w:numPr>
        <w:spacing w:after="120"/>
        <w:rPr>
          <w:rFonts w:cs="Arial"/>
          <w:szCs w:val="24"/>
        </w:rPr>
      </w:pPr>
      <w:r w:rsidRPr="00E80166">
        <w:rPr>
          <w:rFonts w:cs="Arial"/>
          <w:szCs w:val="24"/>
        </w:rPr>
        <w:t>…</w:t>
      </w:r>
    </w:p>
    <w:p w14:paraId="6B958701" w14:textId="37C0F913" w:rsidR="002F008B" w:rsidRPr="002F008B" w:rsidRDefault="002F008B" w:rsidP="002F008B">
      <w:pPr>
        <w:spacing w:after="240"/>
        <w:ind w:left="360"/>
        <w:rPr>
          <w:rFonts w:cs="Arial"/>
        </w:rPr>
      </w:pPr>
      <w:r w:rsidRPr="002F008B">
        <w:rPr>
          <w:rFonts w:cs="Arial"/>
        </w:rPr>
        <w:t xml:space="preserve">[No addendum changes proposed in </w:t>
      </w:r>
      <w:r>
        <w:rPr>
          <w:rFonts w:cs="Arial"/>
        </w:rPr>
        <w:t>the rest of ITEM 5-9.</w:t>
      </w:r>
      <w:r w:rsidRPr="002F008B">
        <w:rPr>
          <w:rFonts w:cs="Arial"/>
        </w:rPr>
        <w:t>]</w:t>
      </w:r>
    </w:p>
    <w:p w14:paraId="048C4C70" w14:textId="5677CCD7" w:rsidR="00AB0642" w:rsidRPr="00E80166" w:rsidRDefault="00AB0642" w:rsidP="002F008B">
      <w:pPr>
        <w:spacing w:after="120"/>
        <w:rPr>
          <w:rFonts w:cs="Arial"/>
        </w:rPr>
      </w:pPr>
      <w:r w:rsidRPr="00E80166">
        <w:rPr>
          <w:rFonts w:cs="Arial"/>
          <w:b/>
        </w:rPr>
        <w:t>Rationale:</w:t>
      </w:r>
      <w:r w:rsidRPr="00E80166">
        <w:rPr>
          <w:rFonts w:cs="Arial"/>
        </w:rPr>
        <w:t xml:space="preserve"> The SFM has determined that for clarity, the requirement for exterior walls listed in item 1 will be better understood with the complete sentence including the words “on the exterior side.” The words were previously shown as stricken out. Still, there seemed to be discussion or confusion that a 1-hour fire-resistance-rated construction could be used on the interior side of the exterior wall, which was not the intent.</w:t>
      </w:r>
    </w:p>
    <w:p w14:paraId="7169DAEC" w14:textId="27F88829" w:rsidR="00AB0642" w:rsidRPr="00E80166" w:rsidRDefault="00AB0642" w:rsidP="002F008B">
      <w:pPr>
        <w:spacing w:after="120"/>
        <w:rPr>
          <w:rFonts w:cs="Arial"/>
        </w:rPr>
      </w:pPr>
      <w:r w:rsidRPr="00E80166">
        <w:rPr>
          <w:rFonts w:cs="Arial"/>
          <w:b/>
        </w:rPr>
        <w:t>Notation:</w:t>
      </w:r>
    </w:p>
    <w:p w14:paraId="00B8DD36" w14:textId="63D501D3" w:rsidR="00AB0642" w:rsidRPr="00E80166" w:rsidRDefault="00AB0642" w:rsidP="002F008B">
      <w:pPr>
        <w:spacing w:after="120"/>
        <w:rPr>
          <w:rFonts w:cs="Arial"/>
        </w:rPr>
      </w:pPr>
      <w:r w:rsidRPr="00E80166">
        <w:rPr>
          <w:rFonts w:cs="Arial"/>
        </w:rPr>
        <w:t xml:space="preserve">Authority: </w:t>
      </w:r>
      <w:r w:rsidRPr="00E80166">
        <w:rPr>
          <w:rFonts w:cs="Arial"/>
          <w:szCs w:val="24"/>
        </w:rPr>
        <w:t xml:space="preserve">Health and Safety Code Sections </w:t>
      </w:r>
      <w:r w:rsidRPr="00E80166">
        <w:rPr>
          <w:rFonts w:cs="Arial"/>
          <w:bCs/>
          <w:szCs w:val="24"/>
        </w:rPr>
        <w:t xml:space="preserve">1250, 1502, 1568.02, 1569.72 - 1569.78, 1597.44 - 1597.65, </w:t>
      </w:r>
      <w:r w:rsidRPr="00E80166">
        <w:rPr>
          <w:rFonts w:cs="Arial"/>
          <w:szCs w:val="24"/>
        </w:rPr>
        <w:t xml:space="preserve">13108, </w:t>
      </w:r>
      <w:r w:rsidRPr="00E80166">
        <w:rPr>
          <w:rFonts w:cs="Arial"/>
          <w:bCs/>
          <w:szCs w:val="24"/>
        </w:rPr>
        <w:t xml:space="preserve">13108.5, 13114, </w:t>
      </w:r>
      <w:r w:rsidRPr="00E80166">
        <w:rPr>
          <w:rFonts w:cs="Arial"/>
          <w:szCs w:val="24"/>
        </w:rPr>
        <w:t xml:space="preserve">13143, </w:t>
      </w:r>
      <w:r w:rsidRPr="00E80166">
        <w:rPr>
          <w:rFonts w:cs="Arial"/>
          <w:bCs/>
          <w:szCs w:val="24"/>
        </w:rPr>
        <w:t xml:space="preserve">13143.2, 13143.6, </w:t>
      </w:r>
      <w:r w:rsidRPr="00E80166">
        <w:rPr>
          <w:rFonts w:cs="Arial"/>
          <w:szCs w:val="24"/>
        </w:rPr>
        <w:t xml:space="preserve">13145, 13146, 13211, 16022.5, 17921, 18928, 18949.2, 25500 through 25545; Government Code </w:t>
      </w:r>
      <w:r w:rsidRPr="00E80166">
        <w:rPr>
          <w:rFonts w:cs="Arial"/>
          <w:szCs w:val="24"/>
        </w:rPr>
        <w:lastRenderedPageBreak/>
        <w:t xml:space="preserve">Sections 51176, 51177, 51178, 51179 and 51189; </w:t>
      </w:r>
      <w:r w:rsidRPr="00E80166">
        <w:rPr>
          <w:rFonts w:cs="Arial"/>
          <w:bCs/>
          <w:szCs w:val="24"/>
        </w:rPr>
        <w:t xml:space="preserve">Public Education Code 17074.50; </w:t>
      </w:r>
      <w:r w:rsidRPr="00E80166">
        <w:rPr>
          <w:rFonts w:cs="Arial"/>
          <w:szCs w:val="24"/>
        </w:rPr>
        <w:t>Public Resources Code Sections 4201 through 4204.</w:t>
      </w:r>
    </w:p>
    <w:p w14:paraId="790B777F" w14:textId="7DB3DF61" w:rsidR="00AB0642" w:rsidRPr="00340C9E" w:rsidRDefault="00AB0642" w:rsidP="002F008B">
      <w:pPr>
        <w:spacing w:after="240"/>
        <w:rPr>
          <w:rFonts w:cs="Arial"/>
          <w:szCs w:val="24"/>
        </w:rPr>
      </w:pPr>
      <w:r w:rsidRPr="00E80166">
        <w:rPr>
          <w:rFonts w:cs="Arial"/>
        </w:rPr>
        <w:t xml:space="preserve">Reference(s): </w:t>
      </w:r>
      <w:r w:rsidRPr="00E80166">
        <w:rPr>
          <w:rFonts w:cs="Arial"/>
          <w:szCs w:val="24"/>
        </w:rPr>
        <w:t>Health and Safety Code Sections 13108, 13108.5, 13113, 13113.5, 13114, 13132, 13132.7, 13133, 13135, 13143, 13143.1, 13143.2, 13143.6, 13143.9, 13145, 13146, 13210, 13211, 16022.5, 17921.</w:t>
      </w:r>
    </w:p>
    <w:p w14:paraId="2D878E83" w14:textId="77777777" w:rsidR="000D1A44" w:rsidRPr="00A31DA2" w:rsidRDefault="000D1A44" w:rsidP="000D1A44">
      <w:pPr>
        <w:pStyle w:val="Default"/>
        <w:rPr>
          <w:b/>
          <w:bCs/>
          <w:i/>
          <w:iCs/>
        </w:rPr>
      </w:pPr>
      <w:r>
        <w:t>The State Fire Marshal</w:t>
      </w:r>
      <w:r w:rsidRPr="00F94C2F">
        <w:t xml:space="preserve"> requests the </w:t>
      </w:r>
      <w:r>
        <w:t xml:space="preserve">Commission </w:t>
      </w:r>
      <w:r w:rsidRPr="00F94C2F">
        <w:t xml:space="preserve">to </w:t>
      </w:r>
      <w:r>
        <w:t>a</w:t>
      </w:r>
      <w:r w:rsidRPr="00F94C2F">
        <w:t xml:space="preserve">pprove </w:t>
      </w:r>
      <w:r>
        <w:t xml:space="preserve">this item as amended, </w:t>
      </w:r>
      <w:r w:rsidRPr="00F94C2F">
        <w:t>in order to satisfy</w:t>
      </w:r>
      <w:r>
        <w:t xml:space="preserve"> </w:t>
      </w:r>
      <w:r w:rsidRPr="00F94C2F">
        <w:t xml:space="preserve">Health and Safety Code </w:t>
      </w:r>
      <w:r>
        <w:t xml:space="preserve">Section </w:t>
      </w:r>
      <w:r w:rsidRPr="00A31DA2">
        <w:rPr>
          <w:b/>
          <w:bCs/>
        </w:rPr>
        <w:t xml:space="preserve">18930(a)(6): </w:t>
      </w:r>
      <w:r w:rsidRPr="00A31DA2">
        <w:rPr>
          <w:bCs/>
          <w:i/>
        </w:rPr>
        <w:t>The proposed building standards are not unnecessarily ambiguous or vague, in whole or in part.</w:t>
      </w:r>
    </w:p>
    <w:p w14:paraId="39AAF299" w14:textId="376A446B" w:rsidR="00B20605" w:rsidRPr="00340C9E" w:rsidRDefault="00B20605" w:rsidP="00340C9E">
      <w:pPr>
        <w:spacing w:before="120"/>
        <w:rPr>
          <w:rFonts w:cs="Arial"/>
        </w:rPr>
      </w:pPr>
    </w:p>
    <w:sectPr w:rsidR="00B20605" w:rsidRPr="00340C9E" w:rsidSect="007C04E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C4E6E" w14:textId="77777777" w:rsidR="00861F5B" w:rsidRDefault="00861F5B">
      <w:r>
        <w:separator/>
      </w:r>
    </w:p>
  </w:endnote>
  <w:endnote w:type="continuationSeparator" w:id="0">
    <w:p w14:paraId="10DAC860" w14:textId="77777777" w:rsidR="00861F5B" w:rsidRDefault="0086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pPr>
  </w:p>
  <w:p w14:paraId="62F1D2E4" w14:textId="32416A02" w:rsidR="001A4A03" w:rsidRDefault="001A4A03" w:rsidP="007C04EF">
    <w:pPr>
      <w:pStyle w:val="Footer"/>
      <w:tabs>
        <w:tab w:val="clear" w:pos="4320"/>
        <w:tab w:val="clear" w:pos="8640"/>
        <w:tab w:val="right" w:pos="9180"/>
      </w:tabs>
    </w:pPr>
    <w:r>
      <w:t>BSC TP-10</w:t>
    </w:r>
    <w:r w:rsidR="00072D5F">
      <w:t>2</w:t>
    </w:r>
    <w:r>
      <w:t xml:space="preserve"> (Rev. </w:t>
    </w:r>
    <w:r w:rsidR="006F30A0">
      <w:t>1</w:t>
    </w:r>
    <w:r w:rsidR="000C7383">
      <w:t>0</w:t>
    </w:r>
    <w:r>
      <w:t>/</w:t>
    </w:r>
    <w:r w:rsidR="001D6710">
      <w:t>2</w:t>
    </w:r>
    <w:r w:rsidR="00072D5F">
      <w:t>3</w:t>
    </w:r>
    <w:r w:rsidRPr="004C48A0">
      <w:t>)</w:t>
    </w:r>
    <w:r w:rsidR="00EC0A76">
      <w:t xml:space="preserve"> Add</w:t>
    </w:r>
    <w:r w:rsidR="00072D5F">
      <w:t xml:space="preserve">endum to </w:t>
    </w:r>
    <w:r>
      <w:t>Express Terms</w:t>
    </w:r>
    <w:r w:rsidR="00072D5F">
      <w:t xml:space="preserve"> and Rationale</w:t>
    </w:r>
    <w:r w:rsidR="00A0189B">
      <w:tab/>
    </w:r>
    <w:r w:rsidR="00AB0642">
      <w:t>February 2</w:t>
    </w:r>
    <w:r w:rsidR="00E5215D">
      <w:t>6</w:t>
    </w:r>
    <w:r w:rsidR="00AB0642">
      <w:t>, 2025</w:t>
    </w:r>
  </w:p>
  <w:p w14:paraId="723451C6" w14:textId="3281C2C1" w:rsidR="001A4A03" w:rsidRDefault="001A4A03" w:rsidP="007C04EF">
    <w:pPr>
      <w:pStyle w:val="Footer"/>
      <w:tabs>
        <w:tab w:val="clear" w:pos="4320"/>
        <w:tab w:val="clear" w:pos="8640"/>
        <w:tab w:val="center" w:pos="5040"/>
        <w:tab w:val="right" w:pos="9180"/>
      </w:tabs>
      <w:rPr>
        <w:szCs w:val="16"/>
      </w:rPr>
    </w:pPr>
    <w:r>
      <w:rPr>
        <w:szCs w:val="16"/>
      </w:rPr>
      <w:t xml:space="preserve">Rulemaking </w:t>
    </w:r>
    <w:r w:rsidR="000F6D3A">
      <w:rPr>
        <w:szCs w:val="16"/>
      </w:rPr>
      <w:t>File</w:t>
    </w:r>
    <w:r w:rsidR="00A0189B">
      <w:rPr>
        <w:szCs w:val="16"/>
      </w:rPr>
      <w:t xml:space="preserve"> </w:t>
    </w:r>
    <w:r w:rsidR="00AB0642">
      <w:rPr>
        <w:szCs w:val="16"/>
      </w:rPr>
      <w:t>SFM 08/24</w:t>
    </w:r>
    <w:r w:rsidR="000F6D3A">
      <w:rPr>
        <w:szCs w:val="16"/>
      </w:rPr>
      <w:t xml:space="preserve"> </w:t>
    </w:r>
    <w:r>
      <w:rPr>
        <w:szCs w:val="16"/>
      </w:rPr>
      <w:t>- Part</w:t>
    </w:r>
    <w:r w:rsidR="00A0189B">
      <w:rPr>
        <w:szCs w:val="16"/>
      </w:rPr>
      <w:t xml:space="preserve"> </w:t>
    </w:r>
    <w:r w:rsidR="00AB0642">
      <w:rPr>
        <w:szCs w:val="16"/>
      </w:rPr>
      <w:t>7</w:t>
    </w:r>
    <w:r>
      <w:rPr>
        <w:szCs w:val="16"/>
      </w:rPr>
      <w:t xml:space="preserve"> -</w:t>
    </w:r>
    <w:r w:rsidR="00A0189B">
      <w:rPr>
        <w:szCs w:val="16"/>
      </w:rPr>
      <w:t xml:space="preserve"> </w:t>
    </w:r>
    <w:r w:rsidR="00AB0642">
      <w:rPr>
        <w:szCs w:val="16"/>
      </w:rPr>
      <w:t>2024</w:t>
    </w:r>
    <w:r w:rsidR="00A0189B">
      <w:rPr>
        <w:szCs w:val="16"/>
      </w:rPr>
      <w:t xml:space="preserve"> Triennial</w:t>
    </w:r>
    <w:r w:rsidR="00AB0642">
      <w:rPr>
        <w:szCs w:val="16"/>
      </w:rPr>
      <w:t xml:space="preserve"> </w:t>
    </w:r>
    <w:r>
      <w:rPr>
        <w:szCs w:val="16"/>
      </w:rPr>
      <w:t>Code Cycle</w:t>
    </w:r>
    <w:r w:rsidRPr="004C48A0">
      <w:rPr>
        <w:szCs w:val="16"/>
      </w:rPr>
      <w:tab/>
    </w:r>
    <w:r w:rsidR="00A0189B">
      <w:rPr>
        <w:szCs w:val="16"/>
      </w:rPr>
      <w:tab/>
    </w:r>
    <w:r w:rsidR="00B20605">
      <w:rPr>
        <w:szCs w:val="16"/>
      </w:rPr>
      <w:t xml:space="preserve">Addendum to </w:t>
    </w:r>
    <w:r w:rsidR="00AB0642">
      <w:rPr>
        <w:szCs w:val="16"/>
      </w:rPr>
      <w:t>F</w:t>
    </w:r>
    <w:r w:rsidR="00B20605">
      <w:rPr>
        <w:szCs w:val="16"/>
      </w:rPr>
      <w:t>ET and SOR</w:t>
    </w:r>
    <w:r w:rsidR="00FF1A07">
      <w:rPr>
        <w:szCs w:val="16"/>
      </w:rPr>
      <w:t xml:space="preserve"> – SoS Filing</w:t>
    </w:r>
  </w:p>
  <w:p w14:paraId="5C321276" w14:textId="5227A468" w:rsidR="001A4A03" w:rsidRDefault="00AB0642" w:rsidP="00A0189B">
    <w:pPr>
      <w:pStyle w:val="Footer"/>
      <w:tabs>
        <w:tab w:val="clear" w:pos="4320"/>
        <w:tab w:val="clear" w:pos="8640"/>
        <w:tab w:val="center" w:pos="5040"/>
        <w:tab w:val="right" w:pos="9180"/>
      </w:tabs>
    </w:pPr>
    <w:r>
      <w:rPr>
        <w:szCs w:val="16"/>
      </w:rPr>
      <w:t>State Fire Marshal</w:t>
    </w:r>
    <w:r w:rsidR="000F6D3A">
      <w:tab/>
    </w:r>
    <w:r w:rsidR="000F6D3A">
      <w:rPr>
        <w:rStyle w:val="PageNumber"/>
        <w:rFonts w:cs="Arial"/>
      </w:rPr>
      <w:t xml:space="preserve">Page </w:t>
    </w:r>
    <w:r w:rsidR="000F6D3A" w:rsidRPr="00B1767F">
      <w:rPr>
        <w:rStyle w:val="PageNumber"/>
        <w:rFonts w:cs="Arial"/>
      </w:rPr>
      <w:fldChar w:fldCharType="begin"/>
    </w:r>
    <w:r w:rsidR="000F6D3A" w:rsidRPr="00B1767F">
      <w:rPr>
        <w:rStyle w:val="PageNumber"/>
        <w:rFonts w:cs="Arial"/>
      </w:rPr>
      <w:instrText xml:space="preserve"> PAGE </w:instrText>
    </w:r>
    <w:r w:rsidR="000F6D3A" w:rsidRPr="00B1767F">
      <w:rPr>
        <w:rStyle w:val="PageNumber"/>
        <w:rFonts w:cs="Arial"/>
      </w:rPr>
      <w:fldChar w:fldCharType="separate"/>
    </w:r>
    <w:r w:rsidR="000F6D3A">
      <w:rPr>
        <w:rStyle w:val="PageNumber"/>
        <w:rFonts w:cs="Arial"/>
      </w:rPr>
      <w:t>1</w:t>
    </w:r>
    <w:r w:rsidR="000F6D3A" w:rsidRPr="00B1767F">
      <w:rPr>
        <w:rStyle w:val="PageNumber"/>
        <w:rFonts w:cs="Arial"/>
      </w:rPr>
      <w:fldChar w:fldCharType="end"/>
    </w:r>
    <w:r w:rsidR="000F6D3A" w:rsidRPr="00B1767F">
      <w:rPr>
        <w:rStyle w:val="PageNumber"/>
        <w:rFonts w:cs="Arial"/>
      </w:rPr>
      <w:t xml:space="preserve"> of </w:t>
    </w:r>
    <w:r w:rsidR="000F6D3A" w:rsidRPr="00B1767F">
      <w:rPr>
        <w:rStyle w:val="PageNumber"/>
        <w:rFonts w:cs="Arial"/>
      </w:rPr>
      <w:fldChar w:fldCharType="begin"/>
    </w:r>
    <w:r w:rsidR="000F6D3A" w:rsidRPr="00B1767F">
      <w:rPr>
        <w:rStyle w:val="PageNumber"/>
        <w:rFonts w:cs="Arial"/>
      </w:rPr>
      <w:instrText xml:space="preserve"> NUMPAGES </w:instrText>
    </w:r>
    <w:r w:rsidR="000F6D3A" w:rsidRPr="00B1767F">
      <w:rPr>
        <w:rStyle w:val="PageNumber"/>
        <w:rFonts w:cs="Arial"/>
      </w:rPr>
      <w:fldChar w:fldCharType="separate"/>
    </w:r>
    <w:r w:rsidR="000F6D3A">
      <w:rPr>
        <w:rStyle w:val="PageNumber"/>
        <w:rFonts w:cs="Arial"/>
      </w:rPr>
      <w:t>2</w:t>
    </w:r>
    <w:r w:rsidR="000F6D3A" w:rsidRPr="00B1767F">
      <w:rPr>
        <w:rStyle w:val="PageNumber"/>
        <w:rFonts w:cs="Arial"/>
      </w:rPr>
      <w:fldChar w:fldCharType="end"/>
    </w:r>
  </w:p>
  <w:p w14:paraId="07FB2AB0" w14:textId="77777777" w:rsidR="007C04EF" w:rsidRDefault="007C04EF" w:rsidP="007C04EF">
    <w:pPr>
      <w:pStyle w:val="Footer"/>
      <w:tabs>
        <w:tab w:val="clear" w:pos="4320"/>
        <w:tab w:val="clear" w:pos="8640"/>
        <w:tab w:val="center" w:pos="4896"/>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175E9" w14:textId="77777777" w:rsidR="00861F5B" w:rsidRDefault="00861F5B">
      <w:r>
        <w:separator/>
      </w:r>
    </w:p>
  </w:footnote>
  <w:footnote w:type="continuationSeparator" w:id="0">
    <w:p w14:paraId="18926605" w14:textId="77777777" w:rsidR="00861F5B" w:rsidRDefault="00861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C774" w14:textId="77777777" w:rsidR="00ED27E1" w:rsidRDefault="00ED27E1" w:rsidP="00ED27E1">
    <w:pPr>
      <w:pStyle w:val="Header"/>
      <w:tabs>
        <w:tab w:val="clear" w:pos="8640"/>
        <w:tab w:val="right" w:pos="9360"/>
      </w:tabs>
      <w:jc w:val="both"/>
      <w:rPr>
        <w:b w:val="0"/>
        <w:szCs w:val="16"/>
      </w:rPr>
    </w:pPr>
    <w:r>
      <w:rPr>
        <w:szCs w:val="16"/>
      </w:rPr>
      <w:t>STATE OF CALIFORNIA</w:t>
    </w:r>
  </w:p>
  <w:p w14:paraId="21BD9179" w14:textId="77777777" w:rsidR="00ED27E1" w:rsidRDefault="00ED27E1" w:rsidP="00ED27E1">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7837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A24E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4A02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2E55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9A43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FC25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78D0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4804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64DB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C22F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969D7"/>
    <w:multiLevelType w:val="hybridMultilevel"/>
    <w:tmpl w:val="E368B90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CC64676"/>
    <w:multiLevelType w:val="hybridMultilevel"/>
    <w:tmpl w:val="12F81C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4A48DD"/>
    <w:multiLevelType w:val="hybridMultilevel"/>
    <w:tmpl w:val="12F8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EF3F1B"/>
    <w:multiLevelType w:val="hybridMultilevel"/>
    <w:tmpl w:val="62805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6C113E"/>
    <w:multiLevelType w:val="hybridMultilevel"/>
    <w:tmpl w:val="5D260B6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391674">
    <w:abstractNumId w:val="15"/>
  </w:num>
  <w:num w:numId="2" w16cid:durableId="1612780394">
    <w:abstractNumId w:val="18"/>
  </w:num>
  <w:num w:numId="3" w16cid:durableId="1689604008">
    <w:abstractNumId w:val="19"/>
  </w:num>
  <w:num w:numId="4" w16cid:durableId="301006860">
    <w:abstractNumId w:val="14"/>
  </w:num>
  <w:num w:numId="5" w16cid:durableId="652176935">
    <w:abstractNumId w:val="16"/>
  </w:num>
  <w:num w:numId="6" w16cid:durableId="1743602988">
    <w:abstractNumId w:val="20"/>
  </w:num>
  <w:num w:numId="7" w16cid:durableId="770274458">
    <w:abstractNumId w:val="9"/>
  </w:num>
  <w:num w:numId="8" w16cid:durableId="601953732">
    <w:abstractNumId w:val="7"/>
  </w:num>
  <w:num w:numId="9" w16cid:durableId="2116510391">
    <w:abstractNumId w:val="6"/>
  </w:num>
  <w:num w:numId="10" w16cid:durableId="715589622">
    <w:abstractNumId w:val="5"/>
  </w:num>
  <w:num w:numId="11" w16cid:durableId="1136098539">
    <w:abstractNumId w:val="4"/>
  </w:num>
  <w:num w:numId="12" w16cid:durableId="703411355">
    <w:abstractNumId w:val="8"/>
  </w:num>
  <w:num w:numId="13" w16cid:durableId="1609462385">
    <w:abstractNumId w:val="3"/>
  </w:num>
  <w:num w:numId="14" w16cid:durableId="66197600">
    <w:abstractNumId w:val="2"/>
  </w:num>
  <w:num w:numId="15" w16cid:durableId="1134323652">
    <w:abstractNumId w:val="1"/>
  </w:num>
  <w:num w:numId="16" w16cid:durableId="1579048639">
    <w:abstractNumId w:val="0"/>
  </w:num>
  <w:num w:numId="17" w16cid:durableId="571280027">
    <w:abstractNumId w:val="9"/>
  </w:num>
  <w:num w:numId="18" w16cid:durableId="1737623153">
    <w:abstractNumId w:val="7"/>
  </w:num>
  <w:num w:numId="19" w16cid:durableId="339628399">
    <w:abstractNumId w:val="6"/>
  </w:num>
  <w:num w:numId="20" w16cid:durableId="1498496859">
    <w:abstractNumId w:val="5"/>
  </w:num>
  <w:num w:numId="21" w16cid:durableId="970134190">
    <w:abstractNumId w:val="4"/>
  </w:num>
  <w:num w:numId="22" w16cid:durableId="1810708309">
    <w:abstractNumId w:val="8"/>
  </w:num>
  <w:num w:numId="23" w16cid:durableId="1657144925">
    <w:abstractNumId w:val="3"/>
  </w:num>
  <w:num w:numId="24" w16cid:durableId="304510056">
    <w:abstractNumId w:val="2"/>
  </w:num>
  <w:num w:numId="25" w16cid:durableId="1020936172">
    <w:abstractNumId w:val="1"/>
  </w:num>
  <w:num w:numId="26" w16cid:durableId="1517229140">
    <w:abstractNumId w:val="0"/>
  </w:num>
  <w:num w:numId="27" w16cid:durableId="991374790">
    <w:abstractNumId w:val="9"/>
  </w:num>
  <w:num w:numId="28" w16cid:durableId="1872919714">
    <w:abstractNumId w:val="7"/>
  </w:num>
  <w:num w:numId="29" w16cid:durableId="1120537472">
    <w:abstractNumId w:val="6"/>
  </w:num>
  <w:num w:numId="30" w16cid:durableId="691151618">
    <w:abstractNumId w:val="5"/>
  </w:num>
  <w:num w:numId="31" w16cid:durableId="348331712">
    <w:abstractNumId w:val="4"/>
  </w:num>
  <w:num w:numId="32" w16cid:durableId="1747531159">
    <w:abstractNumId w:val="8"/>
  </w:num>
  <w:num w:numId="33" w16cid:durableId="799106140">
    <w:abstractNumId w:val="3"/>
  </w:num>
  <w:num w:numId="34" w16cid:durableId="2138601072">
    <w:abstractNumId w:val="2"/>
  </w:num>
  <w:num w:numId="35" w16cid:durableId="1076170946">
    <w:abstractNumId w:val="1"/>
  </w:num>
  <w:num w:numId="36" w16cid:durableId="730538466">
    <w:abstractNumId w:val="0"/>
  </w:num>
  <w:num w:numId="37" w16cid:durableId="1256203783">
    <w:abstractNumId w:val="12"/>
  </w:num>
  <w:num w:numId="38" w16cid:durableId="1624657225">
    <w:abstractNumId w:val="11"/>
  </w:num>
  <w:num w:numId="39" w16cid:durableId="1655139590">
    <w:abstractNumId w:val="17"/>
  </w:num>
  <w:num w:numId="40" w16cid:durableId="1255629092">
    <w:abstractNumId w:val="10"/>
  </w:num>
  <w:num w:numId="41" w16cid:durableId="12588339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3B9A"/>
    <w:rsid w:val="000257AD"/>
    <w:rsid w:val="00066735"/>
    <w:rsid w:val="00072D5F"/>
    <w:rsid w:val="000B33E0"/>
    <w:rsid w:val="000C5682"/>
    <w:rsid w:val="000C7383"/>
    <w:rsid w:val="000D1A44"/>
    <w:rsid w:val="000E24B4"/>
    <w:rsid w:val="000F2EEE"/>
    <w:rsid w:val="000F6D3A"/>
    <w:rsid w:val="00123F82"/>
    <w:rsid w:val="001362F4"/>
    <w:rsid w:val="0017531B"/>
    <w:rsid w:val="00175449"/>
    <w:rsid w:val="001845B6"/>
    <w:rsid w:val="001A4A03"/>
    <w:rsid w:val="001D5566"/>
    <w:rsid w:val="001D6710"/>
    <w:rsid w:val="001E12EE"/>
    <w:rsid w:val="001E635B"/>
    <w:rsid w:val="00234A84"/>
    <w:rsid w:val="00235B37"/>
    <w:rsid w:val="002367DC"/>
    <w:rsid w:val="00243DF0"/>
    <w:rsid w:val="002A0905"/>
    <w:rsid w:val="002D3F86"/>
    <w:rsid w:val="002D5E4A"/>
    <w:rsid w:val="002E5D83"/>
    <w:rsid w:val="002F008B"/>
    <w:rsid w:val="0030639B"/>
    <w:rsid w:val="003324BE"/>
    <w:rsid w:val="00340C9E"/>
    <w:rsid w:val="00347D13"/>
    <w:rsid w:val="00373C34"/>
    <w:rsid w:val="0037506B"/>
    <w:rsid w:val="00391B17"/>
    <w:rsid w:val="003942B6"/>
    <w:rsid w:val="003C0185"/>
    <w:rsid w:val="003D46A3"/>
    <w:rsid w:val="003E1AB0"/>
    <w:rsid w:val="00433E49"/>
    <w:rsid w:val="0044593B"/>
    <w:rsid w:val="004A53C6"/>
    <w:rsid w:val="004B2AB9"/>
    <w:rsid w:val="004B48D5"/>
    <w:rsid w:val="004C48A0"/>
    <w:rsid w:val="004D5616"/>
    <w:rsid w:val="004F62AE"/>
    <w:rsid w:val="00500C1B"/>
    <w:rsid w:val="00502AB4"/>
    <w:rsid w:val="00551989"/>
    <w:rsid w:val="00563190"/>
    <w:rsid w:val="00583511"/>
    <w:rsid w:val="005933E2"/>
    <w:rsid w:val="005B5184"/>
    <w:rsid w:val="005D2DCC"/>
    <w:rsid w:val="005E162F"/>
    <w:rsid w:val="005E1E47"/>
    <w:rsid w:val="005E3DB7"/>
    <w:rsid w:val="005F1F14"/>
    <w:rsid w:val="005F4C66"/>
    <w:rsid w:val="005F696F"/>
    <w:rsid w:val="00607FED"/>
    <w:rsid w:val="0061175B"/>
    <w:rsid w:val="006169B9"/>
    <w:rsid w:val="00631F79"/>
    <w:rsid w:val="006721FC"/>
    <w:rsid w:val="00675E1D"/>
    <w:rsid w:val="00691EA5"/>
    <w:rsid w:val="0069331A"/>
    <w:rsid w:val="006A0F7E"/>
    <w:rsid w:val="006A3297"/>
    <w:rsid w:val="006B6EA2"/>
    <w:rsid w:val="006B747C"/>
    <w:rsid w:val="006C0483"/>
    <w:rsid w:val="006F30A0"/>
    <w:rsid w:val="00711AEC"/>
    <w:rsid w:val="00722DFA"/>
    <w:rsid w:val="00741569"/>
    <w:rsid w:val="007416F3"/>
    <w:rsid w:val="007556D6"/>
    <w:rsid w:val="00767766"/>
    <w:rsid w:val="00776FA8"/>
    <w:rsid w:val="00786248"/>
    <w:rsid w:val="007915D5"/>
    <w:rsid w:val="007A674B"/>
    <w:rsid w:val="007C04EF"/>
    <w:rsid w:val="007C17B3"/>
    <w:rsid w:val="007C4832"/>
    <w:rsid w:val="007D38CE"/>
    <w:rsid w:val="007E6A6C"/>
    <w:rsid w:val="0081299A"/>
    <w:rsid w:val="00861F5B"/>
    <w:rsid w:val="00862625"/>
    <w:rsid w:val="00874876"/>
    <w:rsid w:val="00876A2B"/>
    <w:rsid w:val="008A2AC5"/>
    <w:rsid w:val="008A3DD5"/>
    <w:rsid w:val="008A63C7"/>
    <w:rsid w:val="008E36A8"/>
    <w:rsid w:val="00923E68"/>
    <w:rsid w:val="00926738"/>
    <w:rsid w:val="0092735E"/>
    <w:rsid w:val="00933897"/>
    <w:rsid w:val="009462E9"/>
    <w:rsid w:val="0097270C"/>
    <w:rsid w:val="00995899"/>
    <w:rsid w:val="009A693A"/>
    <w:rsid w:val="009D096D"/>
    <w:rsid w:val="009D10AD"/>
    <w:rsid w:val="009E0E79"/>
    <w:rsid w:val="009E6B12"/>
    <w:rsid w:val="009F6F50"/>
    <w:rsid w:val="00A0189B"/>
    <w:rsid w:val="00A07EE6"/>
    <w:rsid w:val="00A134E5"/>
    <w:rsid w:val="00A138AA"/>
    <w:rsid w:val="00A60CA1"/>
    <w:rsid w:val="00A63EF9"/>
    <w:rsid w:val="00A813A1"/>
    <w:rsid w:val="00AB0642"/>
    <w:rsid w:val="00AC1F10"/>
    <w:rsid w:val="00AD2E7E"/>
    <w:rsid w:val="00AD7373"/>
    <w:rsid w:val="00AF4D10"/>
    <w:rsid w:val="00AF4E96"/>
    <w:rsid w:val="00B105EC"/>
    <w:rsid w:val="00B106A5"/>
    <w:rsid w:val="00B12576"/>
    <w:rsid w:val="00B20605"/>
    <w:rsid w:val="00B32DEE"/>
    <w:rsid w:val="00B424F1"/>
    <w:rsid w:val="00B435D5"/>
    <w:rsid w:val="00B452B9"/>
    <w:rsid w:val="00B53C67"/>
    <w:rsid w:val="00B5505B"/>
    <w:rsid w:val="00BC22EC"/>
    <w:rsid w:val="00BC5F10"/>
    <w:rsid w:val="00BD2110"/>
    <w:rsid w:val="00BF3E81"/>
    <w:rsid w:val="00C037AF"/>
    <w:rsid w:val="00C07231"/>
    <w:rsid w:val="00C36475"/>
    <w:rsid w:val="00C44C36"/>
    <w:rsid w:val="00C63563"/>
    <w:rsid w:val="00C6643B"/>
    <w:rsid w:val="00C67B72"/>
    <w:rsid w:val="00CB69CE"/>
    <w:rsid w:val="00CF2161"/>
    <w:rsid w:val="00CF3372"/>
    <w:rsid w:val="00D04B58"/>
    <w:rsid w:val="00D0634D"/>
    <w:rsid w:val="00D104F0"/>
    <w:rsid w:val="00D13D82"/>
    <w:rsid w:val="00D30882"/>
    <w:rsid w:val="00D66FA5"/>
    <w:rsid w:val="00D67CC8"/>
    <w:rsid w:val="00D77DF0"/>
    <w:rsid w:val="00D91AE2"/>
    <w:rsid w:val="00DA5EA6"/>
    <w:rsid w:val="00DB2E73"/>
    <w:rsid w:val="00DD05D6"/>
    <w:rsid w:val="00DD1947"/>
    <w:rsid w:val="00DF24CF"/>
    <w:rsid w:val="00E016BA"/>
    <w:rsid w:val="00E22041"/>
    <w:rsid w:val="00E30909"/>
    <w:rsid w:val="00E3628E"/>
    <w:rsid w:val="00E3790F"/>
    <w:rsid w:val="00E45D23"/>
    <w:rsid w:val="00E5214A"/>
    <w:rsid w:val="00E5215D"/>
    <w:rsid w:val="00E53D35"/>
    <w:rsid w:val="00E80166"/>
    <w:rsid w:val="00EA1267"/>
    <w:rsid w:val="00EA55B4"/>
    <w:rsid w:val="00EC0A76"/>
    <w:rsid w:val="00EC1406"/>
    <w:rsid w:val="00EC6301"/>
    <w:rsid w:val="00ED27E1"/>
    <w:rsid w:val="00ED4C83"/>
    <w:rsid w:val="00EF26E2"/>
    <w:rsid w:val="00F152F2"/>
    <w:rsid w:val="00F17139"/>
    <w:rsid w:val="00F22CD9"/>
    <w:rsid w:val="00F22ED6"/>
    <w:rsid w:val="00F768B4"/>
    <w:rsid w:val="00F87B9E"/>
    <w:rsid w:val="00F97C83"/>
    <w:rsid w:val="00FB18BE"/>
    <w:rsid w:val="00FB34BE"/>
    <w:rsid w:val="00FD45EA"/>
    <w:rsid w:val="00FF11EA"/>
    <w:rsid w:val="00FF1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AB064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9F6F50"/>
    <w:pPr>
      <w:tabs>
        <w:tab w:val="center" w:pos="4320"/>
        <w:tab w:val="right" w:pos="8640"/>
      </w:tabs>
    </w:pPr>
    <w:rPr>
      <w:rFonts w:ascii="Arial Narrow" w:hAnsi="Arial Narrow"/>
      <w:b/>
      <w:caps/>
      <w:sz w:val="16"/>
    </w:rPr>
  </w:style>
  <w:style w:type="paragraph" w:styleId="Footer">
    <w:name w:val="footer"/>
    <w:basedOn w:val="Normal"/>
    <w:link w:val="FooterChar"/>
    <w:qFormat/>
    <w:rsid w:val="009F6F50"/>
    <w:pPr>
      <w:tabs>
        <w:tab w:val="center" w:pos="4320"/>
        <w:tab w:val="right" w:pos="8640"/>
      </w:tabs>
    </w:pPr>
    <w:rPr>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9F6F50"/>
    <w:rPr>
      <w:rFonts w:ascii="Arial Narrow" w:hAnsi="Arial Narrow"/>
      <w:b/>
      <w:caps/>
      <w:snapToGrid w:val="0"/>
      <w:sz w:val="16"/>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paragraph" w:customStyle="1" w:styleId="Default">
    <w:name w:val="Default"/>
    <w:rsid w:val="00F22ED6"/>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C63563"/>
    <w:rPr>
      <w:rFonts w:ascii="Arial" w:hAnsi="Arial"/>
      <w:snapToGrid w:val="0"/>
      <w:sz w:val="24"/>
    </w:rPr>
  </w:style>
  <w:style w:type="character" w:customStyle="1" w:styleId="FooterChar">
    <w:name w:val="Footer Char"/>
    <w:link w:val="Footer"/>
    <w:rsid w:val="009F6F50"/>
    <w:rPr>
      <w:rFonts w:ascii="Arial" w:hAnsi="Arial"/>
      <w:snapToGrid w:val="0"/>
      <w:sz w:val="16"/>
    </w:rPr>
  </w:style>
  <w:style w:type="paragraph" w:styleId="NormalWeb">
    <w:name w:val="Normal (Web)"/>
    <w:basedOn w:val="Normal"/>
    <w:uiPriority w:val="99"/>
    <w:unhideWhenUsed/>
    <w:rsid w:val="00500C1B"/>
    <w:pPr>
      <w:widowControl/>
      <w:spacing w:before="100" w:beforeAutospacing="1" w:after="100" w:afterAutospacing="1"/>
    </w:pPr>
    <w:rPr>
      <w:rFonts w:ascii="Times New Roman" w:hAnsi="Times New Roman"/>
      <w:snapToGrid/>
      <w:szCs w:val="24"/>
    </w:rPr>
  </w:style>
  <w:style w:type="character" w:customStyle="1" w:styleId="sectionnumber">
    <w:name w:val="section_number"/>
    <w:basedOn w:val="DefaultParagraphFont"/>
    <w:rsid w:val="00500C1B"/>
  </w:style>
  <w:style w:type="character" w:customStyle="1" w:styleId="level2title">
    <w:name w:val="level2_title"/>
    <w:basedOn w:val="DefaultParagraphFont"/>
    <w:rsid w:val="00500C1B"/>
  </w:style>
  <w:style w:type="character" w:customStyle="1" w:styleId="Heading4Char">
    <w:name w:val="Heading 4 Char"/>
    <w:basedOn w:val="DefaultParagraphFont"/>
    <w:link w:val="Heading4"/>
    <w:semiHidden/>
    <w:rsid w:val="00AB0642"/>
    <w:rPr>
      <w:rFonts w:asciiTheme="majorHAnsi" w:eastAsiaTheme="majorEastAsia" w:hAnsiTheme="majorHAnsi" w:cstheme="majorBidi"/>
      <w:i/>
      <w:iCs/>
      <w:snapToGrid w:val="0"/>
      <w:color w:val="365F91" w:themeColor="accent1" w:themeShade="BF"/>
      <w:sz w:val="24"/>
    </w:rPr>
  </w:style>
  <w:style w:type="paragraph" w:styleId="Quote">
    <w:name w:val="Quote"/>
    <w:basedOn w:val="Normal"/>
    <w:next w:val="Normal"/>
    <w:link w:val="QuoteChar"/>
    <w:uiPriority w:val="29"/>
    <w:qFormat/>
    <w:rsid w:val="00AB0642"/>
    <w:pPr>
      <w:widowControl/>
      <w:spacing w:after="120"/>
    </w:pPr>
    <w:rPr>
      <w:b/>
      <w:iCs/>
      <w:snapToGrid/>
      <w:color w:val="000000" w:themeColor="text1"/>
      <w:szCs w:val="24"/>
    </w:rPr>
  </w:style>
  <w:style w:type="character" w:customStyle="1" w:styleId="QuoteChar">
    <w:name w:val="Quote Char"/>
    <w:basedOn w:val="DefaultParagraphFont"/>
    <w:link w:val="Quote"/>
    <w:uiPriority w:val="29"/>
    <w:rsid w:val="00AB0642"/>
    <w:rPr>
      <w:rFonts w:ascii="Arial" w:hAnsi="Arial"/>
      <w:b/>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F3AEFCEFD54C4FB107977978D3785B" ma:contentTypeVersion="5" ma:contentTypeDescription="Create a new document." ma:contentTypeScope="" ma:versionID="9b90cc6f9bb0cf651e6eb85cdd67c1a1">
  <xsd:schema xmlns:xsd="http://www.w3.org/2001/XMLSchema" xmlns:xs="http://www.w3.org/2001/XMLSchema" xmlns:p="http://schemas.microsoft.com/office/2006/metadata/properties" xmlns:ns2="da8dd360-30e2-4c4c-81ef-6e8e43b5e4f0" xmlns:ns3="82071710-83e2-4871-b606-0004f14e9c40" targetNamespace="http://schemas.microsoft.com/office/2006/metadata/properties" ma:root="true" ma:fieldsID="09ebea6a3080b9ee94a796c19f065ef9" ns2:_="" ns3:_="">
    <xsd:import namespace="da8dd360-30e2-4c4c-81ef-6e8e43b5e4f0"/>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dd360-30e2-4c4c-81ef-6e8e43b5e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A6027-77B7-4E28-A788-F117B4D505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691C0F-9FF6-48E2-A419-3C97B6C63354}">
  <ds:schemaRefs>
    <ds:schemaRef ds:uri="http://schemas.microsoft.com/sharepoint/v3/contenttype/forms"/>
  </ds:schemaRefs>
</ds:datastoreItem>
</file>

<file path=customXml/itemProps3.xml><?xml version="1.0" encoding="utf-8"?>
<ds:datastoreItem xmlns:ds="http://schemas.openxmlformats.org/officeDocument/2006/customXml" ds:itemID="{9F8DF563-7646-473D-A8AD-6A75C3C1F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dd360-30e2-4c4c-81ef-6e8e43b5e4f0"/>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1262</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BSC Template 102 Addendum</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08-24 Addendum FET_PT7</dc:title>
  <dc:creator>CBSC</dc:creator>
  <cp:lastModifiedBy>Brauzman, Irina@DGS</cp:lastModifiedBy>
  <cp:revision>4</cp:revision>
  <cp:lastPrinted>2020-05-13T17:58:00Z</cp:lastPrinted>
  <dcterms:created xsi:type="dcterms:W3CDTF">2025-03-04T15:39:00Z</dcterms:created>
  <dcterms:modified xsi:type="dcterms:W3CDTF">2025-03-05T00:56:00Z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0x0101005DF3AEFCEFD54C4FB107977978D3785B</vt:lpwstr>
  </property>
  <property fmtid="{D5CDD505-2E9C-101B-9397-08002B2CF9AE}" pid="3" name="GrammarlyDocumentId">
    <vt:lpwstr>ca17aea23ede04b6f30e900c667b9e0b7b233348f41e083ceec3a0de47885d5e</vt:lpwstr>
  </property>
</Properties>
</file>