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2599E0D2" w:rsidR="00767766" w:rsidRPr="0046521A" w:rsidRDefault="007252CC" w:rsidP="001F2A94">
      <w:pPr>
        <w:pStyle w:val="Heading1"/>
        <w:spacing w:before="0" w:after="0"/>
        <w:jc w:val="center"/>
        <w:rPr>
          <w:rFonts w:cs="Arial"/>
        </w:rPr>
      </w:pPr>
      <w:r>
        <w:rPr>
          <w:rFonts w:cs="Arial"/>
        </w:rPr>
        <w:t>45-DAY</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Pr>
          <w:rFonts w:cs="Arial"/>
        </w:rPr>
        <w:t>DIVISION OF THE STATE ARCHITECT</w:t>
      </w:r>
      <w:r w:rsidR="00767766" w:rsidRPr="0046521A">
        <w:rPr>
          <w:rFonts w:cs="Arial"/>
        </w:rPr>
        <w:br/>
        <w:t xml:space="preserve">REGARDING THE </w:t>
      </w:r>
      <w:r>
        <w:rPr>
          <w:rFonts w:cs="Arial"/>
        </w:rPr>
        <w:t>2024 CALIFORNJIA MECHANICAL CODE</w:t>
      </w:r>
      <w:r w:rsidR="00767766" w:rsidRPr="0046521A">
        <w:rPr>
          <w:rFonts w:cs="Arial"/>
        </w:rPr>
        <w:t>,</w:t>
      </w:r>
      <w:r w:rsidR="001F2A94">
        <w:rPr>
          <w:rFonts w:cs="Arial"/>
        </w:rPr>
        <w:br/>
      </w:r>
      <w:r w:rsidR="00767766" w:rsidRPr="0046521A">
        <w:rPr>
          <w:rFonts w:cs="Arial"/>
        </w:rPr>
        <w:t xml:space="preserve">CALIFORNIA CODE OF REGULATIONS, TITLE 24, PART </w:t>
      </w:r>
      <w:r>
        <w:rPr>
          <w:rFonts w:cs="Arial"/>
        </w:rPr>
        <w:t>4</w:t>
      </w:r>
      <w:r w:rsidR="001F2A94">
        <w:rPr>
          <w:rFonts w:cs="Arial"/>
        </w:rPr>
        <w:br/>
      </w:r>
      <w:r w:rsidR="00767766" w:rsidRPr="0046521A">
        <w:rPr>
          <w:rFonts w:cs="Arial"/>
        </w:rPr>
        <w:t>(</w:t>
      </w:r>
      <w:r>
        <w:rPr>
          <w:rFonts w:cs="Arial"/>
        </w:rPr>
        <w:t>DSA-SS 01/24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 xml:space="preserve">Model Code language appears </w:t>
      </w:r>
      <w:proofErr w:type="gramStart"/>
      <w:r w:rsidRPr="0046521A">
        <w:rPr>
          <w:rFonts w:cs="Arial"/>
        </w:rPr>
        <w:t>upright</w:t>
      </w:r>
      <w:proofErr w:type="gramEnd"/>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proofErr w:type="gramStart"/>
      <w:r w:rsidR="00F057BF" w:rsidRPr="0046521A">
        <w:rPr>
          <w:rFonts w:cs="Arial"/>
          <w:i/>
        </w:rPr>
        <w:t>italic</w:t>
      </w:r>
      <w:proofErr w:type="gramEnd"/>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w:t>
      </w:r>
      <w:proofErr w:type="gramStart"/>
      <w:r w:rsidRPr="0046521A">
        <w:rPr>
          <w:rFonts w:cs="Arial"/>
          <w:i/>
          <w:u w:val="single"/>
        </w:rPr>
        <w:t>italic</w:t>
      </w:r>
      <w:proofErr w:type="gramEnd"/>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 xml:space="preserve">upright and in </w:t>
      </w:r>
      <w:proofErr w:type="gramStart"/>
      <w:r w:rsidRPr="0046521A">
        <w:rPr>
          <w:rFonts w:cs="Arial"/>
          <w:strike/>
        </w:rPr>
        <w:t>strikeout</w:t>
      </w:r>
      <w:proofErr w:type="gramEnd"/>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 xml:space="preserve">italic and </w:t>
      </w:r>
      <w:proofErr w:type="gramStart"/>
      <w:r w:rsidRPr="0046521A">
        <w:rPr>
          <w:rFonts w:cs="Arial"/>
          <w:i/>
          <w:strike/>
        </w:rPr>
        <w:t>strikeout</w:t>
      </w:r>
      <w:proofErr w:type="gramEnd"/>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3D59715E" w:rsidR="002537B1" w:rsidRPr="0046521A" w:rsidRDefault="007252CC" w:rsidP="00AA0C1D">
      <w:pPr>
        <w:pStyle w:val="Heading2"/>
        <w:spacing w:before="0"/>
      </w:pPr>
      <w:r>
        <w:rPr>
          <w:rFonts w:cs="Arial"/>
        </w:rPr>
        <w:t>45-DAY</w:t>
      </w:r>
      <w:r w:rsidR="00767766" w:rsidRPr="0046521A">
        <w:t xml:space="preserve"> EXPRESS TERMS</w:t>
      </w:r>
      <w:r w:rsidR="0083127A" w:rsidRPr="0046521A">
        <w:t xml:space="preserve"> </w:t>
      </w:r>
    </w:p>
    <w:p w14:paraId="7C2C1B96" w14:textId="77777777" w:rsidR="007252CC" w:rsidRDefault="007252CC" w:rsidP="007252CC">
      <w:pPr>
        <w:pStyle w:val="Heading3"/>
        <w:rPr>
          <w:noProof/>
        </w:rPr>
      </w:pPr>
      <w:r>
        <w:t xml:space="preserve">ITEM </w:t>
      </w:r>
      <w:r>
        <w:rPr>
          <w:noProof/>
        </w:rPr>
        <w:t>1</w:t>
      </w:r>
      <w:r>
        <w:br/>
        <w:t xml:space="preserve">Chapter </w:t>
      </w:r>
      <w:r>
        <w:rPr>
          <w:noProof/>
        </w:rPr>
        <w:t>1, Administration</w:t>
      </w:r>
    </w:p>
    <w:p w14:paraId="5D56DAFF" w14:textId="55D96EDE" w:rsidR="00AA03B2" w:rsidRPr="00AA03B2" w:rsidRDefault="00AA03B2" w:rsidP="00AA03B2">
      <w:pPr>
        <w:rPr>
          <w:rFonts w:cs="Arial"/>
        </w:rPr>
      </w:pPr>
      <w:r w:rsidRPr="3D9F9937">
        <w:rPr>
          <w:rFonts w:cs="Arial"/>
        </w:rPr>
        <w:t xml:space="preserve">DSA proposes to bring forward existing California amendments in Chapter 1, Division I from the </w:t>
      </w:r>
      <w:r w:rsidRPr="3D9F9937">
        <w:rPr>
          <w:rFonts w:cs="Arial"/>
          <w:noProof/>
        </w:rPr>
        <w:t xml:space="preserve">2022 </w:t>
      </w:r>
      <w:r w:rsidRPr="3D9F9937">
        <w:rPr>
          <w:rFonts w:cs="Arial"/>
        </w:rPr>
        <w:t xml:space="preserve">California Mechanical Code for adoption into the </w:t>
      </w:r>
      <w:r w:rsidRPr="3D9F9937">
        <w:rPr>
          <w:rFonts w:cs="Arial"/>
          <w:noProof/>
        </w:rPr>
        <w:t>2025</w:t>
      </w:r>
      <w:r w:rsidRPr="3D9F9937">
        <w:rPr>
          <w:rFonts w:cs="Arial"/>
        </w:rPr>
        <w:t xml:space="preserve"> edition of the California Mechanical Code (CMC) with the following </w:t>
      </w:r>
      <w:r>
        <w:rPr>
          <w:rFonts w:cs="Arial"/>
        </w:rPr>
        <w:t>modification.</w:t>
      </w:r>
    </w:p>
    <w:p w14:paraId="432B4C18" w14:textId="33C53D2E" w:rsidR="007252CC" w:rsidRDefault="007252CC" w:rsidP="007252CC">
      <w:pPr>
        <w:rPr>
          <w:rFonts w:cs="Arial"/>
          <w:i/>
          <w:szCs w:val="24"/>
        </w:rPr>
      </w:pPr>
      <w:r>
        <w:rPr>
          <w:rFonts w:cs="Arial"/>
          <w:b/>
          <w:i/>
          <w:szCs w:val="24"/>
        </w:rPr>
        <w:t>1.1.1 Title.</w:t>
      </w:r>
      <w:r>
        <w:rPr>
          <w:rFonts w:cs="Arial"/>
          <w:i/>
          <w:szCs w:val="24"/>
        </w:rPr>
        <w:t xml:space="preserve"> These regulations shall be known as the California Mechanical Code, may be cited as such and will be referred to herein as “this code.”  The California Mechanical Code is Part 4 of </w:t>
      </w:r>
      <w:r w:rsidR="00DB5848">
        <w:rPr>
          <w:rFonts w:cs="Arial"/>
          <w:i/>
          <w:szCs w:val="24"/>
        </w:rPr>
        <w:t xml:space="preserve">thirteen </w:t>
      </w:r>
      <w:r>
        <w:rPr>
          <w:rFonts w:cs="Arial"/>
          <w:i/>
          <w:szCs w:val="24"/>
        </w:rPr>
        <w:t xml:space="preserve">parts of the official compilation and publication of the adoption, amendment, and repeal of mechanical regulations to the California Code of Regulations, Title 24, also referred to as the California Building Standards Code. This part incorporates by adoption the </w:t>
      </w:r>
      <w:r>
        <w:rPr>
          <w:rFonts w:cs="Arial"/>
          <w:i/>
          <w:strike/>
          <w:szCs w:val="24"/>
        </w:rPr>
        <w:t>2021</w:t>
      </w:r>
      <w:r>
        <w:rPr>
          <w:rFonts w:cs="Arial"/>
          <w:i/>
          <w:szCs w:val="24"/>
        </w:rPr>
        <w:t xml:space="preserve"> </w:t>
      </w:r>
      <w:r>
        <w:rPr>
          <w:rFonts w:cs="Arial"/>
          <w:i/>
          <w:szCs w:val="24"/>
          <w:u w:val="single"/>
        </w:rPr>
        <w:t>2024</w:t>
      </w:r>
      <w:r>
        <w:rPr>
          <w:rFonts w:cs="Arial"/>
          <w:i/>
          <w:szCs w:val="24"/>
        </w:rPr>
        <w:t xml:space="preserve"> Uniform Mechanical Code of the International Association of Plumbing and Mechanical Officials with necessary California amendments.</w:t>
      </w:r>
    </w:p>
    <w:p w14:paraId="6F12FF45" w14:textId="77777777" w:rsidR="007252CC" w:rsidRDefault="007252CC" w:rsidP="00F23573">
      <w:pPr>
        <w:pStyle w:val="Heading4"/>
        <w:spacing w:before="120"/>
        <w:ind w:left="0"/>
      </w:pPr>
      <w:r>
        <w:t xml:space="preserve">Notation: </w:t>
      </w:r>
    </w:p>
    <w:p w14:paraId="46D7F001" w14:textId="77777777" w:rsidR="007252CC" w:rsidRDefault="007252CC" w:rsidP="007252CC">
      <w:pPr>
        <w:rPr>
          <w:rFonts w:cs="Arial"/>
        </w:rPr>
      </w:pPr>
      <w:bookmarkStart w:id="0" w:name="_Hlk158019333"/>
      <w:r>
        <w:rPr>
          <w:rFonts w:cs="Arial"/>
        </w:rPr>
        <w:t xml:space="preserve">Authority: </w:t>
      </w:r>
      <w:r>
        <w:rPr>
          <w:rFonts w:cs="Arial"/>
          <w:bCs/>
          <w:szCs w:val="24"/>
        </w:rPr>
        <w:t>Education Code Sections 17310 and 81142, and Health and Safety Code Section 16022</w:t>
      </w:r>
    </w:p>
    <w:p w14:paraId="651F2C9B" w14:textId="4D084DE2"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bookmarkEnd w:id="0"/>
    <w:p w14:paraId="0F7FEEF4" w14:textId="77777777" w:rsidR="007252CC" w:rsidRDefault="007252CC" w:rsidP="007252CC">
      <w:pPr>
        <w:pStyle w:val="Heading3"/>
        <w:rPr>
          <w:noProof/>
        </w:rPr>
      </w:pPr>
      <w:r>
        <w:lastRenderedPageBreak/>
        <w:t xml:space="preserve">ITEM </w:t>
      </w:r>
      <w:r>
        <w:rPr>
          <w:noProof/>
        </w:rPr>
        <w:t>2</w:t>
      </w:r>
      <w:r>
        <w:br/>
      </w:r>
      <w:bookmarkStart w:id="1" w:name="_Hlk64626480"/>
      <w:r>
        <w:t>CHAPTER</w:t>
      </w:r>
      <w:bookmarkEnd w:id="1"/>
      <w:r>
        <w:t xml:space="preserve"> 2, DEFINITIONS</w:t>
      </w:r>
    </w:p>
    <w:p w14:paraId="39FEC2F5" w14:textId="77777777" w:rsidR="007252CC" w:rsidRDefault="007252CC" w:rsidP="007252CC">
      <w:pPr>
        <w:rPr>
          <w:rFonts w:cs="Arial"/>
        </w:rPr>
      </w:pPr>
      <w:r>
        <w:rPr>
          <w:rFonts w:cs="Arial"/>
        </w:rPr>
        <w:t>DSA proposes to adopt Chapter 2 of the 2024 UMC with existing California amendments carried forward into the 2025 edition of the CMC.</w:t>
      </w:r>
    </w:p>
    <w:p w14:paraId="7D8A134E" w14:textId="77777777" w:rsidR="007252CC" w:rsidRDefault="007252CC" w:rsidP="007252CC">
      <w:pPr>
        <w:pStyle w:val="Heading4"/>
        <w:spacing w:before="120"/>
        <w:ind w:left="0"/>
      </w:pPr>
      <w:r>
        <w:t xml:space="preserve">Notation: </w:t>
      </w:r>
    </w:p>
    <w:p w14:paraId="3513A387" w14:textId="77777777" w:rsidR="007252CC" w:rsidRDefault="007252CC" w:rsidP="007252CC">
      <w:pPr>
        <w:rPr>
          <w:rFonts w:cs="Arial"/>
        </w:rPr>
      </w:pPr>
      <w:bookmarkStart w:id="2" w:name="_Hlk158019552"/>
      <w:r>
        <w:rPr>
          <w:rFonts w:cs="Arial"/>
        </w:rPr>
        <w:t xml:space="preserve">Authority: </w:t>
      </w:r>
      <w:r>
        <w:rPr>
          <w:rFonts w:cs="Arial"/>
          <w:bCs/>
          <w:szCs w:val="24"/>
        </w:rPr>
        <w:t>Education Code Sections 17310 and 81142, and Health and Safety Code Section 16022</w:t>
      </w:r>
    </w:p>
    <w:p w14:paraId="4D754630" w14:textId="77E4F3E9"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bookmarkEnd w:id="2"/>
    <w:p w14:paraId="2712789B" w14:textId="77777777" w:rsidR="007252CC" w:rsidRDefault="007252CC" w:rsidP="007252CC">
      <w:pPr>
        <w:pStyle w:val="Heading3"/>
        <w:rPr>
          <w:noProof/>
        </w:rPr>
      </w:pPr>
      <w:r>
        <w:t xml:space="preserve">ITEM </w:t>
      </w:r>
      <w:r>
        <w:rPr>
          <w:noProof/>
        </w:rPr>
        <w:t>3</w:t>
      </w:r>
      <w:r>
        <w:br/>
        <w:t>CHAPTER 3, GENERAL REGULATIONS</w:t>
      </w:r>
    </w:p>
    <w:p w14:paraId="0AA98BA2" w14:textId="77777777" w:rsidR="007252CC" w:rsidRDefault="007252CC" w:rsidP="007252CC">
      <w:pPr>
        <w:rPr>
          <w:rFonts w:cs="Arial"/>
        </w:rPr>
      </w:pPr>
      <w:r>
        <w:rPr>
          <w:rFonts w:cs="Arial"/>
        </w:rPr>
        <w:t>DSA proposes to adopt Chapter 3 of the 2024 UMC with existing California amendments carried forward into the 2025 edition of the CMC.</w:t>
      </w:r>
    </w:p>
    <w:p w14:paraId="255E779B" w14:textId="77777777" w:rsidR="007252CC" w:rsidRDefault="007252CC" w:rsidP="007252CC">
      <w:pPr>
        <w:pStyle w:val="Heading4"/>
        <w:spacing w:before="120"/>
        <w:ind w:left="0"/>
      </w:pPr>
      <w:r>
        <w:t xml:space="preserve">Notation: </w:t>
      </w:r>
    </w:p>
    <w:p w14:paraId="341F402A" w14:textId="77777777" w:rsidR="007252CC" w:rsidRDefault="007252CC" w:rsidP="007252CC">
      <w:pPr>
        <w:rPr>
          <w:rFonts w:cs="Arial"/>
        </w:rPr>
      </w:pPr>
      <w:bookmarkStart w:id="3" w:name="_Hlk158019577"/>
      <w:r>
        <w:rPr>
          <w:rFonts w:cs="Arial"/>
        </w:rPr>
        <w:t xml:space="preserve">Authority: </w:t>
      </w:r>
      <w:r>
        <w:rPr>
          <w:rFonts w:cs="Arial"/>
          <w:bCs/>
          <w:szCs w:val="24"/>
        </w:rPr>
        <w:t>Education Code Sections 17310 and 81142, and Health and Safety Code Section 16022</w:t>
      </w:r>
    </w:p>
    <w:p w14:paraId="2DED5058" w14:textId="107DD7F1"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bookmarkEnd w:id="3"/>
    <w:p w14:paraId="04300595" w14:textId="77777777" w:rsidR="007252CC" w:rsidRDefault="007252CC" w:rsidP="007252CC">
      <w:pPr>
        <w:pStyle w:val="Heading3"/>
        <w:rPr>
          <w:noProof/>
        </w:rPr>
      </w:pPr>
      <w:r>
        <w:t xml:space="preserve">ITEM </w:t>
      </w:r>
      <w:r>
        <w:rPr>
          <w:noProof/>
        </w:rPr>
        <w:t>4</w:t>
      </w:r>
      <w:r>
        <w:br/>
        <w:t>CHAPTER 4, VENTILATION AIR</w:t>
      </w:r>
    </w:p>
    <w:p w14:paraId="4152CECA" w14:textId="77777777" w:rsidR="007252CC" w:rsidRDefault="007252CC" w:rsidP="007252CC">
      <w:pPr>
        <w:rPr>
          <w:rFonts w:cs="Arial"/>
        </w:rPr>
      </w:pPr>
      <w:r>
        <w:rPr>
          <w:rFonts w:cs="Arial"/>
        </w:rPr>
        <w:t>DSA proposes to adopt Chapter 4 of the 2024 UMC with existing California amendments carried forward into the 2025 edition of the CMC.</w:t>
      </w:r>
    </w:p>
    <w:p w14:paraId="20D3F4ED" w14:textId="77777777" w:rsidR="007252CC" w:rsidRDefault="007252CC" w:rsidP="007252CC">
      <w:pPr>
        <w:pStyle w:val="Heading4"/>
        <w:spacing w:before="120"/>
        <w:ind w:left="0"/>
      </w:pPr>
      <w:r>
        <w:t xml:space="preserve">Notation: </w:t>
      </w:r>
    </w:p>
    <w:p w14:paraId="7E67DDE5" w14:textId="77777777" w:rsidR="007252CC" w:rsidRDefault="007252CC" w:rsidP="007252CC">
      <w:pPr>
        <w:rPr>
          <w:rFonts w:cs="Arial"/>
        </w:rPr>
      </w:pPr>
      <w:bookmarkStart w:id="4" w:name="_Hlk158019644"/>
      <w:r>
        <w:rPr>
          <w:rFonts w:cs="Arial"/>
        </w:rPr>
        <w:t xml:space="preserve">Authority: </w:t>
      </w:r>
      <w:r>
        <w:rPr>
          <w:rFonts w:cs="Arial"/>
          <w:bCs/>
          <w:szCs w:val="24"/>
        </w:rPr>
        <w:t>Education Code Sections 17310 and 81142, and Health and Safety Code Section 16022</w:t>
      </w:r>
    </w:p>
    <w:p w14:paraId="71B88410" w14:textId="013B58FB"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bookmarkEnd w:id="4"/>
    <w:p w14:paraId="4EAF4CFA" w14:textId="77777777" w:rsidR="007252CC" w:rsidRDefault="007252CC" w:rsidP="007252CC">
      <w:pPr>
        <w:pStyle w:val="Heading3"/>
      </w:pPr>
      <w:r>
        <w:t>ITEM 5</w:t>
      </w:r>
      <w:r>
        <w:br/>
        <w:t>CHAPTER 5, EXHAUST SYSTEMS</w:t>
      </w:r>
    </w:p>
    <w:p w14:paraId="3628F3B4" w14:textId="77777777" w:rsidR="007252CC" w:rsidRDefault="007252CC" w:rsidP="007252CC">
      <w:pPr>
        <w:rPr>
          <w:b/>
          <w:iCs/>
        </w:rPr>
      </w:pPr>
      <w:r>
        <w:t>DSA proposes to adopt Chapter 5 of the 2024 UMC with existing California amendments carried forward into the 2025 edition of the CMC.</w:t>
      </w:r>
    </w:p>
    <w:p w14:paraId="5C1A14E9" w14:textId="77777777" w:rsidR="007252CC" w:rsidRDefault="007252CC" w:rsidP="007252CC">
      <w:pPr>
        <w:pStyle w:val="Heading4"/>
        <w:spacing w:before="120"/>
        <w:ind w:left="0"/>
      </w:pPr>
      <w:r>
        <w:t xml:space="preserve">Notation: </w:t>
      </w:r>
    </w:p>
    <w:p w14:paraId="6FA10449"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0F2E55F7" w14:textId="660DD3D9"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7FA49881" w14:textId="77777777" w:rsidR="007252CC" w:rsidRDefault="007252CC" w:rsidP="007252CC">
      <w:pPr>
        <w:pStyle w:val="Heading3"/>
      </w:pPr>
      <w:r>
        <w:lastRenderedPageBreak/>
        <w:t>ITEM 6</w:t>
      </w:r>
      <w:r>
        <w:br/>
        <w:t>CHAPTER 6, DUCT SYSTEMS</w:t>
      </w:r>
    </w:p>
    <w:p w14:paraId="687B7A68" w14:textId="77777777" w:rsidR="007252CC" w:rsidRDefault="007252CC" w:rsidP="007252CC">
      <w:pPr>
        <w:rPr>
          <w:b/>
          <w:iCs/>
        </w:rPr>
      </w:pPr>
      <w:r>
        <w:t xml:space="preserve">DSA proposes to adopt Chapter 6 of the 2024 UMC with existing California amendments carried forward into the 2025 edition of the CMC. </w:t>
      </w:r>
    </w:p>
    <w:p w14:paraId="6413D733" w14:textId="77777777" w:rsidR="007252CC" w:rsidRDefault="007252CC" w:rsidP="007252CC">
      <w:pPr>
        <w:pStyle w:val="Heading4"/>
        <w:spacing w:before="120"/>
        <w:ind w:left="0"/>
      </w:pPr>
      <w:r>
        <w:t xml:space="preserve">Notation: </w:t>
      </w:r>
    </w:p>
    <w:p w14:paraId="68339D30"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1F22163A" w14:textId="7B2B92A6"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79BB7619" w14:textId="77777777" w:rsidR="007252CC" w:rsidRDefault="007252CC" w:rsidP="007252CC">
      <w:pPr>
        <w:pStyle w:val="Heading3"/>
      </w:pPr>
      <w:r>
        <w:t>ITEM 7</w:t>
      </w:r>
      <w:r>
        <w:br/>
        <w:t>CHAPTER 7, COMBUSTION AIR</w:t>
      </w:r>
    </w:p>
    <w:p w14:paraId="27AEA4C7" w14:textId="77777777" w:rsidR="007252CC" w:rsidRDefault="007252CC" w:rsidP="007252CC">
      <w:pPr>
        <w:rPr>
          <w:rFonts w:cs="Arial"/>
          <w:b/>
          <w:iCs/>
        </w:rPr>
      </w:pPr>
      <w:r>
        <w:t>DSA proposes to adopt Chapter 7 of the 2024 UMC into the 2025 edition of the CMC without amendmen</w:t>
      </w:r>
      <w:r>
        <w:rPr>
          <w:rFonts w:cs="Arial"/>
        </w:rPr>
        <w:t xml:space="preserve">t. </w:t>
      </w:r>
    </w:p>
    <w:p w14:paraId="71F43E55" w14:textId="77777777" w:rsidR="007252CC" w:rsidRDefault="007252CC" w:rsidP="007252CC">
      <w:pPr>
        <w:pStyle w:val="Heading4"/>
        <w:spacing w:before="120"/>
        <w:ind w:left="0"/>
      </w:pPr>
      <w:r>
        <w:t xml:space="preserve">Notation: </w:t>
      </w:r>
    </w:p>
    <w:p w14:paraId="42082D21"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4EB81458" w14:textId="66D73B50"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06F14725" w14:textId="77777777" w:rsidR="007252CC" w:rsidRDefault="007252CC" w:rsidP="007252CC">
      <w:pPr>
        <w:pStyle w:val="Heading3"/>
      </w:pPr>
      <w:r>
        <w:t>ITEM 8</w:t>
      </w:r>
      <w:r>
        <w:br/>
        <w:t>CHAPTER 8, CHIMNEY AND VENTS</w:t>
      </w:r>
    </w:p>
    <w:p w14:paraId="7142FB61" w14:textId="77777777" w:rsidR="007252CC" w:rsidRDefault="007252CC" w:rsidP="007252CC">
      <w:pPr>
        <w:rPr>
          <w:b/>
          <w:iCs/>
        </w:rPr>
      </w:pPr>
      <w:r>
        <w:t xml:space="preserve">DSA proposes to adopt Chapter 8 of the 2024 UMC into the 2025 edition of the CMC without amendment. </w:t>
      </w:r>
    </w:p>
    <w:p w14:paraId="31B2A722" w14:textId="77777777" w:rsidR="007252CC" w:rsidRDefault="007252CC" w:rsidP="007252CC">
      <w:pPr>
        <w:pStyle w:val="Heading4"/>
        <w:spacing w:before="120"/>
        <w:ind w:left="0"/>
      </w:pPr>
      <w:r>
        <w:t xml:space="preserve">Notation: </w:t>
      </w:r>
    </w:p>
    <w:p w14:paraId="2DC29699"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1D183DDB" w14:textId="525C68D9"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4609BEF8" w14:textId="77777777" w:rsidR="007252CC" w:rsidRDefault="007252CC" w:rsidP="007252CC">
      <w:pPr>
        <w:pStyle w:val="Heading3"/>
      </w:pPr>
      <w:r>
        <w:t>ITEM 9</w:t>
      </w:r>
      <w:r>
        <w:br/>
        <w:t>CHAPTER 9, INSTALLATION OF SPECIFIC APPLIANCES</w:t>
      </w:r>
    </w:p>
    <w:p w14:paraId="7EF003B6" w14:textId="77777777" w:rsidR="007252CC" w:rsidRDefault="007252CC" w:rsidP="007252CC">
      <w:pPr>
        <w:rPr>
          <w:b/>
          <w:iCs/>
        </w:rPr>
      </w:pPr>
      <w:r>
        <w:t xml:space="preserve">DSA proposes to adopt Chapter 9 of the 2024 UMC into the 2025 edition of the CMC without amendment. </w:t>
      </w:r>
    </w:p>
    <w:p w14:paraId="58CB523B" w14:textId="77777777" w:rsidR="007252CC" w:rsidRDefault="007252CC" w:rsidP="007252CC">
      <w:pPr>
        <w:pStyle w:val="Heading4"/>
        <w:spacing w:before="120"/>
        <w:ind w:left="0"/>
      </w:pPr>
      <w:r>
        <w:t xml:space="preserve">Notation: </w:t>
      </w:r>
    </w:p>
    <w:p w14:paraId="0B1E77AE"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2AE20450" w14:textId="35E21881"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3BCC2A15" w14:textId="77777777" w:rsidR="007252CC" w:rsidRDefault="007252CC" w:rsidP="007252CC">
      <w:pPr>
        <w:pStyle w:val="Heading3"/>
      </w:pPr>
      <w:r>
        <w:lastRenderedPageBreak/>
        <w:t>ITEM 10</w:t>
      </w:r>
      <w:r>
        <w:br/>
        <w:t>CHAPTER 10, BOILERS AND PRESSURE VESSELS</w:t>
      </w:r>
    </w:p>
    <w:p w14:paraId="22774A3D" w14:textId="77777777" w:rsidR="007252CC" w:rsidRDefault="007252CC" w:rsidP="007252CC">
      <w:pPr>
        <w:rPr>
          <w:b/>
          <w:iCs/>
        </w:rPr>
      </w:pPr>
      <w:r>
        <w:t xml:space="preserve">DSA proposes to adopt Chapter 10 of the 2024 UMC into the 2025 edition of the CMC without amendment. </w:t>
      </w:r>
    </w:p>
    <w:p w14:paraId="5567BB22" w14:textId="77777777" w:rsidR="007252CC" w:rsidRDefault="007252CC" w:rsidP="007252CC">
      <w:pPr>
        <w:pStyle w:val="Heading4"/>
        <w:spacing w:before="120"/>
        <w:ind w:left="0"/>
      </w:pPr>
      <w:r>
        <w:t xml:space="preserve">Notation: </w:t>
      </w:r>
    </w:p>
    <w:p w14:paraId="0782F14E"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456FEAAB" w14:textId="5F4DF489"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718A77D6" w14:textId="77777777" w:rsidR="007252CC" w:rsidRDefault="007252CC" w:rsidP="007252CC">
      <w:pPr>
        <w:pStyle w:val="Heading3"/>
      </w:pPr>
      <w:r>
        <w:t>ITEM 11</w:t>
      </w:r>
      <w:r>
        <w:br/>
        <w:t>CHAPTER 11, REFRIGERATION</w:t>
      </w:r>
    </w:p>
    <w:p w14:paraId="68244526" w14:textId="77777777" w:rsidR="007252CC" w:rsidRDefault="007252CC" w:rsidP="007252CC">
      <w:pPr>
        <w:rPr>
          <w:b/>
          <w:iCs/>
        </w:rPr>
      </w:pPr>
      <w:r>
        <w:t xml:space="preserve">DSA proposes to adopt Chapter 11 of the 2024 UMC with existing California amendments carried forward into the 2025 edition of the CMC. </w:t>
      </w:r>
    </w:p>
    <w:p w14:paraId="527DBF1C" w14:textId="77777777" w:rsidR="007252CC" w:rsidRDefault="007252CC" w:rsidP="007252CC">
      <w:pPr>
        <w:pStyle w:val="Heading4"/>
        <w:spacing w:before="120"/>
        <w:ind w:left="0"/>
      </w:pPr>
      <w:r>
        <w:t xml:space="preserve">Notation: </w:t>
      </w:r>
    </w:p>
    <w:p w14:paraId="3D197C20"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15BBA122" w14:textId="59535436"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5A215018" w14:textId="77777777" w:rsidR="007252CC" w:rsidRDefault="007252CC" w:rsidP="007252CC">
      <w:pPr>
        <w:pStyle w:val="Heading3"/>
      </w:pPr>
      <w:r>
        <w:t>ITEM 12</w:t>
      </w:r>
      <w:r>
        <w:br/>
        <w:t>CHAPTER 12, HYDRONICS</w:t>
      </w:r>
    </w:p>
    <w:p w14:paraId="4B0A9224" w14:textId="77777777" w:rsidR="007252CC" w:rsidRDefault="007252CC" w:rsidP="007252CC">
      <w:pPr>
        <w:rPr>
          <w:b/>
          <w:iCs/>
        </w:rPr>
      </w:pPr>
      <w:r>
        <w:t xml:space="preserve">DSA proposes to adopt Chapter 12 of the 2024 UMC into the 2025 edition of the CMC without amendment. </w:t>
      </w:r>
    </w:p>
    <w:p w14:paraId="6F955EB8" w14:textId="77777777" w:rsidR="007252CC" w:rsidRDefault="007252CC" w:rsidP="007252CC">
      <w:pPr>
        <w:pStyle w:val="Heading4"/>
        <w:spacing w:before="120"/>
        <w:ind w:left="0"/>
      </w:pPr>
      <w:r>
        <w:t xml:space="preserve">Notation: </w:t>
      </w:r>
    </w:p>
    <w:p w14:paraId="505FAB69"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013FAAA6" w14:textId="635ADF5E"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02824B12" w14:textId="77777777" w:rsidR="007252CC" w:rsidRDefault="007252CC" w:rsidP="007252CC">
      <w:pPr>
        <w:pStyle w:val="Heading3"/>
      </w:pPr>
      <w:r>
        <w:t>ITEM 13</w:t>
      </w:r>
      <w:r>
        <w:br/>
        <w:t>CHAPTER 13, FUEL GAS PIPING</w:t>
      </w:r>
    </w:p>
    <w:p w14:paraId="5B869DD2" w14:textId="77777777" w:rsidR="007252CC" w:rsidRDefault="007252CC" w:rsidP="007252CC">
      <w:pPr>
        <w:rPr>
          <w:b/>
          <w:iCs/>
        </w:rPr>
      </w:pPr>
      <w:r>
        <w:t xml:space="preserve">DSA proposes to adopt Chapter 13 of the 2024 UMC into the 2025 edition of the CMC without amendment. </w:t>
      </w:r>
    </w:p>
    <w:p w14:paraId="5661740A" w14:textId="77777777" w:rsidR="007252CC" w:rsidRDefault="007252CC" w:rsidP="007252CC">
      <w:pPr>
        <w:pStyle w:val="Heading4"/>
        <w:spacing w:before="120"/>
        <w:ind w:left="0"/>
      </w:pPr>
      <w:r>
        <w:t xml:space="preserve">Notation: </w:t>
      </w:r>
    </w:p>
    <w:p w14:paraId="73AD80B1"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622EF711" w14:textId="72962A59"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3EC92F40" w14:textId="77777777" w:rsidR="007252CC" w:rsidRDefault="007252CC" w:rsidP="007252CC">
      <w:pPr>
        <w:pStyle w:val="Heading3"/>
      </w:pPr>
      <w:r>
        <w:lastRenderedPageBreak/>
        <w:t>ITEM 14</w:t>
      </w:r>
      <w:r>
        <w:br/>
        <w:t>CHAPTER 14, PROCESS PIPING</w:t>
      </w:r>
    </w:p>
    <w:p w14:paraId="47268F8E" w14:textId="77777777" w:rsidR="007252CC" w:rsidRDefault="007252CC" w:rsidP="007252CC">
      <w:pPr>
        <w:rPr>
          <w:b/>
          <w:iCs/>
        </w:rPr>
      </w:pPr>
      <w:r>
        <w:t xml:space="preserve">DSA proposes to adopt Chapter 14 of the 2024 UMC into the 2025 edition of the CMC without amendment. </w:t>
      </w:r>
    </w:p>
    <w:p w14:paraId="2D5E043E" w14:textId="77777777" w:rsidR="007252CC" w:rsidRDefault="007252CC" w:rsidP="007252CC">
      <w:pPr>
        <w:pStyle w:val="Heading4"/>
        <w:spacing w:before="120"/>
        <w:ind w:left="0"/>
      </w:pPr>
      <w:r>
        <w:t xml:space="preserve">Notation: </w:t>
      </w:r>
    </w:p>
    <w:p w14:paraId="0AD58735"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3CB0B713" w14:textId="06291F7D"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626C1DEE" w14:textId="77777777" w:rsidR="007252CC" w:rsidRDefault="007252CC" w:rsidP="007252CC">
      <w:pPr>
        <w:pStyle w:val="Heading3"/>
      </w:pPr>
      <w:r>
        <w:t>ITEM 15</w:t>
      </w:r>
      <w:r>
        <w:br/>
        <w:t>CHAPTER 15, SOLAR ENERGY SYSTEMS</w:t>
      </w:r>
    </w:p>
    <w:p w14:paraId="68C51EFB" w14:textId="77777777" w:rsidR="007252CC" w:rsidRDefault="007252CC" w:rsidP="007252CC">
      <w:pPr>
        <w:rPr>
          <w:b/>
          <w:iCs/>
        </w:rPr>
      </w:pPr>
      <w:r>
        <w:t xml:space="preserve">DSA proposes to adopt Chapter 15 of the 2024 UMC into the 2025 edition of the CMC without amendment. </w:t>
      </w:r>
    </w:p>
    <w:p w14:paraId="6D42761F" w14:textId="77777777" w:rsidR="007252CC" w:rsidRDefault="007252CC" w:rsidP="007252CC">
      <w:pPr>
        <w:pStyle w:val="Heading4"/>
        <w:spacing w:before="120"/>
        <w:ind w:left="0"/>
      </w:pPr>
      <w:r>
        <w:t xml:space="preserve">Notation: </w:t>
      </w:r>
    </w:p>
    <w:p w14:paraId="29BA7587"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713B9607" w14:textId="71C9D244"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15F79085" w14:textId="77777777" w:rsidR="007252CC" w:rsidRDefault="007252CC" w:rsidP="007252CC">
      <w:pPr>
        <w:pStyle w:val="Heading3"/>
      </w:pPr>
      <w:r>
        <w:t>ITEM 16</w:t>
      </w:r>
      <w:r>
        <w:br/>
        <w:t>CHAPTER 16, STATIONARY POWER PLANTS</w:t>
      </w:r>
    </w:p>
    <w:p w14:paraId="556FE919" w14:textId="77777777" w:rsidR="007252CC" w:rsidRDefault="007252CC" w:rsidP="007252CC">
      <w:pPr>
        <w:rPr>
          <w:b/>
          <w:iCs/>
        </w:rPr>
      </w:pPr>
      <w:r>
        <w:t xml:space="preserve">DSA proposes to adopt Chapter 16 of the 2024 UMC into the 2025 edition of the CMC without amendment. </w:t>
      </w:r>
    </w:p>
    <w:p w14:paraId="414E596C" w14:textId="77777777" w:rsidR="007252CC" w:rsidRDefault="007252CC" w:rsidP="007252CC">
      <w:pPr>
        <w:pStyle w:val="Heading4"/>
        <w:spacing w:before="120"/>
        <w:ind w:left="0"/>
      </w:pPr>
      <w:r>
        <w:t xml:space="preserve">Notation: </w:t>
      </w:r>
    </w:p>
    <w:p w14:paraId="75C948F1"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4600350B" w14:textId="7EFCBF12"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10FFCBA1" w14:textId="287EEEDA" w:rsidR="007252CC" w:rsidRDefault="007252CC" w:rsidP="007252CC">
      <w:pPr>
        <w:pStyle w:val="Heading3"/>
      </w:pPr>
      <w:r>
        <w:t>ITEM 17</w:t>
      </w:r>
      <w:r>
        <w:br/>
        <w:t xml:space="preserve">CHAPTER 17, </w:t>
      </w:r>
      <w:r w:rsidR="001E0F88" w:rsidRPr="001E0F88">
        <w:t>GEOTHERMAL ENERGY SYSTEMS AND AMBIENT TEMPERATURE LOOPS</w:t>
      </w:r>
    </w:p>
    <w:p w14:paraId="403390CB" w14:textId="03E277D9" w:rsidR="007252CC" w:rsidRDefault="007252CC" w:rsidP="007252CC">
      <w:pPr>
        <w:rPr>
          <w:b/>
          <w:iCs/>
        </w:rPr>
      </w:pPr>
      <w:r>
        <w:t xml:space="preserve">DSA proposes to adopt Chapter 17 of the 2024 UMC into the 2025 edition of the CMC. </w:t>
      </w:r>
    </w:p>
    <w:p w14:paraId="15468328" w14:textId="77777777" w:rsidR="007252CC" w:rsidRDefault="007252CC" w:rsidP="007252CC">
      <w:pPr>
        <w:pStyle w:val="Heading4"/>
        <w:spacing w:before="120"/>
        <w:ind w:left="0"/>
      </w:pPr>
      <w:r>
        <w:t xml:space="preserve">Notation: </w:t>
      </w:r>
    </w:p>
    <w:p w14:paraId="4D224CFA"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37EFFC8C" w14:textId="143C3A7F"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0CB845A7" w14:textId="404AC35F" w:rsidR="007252CC" w:rsidRDefault="007252CC" w:rsidP="007252CC">
      <w:pPr>
        <w:pStyle w:val="Heading3"/>
      </w:pPr>
      <w:r>
        <w:lastRenderedPageBreak/>
        <w:t>ITEM 18</w:t>
      </w:r>
      <w:r>
        <w:br/>
      </w:r>
      <w:bookmarkStart w:id="5" w:name="_Hlk160787523"/>
      <w:r w:rsidR="00E330B8" w:rsidRPr="00981482">
        <w:t xml:space="preserve">CHAPTER 18, </w:t>
      </w:r>
      <w:bookmarkEnd w:id="5"/>
      <w:r w:rsidR="00E330B8" w:rsidRPr="00981482">
        <w:t>REFERENCED STANDARDS</w:t>
      </w:r>
    </w:p>
    <w:p w14:paraId="1ED1E5F5" w14:textId="4B6E0032" w:rsidR="00E330B8" w:rsidRDefault="00E330B8" w:rsidP="00F23573">
      <w:pPr>
        <w:rPr>
          <w:b/>
          <w:iCs/>
        </w:rPr>
      </w:pPr>
      <w:r w:rsidRPr="00E330B8">
        <w:t>DSA-SS proposes to adopt Chapter 18 of the 2024 UMC with existing California amendments carried forward into the 2025 edition of the CMC</w:t>
      </w:r>
      <w:r w:rsidR="00AA03B2">
        <w:t>.</w:t>
      </w:r>
      <w:r w:rsidRPr="00E330B8">
        <w:t xml:space="preserve"> </w:t>
      </w:r>
    </w:p>
    <w:p w14:paraId="153E4DE4" w14:textId="0E02DC80" w:rsidR="007252CC" w:rsidRDefault="007252CC" w:rsidP="007252CC">
      <w:pPr>
        <w:pStyle w:val="Heading4"/>
        <w:spacing w:before="120"/>
        <w:ind w:left="0"/>
      </w:pPr>
      <w:r>
        <w:t xml:space="preserve">Notation: </w:t>
      </w:r>
    </w:p>
    <w:p w14:paraId="123EDDE7"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10D391A1" w14:textId="4F90C347"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2FF219DB" w14:textId="398EFDBD" w:rsidR="007252CC" w:rsidRDefault="007252CC" w:rsidP="007252CC">
      <w:pPr>
        <w:pStyle w:val="Heading3"/>
      </w:pPr>
      <w:r>
        <w:t xml:space="preserve">ITEM </w:t>
      </w:r>
      <w:r w:rsidR="007F0A64">
        <w:t>19</w:t>
      </w:r>
      <w:r>
        <w:br/>
      </w:r>
      <w:r w:rsidR="00A52BED" w:rsidRPr="00981482">
        <w:t>APPENDICES A, B, C, D, E, F, G, H, I and J</w:t>
      </w:r>
    </w:p>
    <w:p w14:paraId="461467D0" w14:textId="7B5B3520" w:rsidR="00A52BED" w:rsidRDefault="00A52BED" w:rsidP="00F23573">
      <w:pPr>
        <w:rPr>
          <w:b/>
          <w:iCs/>
        </w:rPr>
      </w:pPr>
      <w:r w:rsidRPr="00A52BED">
        <w:t>DSA-SS proposes to not adopt appendices A, B, C, D, E, F, G, H, I and J of the 2024 UMC into the 2025 edition of the CMC</w:t>
      </w:r>
      <w:r w:rsidR="00F867E6">
        <w:t>.</w:t>
      </w:r>
      <w:r w:rsidRPr="00A52BED">
        <w:t xml:space="preserve"> </w:t>
      </w:r>
    </w:p>
    <w:p w14:paraId="47EB19E5" w14:textId="541BB5A5" w:rsidR="007252CC" w:rsidRDefault="007252CC" w:rsidP="007252CC">
      <w:pPr>
        <w:pStyle w:val="Heading4"/>
        <w:spacing w:before="120"/>
        <w:ind w:left="0"/>
      </w:pPr>
      <w:r>
        <w:t xml:space="preserve">Notation: </w:t>
      </w:r>
    </w:p>
    <w:p w14:paraId="214D3B63"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0D1B49AF" w14:textId="3839DD46" w:rsidR="00767766" w:rsidRPr="0046521A" w:rsidRDefault="007252CC" w:rsidP="004E713A">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sectPr w:rsidR="00767766" w:rsidRPr="0046521A" w:rsidSect="0000570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4333" w14:textId="77777777" w:rsidR="00FB471F" w:rsidRDefault="00FB4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00F23441"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45-day</w:t>
    </w:r>
    <w:r>
      <w:t xml:space="preserve"> Express Terms</w:t>
    </w:r>
    <w:r w:rsidR="00A8502F">
      <w:tab/>
    </w:r>
    <w:r w:rsidR="00FB471F">
      <w:t>May 8</w:t>
    </w:r>
    <w:r w:rsidR="007252CC">
      <w:t>, 2024</w:t>
    </w:r>
  </w:p>
  <w:p w14:paraId="0CAFC6F9" w14:textId="2842ECE8" w:rsidR="008908A5" w:rsidRDefault="00294D5C" w:rsidP="00AA0C1D">
    <w:pPr>
      <w:pStyle w:val="Footer"/>
      <w:tabs>
        <w:tab w:val="clear" w:pos="4320"/>
        <w:tab w:val="clear" w:pos="8640"/>
        <w:tab w:val="center" w:pos="4860"/>
        <w:tab w:val="right" w:pos="9180"/>
      </w:tabs>
      <w:rPr>
        <w:szCs w:val="16"/>
      </w:rPr>
    </w:pPr>
    <w:r>
      <w:rPr>
        <w:szCs w:val="16"/>
      </w:rPr>
      <w:t>DSA-SS 01/24</w:t>
    </w:r>
    <w:r w:rsidR="008908A5">
      <w:rPr>
        <w:szCs w:val="16"/>
      </w:rPr>
      <w:t xml:space="preserve"> - Part</w:t>
    </w:r>
    <w:r w:rsidR="00A8502F">
      <w:rPr>
        <w:szCs w:val="16"/>
      </w:rPr>
      <w:t xml:space="preserve"> </w:t>
    </w:r>
    <w:r>
      <w:rPr>
        <w:szCs w:val="16"/>
      </w:rPr>
      <w:t>4</w:t>
    </w:r>
    <w:r w:rsidR="008908A5">
      <w:rPr>
        <w:szCs w:val="16"/>
      </w:rPr>
      <w:t xml:space="preserve"> -</w:t>
    </w:r>
    <w:r w:rsidR="00A8502F">
      <w:rPr>
        <w:szCs w:val="16"/>
      </w:rPr>
      <w:t xml:space="preserve"> </w:t>
    </w:r>
    <w:r>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AF245C">
      <w:rPr>
        <w:szCs w:val="16"/>
      </w:rPr>
      <w:t xml:space="preserve">45-day </w:t>
    </w:r>
    <w:r w:rsidR="007252CC">
      <w:rPr>
        <w:szCs w:val="16"/>
      </w:rPr>
      <w:t>ET</w:t>
    </w:r>
  </w:p>
  <w:p w14:paraId="4E70EC50" w14:textId="3AEEF8E2" w:rsidR="008908A5" w:rsidRDefault="00294D5C" w:rsidP="00A8502F">
    <w:pPr>
      <w:pStyle w:val="Footer"/>
      <w:tabs>
        <w:tab w:val="clear" w:pos="4320"/>
        <w:tab w:val="clear" w:pos="8640"/>
        <w:tab w:val="center" w:pos="4860"/>
        <w:tab w:val="right" w:pos="9180"/>
      </w:tabs>
    </w:pPr>
    <w:r>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0646" w14:textId="77777777" w:rsidR="00FB471F" w:rsidRDefault="00FB4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DD70" w14:textId="77777777" w:rsidR="00FB471F" w:rsidRDefault="00FB4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E63F" w14:textId="77777777" w:rsidR="00FB471F" w:rsidRDefault="00FB4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B136A"/>
    <w:rsid w:val="000B4609"/>
    <w:rsid w:val="000B5D13"/>
    <w:rsid w:val="000E24B4"/>
    <w:rsid w:val="000E668B"/>
    <w:rsid w:val="00110B4A"/>
    <w:rsid w:val="00123F82"/>
    <w:rsid w:val="00164809"/>
    <w:rsid w:val="00175449"/>
    <w:rsid w:val="001826F4"/>
    <w:rsid w:val="00190E7A"/>
    <w:rsid w:val="001C4F88"/>
    <w:rsid w:val="001D15D1"/>
    <w:rsid w:val="001D6449"/>
    <w:rsid w:val="001E0E55"/>
    <w:rsid w:val="001E0F88"/>
    <w:rsid w:val="001E2EAA"/>
    <w:rsid w:val="001E635B"/>
    <w:rsid w:val="001E71DE"/>
    <w:rsid w:val="001F2A94"/>
    <w:rsid w:val="001F6735"/>
    <w:rsid w:val="00234A84"/>
    <w:rsid w:val="00243073"/>
    <w:rsid w:val="002537B1"/>
    <w:rsid w:val="002678E5"/>
    <w:rsid w:val="002915CB"/>
    <w:rsid w:val="00294D5C"/>
    <w:rsid w:val="00295E27"/>
    <w:rsid w:val="002965E0"/>
    <w:rsid w:val="002D3F86"/>
    <w:rsid w:val="00301808"/>
    <w:rsid w:val="0030639B"/>
    <w:rsid w:val="00332C1D"/>
    <w:rsid w:val="00351E2B"/>
    <w:rsid w:val="00353B32"/>
    <w:rsid w:val="003641DE"/>
    <w:rsid w:val="00364971"/>
    <w:rsid w:val="0038574D"/>
    <w:rsid w:val="003942B6"/>
    <w:rsid w:val="003C56D4"/>
    <w:rsid w:val="003E0D9B"/>
    <w:rsid w:val="00421C03"/>
    <w:rsid w:val="00446845"/>
    <w:rsid w:val="00462492"/>
    <w:rsid w:val="0046521A"/>
    <w:rsid w:val="004957C8"/>
    <w:rsid w:val="004B2AB9"/>
    <w:rsid w:val="004C48A0"/>
    <w:rsid w:val="004E713A"/>
    <w:rsid w:val="00541492"/>
    <w:rsid w:val="005417DB"/>
    <w:rsid w:val="00563190"/>
    <w:rsid w:val="0057605B"/>
    <w:rsid w:val="00593DDD"/>
    <w:rsid w:val="005E162F"/>
    <w:rsid w:val="005F1F14"/>
    <w:rsid w:val="00600471"/>
    <w:rsid w:val="0061175B"/>
    <w:rsid w:val="006169B9"/>
    <w:rsid w:val="00642758"/>
    <w:rsid w:val="00664F8A"/>
    <w:rsid w:val="0066622F"/>
    <w:rsid w:val="0069558C"/>
    <w:rsid w:val="006A21F1"/>
    <w:rsid w:val="006B747C"/>
    <w:rsid w:val="006D1470"/>
    <w:rsid w:val="0070689B"/>
    <w:rsid w:val="007252CC"/>
    <w:rsid w:val="0073368F"/>
    <w:rsid w:val="0073479C"/>
    <w:rsid w:val="00750097"/>
    <w:rsid w:val="007518DF"/>
    <w:rsid w:val="00767398"/>
    <w:rsid w:val="00767766"/>
    <w:rsid w:val="007B0231"/>
    <w:rsid w:val="007B4553"/>
    <w:rsid w:val="007D4133"/>
    <w:rsid w:val="007F0A64"/>
    <w:rsid w:val="007F0DBD"/>
    <w:rsid w:val="0081299A"/>
    <w:rsid w:val="008236F5"/>
    <w:rsid w:val="0083127A"/>
    <w:rsid w:val="00860D91"/>
    <w:rsid w:val="008908A5"/>
    <w:rsid w:val="008A2AC5"/>
    <w:rsid w:val="008A63B1"/>
    <w:rsid w:val="008B6F4E"/>
    <w:rsid w:val="008E068E"/>
    <w:rsid w:val="008E36A8"/>
    <w:rsid w:val="008F1AE2"/>
    <w:rsid w:val="008F2193"/>
    <w:rsid w:val="00904F97"/>
    <w:rsid w:val="0090753D"/>
    <w:rsid w:val="00965AAB"/>
    <w:rsid w:val="00975FF7"/>
    <w:rsid w:val="009A693A"/>
    <w:rsid w:val="009B75E7"/>
    <w:rsid w:val="009C2981"/>
    <w:rsid w:val="009C529A"/>
    <w:rsid w:val="009D60C1"/>
    <w:rsid w:val="009E0E79"/>
    <w:rsid w:val="009E6B12"/>
    <w:rsid w:val="009F23ED"/>
    <w:rsid w:val="00A138AA"/>
    <w:rsid w:val="00A52BED"/>
    <w:rsid w:val="00A60CA1"/>
    <w:rsid w:val="00A76E67"/>
    <w:rsid w:val="00A81002"/>
    <w:rsid w:val="00A8502F"/>
    <w:rsid w:val="00A945EE"/>
    <w:rsid w:val="00AA03B2"/>
    <w:rsid w:val="00AA0C1D"/>
    <w:rsid w:val="00AC1F10"/>
    <w:rsid w:val="00AD280C"/>
    <w:rsid w:val="00AF245C"/>
    <w:rsid w:val="00AF4E96"/>
    <w:rsid w:val="00B11AD5"/>
    <w:rsid w:val="00B12076"/>
    <w:rsid w:val="00BC1102"/>
    <w:rsid w:val="00BC3F6E"/>
    <w:rsid w:val="00BE48F6"/>
    <w:rsid w:val="00BF251B"/>
    <w:rsid w:val="00C36475"/>
    <w:rsid w:val="00C44C36"/>
    <w:rsid w:val="00C67B72"/>
    <w:rsid w:val="00C74CC9"/>
    <w:rsid w:val="00C80CD9"/>
    <w:rsid w:val="00CB4F72"/>
    <w:rsid w:val="00CD71EA"/>
    <w:rsid w:val="00CE406D"/>
    <w:rsid w:val="00CE56AD"/>
    <w:rsid w:val="00CF3372"/>
    <w:rsid w:val="00D205E3"/>
    <w:rsid w:val="00D275E7"/>
    <w:rsid w:val="00D75ED1"/>
    <w:rsid w:val="00D91AE2"/>
    <w:rsid w:val="00DA5CDA"/>
    <w:rsid w:val="00DB5848"/>
    <w:rsid w:val="00E100C3"/>
    <w:rsid w:val="00E119F2"/>
    <w:rsid w:val="00E16084"/>
    <w:rsid w:val="00E330B8"/>
    <w:rsid w:val="00E3790F"/>
    <w:rsid w:val="00E46E3A"/>
    <w:rsid w:val="00E53D35"/>
    <w:rsid w:val="00E71C9A"/>
    <w:rsid w:val="00E929AD"/>
    <w:rsid w:val="00EB257F"/>
    <w:rsid w:val="00EC27FE"/>
    <w:rsid w:val="00EC55B6"/>
    <w:rsid w:val="00ED27E1"/>
    <w:rsid w:val="00EF26E2"/>
    <w:rsid w:val="00F057BF"/>
    <w:rsid w:val="00F152F2"/>
    <w:rsid w:val="00F17139"/>
    <w:rsid w:val="00F23573"/>
    <w:rsid w:val="00F4291A"/>
    <w:rsid w:val="00F61E87"/>
    <w:rsid w:val="00F768B4"/>
    <w:rsid w:val="00F867E6"/>
    <w:rsid w:val="00F97C83"/>
    <w:rsid w:val="00FB471F"/>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paragraph" w:styleId="CommentText">
    <w:name w:val="annotation text"/>
    <w:basedOn w:val="Normal"/>
    <w:link w:val="CommentTextChar"/>
    <w:semiHidden/>
    <w:unhideWhenUsed/>
    <w:rsid w:val="007252CC"/>
    <w:pPr>
      <w:snapToGrid w:val="0"/>
    </w:pPr>
    <w:rPr>
      <w:snapToGrid/>
      <w:sz w:val="20"/>
    </w:rPr>
  </w:style>
  <w:style w:type="character" w:customStyle="1" w:styleId="CommentTextChar">
    <w:name w:val="Comment Text Char"/>
    <w:basedOn w:val="DefaultParagraphFont"/>
    <w:link w:val="CommentText"/>
    <w:semiHidden/>
    <w:rsid w:val="007252CC"/>
    <w:rPr>
      <w:rFonts w:ascii="Arial" w:hAnsi="Arial"/>
    </w:rPr>
  </w:style>
  <w:style w:type="character" w:styleId="CommentReference">
    <w:name w:val="annotation reference"/>
    <w:basedOn w:val="DefaultParagraphFont"/>
    <w:semiHidden/>
    <w:unhideWhenUsed/>
    <w:rsid w:val="007252CC"/>
    <w:rPr>
      <w:sz w:val="16"/>
      <w:szCs w:val="16"/>
    </w:rPr>
  </w:style>
  <w:style w:type="character" w:customStyle="1" w:styleId="cf01">
    <w:name w:val="cf01"/>
    <w:basedOn w:val="DefaultParagraphFont"/>
    <w:rsid w:val="001E0F88"/>
    <w:rPr>
      <w:rFonts w:ascii="Segoe UI" w:hAnsi="Segoe UI" w:cs="Segoe UI" w:hint="default"/>
      <w:sz w:val="18"/>
      <w:szCs w:val="18"/>
    </w:rPr>
  </w:style>
  <w:style w:type="paragraph" w:styleId="CommentSubject">
    <w:name w:val="annotation subject"/>
    <w:basedOn w:val="CommentText"/>
    <w:next w:val="CommentText"/>
    <w:link w:val="CommentSubjectChar"/>
    <w:semiHidden/>
    <w:unhideWhenUsed/>
    <w:rsid w:val="007F0DBD"/>
    <w:pPr>
      <w:snapToGrid/>
    </w:pPr>
    <w:rPr>
      <w:b/>
      <w:bCs/>
      <w:snapToGrid w:val="0"/>
    </w:rPr>
  </w:style>
  <w:style w:type="character" w:customStyle="1" w:styleId="CommentSubjectChar">
    <w:name w:val="Comment Subject Char"/>
    <w:basedOn w:val="CommentTextChar"/>
    <w:link w:val="CommentSubject"/>
    <w:semiHidden/>
    <w:rsid w:val="007F0DBD"/>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664358382">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EE74D-F68E-43DE-8509-9071B9BC5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F12B240B-F26F-473B-B75D-68D4F44D7461}">
  <ds:schemaRef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55ec7a1c-057c-4dea-8630-a1f7b19059ef"/>
    <ds:schemaRef ds:uri="http://purl.org/dc/terms/"/>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1478</Words>
  <Characters>8058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DSASS-01-24-ET-PT4</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DSASS-01-24-ET-PT4</dc:title>
  <dc:creator>CBSC</dc:creator>
  <cp:lastModifiedBy>Bumbalov, Stoyan@DGS</cp:lastModifiedBy>
  <cp:revision>14</cp:revision>
  <cp:lastPrinted>2020-02-18T23:46:00Z</cp:lastPrinted>
  <dcterms:created xsi:type="dcterms:W3CDTF">2024-04-22T17:47:00Z</dcterms:created>
  <dcterms:modified xsi:type="dcterms:W3CDTF">2024-05-13T03:13:00Z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