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0C78C557" w:rsidR="00E67FA5" w:rsidRPr="00561403" w:rsidRDefault="00E67FA5" w:rsidP="00E67FA5">
      <w:pPr>
        <w:pStyle w:val="Heading1"/>
      </w:pPr>
      <w:r w:rsidRPr="00561403">
        <w:t xml:space="preserve">COMMISSION ACTION MATRIX </w:t>
      </w:r>
      <w:r w:rsidR="00A94176">
        <w:t>– 45 day</w:t>
      </w:r>
      <w:r w:rsidRPr="00561403">
        <w:br/>
      </w:r>
      <w:r w:rsidR="0047073D">
        <w:t>plumbing, electrical, mechanical &amp; energy</w:t>
      </w:r>
      <w:r w:rsidRPr="00561403">
        <w:t xml:space="preserve"> (</w:t>
      </w:r>
      <w:r w:rsidR="0047073D">
        <w:t>peme</w:t>
      </w:r>
      <w:r w:rsidRPr="00561403">
        <w:t xml:space="preserve">) </w:t>
      </w:r>
      <w:r w:rsidR="00A94176">
        <w:t>code advisory committee</w:t>
      </w:r>
    </w:p>
    <w:p w14:paraId="28EDE231" w14:textId="2870EFF7" w:rsidR="00E67FA5" w:rsidRDefault="0047073D" w:rsidP="00E67FA5">
      <w:pPr>
        <w:pStyle w:val="Heading2"/>
      </w:pPr>
      <w:r>
        <w:t>2025 california plumbing Code</w:t>
      </w:r>
      <w:r w:rsidR="00E67FA5" w:rsidRPr="00EF1C08">
        <w:t xml:space="preserve">, TITLE 24, PART </w:t>
      </w:r>
      <w:r>
        <w:t>5</w:t>
      </w:r>
      <w:r w:rsidR="00E67FA5">
        <w:t xml:space="preserve">, </w:t>
      </w:r>
      <w:r>
        <w:t>2024 uniform plumbing code</w:t>
      </w:r>
      <w:r w:rsidR="00E67FA5">
        <w:br/>
      </w:r>
      <w:r w:rsidR="00E67FA5" w:rsidRPr="00EF1C08">
        <w:t xml:space="preserve">AGENCY: </w:t>
      </w:r>
      <w:r>
        <w:t>department of water resources (dwr 01/24)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0FB29A65"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7A617407"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 ...) indicate existing text remains unchange</w:t>
      </w:r>
      <w:r w:rsidRPr="00602858">
        <w:rPr>
          <w:rFonts w:eastAsia="Times New Roman" w:cs="Arial"/>
          <w:lang w:eastAsia="ko-KR"/>
        </w:rPr>
        <w:t>d</w:t>
      </w:r>
      <w:bookmarkEnd w:id="1"/>
    </w:p>
    <w:p w14:paraId="0ECB65CF" w14:textId="3BA0853F" w:rsidR="00FB3CA6" w:rsidRPr="00AD67B3" w:rsidRDefault="00666DBB" w:rsidP="00FB3CA6">
      <w:pPr>
        <w:pStyle w:val="Heading3"/>
        <w:rPr>
          <w:noProof/>
        </w:rPr>
      </w:pPr>
      <w:r>
        <w:t xml:space="preserve">ITEM </w:t>
      </w:r>
      <w:r w:rsidR="00F21793">
        <w:rPr>
          <w:noProof/>
        </w:rPr>
        <w:t>1</w:t>
      </w:r>
      <w:r>
        <w:rPr>
          <w:noProof/>
        </w:rPr>
        <w:t xml:space="preserve">, </w:t>
      </w:r>
      <w:r w:rsidR="00FB3CA6" w:rsidRPr="00AD67B3">
        <w:t xml:space="preserve">Chapter </w:t>
      </w:r>
      <w:r w:rsidR="00F21793">
        <w:rPr>
          <w:noProof/>
        </w:rPr>
        <w:t>1 administration division i, california administration</w:t>
      </w:r>
    </w:p>
    <w:p w14:paraId="193FE7A9" w14:textId="004DDE9D" w:rsidR="00FB3CA6" w:rsidRDefault="00F21793" w:rsidP="00602858">
      <w:r>
        <w:t xml:space="preserve">Carry forward existing amendments from the 2022 CPC into the 2025 CPC without modifications.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B3CA6" w:rsidRPr="001E3316" w14:paraId="7BC6D3DF" w14:textId="77777777" w:rsidTr="00666DBB">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568D2328" w14:textId="7F8A9B81" w:rsidR="007237C0" w:rsidRDefault="007237C0" w:rsidP="00DF33F2">
            <w:pPr>
              <w:spacing w:after="0"/>
              <w:rPr>
                <w:b/>
                <w:bCs/>
              </w:rPr>
            </w:pPr>
            <w:r w:rsidRPr="007237C0">
              <w:rPr>
                <w:b/>
                <w:bCs/>
              </w:rPr>
              <w:t>DWR 01/24</w:t>
            </w:r>
          </w:p>
          <w:p w14:paraId="790C6D7D" w14:textId="7A7E3390" w:rsidR="00FB3CA6" w:rsidRPr="00DF33F2" w:rsidRDefault="00FB3CA6" w:rsidP="00DF33F2">
            <w:pPr>
              <w:spacing w:after="0"/>
              <w:rPr>
                <w:b/>
                <w:bCs/>
              </w:rPr>
            </w:pPr>
            <w:r w:rsidRPr="00DF33F2">
              <w:rPr>
                <w:b/>
                <w:bCs/>
              </w:rPr>
              <w:t xml:space="preserve">Item Number </w:t>
            </w:r>
            <w:r w:rsidR="00F21793">
              <w:rPr>
                <w:b/>
                <w:bCs/>
              </w:rPr>
              <w:t>1</w:t>
            </w:r>
          </w:p>
        </w:tc>
        <w:tc>
          <w:tcPr>
            <w:tcW w:w="2160"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D068E2" w:rsidRPr="001E3316" w14:paraId="2E19761C" w14:textId="77777777" w:rsidTr="00666DBB">
        <w:trPr>
          <w:trHeight w:val="20"/>
        </w:trPr>
        <w:tc>
          <w:tcPr>
            <w:tcW w:w="1656" w:type="dxa"/>
            <w:shd w:val="clear" w:color="auto" w:fill="FFFFFF" w:themeFill="background1"/>
          </w:tcPr>
          <w:p w14:paraId="72E050C0" w14:textId="037CAC3D" w:rsidR="00D068E2" w:rsidRDefault="00D068E2" w:rsidP="007237C0">
            <w:pPr>
              <w:pStyle w:val="CAMItemNumber"/>
              <w:numPr>
                <w:ilvl w:val="0"/>
                <w:numId w:val="0"/>
              </w:numPr>
              <w:ind w:left="32"/>
            </w:pPr>
            <w:r>
              <w:t>1</w:t>
            </w:r>
          </w:p>
        </w:tc>
        <w:tc>
          <w:tcPr>
            <w:tcW w:w="2160" w:type="dxa"/>
            <w:shd w:val="clear" w:color="auto" w:fill="FFFFFF" w:themeFill="background1"/>
          </w:tcPr>
          <w:p w14:paraId="2286D941" w14:textId="369B6DE7" w:rsidR="00D068E2" w:rsidRPr="00666DBB" w:rsidRDefault="00D068E2" w:rsidP="00D068E2">
            <w:pPr>
              <w:spacing w:after="0"/>
              <w:rPr>
                <w:b/>
                <w:bCs/>
              </w:rPr>
            </w:pPr>
            <w:r>
              <w:rPr>
                <w:b/>
                <w:bCs/>
              </w:rPr>
              <w:t xml:space="preserve">Sections </w:t>
            </w:r>
            <w:r w:rsidRPr="001742F4">
              <w:rPr>
                <w:b/>
                <w:bCs/>
                <w:i/>
                <w:iCs/>
              </w:rPr>
              <w:t>1.13.0 – 1.13.2</w:t>
            </w:r>
          </w:p>
        </w:tc>
        <w:tc>
          <w:tcPr>
            <w:tcW w:w="1080" w:type="dxa"/>
            <w:shd w:val="clear" w:color="auto" w:fill="FFFFFF" w:themeFill="background1"/>
          </w:tcPr>
          <w:p w14:paraId="2A49493D" w14:textId="6B56EEA7" w:rsidR="00D068E2" w:rsidRPr="00666DBB" w:rsidRDefault="00D25EBA" w:rsidP="00D068E2">
            <w:pPr>
              <w:spacing w:after="0"/>
              <w:jc w:val="center"/>
              <w:rPr>
                <w:b/>
                <w:bCs/>
              </w:rPr>
            </w:pPr>
            <w:r>
              <w:rPr>
                <w:b/>
                <w:bCs/>
              </w:rPr>
              <w:t>Approve</w:t>
            </w:r>
          </w:p>
        </w:tc>
        <w:tc>
          <w:tcPr>
            <w:tcW w:w="1080" w:type="dxa"/>
            <w:shd w:val="clear" w:color="auto" w:fill="FFFFFF" w:themeFill="background1"/>
          </w:tcPr>
          <w:p w14:paraId="588B6C98" w14:textId="077C94B6" w:rsidR="00D068E2" w:rsidRPr="00666DBB" w:rsidRDefault="00331A1C" w:rsidP="00D068E2">
            <w:pPr>
              <w:spacing w:after="0"/>
              <w:jc w:val="center"/>
              <w:rPr>
                <w:b/>
                <w:bCs/>
              </w:rPr>
            </w:pPr>
            <w:r>
              <w:rPr>
                <w:b/>
                <w:bCs/>
              </w:rPr>
              <w:t>Accept</w:t>
            </w:r>
          </w:p>
        </w:tc>
        <w:tc>
          <w:tcPr>
            <w:tcW w:w="3312" w:type="dxa"/>
            <w:shd w:val="clear" w:color="auto" w:fill="FFFFFF" w:themeFill="background1"/>
          </w:tcPr>
          <w:p w14:paraId="77D1EF56" w14:textId="77777777" w:rsidR="00D068E2" w:rsidRPr="006E593B" w:rsidRDefault="00D068E2" w:rsidP="00D068E2">
            <w:pPr>
              <w:spacing w:after="0"/>
            </w:pPr>
          </w:p>
        </w:tc>
        <w:tc>
          <w:tcPr>
            <w:tcW w:w="4032" w:type="dxa"/>
            <w:shd w:val="clear" w:color="auto" w:fill="FFFFFF" w:themeFill="background1"/>
          </w:tcPr>
          <w:p w14:paraId="4BD7BA91" w14:textId="41CF194C" w:rsidR="00D068E2" w:rsidRDefault="00D068E2" w:rsidP="00D068E2">
            <w:pPr>
              <w:spacing w:after="0"/>
            </w:pPr>
            <w:r>
              <w:t>Carry forward existing amendments from the 2022 into the 2025 CPC without modifications.</w:t>
            </w:r>
          </w:p>
        </w:tc>
        <w:tc>
          <w:tcPr>
            <w:tcW w:w="1080" w:type="dxa"/>
            <w:shd w:val="clear" w:color="auto" w:fill="FFFFFF" w:themeFill="background1"/>
          </w:tcPr>
          <w:p w14:paraId="2E1D1E20" w14:textId="77777777" w:rsidR="00D068E2" w:rsidRPr="00666DBB" w:rsidRDefault="00D068E2" w:rsidP="00D068E2">
            <w:pPr>
              <w:spacing w:after="0"/>
              <w:jc w:val="center"/>
              <w:rPr>
                <w:b/>
                <w:bCs/>
              </w:rPr>
            </w:pPr>
          </w:p>
        </w:tc>
      </w:tr>
    </w:tbl>
    <w:p w14:paraId="49007BA0" w14:textId="425B8E0D" w:rsidR="00F21793" w:rsidRPr="00AD67B3" w:rsidRDefault="00F21793" w:rsidP="00F21793">
      <w:pPr>
        <w:pStyle w:val="Heading3"/>
        <w:spacing w:before="240"/>
        <w:rPr>
          <w:noProof/>
        </w:rPr>
      </w:pPr>
      <w:r>
        <w:t xml:space="preserve">ITEM </w:t>
      </w:r>
      <w:r>
        <w:rPr>
          <w:noProof/>
        </w:rPr>
        <w:t xml:space="preserve">2, </w:t>
      </w:r>
      <w:r w:rsidRPr="00AD67B3">
        <w:t xml:space="preserve">Chapter </w:t>
      </w:r>
      <w:r>
        <w:rPr>
          <w:noProof/>
        </w:rPr>
        <w:t xml:space="preserve">2 definitions </w:t>
      </w:r>
    </w:p>
    <w:p w14:paraId="32938FDA" w14:textId="13594E23" w:rsidR="00F21793" w:rsidRDefault="00F21793" w:rsidP="00F21793">
      <w:r>
        <w:t xml:space="preserve">Carry forward existing amendments from the 2022 CPC into the 2025 CPC without modifications.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0299EEFF"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EE3D55E" w14:textId="057D660C" w:rsidR="007237C0" w:rsidRDefault="007237C0" w:rsidP="00056C48">
            <w:pPr>
              <w:spacing w:after="0"/>
              <w:rPr>
                <w:b/>
                <w:bCs/>
              </w:rPr>
            </w:pPr>
            <w:r w:rsidRPr="007237C0">
              <w:rPr>
                <w:b/>
                <w:bCs/>
              </w:rPr>
              <w:t>DWR 01/24</w:t>
            </w:r>
          </w:p>
          <w:p w14:paraId="62027928" w14:textId="0C6E4F46" w:rsidR="00F21793" w:rsidRPr="00DF33F2" w:rsidRDefault="00F21793" w:rsidP="00056C48">
            <w:pPr>
              <w:spacing w:after="0"/>
              <w:rPr>
                <w:b/>
                <w:bCs/>
              </w:rPr>
            </w:pPr>
            <w:r w:rsidRPr="00DF33F2">
              <w:rPr>
                <w:b/>
                <w:bCs/>
              </w:rPr>
              <w:t xml:space="preserve">Item Number </w:t>
            </w:r>
            <w:r>
              <w:rPr>
                <w:b/>
                <w:bCs/>
              </w:rPr>
              <w:t>2</w:t>
            </w:r>
          </w:p>
        </w:tc>
        <w:tc>
          <w:tcPr>
            <w:tcW w:w="2160" w:type="dxa"/>
            <w:shd w:val="clear" w:color="auto" w:fill="D9D9D9" w:themeFill="background1" w:themeFillShade="D9"/>
          </w:tcPr>
          <w:p w14:paraId="13EEE101"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4E3AA54D"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AE44ED1"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63B08B94"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06E79CF0"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7E7C5370"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6EDE2670" w14:textId="77777777" w:rsidTr="00056C48">
        <w:trPr>
          <w:trHeight w:val="20"/>
        </w:trPr>
        <w:tc>
          <w:tcPr>
            <w:tcW w:w="1656" w:type="dxa"/>
            <w:shd w:val="clear" w:color="auto" w:fill="FFFFFF" w:themeFill="background1"/>
          </w:tcPr>
          <w:p w14:paraId="66725120" w14:textId="36C0873E" w:rsidR="00F21793" w:rsidRDefault="00F21793" w:rsidP="007237C0">
            <w:pPr>
              <w:pStyle w:val="CAMItemNumber"/>
              <w:numPr>
                <w:ilvl w:val="0"/>
                <w:numId w:val="0"/>
              </w:numPr>
              <w:ind w:left="32"/>
            </w:pPr>
            <w:r>
              <w:t>2</w:t>
            </w:r>
          </w:p>
        </w:tc>
        <w:tc>
          <w:tcPr>
            <w:tcW w:w="2160" w:type="dxa"/>
            <w:shd w:val="clear" w:color="auto" w:fill="FFFFFF" w:themeFill="background1"/>
          </w:tcPr>
          <w:p w14:paraId="4A9F2413" w14:textId="5C3039DE" w:rsidR="00F21793" w:rsidRPr="00666DBB" w:rsidRDefault="00F21793" w:rsidP="00F21793">
            <w:pPr>
              <w:spacing w:after="0"/>
              <w:rPr>
                <w:b/>
                <w:bCs/>
              </w:rPr>
            </w:pPr>
            <w:r>
              <w:rPr>
                <w:b/>
                <w:bCs/>
              </w:rPr>
              <w:t>206.</w:t>
            </w:r>
            <w:r w:rsidR="00D068E2">
              <w:rPr>
                <w:b/>
                <w:bCs/>
              </w:rPr>
              <w:t xml:space="preserve">0 </w:t>
            </w:r>
            <w:r w:rsidR="00DE0D78">
              <w:rPr>
                <w:b/>
                <w:bCs/>
              </w:rPr>
              <w:t xml:space="preserve">&amp; </w:t>
            </w:r>
            <w:r>
              <w:rPr>
                <w:b/>
                <w:bCs/>
              </w:rPr>
              <w:t>220.0-</w:t>
            </w:r>
          </w:p>
        </w:tc>
        <w:tc>
          <w:tcPr>
            <w:tcW w:w="1080" w:type="dxa"/>
            <w:shd w:val="clear" w:color="auto" w:fill="FFFFFF" w:themeFill="background1"/>
          </w:tcPr>
          <w:p w14:paraId="5637C983" w14:textId="3FE95915" w:rsidR="00F21793" w:rsidRPr="00666DBB" w:rsidRDefault="00D25EBA" w:rsidP="00F21793">
            <w:pPr>
              <w:spacing w:after="0"/>
              <w:jc w:val="center"/>
              <w:rPr>
                <w:b/>
                <w:bCs/>
              </w:rPr>
            </w:pPr>
            <w:r>
              <w:rPr>
                <w:b/>
                <w:bCs/>
              </w:rPr>
              <w:t>Approve</w:t>
            </w:r>
          </w:p>
        </w:tc>
        <w:tc>
          <w:tcPr>
            <w:tcW w:w="1080" w:type="dxa"/>
            <w:shd w:val="clear" w:color="auto" w:fill="FFFFFF" w:themeFill="background1"/>
          </w:tcPr>
          <w:p w14:paraId="353A93E9" w14:textId="323BEC05" w:rsidR="00F21793" w:rsidRPr="00666DBB" w:rsidRDefault="00331A1C" w:rsidP="00F21793">
            <w:pPr>
              <w:spacing w:after="0"/>
              <w:jc w:val="center"/>
              <w:rPr>
                <w:b/>
                <w:bCs/>
              </w:rPr>
            </w:pPr>
            <w:r>
              <w:rPr>
                <w:b/>
                <w:bCs/>
              </w:rPr>
              <w:t>Accept</w:t>
            </w:r>
          </w:p>
        </w:tc>
        <w:tc>
          <w:tcPr>
            <w:tcW w:w="3312" w:type="dxa"/>
            <w:shd w:val="clear" w:color="auto" w:fill="FFFFFF" w:themeFill="background1"/>
          </w:tcPr>
          <w:p w14:paraId="23492C03" w14:textId="77777777" w:rsidR="00F21793" w:rsidRPr="006E593B" w:rsidRDefault="00F21793" w:rsidP="00F21793">
            <w:pPr>
              <w:spacing w:after="0"/>
            </w:pPr>
          </w:p>
        </w:tc>
        <w:tc>
          <w:tcPr>
            <w:tcW w:w="4032" w:type="dxa"/>
            <w:shd w:val="clear" w:color="auto" w:fill="FFFFFF" w:themeFill="background1"/>
          </w:tcPr>
          <w:p w14:paraId="492A24D0" w14:textId="3F170E17" w:rsidR="00F21793" w:rsidRDefault="00F21793" w:rsidP="00F21793">
            <w:pPr>
              <w:spacing w:after="0"/>
            </w:pPr>
            <w:r>
              <w:t>Carry forward existing amendments.</w:t>
            </w:r>
          </w:p>
        </w:tc>
        <w:tc>
          <w:tcPr>
            <w:tcW w:w="1080" w:type="dxa"/>
            <w:shd w:val="clear" w:color="auto" w:fill="FFFFFF" w:themeFill="background1"/>
          </w:tcPr>
          <w:p w14:paraId="70D32277" w14:textId="77777777" w:rsidR="00F21793" w:rsidRPr="00666DBB" w:rsidRDefault="00F21793" w:rsidP="00F21793">
            <w:pPr>
              <w:spacing w:after="0"/>
              <w:jc w:val="center"/>
              <w:rPr>
                <w:b/>
                <w:bCs/>
              </w:rPr>
            </w:pPr>
          </w:p>
        </w:tc>
      </w:tr>
    </w:tbl>
    <w:p w14:paraId="6DA6A0F8" w14:textId="77777777" w:rsidR="00F21793" w:rsidRDefault="00F21793">
      <w:pPr>
        <w:spacing w:after="160" w:line="259" w:lineRule="auto"/>
        <w:rPr>
          <w:rFonts w:cs="Arial"/>
          <w:b/>
          <w:szCs w:val="20"/>
        </w:rPr>
      </w:pPr>
      <w:r>
        <w:rPr>
          <w:rFonts w:cs="Arial"/>
          <w:b/>
          <w:szCs w:val="20"/>
        </w:rPr>
        <w:br w:type="page"/>
      </w:r>
    </w:p>
    <w:p w14:paraId="1BDA15E7" w14:textId="630712DD" w:rsidR="00F21793" w:rsidRPr="00AD67B3" w:rsidRDefault="00F21793" w:rsidP="00F21793">
      <w:pPr>
        <w:pStyle w:val="Heading3"/>
        <w:rPr>
          <w:noProof/>
        </w:rPr>
      </w:pPr>
      <w:r>
        <w:lastRenderedPageBreak/>
        <w:t xml:space="preserve">ITEM </w:t>
      </w:r>
      <w:r>
        <w:rPr>
          <w:noProof/>
        </w:rPr>
        <w:t xml:space="preserve">3, </w:t>
      </w:r>
      <w:r w:rsidRPr="00AD67B3">
        <w:t xml:space="preserve">Chapter </w:t>
      </w:r>
      <w:r>
        <w:rPr>
          <w:noProof/>
        </w:rPr>
        <w:t xml:space="preserve">6 water supply and distribution </w:t>
      </w:r>
    </w:p>
    <w:p w14:paraId="188702CE" w14:textId="6AD42BE6" w:rsidR="00F21793" w:rsidRDefault="00DE0D78" w:rsidP="00F21793">
      <w:r>
        <w:t>Carry forward existing amendments Sections 601.2 and 601.3.3 from the 2022 CPC into the 2025 CPC</w:t>
      </w:r>
      <w:r w:rsidR="00F21793">
        <w:t xml:space="preserve"> </w:t>
      </w:r>
      <w:r>
        <w:t>without modifications</w:t>
      </w:r>
      <w:r w:rsidR="00F2179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0F040F49"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4308186" w14:textId="23E59EF0" w:rsidR="007237C0" w:rsidRDefault="007237C0" w:rsidP="00056C48">
            <w:pPr>
              <w:spacing w:after="0"/>
              <w:rPr>
                <w:b/>
                <w:bCs/>
              </w:rPr>
            </w:pPr>
            <w:r w:rsidRPr="007237C0">
              <w:rPr>
                <w:b/>
                <w:bCs/>
              </w:rPr>
              <w:t>DWR 01/24</w:t>
            </w:r>
          </w:p>
          <w:p w14:paraId="0E83620B" w14:textId="131127CC" w:rsidR="00F21793" w:rsidRPr="00DF33F2" w:rsidRDefault="00F21793" w:rsidP="00056C48">
            <w:pPr>
              <w:spacing w:after="0"/>
              <w:rPr>
                <w:b/>
                <w:bCs/>
              </w:rPr>
            </w:pPr>
            <w:r w:rsidRPr="00DF33F2">
              <w:rPr>
                <w:b/>
                <w:bCs/>
              </w:rPr>
              <w:t xml:space="preserve">Item Number </w:t>
            </w:r>
            <w:r w:rsidR="00DE0D78">
              <w:rPr>
                <w:b/>
                <w:bCs/>
              </w:rPr>
              <w:t>3</w:t>
            </w:r>
          </w:p>
        </w:tc>
        <w:tc>
          <w:tcPr>
            <w:tcW w:w="2160" w:type="dxa"/>
            <w:shd w:val="clear" w:color="auto" w:fill="D9D9D9" w:themeFill="background1" w:themeFillShade="D9"/>
          </w:tcPr>
          <w:p w14:paraId="6155053A"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15B67BFB"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4BF13F8"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016DC506"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6B2C25EF"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17B828DB"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51DC2BC2" w14:textId="77777777" w:rsidTr="00056C48">
        <w:trPr>
          <w:trHeight w:val="20"/>
        </w:trPr>
        <w:tc>
          <w:tcPr>
            <w:tcW w:w="1656" w:type="dxa"/>
            <w:shd w:val="clear" w:color="auto" w:fill="FFFFFF" w:themeFill="background1"/>
          </w:tcPr>
          <w:p w14:paraId="29CB2010" w14:textId="3B0F2BF0" w:rsidR="00F21793" w:rsidRDefault="00DE0D78" w:rsidP="007237C0">
            <w:pPr>
              <w:pStyle w:val="CAMItemNumber"/>
              <w:numPr>
                <w:ilvl w:val="0"/>
                <w:numId w:val="0"/>
              </w:numPr>
              <w:ind w:left="32"/>
            </w:pPr>
            <w:r>
              <w:t>3</w:t>
            </w:r>
          </w:p>
        </w:tc>
        <w:tc>
          <w:tcPr>
            <w:tcW w:w="2160" w:type="dxa"/>
            <w:shd w:val="clear" w:color="auto" w:fill="FFFFFF" w:themeFill="background1"/>
          </w:tcPr>
          <w:p w14:paraId="43743C09" w14:textId="77777777" w:rsidR="006C1E9E" w:rsidRDefault="00DE0D78" w:rsidP="00F21793">
            <w:pPr>
              <w:spacing w:after="0"/>
              <w:rPr>
                <w:b/>
                <w:bCs/>
              </w:rPr>
            </w:pPr>
            <w:r>
              <w:rPr>
                <w:b/>
                <w:bCs/>
              </w:rPr>
              <w:t>601.2</w:t>
            </w:r>
            <w:r w:rsidR="006C1E9E">
              <w:rPr>
                <w:b/>
                <w:bCs/>
              </w:rPr>
              <w:t xml:space="preserve"> Water Supply and Flushing</w:t>
            </w:r>
          </w:p>
          <w:p w14:paraId="7099D6A8" w14:textId="2A2A8206" w:rsidR="00F21793" w:rsidRPr="00666DBB" w:rsidRDefault="00DE0D78" w:rsidP="00F21793">
            <w:pPr>
              <w:spacing w:after="0"/>
              <w:rPr>
                <w:b/>
                <w:bCs/>
              </w:rPr>
            </w:pPr>
            <w:r>
              <w:rPr>
                <w:b/>
                <w:bCs/>
              </w:rPr>
              <w:t>601.3.3</w:t>
            </w:r>
            <w:r w:rsidR="006C1E9E">
              <w:rPr>
                <w:b/>
                <w:bCs/>
              </w:rPr>
              <w:t xml:space="preserve"> Alternate Water Sources</w:t>
            </w:r>
          </w:p>
        </w:tc>
        <w:tc>
          <w:tcPr>
            <w:tcW w:w="1080" w:type="dxa"/>
            <w:shd w:val="clear" w:color="auto" w:fill="FFFFFF" w:themeFill="background1"/>
          </w:tcPr>
          <w:p w14:paraId="58CCEADC" w14:textId="760B4FBF" w:rsidR="00F21793" w:rsidRPr="00666DBB" w:rsidRDefault="00D25EBA" w:rsidP="00F21793">
            <w:pPr>
              <w:spacing w:after="0"/>
              <w:jc w:val="center"/>
              <w:rPr>
                <w:b/>
                <w:bCs/>
              </w:rPr>
            </w:pPr>
            <w:r>
              <w:rPr>
                <w:b/>
                <w:bCs/>
              </w:rPr>
              <w:t>Approve</w:t>
            </w:r>
          </w:p>
        </w:tc>
        <w:tc>
          <w:tcPr>
            <w:tcW w:w="1080" w:type="dxa"/>
            <w:shd w:val="clear" w:color="auto" w:fill="FFFFFF" w:themeFill="background1"/>
          </w:tcPr>
          <w:p w14:paraId="485ACF44" w14:textId="18BFCA1D" w:rsidR="00F21793" w:rsidRPr="00666DBB" w:rsidRDefault="00331A1C" w:rsidP="00F21793">
            <w:pPr>
              <w:spacing w:after="0"/>
              <w:jc w:val="center"/>
              <w:rPr>
                <w:b/>
                <w:bCs/>
              </w:rPr>
            </w:pPr>
            <w:r>
              <w:rPr>
                <w:b/>
                <w:bCs/>
              </w:rPr>
              <w:t>Accept</w:t>
            </w:r>
          </w:p>
        </w:tc>
        <w:tc>
          <w:tcPr>
            <w:tcW w:w="3312" w:type="dxa"/>
            <w:shd w:val="clear" w:color="auto" w:fill="FFFFFF" w:themeFill="background1"/>
          </w:tcPr>
          <w:p w14:paraId="5ECE3945" w14:textId="77777777" w:rsidR="00F21793" w:rsidRPr="006E593B" w:rsidRDefault="00F21793" w:rsidP="00F21793">
            <w:pPr>
              <w:spacing w:after="0"/>
            </w:pPr>
          </w:p>
        </w:tc>
        <w:tc>
          <w:tcPr>
            <w:tcW w:w="4032" w:type="dxa"/>
            <w:shd w:val="clear" w:color="auto" w:fill="FFFFFF" w:themeFill="background1"/>
          </w:tcPr>
          <w:p w14:paraId="2877F68B" w14:textId="32DEF2BA" w:rsidR="00F21793" w:rsidRDefault="00DE0D78" w:rsidP="00F21793">
            <w:pPr>
              <w:spacing w:after="0"/>
            </w:pPr>
            <w:r>
              <w:t>Carry forward existing amendments</w:t>
            </w:r>
          </w:p>
        </w:tc>
        <w:tc>
          <w:tcPr>
            <w:tcW w:w="1080" w:type="dxa"/>
            <w:shd w:val="clear" w:color="auto" w:fill="FFFFFF" w:themeFill="background1"/>
          </w:tcPr>
          <w:p w14:paraId="1D39EA3F" w14:textId="77777777" w:rsidR="00F21793" w:rsidRPr="00666DBB" w:rsidRDefault="00F21793" w:rsidP="00F21793">
            <w:pPr>
              <w:spacing w:after="0"/>
              <w:jc w:val="center"/>
              <w:rPr>
                <w:b/>
                <w:bCs/>
              </w:rPr>
            </w:pPr>
          </w:p>
        </w:tc>
      </w:tr>
    </w:tbl>
    <w:p w14:paraId="3102566D" w14:textId="2E8EF6D9" w:rsidR="00F21793" w:rsidRPr="00AD67B3" w:rsidRDefault="00F21793" w:rsidP="00DE0D78">
      <w:pPr>
        <w:pStyle w:val="Heading3"/>
        <w:spacing w:before="240"/>
        <w:rPr>
          <w:noProof/>
        </w:rPr>
      </w:pPr>
      <w:r>
        <w:t xml:space="preserve">ITEM </w:t>
      </w:r>
      <w:r w:rsidR="00DE0D78">
        <w:rPr>
          <w:noProof/>
        </w:rPr>
        <w:t>4</w:t>
      </w:r>
      <w:r>
        <w:rPr>
          <w:noProof/>
        </w:rPr>
        <w:t xml:space="preserve">, </w:t>
      </w:r>
      <w:r w:rsidRPr="00AD67B3">
        <w:t xml:space="preserve">Chapter </w:t>
      </w:r>
      <w:r w:rsidR="00DE0D78">
        <w:rPr>
          <w:noProof/>
        </w:rPr>
        <w:t xml:space="preserve">15 alternate water sources for nonpotable applications </w:t>
      </w:r>
    </w:p>
    <w:p w14:paraId="41BA54A3" w14:textId="71658155" w:rsidR="00F21793" w:rsidRDefault="00DE0D78" w:rsidP="00F21793">
      <w:r>
        <w:t>Adopt Section 1501.4, 1501.5.1, 1501.8, 1501.10, 1502.0, 1502.5, 1502.5.1, 1502.5.2, 1502.6 from the 2024 UPC and carry forward existing amendments from the 2022 CPC into the 2025 CPC with modifications as</w:t>
      </w:r>
      <w:r w:rsidR="00F21793" w:rsidRPr="000B7BEC">
        <w:t xml:space="preserve"> listed below</w:t>
      </w:r>
      <w:r w:rsidR="00F2179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2C72F8C8"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60EAB48D" w14:textId="271D68BB" w:rsidR="007237C0" w:rsidRDefault="007237C0" w:rsidP="00056C48">
            <w:pPr>
              <w:spacing w:after="0"/>
              <w:rPr>
                <w:b/>
                <w:bCs/>
              </w:rPr>
            </w:pPr>
            <w:r w:rsidRPr="007237C0">
              <w:rPr>
                <w:b/>
                <w:bCs/>
              </w:rPr>
              <w:t>DWR 01/24</w:t>
            </w:r>
          </w:p>
          <w:p w14:paraId="244DBE2B" w14:textId="50156C5B" w:rsidR="00F21793" w:rsidRPr="00DF33F2" w:rsidRDefault="00F21793" w:rsidP="00056C48">
            <w:pPr>
              <w:spacing w:after="0"/>
              <w:rPr>
                <w:b/>
                <w:bCs/>
              </w:rPr>
            </w:pPr>
            <w:r w:rsidRPr="00DF33F2">
              <w:rPr>
                <w:b/>
                <w:bCs/>
              </w:rPr>
              <w:t xml:space="preserve">Item Number </w:t>
            </w:r>
            <w:r w:rsidR="00DE0D78">
              <w:rPr>
                <w:b/>
                <w:bCs/>
              </w:rPr>
              <w:t>4</w:t>
            </w:r>
          </w:p>
        </w:tc>
        <w:tc>
          <w:tcPr>
            <w:tcW w:w="2160" w:type="dxa"/>
            <w:shd w:val="clear" w:color="auto" w:fill="D9D9D9" w:themeFill="background1" w:themeFillShade="D9"/>
          </w:tcPr>
          <w:p w14:paraId="55854000"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73F52BAB"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F994000"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553903A9"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074E4510"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60BC220B"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3D570E84" w14:textId="77777777" w:rsidTr="00056C48">
        <w:trPr>
          <w:trHeight w:val="20"/>
        </w:trPr>
        <w:tc>
          <w:tcPr>
            <w:tcW w:w="1656" w:type="dxa"/>
            <w:shd w:val="clear" w:color="auto" w:fill="FFFFFF" w:themeFill="background1"/>
          </w:tcPr>
          <w:p w14:paraId="51BEE300" w14:textId="4FA90112" w:rsidR="00F21793" w:rsidRDefault="007237C0" w:rsidP="007237C0">
            <w:pPr>
              <w:pStyle w:val="CAMItemNumber"/>
              <w:numPr>
                <w:ilvl w:val="0"/>
                <w:numId w:val="0"/>
              </w:numPr>
              <w:ind w:left="32"/>
            </w:pPr>
            <w:r>
              <w:t>4-</w:t>
            </w:r>
            <w:r w:rsidR="00DE0D78">
              <w:t>1</w:t>
            </w:r>
          </w:p>
        </w:tc>
        <w:tc>
          <w:tcPr>
            <w:tcW w:w="2160" w:type="dxa"/>
            <w:shd w:val="clear" w:color="auto" w:fill="FFFFFF" w:themeFill="background1"/>
          </w:tcPr>
          <w:p w14:paraId="231768BE" w14:textId="2CC4B207" w:rsidR="00F21793" w:rsidRPr="00666DBB" w:rsidRDefault="00DE0D78" w:rsidP="00F21793">
            <w:pPr>
              <w:spacing w:after="0"/>
              <w:rPr>
                <w:b/>
                <w:bCs/>
              </w:rPr>
            </w:pPr>
            <w:r>
              <w:rPr>
                <w:b/>
                <w:bCs/>
              </w:rPr>
              <w:t>1501.5</w:t>
            </w:r>
            <w:r w:rsidR="006C1E9E">
              <w:rPr>
                <w:b/>
                <w:bCs/>
              </w:rPr>
              <w:t xml:space="preserve"> Maintenance and Inspection </w:t>
            </w:r>
          </w:p>
        </w:tc>
        <w:tc>
          <w:tcPr>
            <w:tcW w:w="1080" w:type="dxa"/>
            <w:shd w:val="clear" w:color="auto" w:fill="FFFFFF" w:themeFill="background1"/>
          </w:tcPr>
          <w:p w14:paraId="541A1085" w14:textId="2AFF396A" w:rsidR="00F21793" w:rsidRPr="00666DBB" w:rsidRDefault="00D25EBA" w:rsidP="00F21793">
            <w:pPr>
              <w:spacing w:after="0"/>
              <w:jc w:val="center"/>
              <w:rPr>
                <w:b/>
                <w:bCs/>
              </w:rPr>
            </w:pPr>
            <w:r>
              <w:rPr>
                <w:b/>
                <w:bCs/>
              </w:rPr>
              <w:t>Approve</w:t>
            </w:r>
          </w:p>
        </w:tc>
        <w:tc>
          <w:tcPr>
            <w:tcW w:w="1080" w:type="dxa"/>
            <w:shd w:val="clear" w:color="auto" w:fill="FFFFFF" w:themeFill="background1"/>
          </w:tcPr>
          <w:p w14:paraId="06F8B3CF" w14:textId="520D191C" w:rsidR="00F21793" w:rsidRPr="00666DBB" w:rsidRDefault="00331A1C" w:rsidP="00F21793">
            <w:pPr>
              <w:spacing w:after="0"/>
              <w:jc w:val="center"/>
              <w:rPr>
                <w:b/>
                <w:bCs/>
              </w:rPr>
            </w:pPr>
            <w:r>
              <w:rPr>
                <w:b/>
                <w:bCs/>
              </w:rPr>
              <w:t>Accept</w:t>
            </w:r>
          </w:p>
        </w:tc>
        <w:tc>
          <w:tcPr>
            <w:tcW w:w="3312" w:type="dxa"/>
            <w:shd w:val="clear" w:color="auto" w:fill="FFFFFF" w:themeFill="background1"/>
          </w:tcPr>
          <w:p w14:paraId="0E16B87C" w14:textId="77777777" w:rsidR="00F21793" w:rsidRPr="006E593B" w:rsidRDefault="00F21793" w:rsidP="00F21793">
            <w:pPr>
              <w:spacing w:after="0"/>
            </w:pPr>
          </w:p>
        </w:tc>
        <w:tc>
          <w:tcPr>
            <w:tcW w:w="4032" w:type="dxa"/>
            <w:shd w:val="clear" w:color="auto" w:fill="FFFFFF" w:themeFill="background1"/>
          </w:tcPr>
          <w:p w14:paraId="18B02DF0" w14:textId="2C56F483" w:rsidR="00F21793" w:rsidRDefault="00360CDE" w:rsidP="00360CDE">
            <w:pPr>
              <w:pStyle w:val="BulletListParagraph"/>
              <w:numPr>
                <w:ilvl w:val="0"/>
                <w:numId w:val="0"/>
              </w:numPr>
              <w:ind w:left="5"/>
            </w:pPr>
            <w:r w:rsidRPr="00360CDE">
              <w:rPr>
                <w:rFonts w:ascii="Arial Narrow" w:hAnsi="Arial Narrow"/>
                <w:sz w:val="20"/>
              </w:rPr>
              <w:t xml:space="preserve">The purpose is to properly conform </w:t>
            </w:r>
            <w:r w:rsidRPr="00360CDE">
              <w:rPr>
                <w:rFonts w:ascii="Arial Narrow" w:hAnsi="Arial Narrow" w:cs="Arial"/>
                <w:noProof/>
                <w:sz w:val="20"/>
              </w:rPr>
              <w:t>cross-referenced section numbers to sections that are renumbered in the 2024 UPC</w:t>
            </w:r>
            <w:r w:rsidRPr="00360CDE">
              <w:rPr>
                <w:rFonts w:ascii="Arial Narrow" w:hAnsi="Arial Narrow"/>
                <w:sz w:val="20"/>
              </w:rPr>
              <w:t>.</w:t>
            </w:r>
          </w:p>
        </w:tc>
        <w:tc>
          <w:tcPr>
            <w:tcW w:w="1080" w:type="dxa"/>
            <w:shd w:val="clear" w:color="auto" w:fill="FFFFFF" w:themeFill="background1"/>
          </w:tcPr>
          <w:p w14:paraId="39DF0F34" w14:textId="77777777" w:rsidR="00F21793" w:rsidRPr="00666DBB" w:rsidRDefault="00F21793" w:rsidP="00F21793">
            <w:pPr>
              <w:spacing w:after="0"/>
              <w:jc w:val="center"/>
              <w:rPr>
                <w:b/>
                <w:bCs/>
              </w:rPr>
            </w:pPr>
          </w:p>
        </w:tc>
      </w:tr>
      <w:tr w:rsidR="00F21793" w:rsidRPr="001E3316" w14:paraId="1C8059A9" w14:textId="77777777" w:rsidTr="00056C48">
        <w:trPr>
          <w:trHeight w:val="20"/>
        </w:trPr>
        <w:tc>
          <w:tcPr>
            <w:tcW w:w="1656" w:type="dxa"/>
            <w:shd w:val="clear" w:color="auto" w:fill="FFFFFF" w:themeFill="background1"/>
          </w:tcPr>
          <w:p w14:paraId="4FD4A283" w14:textId="219AE15D" w:rsidR="00F21793" w:rsidRDefault="00DE0D78" w:rsidP="007237C0">
            <w:pPr>
              <w:pStyle w:val="CAMItemNumber"/>
              <w:numPr>
                <w:ilvl w:val="0"/>
                <w:numId w:val="0"/>
              </w:numPr>
              <w:ind w:left="32"/>
            </w:pPr>
            <w:r>
              <w:t>4-2</w:t>
            </w:r>
          </w:p>
        </w:tc>
        <w:tc>
          <w:tcPr>
            <w:tcW w:w="2160" w:type="dxa"/>
            <w:shd w:val="clear" w:color="auto" w:fill="FFFFFF" w:themeFill="background1"/>
          </w:tcPr>
          <w:p w14:paraId="2B6B5D26" w14:textId="16A4CD74" w:rsidR="00F21793" w:rsidRPr="006C1E9E" w:rsidRDefault="00DE0D78" w:rsidP="00F21793">
            <w:pPr>
              <w:spacing w:after="0"/>
              <w:rPr>
                <w:b/>
                <w:bCs/>
              </w:rPr>
            </w:pPr>
            <w:r>
              <w:rPr>
                <w:b/>
                <w:bCs/>
              </w:rPr>
              <w:t xml:space="preserve">1501.6 </w:t>
            </w:r>
            <w:r w:rsidRPr="00DE0D78">
              <w:t>(5)</w:t>
            </w:r>
            <w:r w:rsidR="006C1E9E">
              <w:t xml:space="preserve"> </w:t>
            </w:r>
            <w:r w:rsidR="006C1E9E" w:rsidRPr="006C1E9E">
              <w:rPr>
                <w:b/>
                <w:bCs/>
              </w:rPr>
              <w:t>Operation and Maintenance Manual</w:t>
            </w:r>
          </w:p>
        </w:tc>
        <w:tc>
          <w:tcPr>
            <w:tcW w:w="1080" w:type="dxa"/>
            <w:shd w:val="clear" w:color="auto" w:fill="FFFFFF" w:themeFill="background1"/>
          </w:tcPr>
          <w:p w14:paraId="50E14150" w14:textId="1C4A680F" w:rsidR="00F21793" w:rsidRPr="00666DBB" w:rsidRDefault="00D25EBA" w:rsidP="00F21793">
            <w:pPr>
              <w:spacing w:after="0"/>
              <w:jc w:val="center"/>
              <w:rPr>
                <w:b/>
                <w:bCs/>
              </w:rPr>
            </w:pPr>
            <w:r>
              <w:rPr>
                <w:b/>
                <w:bCs/>
              </w:rPr>
              <w:t>Approve</w:t>
            </w:r>
          </w:p>
        </w:tc>
        <w:tc>
          <w:tcPr>
            <w:tcW w:w="1080" w:type="dxa"/>
            <w:shd w:val="clear" w:color="auto" w:fill="FFFFFF" w:themeFill="background1"/>
          </w:tcPr>
          <w:p w14:paraId="6C9370FA" w14:textId="355CF1EE" w:rsidR="00F21793" w:rsidRPr="00666DBB" w:rsidRDefault="00331A1C" w:rsidP="00F21793">
            <w:pPr>
              <w:spacing w:after="0"/>
              <w:jc w:val="center"/>
              <w:rPr>
                <w:b/>
                <w:bCs/>
              </w:rPr>
            </w:pPr>
            <w:r>
              <w:rPr>
                <w:b/>
                <w:bCs/>
              </w:rPr>
              <w:t>Accept</w:t>
            </w:r>
          </w:p>
        </w:tc>
        <w:tc>
          <w:tcPr>
            <w:tcW w:w="3312" w:type="dxa"/>
            <w:shd w:val="clear" w:color="auto" w:fill="FFFFFF" w:themeFill="background1"/>
          </w:tcPr>
          <w:p w14:paraId="6F621BA2" w14:textId="77777777" w:rsidR="00F21793" w:rsidRPr="006E593B" w:rsidRDefault="00F21793" w:rsidP="00F21793">
            <w:pPr>
              <w:spacing w:after="0"/>
            </w:pPr>
          </w:p>
        </w:tc>
        <w:tc>
          <w:tcPr>
            <w:tcW w:w="4032" w:type="dxa"/>
            <w:shd w:val="clear" w:color="auto" w:fill="FFFFFF" w:themeFill="background1"/>
          </w:tcPr>
          <w:p w14:paraId="21CAF696" w14:textId="7EE6C0CD" w:rsidR="00F21793" w:rsidRDefault="00360CDE" w:rsidP="00F21793">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02629F27" w14:textId="77777777" w:rsidR="00F21793" w:rsidRPr="00666DBB" w:rsidRDefault="00F21793" w:rsidP="00F21793">
            <w:pPr>
              <w:spacing w:after="0"/>
              <w:jc w:val="center"/>
              <w:rPr>
                <w:b/>
                <w:bCs/>
              </w:rPr>
            </w:pPr>
          </w:p>
        </w:tc>
      </w:tr>
      <w:tr w:rsidR="00D25EBA" w:rsidRPr="001E3316" w14:paraId="3A66D686" w14:textId="77777777" w:rsidTr="00056C48">
        <w:trPr>
          <w:trHeight w:val="20"/>
        </w:trPr>
        <w:tc>
          <w:tcPr>
            <w:tcW w:w="1656" w:type="dxa"/>
            <w:shd w:val="clear" w:color="auto" w:fill="FFFFFF" w:themeFill="background1"/>
          </w:tcPr>
          <w:p w14:paraId="6B983E1B" w14:textId="4DC46DBF" w:rsidR="00D25EBA" w:rsidRPr="00CA531D" w:rsidRDefault="00D25EBA" w:rsidP="00D25EBA">
            <w:pPr>
              <w:pStyle w:val="CAMItemNumber"/>
              <w:numPr>
                <w:ilvl w:val="0"/>
                <w:numId w:val="0"/>
              </w:numPr>
              <w:ind w:left="32"/>
            </w:pPr>
            <w:r>
              <w:t>4-3</w:t>
            </w:r>
          </w:p>
        </w:tc>
        <w:tc>
          <w:tcPr>
            <w:tcW w:w="2160" w:type="dxa"/>
            <w:shd w:val="clear" w:color="auto" w:fill="FFFFFF" w:themeFill="background1"/>
          </w:tcPr>
          <w:p w14:paraId="4A937F21" w14:textId="67C67BA4" w:rsidR="00D25EBA" w:rsidRPr="006C1E9E" w:rsidRDefault="00D25EBA" w:rsidP="00D25EBA">
            <w:pPr>
              <w:spacing w:after="0"/>
              <w:rPr>
                <w:b/>
                <w:bCs/>
              </w:rPr>
            </w:pPr>
            <w:r>
              <w:rPr>
                <w:b/>
                <w:bCs/>
              </w:rPr>
              <w:t>1501.7</w:t>
            </w:r>
            <w:r w:rsidRPr="00DE0D78">
              <w:t>(2)</w:t>
            </w:r>
            <w:r>
              <w:t xml:space="preserve"> </w:t>
            </w:r>
            <w:r>
              <w:rPr>
                <w:b/>
                <w:bCs/>
              </w:rPr>
              <w:t>Minimum Water Quality Requirements</w:t>
            </w:r>
          </w:p>
        </w:tc>
        <w:tc>
          <w:tcPr>
            <w:tcW w:w="1080" w:type="dxa"/>
            <w:shd w:val="clear" w:color="auto" w:fill="FFFFFF" w:themeFill="background1"/>
          </w:tcPr>
          <w:p w14:paraId="1780EF6E" w14:textId="1248AE82" w:rsidR="00D25EBA" w:rsidRPr="00D25EBA" w:rsidRDefault="00D25EBA" w:rsidP="00D25EBA">
            <w:pPr>
              <w:spacing w:after="0"/>
              <w:jc w:val="center"/>
              <w:rPr>
                <w:b/>
                <w:bCs/>
              </w:rPr>
            </w:pPr>
            <w:r w:rsidRPr="00D25EBA">
              <w:rPr>
                <w:b/>
                <w:bCs/>
              </w:rPr>
              <w:t>Approve</w:t>
            </w:r>
          </w:p>
        </w:tc>
        <w:tc>
          <w:tcPr>
            <w:tcW w:w="1080" w:type="dxa"/>
            <w:shd w:val="clear" w:color="auto" w:fill="FFFFFF" w:themeFill="background1"/>
          </w:tcPr>
          <w:p w14:paraId="486E0BA7" w14:textId="49B9FAE5" w:rsidR="00D25EBA" w:rsidRPr="00666DBB" w:rsidRDefault="00331A1C" w:rsidP="00D25EBA">
            <w:pPr>
              <w:spacing w:after="0"/>
              <w:jc w:val="center"/>
              <w:rPr>
                <w:b/>
                <w:bCs/>
              </w:rPr>
            </w:pPr>
            <w:r>
              <w:rPr>
                <w:b/>
                <w:bCs/>
              </w:rPr>
              <w:t>Accept</w:t>
            </w:r>
          </w:p>
        </w:tc>
        <w:tc>
          <w:tcPr>
            <w:tcW w:w="3312" w:type="dxa"/>
            <w:shd w:val="clear" w:color="auto" w:fill="FFFFFF" w:themeFill="background1"/>
          </w:tcPr>
          <w:p w14:paraId="40C1E474" w14:textId="77777777" w:rsidR="00D25EBA" w:rsidRPr="006E593B" w:rsidRDefault="00D25EBA" w:rsidP="00D25EBA">
            <w:pPr>
              <w:spacing w:after="0"/>
            </w:pPr>
          </w:p>
        </w:tc>
        <w:tc>
          <w:tcPr>
            <w:tcW w:w="4032" w:type="dxa"/>
            <w:shd w:val="clear" w:color="auto" w:fill="FFFFFF" w:themeFill="background1"/>
          </w:tcPr>
          <w:p w14:paraId="6966075C" w14:textId="757F87A8" w:rsidR="00D25EBA" w:rsidRDefault="00D25EBA" w:rsidP="00D25EBA">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0A3550BB" w14:textId="77777777" w:rsidR="00D25EBA" w:rsidRPr="00666DBB" w:rsidRDefault="00D25EBA" w:rsidP="00D25EBA">
            <w:pPr>
              <w:spacing w:after="0"/>
              <w:jc w:val="center"/>
              <w:rPr>
                <w:b/>
                <w:bCs/>
              </w:rPr>
            </w:pPr>
          </w:p>
        </w:tc>
      </w:tr>
      <w:tr w:rsidR="00D25EBA" w:rsidRPr="001E3316" w14:paraId="2F513226" w14:textId="77777777" w:rsidTr="00056C48">
        <w:trPr>
          <w:trHeight w:val="20"/>
        </w:trPr>
        <w:tc>
          <w:tcPr>
            <w:tcW w:w="1656" w:type="dxa"/>
            <w:shd w:val="clear" w:color="auto" w:fill="FFFFFF" w:themeFill="background1"/>
          </w:tcPr>
          <w:p w14:paraId="1E934434" w14:textId="03B324BD" w:rsidR="00D25EBA" w:rsidRPr="00CA531D" w:rsidRDefault="00D25EBA" w:rsidP="00D25EBA">
            <w:pPr>
              <w:pStyle w:val="CAMItemNumber"/>
              <w:numPr>
                <w:ilvl w:val="0"/>
                <w:numId w:val="0"/>
              </w:numPr>
              <w:ind w:left="32"/>
            </w:pPr>
            <w:r>
              <w:t>4-4</w:t>
            </w:r>
          </w:p>
        </w:tc>
        <w:tc>
          <w:tcPr>
            <w:tcW w:w="2160" w:type="dxa"/>
            <w:shd w:val="clear" w:color="auto" w:fill="FFFFFF" w:themeFill="background1"/>
          </w:tcPr>
          <w:p w14:paraId="12AC396A" w14:textId="174FF246" w:rsidR="00D25EBA" w:rsidRPr="001742F4" w:rsidRDefault="00D25EBA" w:rsidP="00D25EBA">
            <w:pPr>
              <w:spacing w:after="0"/>
              <w:rPr>
                <w:b/>
                <w:bCs/>
                <w:i/>
                <w:iCs/>
              </w:rPr>
            </w:pPr>
            <w:r w:rsidRPr="001742F4">
              <w:rPr>
                <w:b/>
                <w:bCs/>
                <w:i/>
                <w:iCs/>
              </w:rPr>
              <w:t>1501.9</w:t>
            </w:r>
            <w:r>
              <w:rPr>
                <w:b/>
                <w:bCs/>
                <w:i/>
                <w:iCs/>
              </w:rPr>
              <w:t xml:space="preserve"> Signage</w:t>
            </w:r>
          </w:p>
        </w:tc>
        <w:tc>
          <w:tcPr>
            <w:tcW w:w="1080" w:type="dxa"/>
            <w:shd w:val="clear" w:color="auto" w:fill="FFFFFF" w:themeFill="background1"/>
          </w:tcPr>
          <w:p w14:paraId="742345A9" w14:textId="095B74AA" w:rsidR="00D25EBA" w:rsidRPr="00D25EBA" w:rsidRDefault="00D25EBA" w:rsidP="00D25EBA">
            <w:pPr>
              <w:spacing w:after="0"/>
              <w:jc w:val="center"/>
              <w:rPr>
                <w:b/>
                <w:bCs/>
              </w:rPr>
            </w:pPr>
            <w:r w:rsidRPr="00D25EBA">
              <w:rPr>
                <w:b/>
                <w:bCs/>
              </w:rPr>
              <w:t>Approve</w:t>
            </w:r>
          </w:p>
        </w:tc>
        <w:tc>
          <w:tcPr>
            <w:tcW w:w="1080" w:type="dxa"/>
            <w:shd w:val="clear" w:color="auto" w:fill="FFFFFF" w:themeFill="background1"/>
          </w:tcPr>
          <w:p w14:paraId="08346068" w14:textId="7EDB0F4F" w:rsidR="00D25EBA" w:rsidRPr="00666DBB" w:rsidRDefault="00331A1C" w:rsidP="00D25EBA">
            <w:pPr>
              <w:spacing w:after="0"/>
              <w:jc w:val="center"/>
              <w:rPr>
                <w:b/>
                <w:bCs/>
              </w:rPr>
            </w:pPr>
            <w:r>
              <w:rPr>
                <w:b/>
                <w:bCs/>
              </w:rPr>
              <w:t>Accept</w:t>
            </w:r>
          </w:p>
        </w:tc>
        <w:tc>
          <w:tcPr>
            <w:tcW w:w="3312" w:type="dxa"/>
            <w:shd w:val="clear" w:color="auto" w:fill="FFFFFF" w:themeFill="background1"/>
          </w:tcPr>
          <w:p w14:paraId="5C631A92" w14:textId="77777777" w:rsidR="00D25EBA" w:rsidRPr="006E593B" w:rsidRDefault="00D25EBA" w:rsidP="00D25EBA">
            <w:pPr>
              <w:spacing w:after="0"/>
            </w:pPr>
          </w:p>
        </w:tc>
        <w:tc>
          <w:tcPr>
            <w:tcW w:w="4032" w:type="dxa"/>
            <w:shd w:val="clear" w:color="auto" w:fill="FFFFFF" w:themeFill="background1"/>
          </w:tcPr>
          <w:p w14:paraId="60FF33FF" w14:textId="38843CBB" w:rsidR="00D25EBA" w:rsidRDefault="00D25EBA" w:rsidP="00D25EBA">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397A9920" w14:textId="77777777" w:rsidR="00D25EBA" w:rsidRPr="00666DBB" w:rsidRDefault="00D25EBA" w:rsidP="00D25EBA">
            <w:pPr>
              <w:spacing w:after="0"/>
              <w:jc w:val="center"/>
              <w:rPr>
                <w:b/>
                <w:bCs/>
              </w:rPr>
            </w:pPr>
          </w:p>
        </w:tc>
      </w:tr>
      <w:tr w:rsidR="00D25EBA" w:rsidRPr="001E3316" w14:paraId="530A66AE" w14:textId="77777777" w:rsidTr="00056C48">
        <w:trPr>
          <w:trHeight w:val="20"/>
        </w:trPr>
        <w:tc>
          <w:tcPr>
            <w:tcW w:w="1656" w:type="dxa"/>
            <w:shd w:val="clear" w:color="auto" w:fill="FFFFFF" w:themeFill="background1"/>
          </w:tcPr>
          <w:p w14:paraId="5A4276F2" w14:textId="0A950CCD" w:rsidR="00D25EBA" w:rsidRPr="00CA531D" w:rsidRDefault="00D25EBA" w:rsidP="00D25EBA">
            <w:pPr>
              <w:pStyle w:val="CAMItemNumber"/>
              <w:numPr>
                <w:ilvl w:val="0"/>
                <w:numId w:val="0"/>
              </w:numPr>
              <w:ind w:left="32"/>
            </w:pPr>
            <w:r>
              <w:t>4-5</w:t>
            </w:r>
          </w:p>
        </w:tc>
        <w:tc>
          <w:tcPr>
            <w:tcW w:w="2160" w:type="dxa"/>
            <w:shd w:val="clear" w:color="auto" w:fill="FFFFFF" w:themeFill="background1"/>
          </w:tcPr>
          <w:p w14:paraId="42D9F828" w14:textId="7D6CCA94" w:rsidR="00D25EBA" w:rsidRDefault="00D25EBA" w:rsidP="00D25EBA">
            <w:pPr>
              <w:spacing w:after="0"/>
              <w:rPr>
                <w:b/>
                <w:bCs/>
              </w:rPr>
            </w:pPr>
            <w:r>
              <w:rPr>
                <w:b/>
                <w:bCs/>
              </w:rPr>
              <w:t>1502.1 General</w:t>
            </w:r>
          </w:p>
        </w:tc>
        <w:tc>
          <w:tcPr>
            <w:tcW w:w="1080" w:type="dxa"/>
            <w:shd w:val="clear" w:color="auto" w:fill="FFFFFF" w:themeFill="background1"/>
          </w:tcPr>
          <w:p w14:paraId="3F11F2FE" w14:textId="14976385" w:rsidR="00D25EBA" w:rsidRPr="00D25EBA" w:rsidRDefault="00D25EBA" w:rsidP="00D25EBA">
            <w:pPr>
              <w:spacing w:after="0"/>
              <w:jc w:val="center"/>
              <w:rPr>
                <w:b/>
                <w:bCs/>
              </w:rPr>
            </w:pPr>
            <w:r w:rsidRPr="00D25EBA">
              <w:rPr>
                <w:b/>
                <w:bCs/>
              </w:rPr>
              <w:t>Approve</w:t>
            </w:r>
          </w:p>
        </w:tc>
        <w:tc>
          <w:tcPr>
            <w:tcW w:w="1080" w:type="dxa"/>
            <w:shd w:val="clear" w:color="auto" w:fill="FFFFFF" w:themeFill="background1"/>
          </w:tcPr>
          <w:p w14:paraId="2EA3D9A9" w14:textId="34E74E06" w:rsidR="00D25EBA" w:rsidRPr="00666DBB" w:rsidRDefault="00331A1C" w:rsidP="00D25EBA">
            <w:pPr>
              <w:spacing w:after="0"/>
              <w:jc w:val="center"/>
              <w:rPr>
                <w:b/>
                <w:bCs/>
              </w:rPr>
            </w:pPr>
            <w:r>
              <w:rPr>
                <w:b/>
                <w:bCs/>
              </w:rPr>
              <w:t>Accept</w:t>
            </w:r>
          </w:p>
        </w:tc>
        <w:tc>
          <w:tcPr>
            <w:tcW w:w="3312" w:type="dxa"/>
            <w:shd w:val="clear" w:color="auto" w:fill="FFFFFF" w:themeFill="background1"/>
          </w:tcPr>
          <w:p w14:paraId="5EE1E4A3" w14:textId="77777777" w:rsidR="00D25EBA" w:rsidRPr="006E593B" w:rsidRDefault="00D25EBA" w:rsidP="00D25EBA">
            <w:pPr>
              <w:spacing w:after="0"/>
            </w:pPr>
          </w:p>
        </w:tc>
        <w:tc>
          <w:tcPr>
            <w:tcW w:w="4032" w:type="dxa"/>
            <w:shd w:val="clear" w:color="auto" w:fill="FFFFFF" w:themeFill="background1"/>
          </w:tcPr>
          <w:p w14:paraId="1B0D1C8E" w14:textId="441A9FC9" w:rsidR="00D25EBA" w:rsidRDefault="00D25EBA" w:rsidP="00D25EBA">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610D372B" w14:textId="77777777" w:rsidR="00D25EBA" w:rsidRPr="00666DBB" w:rsidRDefault="00D25EBA" w:rsidP="00D25EBA">
            <w:pPr>
              <w:spacing w:after="0"/>
              <w:jc w:val="center"/>
              <w:rPr>
                <w:b/>
                <w:bCs/>
              </w:rPr>
            </w:pPr>
          </w:p>
        </w:tc>
      </w:tr>
      <w:tr w:rsidR="00D25EBA" w:rsidRPr="001E3316" w14:paraId="49EF3B0A" w14:textId="77777777" w:rsidTr="00056C48">
        <w:trPr>
          <w:trHeight w:val="20"/>
        </w:trPr>
        <w:tc>
          <w:tcPr>
            <w:tcW w:w="1656" w:type="dxa"/>
            <w:shd w:val="clear" w:color="auto" w:fill="FFFFFF" w:themeFill="background1"/>
          </w:tcPr>
          <w:p w14:paraId="7159D737" w14:textId="1318D969" w:rsidR="00D25EBA" w:rsidRPr="00CA531D" w:rsidRDefault="00D25EBA" w:rsidP="00D25EBA">
            <w:pPr>
              <w:pStyle w:val="CAMItemNumber"/>
              <w:numPr>
                <w:ilvl w:val="0"/>
                <w:numId w:val="0"/>
              </w:numPr>
              <w:ind w:left="32"/>
            </w:pPr>
            <w:r>
              <w:t>4-6</w:t>
            </w:r>
          </w:p>
        </w:tc>
        <w:tc>
          <w:tcPr>
            <w:tcW w:w="2160" w:type="dxa"/>
            <w:shd w:val="clear" w:color="auto" w:fill="FFFFFF" w:themeFill="background1"/>
          </w:tcPr>
          <w:p w14:paraId="1EA23F43" w14:textId="5E92CBB0" w:rsidR="00D25EBA" w:rsidRDefault="00D25EBA" w:rsidP="00D25EBA">
            <w:pPr>
              <w:spacing w:after="0"/>
              <w:rPr>
                <w:b/>
                <w:bCs/>
              </w:rPr>
            </w:pPr>
            <w:r>
              <w:rPr>
                <w:b/>
                <w:bCs/>
              </w:rPr>
              <w:t>1502.4 Separation Requirements</w:t>
            </w:r>
          </w:p>
        </w:tc>
        <w:tc>
          <w:tcPr>
            <w:tcW w:w="1080" w:type="dxa"/>
            <w:shd w:val="clear" w:color="auto" w:fill="FFFFFF" w:themeFill="background1"/>
          </w:tcPr>
          <w:p w14:paraId="51619E91" w14:textId="0ED19CEB" w:rsidR="00D25EBA" w:rsidRPr="00D25EBA" w:rsidRDefault="00D25EBA" w:rsidP="00D25EBA">
            <w:pPr>
              <w:spacing w:after="0"/>
              <w:jc w:val="center"/>
              <w:rPr>
                <w:b/>
                <w:bCs/>
              </w:rPr>
            </w:pPr>
            <w:r w:rsidRPr="00D25EBA">
              <w:rPr>
                <w:b/>
                <w:bCs/>
              </w:rPr>
              <w:t>Approve</w:t>
            </w:r>
          </w:p>
        </w:tc>
        <w:tc>
          <w:tcPr>
            <w:tcW w:w="1080" w:type="dxa"/>
            <w:shd w:val="clear" w:color="auto" w:fill="FFFFFF" w:themeFill="background1"/>
          </w:tcPr>
          <w:p w14:paraId="290D077B" w14:textId="1D0B7DA4" w:rsidR="00D25EBA" w:rsidRPr="00666DBB" w:rsidRDefault="00331A1C" w:rsidP="00D25EBA">
            <w:pPr>
              <w:spacing w:after="0"/>
              <w:jc w:val="center"/>
              <w:rPr>
                <w:b/>
                <w:bCs/>
              </w:rPr>
            </w:pPr>
            <w:r>
              <w:rPr>
                <w:b/>
                <w:bCs/>
              </w:rPr>
              <w:t>Accept</w:t>
            </w:r>
          </w:p>
        </w:tc>
        <w:tc>
          <w:tcPr>
            <w:tcW w:w="3312" w:type="dxa"/>
            <w:shd w:val="clear" w:color="auto" w:fill="FFFFFF" w:themeFill="background1"/>
          </w:tcPr>
          <w:p w14:paraId="73E4B540" w14:textId="77777777" w:rsidR="00D25EBA" w:rsidRPr="006E593B" w:rsidRDefault="00D25EBA" w:rsidP="00D25EBA">
            <w:pPr>
              <w:spacing w:after="0"/>
            </w:pPr>
          </w:p>
        </w:tc>
        <w:tc>
          <w:tcPr>
            <w:tcW w:w="4032" w:type="dxa"/>
            <w:shd w:val="clear" w:color="auto" w:fill="FFFFFF" w:themeFill="background1"/>
          </w:tcPr>
          <w:p w14:paraId="280A419A" w14:textId="4C70B14B" w:rsidR="00D25EBA" w:rsidRDefault="00D25EBA" w:rsidP="00D25EBA">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2C837369" w14:textId="77777777" w:rsidR="00D25EBA" w:rsidRPr="00666DBB" w:rsidRDefault="00D25EBA" w:rsidP="00D25EBA">
            <w:pPr>
              <w:spacing w:after="0"/>
              <w:jc w:val="center"/>
              <w:rPr>
                <w:b/>
                <w:bCs/>
              </w:rPr>
            </w:pPr>
          </w:p>
        </w:tc>
      </w:tr>
    </w:tbl>
    <w:p w14:paraId="65C057BB" w14:textId="77777777" w:rsidR="00D068E2" w:rsidRDefault="00D068E2">
      <w:pPr>
        <w:spacing w:after="160" w:line="259" w:lineRule="auto"/>
        <w:rPr>
          <w:rFonts w:cs="Arial"/>
          <w:b/>
          <w:szCs w:val="20"/>
        </w:rPr>
      </w:pPr>
      <w:r>
        <w:rPr>
          <w:rFonts w:cs="Arial"/>
          <w:b/>
          <w:szCs w:val="20"/>
        </w:rPr>
        <w:br w:type="page"/>
      </w:r>
    </w:p>
    <w:p w14:paraId="292C025B" w14:textId="1C008315" w:rsidR="00F21793" w:rsidRPr="00AD67B3" w:rsidRDefault="00F21793" w:rsidP="00F21793">
      <w:pPr>
        <w:pStyle w:val="Heading3"/>
        <w:rPr>
          <w:noProof/>
        </w:rPr>
      </w:pPr>
      <w:r>
        <w:lastRenderedPageBreak/>
        <w:t xml:space="preserve">ITEM </w:t>
      </w:r>
      <w:r w:rsidR="00360CDE">
        <w:rPr>
          <w:noProof/>
        </w:rPr>
        <w:t>5</w:t>
      </w:r>
      <w:r>
        <w:rPr>
          <w:noProof/>
        </w:rPr>
        <w:t xml:space="preserve">, </w:t>
      </w:r>
      <w:r w:rsidRPr="00AD67B3">
        <w:t xml:space="preserve">Chapter </w:t>
      </w:r>
      <w:r w:rsidR="00360CDE">
        <w:rPr>
          <w:noProof/>
        </w:rPr>
        <w:t xml:space="preserve">15 alternate water sources for nonpotable applications </w:t>
      </w:r>
    </w:p>
    <w:p w14:paraId="186332EE" w14:textId="744C283C" w:rsidR="00F21793" w:rsidRDefault="00360CDE" w:rsidP="00F21793">
      <w:r>
        <w:t>Carry forward existing amendments from the 2022 CPC into the 2025 CPC with modification as</w:t>
      </w:r>
      <w:r w:rsidR="00F21793" w:rsidRPr="000B7BEC">
        <w:t xml:space="preserve"> listed below</w:t>
      </w:r>
      <w:r w:rsidR="00F2179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634C070D"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439CFA97" w14:textId="78465622" w:rsidR="007237C0" w:rsidRDefault="007237C0" w:rsidP="00056C48">
            <w:pPr>
              <w:spacing w:after="0"/>
              <w:rPr>
                <w:b/>
                <w:bCs/>
              </w:rPr>
            </w:pPr>
            <w:r w:rsidRPr="007237C0">
              <w:rPr>
                <w:b/>
                <w:bCs/>
              </w:rPr>
              <w:t>DWR 01/24</w:t>
            </w:r>
          </w:p>
          <w:p w14:paraId="30A5A516" w14:textId="6B4B5230" w:rsidR="00F21793" w:rsidRPr="00DF33F2" w:rsidRDefault="00F21793" w:rsidP="00056C48">
            <w:pPr>
              <w:spacing w:after="0"/>
              <w:rPr>
                <w:b/>
                <w:bCs/>
              </w:rPr>
            </w:pPr>
            <w:r w:rsidRPr="00DF33F2">
              <w:rPr>
                <w:b/>
                <w:bCs/>
              </w:rPr>
              <w:t xml:space="preserve">Item Number </w:t>
            </w:r>
            <w:r w:rsidR="00360CDE">
              <w:rPr>
                <w:b/>
                <w:bCs/>
              </w:rPr>
              <w:t>5</w:t>
            </w:r>
          </w:p>
        </w:tc>
        <w:tc>
          <w:tcPr>
            <w:tcW w:w="2160" w:type="dxa"/>
            <w:shd w:val="clear" w:color="auto" w:fill="D9D9D9" w:themeFill="background1" w:themeFillShade="D9"/>
          </w:tcPr>
          <w:p w14:paraId="5DBB018D"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6A375FC7"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9624229"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79911C2C"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4EF2B8CC"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50A84AD7" w14:textId="77777777" w:rsidR="00F21793" w:rsidRPr="00DF33F2" w:rsidRDefault="00F21793" w:rsidP="00056C48">
            <w:pPr>
              <w:spacing w:after="0"/>
              <w:rPr>
                <w:b/>
                <w:bCs/>
              </w:rPr>
            </w:pPr>
            <w:r w:rsidRPr="00DF33F2">
              <w:rPr>
                <w:b/>
                <w:bCs/>
              </w:rPr>
              <w:t>CBSC</w:t>
            </w:r>
            <w:r w:rsidRPr="00DF33F2">
              <w:rPr>
                <w:b/>
                <w:bCs/>
              </w:rPr>
              <w:br/>
              <w:t>Action</w:t>
            </w:r>
          </w:p>
        </w:tc>
      </w:tr>
      <w:tr w:rsidR="00D25EBA" w:rsidRPr="001E3316" w14:paraId="626195BB" w14:textId="77777777" w:rsidTr="00056C48">
        <w:trPr>
          <w:trHeight w:val="20"/>
        </w:trPr>
        <w:tc>
          <w:tcPr>
            <w:tcW w:w="1656" w:type="dxa"/>
            <w:shd w:val="clear" w:color="auto" w:fill="FFFFFF" w:themeFill="background1"/>
          </w:tcPr>
          <w:p w14:paraId="76B75B9B" w14:textId="3B5948D1" w:rsidR="00D25EBA" w:rsidRDefault="00D25EBA" w:rsidP="00D25EBA">
            <w:pPr>
              <w:pStyle w:val="CAMItemNumber"/>
              <w:numPr>
                <w:ilvl w:val="0"/>
                <w:numId w:val="0"/>
              </w:numPr>
              <w:ind w:left="32"/>
            </w:pPr>
            <w:r>
              <w:t>5-1</w:t>
            </w:r>
          </w:p>
        </w:tc>
        <w:tc>
          <w:tcPr>
            <w:tcW w:w="2160" w:type="dxa"/>
            <w:shd w:val="clear" w:color="auto" w:fill="FFFFFF" w:themeFill="background1"/>
          </w:tcPr>
          <w:p w14:paraId="734239FF" w14:textId="65344E82" w:rsidR="00D25EBA" w:rsidRPr="00666DBB" w:rsidRDefault="00D25EBA" w:rsidP="00D25EBA">
            <w:pPr>
              <w:spacing w:after="0"/>
              <w:rPr>
                <w:b/>
                <w:bCs/>
              </w:rPr>
            </w:pPr>
            <w:r>
              <w:rPr>
                <w:b/>
                <w:bCs/>
              </w:rPr>
              <w:t>1505.1 General</w:t>
            </w:r>
          </w:p>
        </w:tc>
        <w:tc>
          <w:tcPr>
            <w:tcW w:w="1080" w:type="dxa"/>
            <w:shd w:val="clear" w:color="auto" w:fill="FFFFFF" w:themeFill="background1"/>
          </w:tcPr>
          <w:p w14:paraId="4EB7F308" w14:textId="124112C8" w:rsidR="00D25EBA" w:rsidRPr="00666DBB" w:rsidRDefault="00D25EBA" w:rsidP="00D25EBA">
            <w:pPr>
              <w:spacing w:after="0"/>
              <w:jc w:val="center"/>
              <w:rPr>
                <w:b/>
                <w:bCs/>
              </w:rPr>
            </w:pPr>
            <w:r w:rsidRPr="00FD319F">
              <w:rPr>
                <w:b/>
                <w:bCs/>
              </w:rPr>
              <w:t>Approve</w:t>
            </w:r>
          </w:p>
        </w:tc>
        <w:tc>
          <w:tcPr>
            <w:tcW w:w="1080" w:type="dxa"/>
            <w:shd w:val="clear" w:color="auto" w:fill="FFFFFF" w:themeFill="background1"/>
          </w:tcPr>
          <w:p w14:paraId="01F35C71" w14:textId="5CDFB6CC" w:rsidR="00D25EBA" w:rsidRPr="00666DBB" w:rsidRDefault="00331A1C" w:rsidP="00D25EBA">
            <w:pPr>
              <w:spacing w:after="0"/>
              <w:jc w:val="center"/>
              <w:rPr>
                <w:b/>
                <w:bCs/>
              </w:rPr>
            </w:pPr>
            <w:r>
              <w:rPr>
                <w:b/>
                <w:bCs/>
              </w:rPr>
              <w:t>Accept</w:t>
            </w:r>
          </w:p>
        </w:tc>
        <w:tc>
          <w:tcPr>
            <w:tcW w:w="3312" w:type="dxa"/>
            <w:shd w:val="clear" w:color="auto" w:fill="FFFFFF" w:themeFill="background1"/>
          </w:tcPr>
          <w:p w14:paraId="702E090E" w14:textId="77777777" w:rsidR="00D25EBA" w:rsidRPr="006E593B" w:rsidRDefault="00D25EBA" w:rsidP="00D25EBA">
            <w:pPr>
              <w:spacing w:after="0"/>
            </w:pPr>
          </w:p>
        </w:tc>
        <w:tc>
          <w:tcPr>
            <w:tcW w:w="4032" w:type="dxa"/>
            <w:shd w:val="clear" w:color="auto" w:fill="FFFFFF" w:themeFill="background1"/>
          </w:tcPr>
          <w:p w14:paraId="311E4C29" w14:textId="62C381DA" w:rsidR="00D25EBA" w:rsidRDefault="00D25EBA" w:rsidP="00D25EBA">
            <w:pPr>
              <w:spacing w:after="0"/>
            </w:pPr>
            <w:r>
              <w:t>DWR proposes to amend section with updated referenced section number and add the new guidebook – “State Water Resources Control Board’s Cross-Connection Control Policy Handbook.”</w:t>
            </w:r>
          </w:p>
        </w:tc>
        <w:tc>
          <w:tcPr>
            <w:tcW w:w="1080" w:type="dxa"/>
            <w:shd w:val="clear" w:color="auto" w:fill="FFFFFF" w:themeFill="background1"/>
          </w:tcPr>
          <w:p w14:paraId="725C84DA" w14:textId="77777777" w:rsidR="00D25EBA" w:rsidRPr="00666DBB" w:rsidRDefault="00D25EBA" w:rsidP="00D25EBA">
            <w:pPr>
              <w:spacing w:after="0"/>
              <w:jc w:val="center"/>
              <w:rPr>
                <w:b/>
                <w:bCs/>
              </w:rPr>
            </w:pPr>
          </w:p>
        </w:tc>
      </w:tr>
      <w:tr w:rsidR="00D25EBA" w:rsidRPr="001E3316" w14:paraId="38527065" w14:textId="77777777" w:rsidTr="00056C48">
        <w:trPr>
          <w:trHeight w:val="20"/>
        </w:trPr>
        <w:tc>
          <w:tcPr>
            <w:tcW w:w="1656" w:type="dxa"/>
            <w:shd w:val="clear" w:color="auto" w:fill="FFFFFF" w:themeFill="background1"/>
          </w:tcPr>
          <w:p w14:paraId="54BA0E8F" w14:textId="251C4CDB" w:rsidR="00D25EBA" w:rsidRDefault="00D25EBA" w:rsidP="00D25EBA">
            <w:pPr>
              <w:pStyle w:val="CAMItemNumber"/>
              <w:numPr>
                <w:ilvl w:val="0"/>
                <w:numId w:val="0"/>
              </w:numPr>
              <w:ind w:left="32"/>
            </w:pPr>
            <w:r>
              <w:t>5-2</w:t>
            </w:r>
          </w:p>
        </w:tc>
        <w:tc>
          <w:tcPr>
            <w:tcW w:w="2160" w:type="dxa"/>
            <w:shd w:val="clear" w:color="auto" w:fill="FFFFFF" w:themeFill="background1"/>
          </w:tcPr>
          <w:p w14:paraId="00CD65CF" w14:textId="3CF3FCAE" w:rsidR="00D25EBA" w:rsidRPr="00666DBB" w:rsidRDefault="00D25EBA" w:rsidP="00D25EBA">
            <w:pPr>
              <w:spacing w:after="0"/>
              <w:rPr>
                <w:b/>
                <w:bCs/>
              </w:rPr>
            </w:pPr>
            <w:r>
              <w:rPr>
                <w:b/>
                <w:bCs/>
              </w:rPr>
              <w:t xml:space="preserve">1505.4 Connections to Potable or Recycled Water </w:t>
            </w:r>
            <w:r w:rsidRPr="006C1E9E">
              <w:rPr>
                <w:b/>
                <w:bCs/>
                <w:i/>
                <w:iCs/>
              </w:rPr>
              <w:t>Supply</w:t>
            </w:r>
            <w:r>
              <w:rPr>
                <w:b/>
                <w:bCs/>
              </w:rPr>
              <w:t xml:space="preserve"> Systems</w:t>
            </w:r>
          </w:p>
        </w:tc>
        <w:tc>
          <w:tcPr>
            <w:tcW w:w="1080" w:type="dxa"/>
            <w:shd w:val="clear" w:color="auto" w:fill="FFFFFF" w:themeFill="background1"/>
          </w:tcPr>
          <w:p w14:paraId="62C77237" w14:textId="657A4903" w:rsidR="00D25EBA" w:rsidRPr="00666DBB" w:rsidRDefault="00D25EBA" w:rsidP="00D25EBA">
            <w:pPr>
              <w:spacing w:after="0"/>
              <w:jc w:val="center"/>
              <w:rPr>
                <w:b/>
                <w:bCs/>
              </w:rPr>
            </w:pPr>
            <w:r w:rsidRPr="00FD319F">
              <w:rPr>
                <w:b/>
                <w:bCs/>
              </w:rPr>
              <w:t>Approve</w:t>
            </w:r>
          </w:p>
        </w:tc>
        <w:tc>
          <w:tcPr>
            <w:tcW w:w="1080" w:type="dxa"/>
            <w:shd w:val="clear" w:color="auto" w:fill="FFFFFF" w:themeFill="background1"/>
          </w:tcPr>
          <w:p w14:paraId="187594C8" w14:textId="0D748F1F" w:rsidR="00D25EBA" w:rsidRPr="00666DBB" w:rsidRDefault="00331A1C" w:rsidP="00D25EBA">
            <w:pPr>
              <w:spacing w:after="0"/>
              <w:jc w:val="center"/>
              <w:rPr>
                <w:b/>
                <w:bCs/>
              </w:rPr>
            </w:pPr>
            <w:r>
              <w:rPr>
                <w:b/>
                <w:bCs/>
              </w:rPr>
              <w:t>Accept</w:t>
            </w:r>
          </w:p>
        </w:tc>
        <w:tc>
          <w:tcPr>
            <w:tcW w:w="3312" w:type="dxa"/>
            <w:shd w:val="clear" w:color="auto" w:fill="FFFFFF" w:themeFill="background1"/>
          </w:tcPr>
          <w:p w14:paraId="71D971B4" w14:textId="77777777" w:rsidR="00D25EBA" w:rsidRPr="006E593B" w:rsidRDefault="00D25EBA" w:rsidP="00D25EBA">
            <w:pPr>
              <w:spacing w:after="0"/>
            </w:pPr>
          </w:p>
        </w:tc>
        <w:tc>
          <w:tcPr>
            <w:tcW w:w="4032" w:type="dxa"/>
            <w:shd w:val="clear" w:color="auto" w:fill="FFFFFF" w:themeFill="background1"/>
          </w:tcPr>
          <w:p w14:paraId="3DEBF74F" w14:textId="562BD97E" w:rsidR="00D25EBA" w:rsidRDefault="00D25EBA" w:rsidP="00D25EBA">
            <w:pPr>
              <w:spacing w:after="0"/>
            </w:pPr>
            <w:r>
              <w:t>DWR proposes to amend section with updated referenced section number, repeal existing text in exception (4) add new text that addresses the swivel ell and the new guidebook - the “State Water Resources Control Board’s Cross-Connection Control Policy Handbook.”</w:t>
            </w:r>
          </w:p>
        </w:tc>
        <w:tc>
          <w:tcPr>
            <w:tcW w:w="1080" w:type="dxa"/>
            <w:shd w:val="clear" w:color="auto" w:fill="FFFFFF" w:themeFill="background1"/>
          </w:tcPr>
          <w:p w14:paraId="207B615A" w14:textId="77777777" w:rsidR="00D25EBA" w:rsidRPr="00666DBB" w:rsidRDefault="00D25EBA" w:rsidP="00D25EBA">
            <w:pPr>
              <w:spacing w:after="0"/>
              <w:jc w:val="center"/>
              <w:rPr>
                <w:b/>
                <w:bCs/>
              </w:rPr>
            </w:pPr>
          </w:p>
        </w:tc>
      </w:tr>
      <w:tr w:rsidR="00D25EBA" w:rsidRPr="001E3316" w14:paraId="5D829B96" w14:textId="77777777" w:rsidTr="00056C48">
        <w:trPr>
          <w:trHeight w:val="20"/>
        </w:trPr>
        <w:tc>
          <w:tcPr>
            <w:tcW w:w="1656" w:type="dxa"/>
            <w:shd w:val="clear" w:color="auto" w:fill="FFFFFF" w:themeFill="background1"/>
          </w:tcPr>
          <w:p w14:paraId="38A99AEA" w14:textId="7CFE8A82" w:rsidR="00D25EBA" w:rsidRPr="00C70E7F" w:rsidRDefault="00D25EBA" w:rsidP="00D25EBA">
            <w:pPr>
              <w:pStyle w:val="CAMItemNumber"/>
              <w:numPr>
                <w:ilvl w:val="0"/>
                <w:numId w:val="0"/>
              </w:numPr>
              <w:ind w:left="32"/>
            </w:pPr>
            <w:r>
              <w:t>5-3</w:t>
            </w:r>
          </w:p>
        </w:tc>
        <w:tc>
          <w:tcPr>
            <w:tcW w:w="2160" w:type="dxa"/>
            <w:shd w:val="clear" w:color="auto" w:fill="FFFFFF" w:themeFill="background1"/>
          </w:tcPr>
          <w:p w14:paraId="5DA8C6AB" w14:textId="5783F570" w:rsidR="00D25EBA" w:rsidRDefault="00D25EBA" w:rsidP="00D25EBA">
            <w:pPr>
              <w:spacing w:after="0"/>
              <w:rPr>
                <w:b/>
                <w:bCs/>
              </w:rPr>
            </w:pPr>
            <w:r>
              <w:rPr>
                <w:b/>
                <w:bCs/>
              </w:rPr>
              <w:t>1505.5 Water Pressure</w:t>
            </w:r>
          </w:p>
        </w:tc>
        <w:tc>
          <w:tcPr>
            <w:tcW w:w="1080" w:type="dxa"/>
            <w:shd w:val="clear" w:color="auto" w:fill="FFFFFF" w:themeFill="background1"/>
          </w:tcPr>
          <w:p w14:paraId="2EDA68C9" w14:textId="1F4FE770" w:rsidR="00D25EBA" w:rsidRPr="00666DBB" w:rsidRDefault="00D25EBA" w:rsidP="00D25EBA">
            <w:pPr>
              <w:spacing w:after="0"/>
              <w:jc w:val="center"/>
              <w:rPr>
                <w:b/>
                <w:bCs/>
              </w:rPr>
            </w:pPr>
            <w:r w:rsidRPr="00FD319F">
              <w:rPr>
                <w:b/>
                <w:bCs/>
              </w:rPr>
              <w:t>Approve</w:t>
            </w:r>
          </w:p>
        </w:tc>
        <w:tc>
          <w:tcPr>
            <w:tcW w:w="1080" w:type="dxa"/>
            <w:shd w:val="clear" w:color="auto" w:fill="FFFFFF" w:themeFill="background1"/>
          </w:tcPr>
          <w:p w14:paraId="0BF2B89F" w14:textId="4BA35806" w:rsidR="00D25EBA" w:rsidRPr="00666DBB" w:rsidRDefault="00331A1C" w:rsidP="00D25EBA">
            <w:pPr>
              <w:spacing w:after="0"/>
              <w:jc w:val="center"/>
              <w:rPr>
                <w:b/>
                <w:bCs/>
              </w:rPr>
            </w:pPr>
            <w:r>
              <w:rPr>
                <w:b/>
                <w:bCs/>
              </w:rPr>
              <w:t>Accept</w:t>
            </w:r>
          </w:p>
        </w:tc>
        <w:tc>
          <w:tcPr>
            <w:tcW w:w="3312" w:type="dxa"/>
            <w:shd w:val="clear" w:color="auto" w:fill="FFFFFF" w:themeFill="background1"/>
          </w:tcPr>
          <w:p w14:paraId="79A157D1" w14:textId="77777777" w:rsidR="00D25EBA" w:rsidRPr="006E593B" w:rsidRDefault="00D25EBA" w:rsidP="00D25EBA">
            <w:pPr>
              <w:spacing w:after="0"/>
            </w:pPr>
          </w:p>
        </w:tc>
        <w:tc>
          <w:tcPr>
            <w:tcW w:w="4032" w:type="dxa"/>
            <w:shd w:val="clear" w:color="auto" w:fill="FFFFFF" w:themeFill="background1"/>
          </w:tcPr>
          <w:p w14:paraId="3DB2E5A3" w14:textId="2530D600" w:rsidR="00D25EBA" w:rsidRDefault="00D25EBA" w:rsidP="00D25EBA">
            <w:pPr>
              <w:spacing w:after="0"/>
            </w:pPr>
            <w:r>
              <w:t>DWR proposes to adopt section without amendment.</w:t>
            </w:r>
          </w:p>
        </w:tc>
        <w:tc>
          <w:tcPr>
            <w:tcW w:w="1080" w:type="dxa"/>
            <w:shd w:val="clear" w:color="auto" w:fill="FFFFFF" w:themeFill="background1"/>
          </w:tcPr>
          <w:p w14:paraId="132069AC" w14:textId="77777777" w:rsidR="00D25EBA" w:rsidRPr="00666DBB" w:rsidRDefault="00D25EBA" w:rsidP="00D25EBA">
            <w:pPr>
              <w:spacing w:after="0"/>
              <w:jc w:val="center"/>
              <w:rPr>
                <w:b/>
                <w:bCs/>
              </w:rPr>
            </w:pPr>
          </w:p>
        </w:tc>
      </w:tr>
      <w:tr w:rsidR="00D25EBA" w:rsidRPr="001E3316" w14:paraId="105F1850" w14:textId="77777777" w:rsidTr="00056C48">
        <w:trPr>
          <w:trHeight w:val="20"/>
        </w:trPr>
        <w:tc>
          <w:tcPr>
            <w:tcW w:w="1656" w:type="dxa"/>
            <w:shd w:val="clear" w:color="auto" w:fill="FFFFFF" w:themeFill="background1"/>
          </w:tcPr>
          <w:p w14:paraId="30ACD4EF" w14:textId="4C149C01" w:rsidR="00D25EBA" w:rsidRPr="00C70E7F" w:rsidRDefault="00D25EBA" w:rsidP="00D25EBA">
            <w:pPr>
              <w:pStyle w:val="CAMItemNumber"/>
              <w:numPr>
                <w:ilvl w:val="0"/>
                <w:numId w:val="0"/>
              </w:numPr>
              <w:ind w:left="32"/>
            </w:pPr>
            <w:r>
              <w:t>5-4</w:t>
            </w:r>
          </w:p>
        </w:tc>
        <w:tc>
          <w:tcPr>
            <w:tcW w:w="2160" w:type="dxa"/>
            <w:shd w:val="clear" w:color="auto" w:fill="FFFFFF" w:themeFill="background1"/>
          </w:tcPr>
          <w:p w14:paraId="7171A418" w14:textId="0F80C86B" w:rsidR="00D25EBA" w:rsidRPr="003F64EF" w:rsidRDefault="00D25EBA" w:rsidP="00D25EBA">
            <w:pPr>
              <w:spacing w:after="0"/>
              <w:rPr>
                <w:b/>
                <w:bCs/>
              </w:rPr>
            </w:pPr>
            <w:r w:rsidRPr="00C96B5E">
              <w:rPr>
                <w:b/>
                <w:bCs/>
                <w:strike/>
              </w:rPr>
              <w:t>1505.5</w:t>
            </w:r>
            <w:r>
              <w:rPr>
                <w:b/>
                <w:bCs/>
              </w:rPr>
              <w:t xml:space="preserve"> </w:t>
            </w:r>
            <w:r w:rsidRPr="00C96B5E">
              <w:rPr>
                <w:b/>
                <w:bCs/>
                <w:u w:val="single"/>
              </w:rPr>
              <w:t>1505.6</w:t>
            </w:r>
            <w:r w:rsidRPr="00C96B5E">
              <w:rPr>
                <w:b/>
                <w:bCs/>
              </w:rPr>
              <w:t>,</w:t>
            </w:r>
            <w:r>
              <w:rPr>
                <w:b/>
                <w:bCs/>
              </w:rPr>
              <w:t xml:space="preserve"> </w:t>
            </w:r>
            <w:r w:rsidRPr="001742F4">
              <w:rPr>
                <w:b/>
                <w:bCs/>
                <w:i/>
                <w:iCs/>
                <w:strike/>
              </w:rPr>
              <w:t>1505.8.2</w:t>
            </w:r>
            <w:r w:rsidRPr="001742F4">
              <w:rPr>
                <w:b/>
                <w:bCs/>
                <w:i/>
                <w:iCs/>
              </w:rPr>
              <w:t xml:space="preserve"> </w:t>
            </w:r>
            <w:r w:rsidRPr="001742F4">
              <w:rPr>
                <w:b/>
                <w:bCs/>
                <w:i/>
                <w:iCs/>
                <w:u w:val="single"/>
              </w:rPr>
              <w:t>1505.9.2</w:t>
            </w:r>
            <w:r>
              <w:rPr>
                <w:b/>
                <w:bCs/>
              </w:rPr>
              <w:t xml:space="preserve">, </w:t>
            </w:r>
            <w:r>
              <w:rPr>
                <w:b/>
                <w:bCs/>
                <w:strike/>
              </w:rPr>
              <w:t>1505.9</w:t>
            </w:r>
            <w:r>
              <w:rPr>
                <w:b/>
                <w:bCs/>
              </w:rPr>
              <w:t xml:space="preserve"> </w:t>
            </w:r>
            <w:r w:rsidRPr="00C96B5E">
              <w:rPr>
                <w:b/>
                <w:bCs/>
                <w:u w:val="single"/>
              </w:rPr>
              <w:t>1505.10</w:t>
            </w:r>
            <w:r>
              <w:rPr>
                <w:b/>
                <w:bCs/>
              </w:rPr>
              <w:t xml:space="preserve">, Figure </w:t>
            </w:r>
            <w:r w:rsidRPr="00C96B5E">
              <w:rPr>
                <w:b/>
                <w:bCs/>
                <w:strike/>
              </w:rPr>
              <w:t>1505.9</w:t>
            </w:r>
            <w:r>
              <w:rPr>
                <w:b/>
                <w:bCs/>
              </w:rPr>
              <w:t xml:space="preserve"> </w:t>
            </w:r>
            <w:r w:rsidRPr="003F64EF">
              <w:rPr>
                <w:b/>
                <w:bCs/>
                <w:u w:val="single"/>
              </w:rPr>
              <w:t>1505.10</w:t>
            </w:r>
            <w:r>
              <w:rPr>
                <w:b/>
                <w:bCs/>
              </w:rPr>
              <w:t xml:space="preserve">, </w:t>
            </w:r>
            <w:r w:rsidRPr="003F64EF">
              <w:rPr>
                <w:b/>
                <w:bCs/>
                <w:strike/>
              </w:rPr>
              <w:t>1505.10</w:t>
            </w:r>
            <w:r>
              <w:rPr>
                <w:b/>
                <w:bCs/>
              </w:rPr>
              <w:t xml:space="preserve"> </w:t>
            </w:r>
            <w:r w:rsidRPr="003F64EF">
              <w:rPr>
                <w:b/>
                <w:bCs/>
                <w:u w:val="single"/>
              </w:rPr>
              <w:t>1505.11</w:t>
            </w:r>
            <w:r>
              <w:rPr>
                <w:b/>
                <w:bCs/>
              </w:rPr>
              <w:t xml:space="preserve">, </w:t>
            </w:r>
            <w:r w:rsidRPr="003F64EF">
              <w:rPr>
                <w:b/>
                <w:bCs/>
                <w:strike/>
              </w:rPr>
              <w:t>1505.12</w:t>
            </w:r>
            <w:r>
              <w:rPr>
                <w:b/>
                <w:bCs/>
              </w:rPr>
              <w:t xml:space="preserve"> </w:t>
            </w:r>
            <w:r w:rsidRPr="003F64EF">
              <w:rPr>
                <w:b/>
                <w:bCs/>
                <w:u w:val="single"/>
              </w:rPr>
              <w:t>1505.13</w:t>
            </w:r>
            <w:r>
              <w:rPr>
                <w:b/>
                <w:bCs/>
              </w:rPr>
              <w:t xml:space="preserve">, </w:t>
            </w:r>
            <w:r w:rsidRPr="003F64EF">
              <w:rPr>
                <w:b/>
                <w:bCs/>
                <w:strike/>
              </w:rPr>
              <w:t>1505.13</w:t>
            </w:r>
            <w:r>
              <w:rPr>
                <w:b/>
                <w:bCs/>
              </w:rPr>
              <w:t xml:space="preserve"> </w:t>
            </w:r>
            <w:r w:rsidRPr="003F64EF">
              <w:rPr>
                <w:b/>
                <w:bCs/>
                <w:u w:val="single"/>
              </w:rPr>
              <w:t>1505.14</w:t>
            </w:r>
            <w:r>
              <w:rPr>
                <w:b/>
                <w:bCs/>
              </w:rPr>
              <w:t xml:space="preserve">, </w:t>
            </w:r>
            <w:r w:rsidRPr="00B11919">
              <w:rPr>
                <w:b/>
                <w:bCs/>
                <w:i/>
                <w:iCs/>
                <w:strike/>
              </w:rPr>
              <w:t>1505.13.2.2</w:t>
            </w:r>
            <w:r w:rsidRPr="00B11919">
              <w:rPr>
                <w:b/>
                <w:bCs/>
                <w:i/>
                <w:iCs/>
              </w:rPr>
              <w:t xml:space="preserve"> </w:t>
            </w:r>
            <w:r w:rsidRPr="00B11919">
              <w:rPr>
                <w:b/>
                <w:bCs/>
                <w:i/>
                <w:iCs/>
                <w:u w:val="single"/>
              </w:rPr>
              <w:t>1505.14.2.2</w:t>
            </w:r>
            <w:r w:rsidRPr="00B11919">
              <w:rPr>
                <w:b/>
                <w:bCs/>
                <w:i/>
                <w:iCs/>
              </w:rPr>
              <w:t>,</w:t>
            </w:r>
            <w:r>
              <w:rPr>
                <w:b/>
                <w:bCs/>
              </w:rPr>
              <w:t xml:space="preserve"> </w:t>
            </w:r>
            <w:r w:rsidRPr="00B11919">
              <w:rPr>
                <w:b/>
                <w:bCs/>
                <w:i/>
                <w:iCs/>
                <w:strike/>
              </w:rPr>
              <w:t>1505.13.2.3</w:t>
            </w:r>
            <w:r w:rsidRPr="00B11919">
              <w:rPr>
                <w:b/>
                <w:bCs/>
                <w:i/>
                <w:iCs/>
              </w:rPr>
              <w:t xml:space="preserve"> </w:t>
            </w:r>
            <w:r w:rsidRPr="00B11919">
              <w:rPr>
                <w:b/>
                <w:bCs/>
                <w:i/>
                <w:iCs/>
                <w:u w:val="single"/>
              </w:rPr>
              <w:t>1505.14.2.3</w:t>
            </w:r>
            <w:r>
              <w:rPr>
                <w:b/>
                <w:bCs/>
              </w:rPr>
              <w:t xml:space="preserve">, </w:t>
            </w:r>
            <w:r w:rsidRPr="00B11919">
              <w:rPr>
                <w:b/>
                <w:bCs/>
                <w:i/>
                <w:iCs/>
                <w:strike/>
              </w:rPr>
              <w:t>1505.13.2.4</w:t>
            </w:r>
            <w:r w:rsidRPr="00B11919">
              <w:rPr>
                <w:b/>
                <w:bCs/>
                <w:i/>
                <w:iCs/>
              </w:rPr>
              <w:t xml:space="preserve"> </w:t>
            </w:r>
            <w:r w:rsidRPr="00B11919">
              <w:rPr>
                <w:b/>
                <w:bCs/>
                <w:i/>
                <w:iCs/>
                <w:u w:val="single"/>
              </w:rPr>
              <w:t>1505.14.2.4</w:t>
            </w:r>
            <w:r>
              <w:rPr>
                <w:b/>
                <w:bCs/>
              </w:rPr>
              <w:t xml:space="preserve">, </w:t>
            </w:r>
            <w:r w:rsidRPr="00B11919">
              <w:rPr>
                <w:b/>
                <w:bCs/>
                <w:i/>
                <w:iCs/>
                <w:strike/>
              </w:rPr>
              <w:t>1505.15</w:t>
            </w:r>
            <w:r w:rsidRPr="00B11919">
              <w:rPr>
                <w:b/>
                <w:bCs/>
                <w:i/>
                <w:iCs/>
              </w:rPr>
              <w:t xml:space="preserve"> </w:t>
            </w:r>
            <w:r w:rsidRPr="00B11919">
              <w:rPr>
                <w:b/>
                <w:bCs/>
                <w:i/>
                <w:iCs/>
                <w:u w:val="single"/>
              </w:rPr>
              <w:t>1505.16</w:t>
            </w:r>
            <w:r>
              <w:rPr>
                <w:b/>
                <w:bCs/>
              </w:rPr>
              <w:t xml:space="preserve">, </w:t>
            </w:r>
            <w:r w:rsidRPr="00B11919">
              <w:rPr>
                <w:b/>
                <w:bCs/>
                <w:i/>
                <w:iCs/>
              </w:rPr>
              <w:t xml:space="preserve">Table </w:t>
            </w:r>
            <w:r w:rsidRPr="00B11919">
              <w:rPr>
                <w:b/>
                <w:bCs/>
                <w:i/>
                <w:iCs/>
                <w:strike/>
              </w:rPr>
              <w:t>1505.15</w:t>
            </w:r>
            <w:r w:rsidRPr="00B11919">
              <w:rPr>
                <w:b/>
                <w:bCs/>
                <w:i/>
                <w:iCs/>
              </w:rPr>
              <w:t xml:space="preserve"> </w:t>
            </w:r>
            <w:r w:rsidRPr="00B11919">
              <w:rPr>
                <w:b/>
                <w:bCs/>
                <w:i/>
                <w:iCs/>
                <w:u w:val="single"/>
              </w:rPr>
              <w:t>1505.16</w:t>
            </w:r>
            <w:r w:rsidRPr="00B11919">
              <w:rPr>
                <w:b/>
                <w:bCs/>
                <w:i/>
                <w:iCs/>
              </w:rPr>
              <w:t xml:space="preserve">, </w:t>
            </w:r>
          </w:p>
        </w:tc>
        <w:tc>
          <w:tcPr>
            <w:tcW w:w="1080" w:type="dxa"/>
            <w:shd w:val="clear" w:color="auto" w:fill="FFFFFF" w:themeFill="background1"/>
          </w:tcPr>
          <w:p w14:paraId="2FB133AA" w14:textId="576E6404" w:rsidR="00D25EBA" w:rsidRPr="00666DBB" w:rsidRDefault="00D25EBA" w:rsidP="00D25EBA">
            <w:pPr>
              <w:spacing w:after="0"/>
              <w:jc w:val="center"/>
              <w:rPr>
                <w:b/>
                <w:bCs/>
              </w:rPr>
            </w:pPr>
            <w:r w:rsidRPr="00FD319F">
              <w:rPr>
                <w:b/>
                <w:bCs/>
              </w:rPr>
              <w:t>Approve</w:t>
            </w:r>
          </w:p>
        </w:tc>
        <w:tc>
          <w:tcPr>
            <w:tcW w:w="1080" w:type="dxa"/>
            <w:shd w:val="clear" w:color="auto" w:fill="FFFFFF" w:themeFill="background1"/>
          </w:tcPr>
          <w:p w14:paraId="3C17DFD8" w14:textId="5474CE1F" w:rsidR="00D25EBA" w:rsidRPr="00666DBB" w:rsidRDefault="00331A1C" w:rsidP="00D25EBA">
            <w:pPr>
              <w:spacing w:after="0"/>
              <w:jc w:val="center"/>
              <w:rPr>
                <w:b/>
                <w:bCs/>
              </w:rPr>
            </w:pPr>
            <w:r>
              <w:rPr>
                <w:b/>
                <w:bCs/>
              </w:rPr>
              <w:t>Accept</w:t>
            </w:r>
          </w:p>
        </w:tc>
        <w:tc>
          <w:tcPr>
            <w:tcW w:w="3312" w:type="dxa"/>
            <w:shd w:val="clear" w:color="auto" w:fill="FFFFFF" w:themeFill="background1"/>
          </w:tcPr>
          <w:p w14:paraId="7AF32833" w14:textId="77777777" w:rsidR="00D25EBA" w:rsidRPr="006E593B" w:rsidRDefault="00D25EBA" w:rsidP="00D25EBA">
            <w:pPr>
              <w:spacing w:after="0"/>
            </w:pPr>
          </w:p>
        </w:tc>
        <w:tc>
          <w:tcPr>
            <w:tcW w:w="4032" w:type="dxa"/>
            <w:shd w:val="clear" w:color="auto" w:fill="FFFFFF" w:themeFill="background1"/>
          </w:tcPr>
          <w:p w14:paraId="5D5A1859" w14:textId="220E599F" w:rsidR="00D25EBA" w:rsidRDefault="00D25EBA" w:rsidP="00D25EBA">
            <w:pPr>
              <w:spacing w:after="0"/>
            </w:pPr>
            <w:r>
              <w:t>DWR proposes to</w:t>
            </w:r>
            <w:r w:rsidRPr="00415698">
              <w:t xml:space="preserve"> renumber</w:t>
            </w:r>
            <w:r>
              <w:t xml:space="preserve"> </w:t>
            </w:r>
            <w:r>
              <w:rPr>
                <w:rFonts w:cs="Arial"/>
                <w:noProof/>
              </w:rPr>
              <w:t>the sections, and to update the</w:t>
            </w:r>
            <w:r w:rsidRPr="00415698">
              <w:t xml:space="preserve"> </w:t>
            </w:r>
            <w:r>
              <w:t>cross-</w:t>
            </w:r>
            <w:r w:rsidRPr="00415698">
              <w:t xml:space="preserve">referenced sections to </w:t>
            </w:r>
            <w:r>
              <w:t>accommodate the addition of a new 2024 UPC section</w:t>
            </w:r>
            <w:r w:rsidRPr="00415698">
              <w:t>.</w:t>
            </w:r>
          </w:p>
        </w:tc>
        <w:tc>
          <w:tcPr>
            <w:tcW w:w="1080" w:type="dxa"/>
            <w:shd w:val="clear" w:color="auto" w:fill="FFFFFF" w:themeFill="background1"/>
          </w:tcPr>
          <w:p w14:paraId="6464F6DB" w14:textId="77777777" w:rsidR="00D25EBA" w:rsidRPr="00666DBB" w:rsidRDefault="00D25EBA" w:rsidP="00D25EBA">
            <w:pPr>
              <w:spacing w:after="0"/>
              <w:jc w:val="center"/>
              <w:rPr>
                <w:b/>
                <w:bCs/>
              </w:rPr>
            </w:pPr>
          </w:p>
        </w:tc>
      </w:tr>
      <w:tr w:rsidR="00D25EBA" w:rsidRPr="001E3316" w14:paraId="45F0D24F" w14:textId="77777777" w:rsidTr="00056C48">
        <w:trPr>
          <w:trHeight w:val="20"/>
        </w:trPr>
        <w:tc>
          <w:tcPr>
            <w:tcW w:w="1656" w:type="dxa"/>
            <w:shd w:val="clear" w:color="auto" w:fill="FFFFFF" w:themeFill="background1"/>
          </w:tcPr>
          <w:p w14:paraId="0257A350" w14:textId="4DB1B917" w:rsidR="00D25EBA" w:rsidRPr="00C70E7F" w:rsidRDefault="00D25EBA" w:rsidP="00D25EBA">
            <w:pPr>
              <w:pStyle w:val="CAMItemNumber"/>
              <w:numPr>
                <w:ilvl w:val="0"/>
                <w:numId w:val="0"/>
              </w:numPr>
              <w:ind w:left="32"/>
            </w:pPr>
            <w:r>
              <w:t>5-5</w:t>
            </w:r>
          </w:p>
        </w:tc>
        <w:tc>
          <w:tcPr>
            <w:tcW w:w="2160" w:type="dxa"/>
            <w:shd w:val="clear" w:color="auto" w:fill="FFFFFF" w:themeFill="background1"/>
          </w:tcPr>
          <w:p w14:paraId="7720DFBE" w14:textId="59BCE8B4" w:rsidR="00D25EBA" w:rsidRPr="003F64EF" w:rsidRDefault="00D25EBA" w:rsidP="00D25EBA">
            <w:pPr>
              <w:spacing w:after="0"/>
              <w:rPr>
                <w:b/>
                <w:bCs/>
                <w:i/>
                <w:iCs/>
              </w:rPr>
            </w:pPr>
            <w:r w:rsidRPr="003F64EF">
              <w:rPr>
                <w:b/>
                <w:bCs/>
                <w:i/>
                <w:iCs/>
                <w:strike/>
              </w:rPr>
              <w:t>1505.13.2</w:t>
            </w:r>
            <w:r w:rsidRPr="003F64EF">
              <w:rPr>
                <w:b/>
                <w:bCs/>
                <w:i/>
                <w:iCs/>
              </w:rPr>
              <w:t xml:space="preserve"> </w:t>
            </w:r>
            <w:r w:rsidRPr="003F64EF">
              <w:rPr>
                <w:b/>
                <w:bCs/>
                <w:i/>
                <w:iCs/>
                <w:u w:val="single"/>
              </w:rPr>
              <w:t>1505.14.2</w:t>
            </w:r>
            <w:r>
              <w:rPr>
                <w:b/>
                <w:bCs/>
                <w:i/>
                <w:iCs/>
              </w:rPr>
              <w:t xml:space="preserve"> Cross-Connection Inspection and Testing</w:t>
            </w:r>
          </w:p>
        </w:tc>
        <w:tc>
          <w:tcPr>
            <w:tcW w:w="1080" w:type="dxa"/>
            <w:shd w:val="clear" w:color="auto" w:fill="FFFFFF" w:themeFill="background1"/>
          </w:tcPr>
          <w:p w14:paraId="43347842" w14:textId="40FFCD5D" w:rsidR="00D25EBA" w:rsidRPr="00666DBB" w:rsidRDefault="00D25EBA" w:rsidP="00D25EBA">
            <w:pPr>
              <w:spacing w:after="0"/>
              <w:jc w:val="center"/>
              <w:rPr>
                <w:b/>
                <w:bCs/>
              </w:rPr>
            </w:pPr>
            <w:r w:rsidRPr="00FD319F">
              <w:rPr>
                <w:b/>
                <w:bCs/>
              </w:rPr>
              <w:t>Approve</w:t>
            </w:r>
          </w:p>
        </w:tc>
        <w:tc>
          <w:tcPr>
            <w:tcW w:w="1080" w:type="dxa"/>
            <w:shd w:val="clear" w:color="auto" w:fill="FFFFFF" w:themeFill="background1"/>
          </w:tcPr>
          <w:p w14:paraId="4EF64CAC" w14:textId="20146357" w:rsidR="00D25EBA" w:rsidRPr="00666DBB" w:rsidRDefault="00331A1C" w:rsidP="00D25EBA">
            <w:pPr>
              <w:spacing w:after="0"/>
              <w:jc w:val="center"/>
              <w:rPr>
                <w:b/>
                <w:bCs/>
              </w:rPr>
            </w:pPr>
            <w:r>
              <w:rPr>
                <w:b/>
                <w:bCs/>
              </w:rPr>
              <w:t>Accept</w:t>
            </w:r>
          </w:p>
        </w:tc>
        <w:tc>
          <w:tcPr>
            <w:tcW w:w="3312" w:type="dxa"/>
            <w:shd w:val="clear" w:color="auto" w:fill="FFFFFF" w:themeFill="background1"/>
          </w:tcPr>
          <w:p w14:paraId="59E85460" w14:textId="77777777" w:rsidR="00D25EBA" w:rsidRPr="006E593B" w:rsidRDefault="00D25EBA" w:rsidP="00D25EBA">
            <w:pPr>
              <w:spacing w:after="0"/>
            </w:pPr>
          </w:p>
        </w:tc>
        <w:tc>
          <w:tcPr>
            <w:tcW w:w="4032" w:type="dxa"/>
            <w:shd w:val="clear" w:color="auto" w:fill="FFFFFF" w:themeFill="background1"/>
          </w:tcPr>
          <w:p w14:paraId="40F9C450" w14:textId="3CEA46F9" w:rsidR="00D25EBA" w:rsidRDefault="00D25EBA" w:rsidP="00D25EBA">
            <w:pPr>
              <w:spacing w:after="0"/>
            </w:pPr>
            <w:r>
              <w:t>DWR proposes to</w:t>
            </w:r>
            <w:r w:rsidRPr="00415698">
              <w:t xml:space="preserve"> renumber</w:t>
            </w:r>
            <w:r>
              <w:t xml:space="preserve"> </w:t>
            </w:r>
            <w:r>
              <w:rPr>
                <w:rFonts w:cs="Arial"/>
                <w:noProof/>
              </w:rPr>
              <w:t>the section, and to update the</w:t>
            </w:r>
            <w:r w:rsidRPr="00415698">
              <w:t xml:space="preserve"> </w:t>
            </w:r>
            <w:r>
              <w:t>cross-</w:t>
            </w:r>
            <w:r w:rsidRPr="00415698">
              <w:t xml:space="preserve">referenced sections to </w:t>
            </w:r>
            <w:r>
              <w:t>accommodate the addition of a new 2024 UPC section and to add the SWRCB Cross Connection Control Policy Handbook.</w:t>
            </w:r>
          </w:p>
        </w:tc>
        <w:tc>
          <w:tcPr>
            <w:tcW w:w="1080" w:type="dxa"/>
            <w:shd w:val="clear" w:color="auto" w:fill="FFFFFF" w:themeFill="background1"/>
          </w:tcPr>
          <w:p w14:paraId="48ECF7F2" w14:textId="77777777" w:rsidR="00D25EBA" w:rsidRPr="00666DBB" w:rsidRDefault="00D25EBA" w:rsidP="00D25EBA">
            <w:pPr>
              <w:spacing w:after="0"/>
              <w:jc w:val="center"/>
              <w:rPr>
                <w:b/>
                <w:bCs/>
              </w:rPr>
            </w:pPr>
          </w:p>
        </w:tc>
      </w:tr>
      <w:tr w:rsidR="00D25EBA" w:rsidRPr="001E3316" w14:paraId="50513732" w14:textId="77777777" w:rsidTr="00056C48">
        <w:trPr>
          <w:trHeight w:val="20"/>
        </w:trPr>
        <w:tc>
          <w:tcPr>
            <w:tcW w:w="1656" w:type="dxa"/>
            <w:shd w:val="clear" w:color="auto" w:fill="FFFFFF" w:themeFill="background1"/>
          </w:tcPr>
          <w:p w14:paraId="34045F90" w14:textId="36168252" w:rsidR="00D25EBA" w:rsidRPr="00C70E7F" w:rsidRDefault="00D25EBA" w:rsidP="00D25EBA">
            <w:pPr>
              <w:pStyle w:val="CAMItemNumber"/>
              <w:numPr>
                <w:ilvl w:val="0"/>
                <w:numId w:val="0"/>
              </w:numPr>
              <w:ind w:left="32"/>
            </w:pPr>
            <w:r>
              <w:t>5-6</w:t>
            </w:r>
          </w:p>
        </w:tc>
        <w:tc>
          <w:tcPr>
            <w:tcW w:w="2160" w:type="dxa"/>
            <w:shd w:val="clear" w:color="auto" w:fill="FFFFFF" w:themeFill="background1"/>
          </w:tcPr>
          <w:p w14:paraId="26D2D402" w14:textId="5970C7AC" w:rsidR="00D25EBA" w:rsidRPr="00C96B5E" w:rsidRDefault="00D25EBA" w:rsidP="00D25EBA">
            <w:pPr>
              <w:spacing w:after="0"/>
              <w:rPr>
                <w:b/>
                <w:bCs/>
              </w:rPr>
            </w:pPr>
            <w:r w:rsidRPr="00B11919">
              <w:rPr>
                <w:b/>
                <w:bCs/>
                <w:strike/>
              </w:rPr>
              <w:t>1505.6</w:t>
            </w:r>
            <w:r>
              <w:rPr>
                <w:b/>
                <w:bCs/>
              </w:rPr>
              <w:t xml:space="preserve"> </w:t>
            </w:r>
            <w:r w:rsidRPr="00B11919">
              <w:rPr>
                <w:b/>
                <w:bCs/>
                <w:u w:val="single"/>
              </w:rPr>
              <w:t>1505.7</w:t>
            </w:r>
            <w:r>
              <w:rPr>
                <w:b/>
                <w:bCs/>
              </w:rPr>
              <w:t xml:space="preserve">, </w:t>
            </w:r>
            <w:r w:rsidRPr="00B11919">
              <w:rPr>
                <w:b/>
                <w:bCs/>
                <w:strike/>
              </w:rPr>
              <w:t>1505.7</w:t>
            </w:r>
            <w:r>
              <w:rPr>
                <w:b/>
                <w:bCs/>
              </w:rPr>
              <w:t xml:space="preserve"> </w:t>
            </w:r>
            <w:r w:rsidRPr="00B11919">
              <w:rPr>
                <w:b/>
                <w:bCs/>
                <w:u w:val="single"/>
              </w:rPr>
              <w:t>1505.8</w:t>
            </w:r>
            <w:r>
              <w:rPr>
                <w:b/>
                <w:bCs/>
              </w:rPr>
              <w:t xml:space="preserve">, </w:t>
            </w:r>
            <w:r w:rsidRPr="00B11919">
              <w:rPr>
                <w:b/>
                <w:bCs/>
                <w:i/>
                <w:iCs/>
                <w:strike/>
              </w:rPr>
              <w:t>1505.8.1</w:t>
            </w:r>
            <w:r w:rsidRPr="00B11919">
              <w:rPr>
                <w:b/>
                <w:bCs/>
                <w:i/>
                <w:iCs/>
              </w:rPr>
              <w:t xml:space="preserve"> </w:t>
            </w:r>
            <w:r w:rsidRPr="00B11919">
              <w:rPr>
                <w:b/>
                <w:bCs/>
                <w:i/>
                <w:iCs/>
                <w:u w:val="single"/>
              </w:rPr>
              <w:t>1505.9.1</w:t>
            </w:r>
            <w:r w:rsidRPr="00B11919">
              <w:rPr>
                <w:b/>
                <w:bCs/>
                <w:i/>
                <w:iCs/>
              </w:rPr>
              <w:t xml:space="preserve">, </w:t>
            </w:r>
            <w:r w:rsidRPr="00B11919">
              <w:rPr>
                <w:b/>
                <w:bCs/>
                <w:i/>
                <w:iCs/>
                <w:strike/>
              </w:rPr>
              <w:t>1505.11</w:t>
            </w:r>
            <w:r w:rsidRPr="00B11919">
              <w:rPr>
                <w:b/>
                <w:bCs/>
                <w:i/>
                <w:iCs/>
              </w:rPr>
              <w:t xml:space="preserve"> </w:t>
            </w:r>
            <w:r w:rsidRPr="00B11919">
              <w:rPr>
                <w:b/>
                <w:bCs/>
                <w:i/>
                <w:iCs/>
                <w:u w:val="single"/>
              </w:rPr>
              <w:t>1505.12</w:t>
            </w:r>
            <w:r w:rsidRPr="00B11919">
              <w:rPr>
                <w:b/>
                <w:bCs/>
                <w:i/>
                <w:iCs/>
              </w:rPr>
              <w:t xml:space="preserve">, </w:t>
            </w:r>
            <w:r w:rsidRPr="00B11919">
              <w:rPr>
                <w:b/>
                <w:bCs/>
                <w:i/>
                <w:iCs/>
                <w:strike/>
              </w:rPr>
              <w:t>1505.12.1</w:t>
            </w:r>
            <w:r w:rsidRPr="00B11919">
              <w:rPr>
                <w:b/>
                <w:bCs/>
                <w:i/>
                <w:iCs/>
              </w:rPr>
              <w:t xml:space="preserve"> </w:t>
            </w:r>
            <w:r w:rsidRPr="00B11919">
              <w:rPr>
                <w:b/>
                <w:bCs/>
                <w:i/>
                <w:iCs/>
                <w:u w:val="single"/>
              </w:rPr>
              <w:t>1505.13.1</w:t>
            </w:r>
            <w:r w:rsidRPr="00B11919">
              <w:rPr>
                <w:b/>
                <w:bCs/>
                <w:i/>
                <w:iCs/>
              </w:rPr>
              <w:t xml:space="preserve">, </w:t>
            </w:r>
            <w:r w:rsidRPr="00B11919">
              <w:rPr>
                <w:b/>
                <w:bCs/>
                <w:i/>
                <w:iCs/>
                <w:strike/>
              </w:rPr>
              <w:t>1505.12.2</w:t>
            </w:r>
            <w:r w:rsidRPr="00B11919">
              <w:rPr>
                <w:b/>
                <w:bCs/>
                <w:i/>
                <w:iCs/>
              </w:rPr>
              <w:t xml:space="preserve"> </w:t>
            </w:r>
            <w:r w:rsidRPr="00B11919">
              <w:rPr>
                <w:b/>
                <w:bCs/>
                <w:i/>
                <w:iCs/>
                <w:u w:val="single"/>
              </w:rPr>
              <w:t>1505.13.2</w:t>
            </w:r>
            <w:r w:rsidRPr="00B11919">
              <w:rPr>
                <w:b/>
                <w:bCs/>
                <w:i/>
                <w:iCs/>
              </w:rPr>
              <w:t xml:space="preserve">, </w:t>
            </w:r>
            <w:r w:rsidRPr="00B11919">
              <w:rPr>
                <w:b/>
                <w:bCs/>
                <w:i/>
                <w:iCs/>
                <w:strike/>
              </w:rPr>
              <w:t>1505.12.3</w:t>
            </w:r>
            <w:r w:rsidRPr="00B11919">
              <w:rPr>
                <w:b/>
                <w:bCs/>
                <w:i/>
                <w:iCs/>
              </w:rPr>
              <w:t xml:space="preserve"> </w:t>
            </w:r>
            <w:r w:rsidRPr="00A66EE5">
              <w:rPr>
                <w:b/>
                <w:bCs/>
                <w:i/>
                <w:iCs/>
                <w:u w:val="single"/>
              </w:rPr>
              <w:t>1505.13.3</w:t>
            </w:r>
            <w:r w:rsidRPr="00B11919">
              <w:rPr>
                <w:b/>
                <w:bCs/>
                <w:i/>
                <w:iCs/>
              </w:rPr>
              <w:t xml:space="preserve">, </w:t>
            </w:r>
            <w:r w:rsidRPr="00A66EE5">
              <w:rPr>
                <w:b/>
                <w:bCs/>
                <w:i/>
                <w:iCs/>
                <w:strike/>
              </w:rPr>
              <w:t>1505.13.1</w:t>
            </w:r>
            <w:r w:rsidRPr="00B11919">
              <w:rPr>
                <w:b/>
                <w:bCs/>
                <w:i/>
                <w:iCs/>
              </w:rPr>
              <w:t xml:space="preserve"> </w:t>
            </w:r>
            <w:r w:rsidRPr="00A66EE5">
              <w:rPr>
                <w:b/>
                <w:bCs/>
                <w:i/>
                <w:iCs/>
                <w:u w:val="single"/>
              </w:rPr>
              <w:t>1505.14.1</w:t>
            </w:r>
            <w:r w:rsidRPr="00B11919">
              <w:rPr>
                <w:b/>
                <w:bCs/>
                <w:i/>
                <w:iCs/>
              </w:rPr>
              <w:t xml:space="preserve">, </w:t>
            </w:r>
            <w:r w:rsidRPr="00A66EE5">
              <w:rPr>
                <w:b/>
                <w:bCs/>
                <w:i/>
                <w:iCs/>
                <w:strike/>
              </w:rPr>
              <w:t>1505.13.2.1</w:t>
            </w:r>
            <w:r w:rsidRPr="00B11919">
              <w:rPr>
                <w:b/>
                <w:bCs/>
                <w:i/>
                <w:iCs/>
              </w:rPr>
              <w:t xml:space="preserve"> </w:t>
            </w:r>
            <w:r w:rsidRPr="00A66EE5">
              <w:rPr>
                <w:b/>
                <w:bCs/>
                <w:i/>
                <w:iCs/>
                <w:u w:val="single"/>
              </w:rPr>
              <w:t>1505.14.2.1</w:t>
            </w:r>
            <w:r w:rsidRPr="00B11919">
              <w:rPr>
                <w:b/>
                <w:bCs/>
                <w:i/>
                <w:iCs/>
              </w:rPr>
              <w:t xml:space="preserve">, </w:t>
            </w:r>
            <w:r w:rsidRPr="00A66EE5">
              <w:rPr>
                <w:b/>
                <w:bCs/>
                <w:i/>
                <w:iCs/>
                <w:strike/>
              </w:rPr>
              <w:t>1505.14</w:t>
            </w:r>
            <w:r w:rsidRPr="00B11919">
              <w:rPr>
                <w:b/>
                <w:bCs/>
                <w:i/>
                <w:iCs/>
              </w:rPr>
              <w:t xml:space="preserve"> </w:t>
            </w:r>
            <w:r w:rsidRPr="00A66EE5">
              <w:rPr>
                <w:b/>
                <w:bCs/>
                <w:i/>
                <w:iCs/>
                <w:u w:val="single"/>
              </w:rPr>
              <w:t>1505.15</w:t>
            </w:r>
          </w:p>
        </w:tc>
        <w:tc>
          <w:tcPr>
            <w:tcW w:w="1080" w:type="dxa"/>
            <w:shd w:val="clear" w:color="auto" w:fill="FFFFFF" w:themeFill="background1"/>
          </w:tcPr>
          <w:p w14:paraId="011C0927" w14:textId="30762F72" w:rsidR="00D25EBA" w:rsidRPr="00666DBB" w:rsidRDefault="00D25EBA" w:rsidP="00D25EBA">
            <w:pPr>
              <w:spacing w:after="0"/>
              <w:jc w:val="center"/>
              <w:rPr>
                <w:b/>
                <w:bCs/>
              </w:rPr>
            </w:pPr>
            <w:r w:rsidRPr="00FD319F">
              <w:rPr>
                <w:b/>
                <w:bCs/>
              </w:rPr>
              <w:t>Approve</w:t>
            </w:r>
          </w:p>
        </w:tc>
        <w:tc>
          <w:tcPr>
            <w:tcW w:w="1080" w:type="dxa"/>
            <w:shd w:val="clear" w:color="auto" w:fill="FFFFFF" w:themeFill="background1"/>
          </w:tcPr>
          <w:p w14:paraId="2B97C807" w14:textId="4933BF8C" w:rsidR="00D25EBA" w:rsidRPr="00666DBB" w:rsidRDefault="00331A1C" w:rsidP="00D25EBA">
            <w:pPr>
              <w:spacing w:after="0"/>
              <w:jc w:val="center"/>
              <w:rPr>
                <w:b/>
                <w:bCs/>
              </w:rPr>
            </w:pPr>
            <w:r>
              <w:rPr>
                <w:b/>
                <w:bCs/>
              </w:rPr>
              <w:t>Accept</w:t>
            </w:r>
          </w:p>
        </w:tc>
        <w:tc>
          <w:tcPr>
            <w:tcW w:w="3312" w:type="dxa"/>
            <w:shd w:val="clear" w:color="auto" w:fill="FFFFFF" w:themeFill="background1"/>
          </w:tcPr>
          <w:p w14:paraId="78E18A7C" w14:textId="77777777" w:rsidR="00D25EBA" w:rsidRPr="006E593B" w:rsidRDefault="00D25EBA" w:rsidP="00D25EBA">
            <w:pPr>
              <w:spacing w:after="0"/>
            </w:pPr>
          </w:p>
        </w:tc>
        <w:tc>
          <w:tcPr>
            <w:tcW w:w="4032" w:type="dxa"/>
            <w:shd w:val="clear" w:color="auto" w:fill="FFFFFF" w:themeFill="background1"/>
          </w:tcPr>
          <w:p w14:paraId="7F8AA97F" w14:textId="53875471" w:rsidR="00D25EBA" w:rsidRDefault="00D25EBA" w:rsidP="00D25EBA">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05956BB2" w14:textId="77777777" w:rsidR="00D25EBA" w:rsidRPr="00666DBB" w:rsidRDefault="00D25EBA" w:rsidP="00D25EBA">
            <w:pPr>
              <w:spacing w:after="0"/>
              <w:jc w:val="center"/>
              <w:rPr>
                <w:b/>
                <w:bCs/>
              </w:rPr>
            </w:pPr>
          </w:p>
        </w:tc>
      </w:tr>
      <w:tr w:rsidR="00C96B5E" w:rsidRPr="001E3316" w14:paraId="24BAA8AC" w14:textId="77777777" w:rsidTr="00056C48">
        <w:trPr>
          <w:trHeight w:val="20"/>
        </w:trPr>
        <w:tc>
          <w:tcPr>
            <w:tcW w:w="1656" w:type="dxa"/>
            <w:shd w:val="clear" w:color="auto" w:fill="FFFFFF" w:themeFill="background1"/>
          </w:tcPr>
          <w:p w14:paraId="27861FAD" w14:textId="18924AE6" w:rsidR="00C96B5E" w:rsidRPr="00C70E7F" w:rsidRDefault="00C96B5E" w:rsidP="007237C0">
            <w:pPr>
              <w:pStyle w:val="CAMItemNumber"/>
              <w:numPr>
                <w:ilvl w:val="0"/>
                <w:numId w:val="0"/>
              </w:numPr>
              <w:ind w:left="32"/>
            </w:pPr>
            <w:r>
              <w:lastRenderedPageBreak/>
              <w:t>5-</w:t>
            </w:r>
            <w:r w:rsidR="00CA3AFB">
              <w:t>7</w:t>
            </w:r>
          </w:p>
        </w:tc>
        <w:tc>
          <w:tcPr>
            <w:tcW w:w="2160" w:type="dxa"/>
            <w:shd w:val="clear" w:color="auto" w:fill="FFFFFF" w:themeFill="background1"/>
          </w:tcPr>
          <w:p w14:paraId="5F7A0111" w14:textId="6297D9AE" w:rsidR="00C96B5E" w:rsidRDefault="00CA3AFB" w:rsidP="00F21793">
            <w:pPr>
              <w:spacing w:after="0"/>
              <w:rPr>
                <w:b/>
                <w:bCs/>
                <w:strike/>
              </w:rPr>
            </w:pPr>
            <w:r>
              <w:rPr>
                <w:b/>
                <w:bCs/>
                <w:strike/>
              </w:rPr>
              <w:t>1505.8</w:t>
            </w:r>
            <w:r w:rsidRPr="00CA3AFB">
              <w:rPr>
                <w:b/>
                <w:bCs/>
              </w:rPr>
              <w:t xml:space="preserve"> </w:t>
            </w:r>
            <w:r w:rsidRPr="00CA3AFB">
              <w:rPr>
                <w:b/>
                <w:bCs/>
                <w:u w:val="single"/>
              </w:rPr>
              <w:t>1505.9</w:t>
            </w:r>
            <w:r w:rsidR="006C1E9E" w:rsidRPr="006C1E9E">
              <w:rPr>
                <w:b/>
                <w:bCs/>
              </w:rPr>
              <w:t xml:space="preserve"> Valves</w:t>
            </w:r>
          </w:p>
        </w:tc>
        <w:tc>
          <w:tcPr>
            <w:tcW w:w="1080" w:type="dxa"/>
            <w:shd w:val="clear" w:color="auto" w:fill="FFFFFF" w:themeFill="background1"/>
          </w:tcPr>
          <w:p w14:paraId="6687E57B" w14:textId="58953D4C" w:rsidR="00C96B5E" w:rsidRPr="00666DBB" w:rsidRDefault="00D25EBA" w:rsidP="00F21793">
            <w:pPr>
              <w:spacing w:after="0"/>
              <w:jc w:val="center"/>
              <w:rPr>
                <w:b/>
                <w:bCs/>
              </w:rPr>
            </w:pPr>
            <w:r>
              <w:rPr>
                <w:b/>
                <w:bCs/>
              </w:rPr>
              <w:t>Approve</w:t>
            </w:r>
          </w:p>
        </w:tc>
        <w:tc>
          <w:tcPr>
            <w:tcW w:w="1080" w:type="dxa"/>
            <w:shd w:val="clear" w:color="auto" w:fill="FFFFFF" w:themeFill="background1"/>
          </w:tcPr>
          <w:p w14:paraId="067B86A4" w14:textId="61482783" w:rsidR="00C96B5E" w:rsidRPr="00666DBB" w:rsidRDefault="00331A1C" w:rsidP="00F21793">
            <w:pPr>
              <w:spacing w:after="0"/>
              <w:jc w:val="center"/>
              <w:rPr>
                <w:b/>
                <w:bCs/>
              </w:rPr>
            </w:pPr>
            <w:r>
              <w:rPr>
                <w:b/>
                <w:bCs/>
              </w:rPr>
              <w:t>Accept</w:t>
            </w:r>
          </w:p>
        </w:tc>
        <w:tc>
          <w:tcPr>
            <w:tcW w:w="3312" w:type="dxa"/>
            <w:shd w:val="clear" w:color="auto" w:fill="FFFFFF" w:themeFill="background1"/>
          </w:tcPr>
          <w:p w14:paraId="4BE8E4B8" w14:textId="77777777" w:rsidR="00C96B5E" w:rsidRPr="006E593B" w:rsidRDefault="00C96B5E" w:rsidP="00F21793">
            <w:pPr>
              <w:spacing w:after="0"/>
            </w:pPr>
          </w:p>
        </w:tc>
        <w:tc>
          <w:tcPr>
            <w:tcW w:w="4032" w:type="dxa"/>
            <w:shd w:val="clear" w:color="auto" w:fill="FFFFFF" w:themeFill="background1"/>
          </w:tcPr>
          <w:p w14:paraId="409B47F3" w14:textId="649C34C1" w:rsidR="00C96B5E" w:rsidRDefault="00CA3AFB" w:rsidP="00F21793">
            <w:pPr>
              <w:spacing w:after="0"/>
            </w:pPr>
            <w:r w:rsidRPr="00360CDE">
              <w:t xml:space="preserve">The purpose is to properly conform </w:t>
            </w:r>
            <w:r w:rsidRPr="00360CDE">
              <w:rPr>
                <w:rFonts w:cs="Arial"/>
                <w:noProof/>
              </w:rPr>
              <w:t>cross-referenced section numbers to sections that are renumbered in the 2024 UPC</w:t>
            </w:r>
            <w:r w:rsidRPr="00360CDE">
              <w:t>.</w:t>
            </w:r>
          </w:p>
        </w:tc>
        <w:tc>
          <w:tcPr>
            <w:tcW w:w="1080" w:type="dxa"/>
            <w:shd w:val="clear" w:color="auto" w:fill="FFFFFF" w:themeFill="background1"/>
          </w:tcPr>
          <w:p w14:paraId="20241EB4" w14:textId="77777777" w:rsidR="00C96B5E" w:rsidRPr="00666DBB" w:rsidRDefault="00C96B5E" w:rsidP="00F21793">
            <w:pPr>
              <w:spacing w:after="0"/>
              <w:jc w:val="center"/>
              <w:rPr>
                <w:b/>
                <w:bCs/>
              </w:rPr>
            </w:pPr>
          </w:p>
        </w:tc>
      </w:tr>
    </w:tbl>
    <w:p w14:paraId="3ECD89B8" w14:textId="033F0F05" w:rsidR="00F21793" w:rsidRPr="00AD67B3" w:rsidRDefault="00F21793" w:rsidP="003C4FD5">
      <w:pPr>
        <w:pStyle w:val="Heading3"/>
        <w:spacing w:before="240"/>
        <w:rPr>
          <w:noProof/>
        </w:rPr>
      </w:pPr>
      <w:r>
        <w:t xml:space="preserve">ITEM </w:t>
      </w:r>
      <w:r w:rsidR="00CA3AFB">
        <w:rPr>
          <w:noProof/>
        </w:rPr>
        <w:t>6</w:t>
      </w:r>
      <w:r>
        <w:rPr>
          <w:noProof/>
        </w:rPr>
        <w:t xml:space="preserve">, </w:t>
      </w:r>
      <w:r w:rsidRPr="00AD67B3">
        <w:t xml:space="preserve">Chapter </w:t>
      </w:r>
      <w:r w:rsidR="00CA3AFB">
        <w:rPr>
          <w:noProof/>
        </w:rPr>
        <w:t>15 alternate water sources for nonpotable applications</w:t>
      </w:r>
      <w:r w:rsidRPr="00AD67B3">
        <w:rPr>
          <w:noProof/>
        </w:rPr>
        <w:t xml:space="preserve">, </w:t>
      </w:r>
    </w:p>
    <w:p w14:paraId="6E29362D" w14:textId="79990A91" w:rsidR="00F21793" w:rsidRDefault="003C4FD5" w:rsidP="00F21793">
      <w:r>
        <w:t>Carry forward existing amendment in Chapter 15, Section 1506.4 from the 2022 CPC into the 2025 CPC without modification.</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1E177FF6"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7F3B849D" w14:textId="295B850E" w:rsidR="007237C0" w:rsidRDefault="007237C0" w:rsidP="00056C48">
            <w:pPr>
              <w:spacing w:after="0"/>
              <w:rPr>
                <w:b/>
                <w:bCs/>
              </w:rPr>
            </w:pPr>
            <w:r w:rsidRPr="007237C0">
              <w:rPr>
                <w:b/>
                <w:bCs/>
              </w:rPr>
              <w:t>DWR 01/24</w:t>
            </w:r>
          </w:p>
          <w:p w14:paraId="3E10507D" w14:textId="3F501B7E" w:rsidR="00F21793" w:rsidRPr="00DF33F2" w:rsidRDefault="00F21793" w:rsidP="00056C48">
            <w:pPr>
              <w:spacing w:after="0"/>
              <w:rPr>
                <w:b/>
                <w:bCs/>
              </w:rPr>
            </w:pPr>
            <w:r w:rsidRPr="00DF33F2">
              <w:rPr>
                <w:b/>
                <w:bCs/>
              </w:rPr>
              <w:t xml:space="preserve">Item Number </w:t>
            </w:r>
            <w:r w:rsidR="003C4FD5">
              <w:rPr>
                <w:b/>
                <w:bCs/>
              </w:rPr>
              <w:t>6</w:t>
            </w:r>
          </w:p>
        </w:tc>
        <w:tc>
          <w:tcPr>
            <w:tcW w:w="2160" w:type="dxa"/>
            <w:shd w:val="clear" w:color="auto" w:fill="D9D9D9" w:themeFill="background1" w:themeFillShade="D9"/>
          </w:tcPr>
          <w:p w14:paraId="12EC93DE"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18F177EE"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292957E"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4C7DC6CF"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1040CA59"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209F65F7"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6B2593AA" w14:textId="77777777" w:rsidTr="00056C48">
        <w:trPr>
          <w:trHeight w:val="20"/>
        </w:trPr>
        <w:tc>
          <w:tcPr>
            <w:tcW w:w="1656" w:type="dxa"/>
            <w:shd w:val="clear" w:color="auto" w:fill="FFFFFF" w:themeFill="background1"/>
          </w:tcPr>
          <w:p w14:paraId="0694C1EF" w14:textId="370C340B" w:rsidR="00F21793" w:rsidRDefault="003C4FD5" w:rsidP="007237C0">
            <w:pPr>
              <w:pStyle w:val="CAMItemNumber"/>
              <w:numPr>
                <w:ilvl w:val="0"/>
                <w:numId w:val="0"/>
              </w:numPr>
              <w:ind w:left="32"/>
            </w:pPr>
            <w:r>
              <w:t>6</w:t>
            </w:r>
          </w:p>
        </w:tc>
        <w:tc>
          <w:tcPr>
            <w:tcW w:w="2160" w:type="dxa"/>
            <w:shd w:val="clear" w:color="auto" w:fill="FFFFFF" w:themeFill="background1"/>
          </w:tcPr>
          <w:p w14:paraId="13E09ED5" w14:textId="0DBE9490" w:rsidR="00F21793" w:rsidRPr="00666DBB" w:rsidRDefault="003C4FD5" w:rsidP="00F21793">
            <w:pPr>
              <w:spacing w:after="0"/>
              <w:rPr>
                <w:b/>
                <w:bCs/>
              </w:rPr>
            </w:pPr>
            <w:r>
              <w:rPr>
                <w:b/>
                <w:bCs/>
              </w:rPr>
              <w:t>1506.4</w:t>
            </w:r>
            <w:r w:rsidR="006C1E9E">
              <w:rPr>
                <w:b/>
                <w:bCs/>
              </w:rPr>
              <w:t xml:space="preserve"> Connections to Potable or Recycled Water </w:t>
            </w:r>
            <w:r w:rsidR="006C1E9E" w:rsidRPr="006C1E9E">
              <w:rPr>
                <w:b/>
                <w:bCs/>
                <w:i/>
                <w:iCs/>
              </w:rPr>
              <w:t>Supply</w:t>
            </w:r>
            <w:r w:rsidR="006C1E9E">
              <w:rPr>
                <w:b/>
                <w:bCs/>
              </w:rPr>
              <w:t xml:space="preserve"> Systems</w:t>
            </w:r>
          </w:p>
        </w:tc>
        <w:tc>
          <w:tcPr>
            <w:tcW w:w="1080" w:type="dxa"/>
            <w:shd w:val="clear" w:color="auto" w:fill="FFFFFF" w:themeFill="background1"/>
          </w:tcPr>
          <w:p w14:paraId="2B39FCEA" w14:textId="31E7BE90" w:rsidR="00F21793" w:rsidRPr="00666DBB" w:rsidRDefault="00D25EBA" w:rsidP="00F21793">
            <w:pPr>
              <w:spacing w:after="0"/>
              <w:jc w:val="center"/>
              <w:rPr>
                <w:b/>
                <w:bCs/>
              </w:rPr>
            </w:pPr>
            <w:r>
              <w:rPr>
                <w:b/>
                <w:bCs/>
              </w:rPr>
              <w:t>Approve</w:t>
            </w:r>
          </w:p>
        </w:tc>
        <w:tc>
          <w:tcPr>
            <w:tcW w:w="1080" w:type="dxa"/>
            <w:shd w:val="clear" w:color="auto" w:fill="FFFFFF" w:themeFill="background1"/>
          </w:tcPr>
          <w:p w14:paraId="6AA864F0" w14:textId="2820BBA3" w:rsidR="00F21793" w:rsidRPr="00666DBB" w:rsidRDefault="00331A1C" w:rsidP="00F21793">
            <w:pPr>
              <w:spacing w:after="0"/>
              <w:jc w:val="center"/>
              <w:rPr>
                <w:b/>
                <w:bCs/>
              </w:rPr>
            </w:pPr>
            <w:r>
              <w:rPr>
                <w:b/>
                <w:bCs/>
              </w:rPr>
              <w:t>Accept</w:t>
            </w:r>
          </w:p>
        </w:tc>
        <w:tc>
          <w:tcPr>
            <w:tcW w:w="3312" w:type="dxa"/>
            <w:shd w:val="clear" w:color="auto" w:fill="FFFFFF" w:themeFill="background1"/>
          </w:tcPr>
          <w:p w14:paraId="59353369" w14:textId="77777777" w:rsidR="00F21793" w:rsidRPr="006E593B" w:rsidRDefault="00F21793" w:rsidP="00F21793">
            <w:pPr>
              <w:spacing w:after="0"/>
            </w:pPr>
          </w:p>
        </w:tc>
        <w:tc>
          <w:tcPr>
            <w:tcW w:w="4032" w:type="dxa"/>
            <w:shd w:val="clear" w:color="auto" w:fill="FFFFFF" w:themeFill="background1"/>
          </w:tcPr>
          <w:p w14:paraId="69023662" w14:textId="58EA5A51" w:rsidR="00F21793" w:rsidRDefault="003C4FD5" w:rsidP="00F21793">
            <w:pPr>
              <w:spacing w:after="0"/>
            </w:pPr>
            <w:r>
              <w:t>Carry forward existing amendment.</w:t>
            </w:r>
          </w:p>
        </w:tc>
        <w:tc>
          <w:tcPr>
            <w:tcW w:w="1080" w:type="dxa"/>
            <w:shd w:val="clear" w:color="auto" w:fill="FFFFFF" w:themeFill="background1"/>
          </w:tcPr>
          <w:p w14:paraId="14ED3561" w14:textId="77777777" w:rsidR="00F21793" w:rsidRPr="00666DBB" w:rsidRDefault="00F21793" w:rsidP="00F21793">
            <w:pPr>
              <w:spacing w:after="0"/>
              <w:jc w:val="center"/>
              <w:rPr>
                <w:b/>
                <w:bCs/>
              </w:rPr>
            </w:pPr>
          </w:p>
        </w:tc>
      </w:tr>
    </w:tbl>
    <w:p w14:paraId="5122547E" w14:textId="2D957630" w:rsidR="00F21793" w:rsidRPr="00AD67B3" w:rsidRDefault="00F21793" w:rsidP="003C4FD5">
      <w:pPr>
        <w:pStyle w:val="Heading3"/>
        <w:spacing w:before="240"/>
        <w:rPr>
          <w:noProof/>
        </w:rPr>
      </w:pPr>
      <w:r>
        <w:t xml:space="preserve">ITEM </w:t>
      </w:r>
      <w:r w:rsidR="003C4FD5">
        <w:rPr>
          <w:noProof/>
        </w:rPr>
        <w:t>7</w:t>
      </w:r>
      <w:r>
        <w:rPr>
          <w:noProof/>
        </w:rPr>
        <w:t xml:space="preserve">, </w:t>
      </w:r>
      <w:r w:rsidRPr="00AD67B3">
        <w:t xml:space="preserve">Chapter </w:t>
      </w:r>
      <w:r w:rsidR="003C4FD5">
        <w:rPr>
          <w:noProof/>
        </w:rPr>
        <w:t xml:space="preserve">16 nonpotable rainwater catchment systems </w:t>
      </w:r>
    </w:p>
    <w:p w14:paraId="2D10423D" w14:textId="6B12EEFD" w:rsidR="00F21793" w:rsidRDefault="003C4FD5" w:rsidP="00F21793">
      <w:r>
        <w:t>Carry forward existing amendment in Chapter 16, Section 1602.4 from the 2022 CPC into the 2025 CPC without modification</w:t>
      </w:r>
      <w:r w:rsidR="00F2179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656"/>
        <w:gridCol w:w="2160"/>
        <w:gridCol w:w="1080"/>
        <w:gridCol w:w="1080"/>
        <w:gridCol w:w="3312"/>
        <w:gridCol w:w="4032"/>
        <w:gridCol w:w="1080"/>
      </w:tblGrid>
      <w:tr w:rsidR="00F21793" w:rsidRPr="001E3316" w14:paraId="7037A915" w14:textId="77777777" w:rsidTr="00056C48">
        <w:trPr>
          <w:cnfStyle w:val="100000000000" w:firstRow="1" w:lastRow="0" w:firstColumn="0" w:lastColumn="0" w:oddVBand="0" w:evenVBand="0" w:oddHBand="0" w:evenHBand="0" w:firstRowFirstColumn="0" w:firstRowLastColumn="0" w:lastRowFirstColumn="0" w:lastRowLastColumn="0"/>
          <w:trHeight w:val="576"/>
        </w:trPr>
        <w:tc>
          <w:tcPr>
            <w:tcW w:w="1656" w:type="dxa"/>
            <w:shd w:val="clear" w:color="auto" w:fill="D9D9D9" w:themeFill="background1" w:themeFillShade="D9"/>
          </w:tcPr>
          <w:p w14:paraId="191F2A23" w14:textId="5BA04C3E" w:rsidR="007237C0" w:rsidRDefault="007237C0" w:rsidP="00056C48">
            <w:pPr>
              <w:spacing w:after="0"/>
              <w:rPr>
                <w:b/>
                <w:bCs/>
              </w:rPr>
            </w:pPr>
            <w:r w:rsidRPr="007237C0">
              <w:rPr>
                <w:b/>
                <w:bCs/>
              </w:rPr>
              <w:t>DWR 01/24</w:t>
            </w:r>
          </w:p>
          <w:p w14:paraId="63C9D72E" w14:textId="6A35482F" w:rsidR="00F21793" w:rsidRPr="00DF33F2" w:rsidRDefault="00F21793" w:rsidP="00056C48">
            <w:pPr>
              <w:spacing w:after="0"/>
              <w:rPr>
                <w:b/>
                <w:bCs/>
              </w:rPr>
            </w:pPr>
            <w:r w:rsidRPr="00DF33F2">
              <w:rPr>
                <w:b/>
                <w:bCs/>
              </w:rPr>
              <w:t xml:space="preserve">Item Number </w:t>
            </w:r>
            <w:r w:rsidR="003C4FD5">
              <w:rPr>
                <w:b/>
                <w:bCs/>
              </w:rPr>
              <w:t>7</w:t>
            </w:r>
          </w:p>
        </w:tc>
        <w:tc>
          <w:tcPr>
            <w:tcW w:w="2160" w:type="dxa"/>
            <w:shd w:val="clear" w:color="auto" w:fill="D9D9D9" w:themeFill="background1" w:themeFillShade="D9"/>
          </w:tcPr>
          <w:p w14:paraId="5150E251" w14:textId="77777777" w:rsidR="00F21793" w:rsidRPr="00DF33F2" w:rsidRDefault="00F21793" w:rsidP="00056C48">
            <w:pPr>
              <w:spacing w:after="0"/>
              <w:rPr>
                <w:b/>
                <w:bCs/>
              </w:rPr>
            </w:pPr>
            <w:r w:rsidRPr="00DF33F2">
              <w:rPr>
                <w:b/>
                <w:bCs/>
              </w:rPr>
              <w:t>Code Section</w:t>
            </w:r>
          </w:p>
        </w:tc>
        <w:tc>
          <w:tcPr>
            <w:tcW w:w="1080" w:type="dxa"/>
            <w:shd w:val="clear" w:color="auto" w:fill="D9D9D9" w:themeFill="background1" w:themeFillShade="D9"/>
          </w:tcPr>
          <w:p w14:paraId="270718C4" w14:textId="77777777" w:rsidR="00F21793" w:rsidRPr="00DF33F2" w:rsidRDefault="00F21793" w:rsidP="00056C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64DDACA" w14:textId="77777777" w:rsidR="00F21793" w:rsidRPr="00DF33F2" w:rsidRDefault="00F21793" w:rsidP="00056C48">
            <w:pPr>
              <w:spacing w:after="0"/>
              <w:rPr>
                <w:b/>
                <w:bCs/>
              </w:rPr>
            </w:pPr>
            <w:r w:rsidRPr="00DF33F2">
              <w:rPr>
                <w:b/>
                <w:bCs/>
              </w:rPr>
              <w:t>Agency Response</w:t>
            </w:r>
          </w:p>
        </w:tc>
        <w:tc>
          <w:tcPr>
            <w:tcW w:w="3312" w:type="dxa"/>
            <w:shd w:val="clear" w:color="auto" w:fill="D9D9D9" w:themeFill="background1" w:themeFillShade="D9"/>
          </w:tcPr>
          <w:p w14:paraId="03CF4B15" w14:textId="77777777" w:rsidR="00F21793" w:rsidRPr="00DF33F2" w:rsidRDefault="00F21793" w:rsidP="00056C48">
            <w:pPr>
              <w:spacing w:after="0"/>
              <w:rPr>
                <w:b/>
                <w:bCs/>
              </w:rPr>
            </w:pPr>
            <w:r w:rsidRPr="00DF33F2">
              <w:rPr>
                <w:b/>
                <w:bCs/>
              </w:rPr>
              <w:t>Public Comments</w:t>
            </w:r>
          </w:p>
        </w:tc>
        <w:tc>
          <w:tcPr>
            <w:tcW w:w="4032" w:type="dxa"/>
            <w:shd w:val="clear" w:color="auto" w:fill="D9D9D9" w:themeFill="background1" w:themeFillShade="D9"/>
          </w:tcPr>
          <w:p w14:paraId="428013FC" w14:textId="77777777" w:rsidR="00F21793" w:rsidRPr="00DF33F2" w:rsidRDefault="00F21793" w:rsidP="00056C48">
            <w:pPr>
              <w:spacing w:after="0"/>
              <w:rPr>
                <w:b/>
                <w:bCs/>
              </w:rPr>
            </w:pPr>
            <w:r w:rsidRPr="00DF33F2">
              <w:rPr>
                <w:b/>
                <w:bCs/>
              </w:rPr>
              <w:t>Annotations</w:t>
            </w:r>
          </w:p>
        </w:tc>
        <w:tc>
          <w:tcPr>
            <w:tcW w:w="1080" w:type="dxa"/>
            <w:shd w:val="clear" w:color="auto" w:fill="D9D9D9" w:themeFill="background1" w:themeFillShade="D9"/>
          </w:tcPr>
          <w:p w14:paraId="468B7C98" w14:textId="77777777" w:rsidR="00F21793" w:rsidRPr="00DF33F2" w:rsidRDefault="00F21793" w:rsidP="00056C48">
            <w:pPr>
              <w:spacing w:after="0"/>
              <w:rPr>
                <w:b/>
                <w:bCs/>
              </w:rPr>
            </w:pPr>
            <w:r w:rsidRPr="00DF33F2">
              <w:rPr>
                <w:b/>
                <w:bCs/>
              </w:rPr>
              <w:t>CBSC</w:t>
            </w:r>
            <w:r w:rsidRPr="00DF33F2">
              <w:rPr>
                <w:b/>
                <w:bCs/>
              </w:rPr>
              <w:br/>
              <w:t>Action</w:t>
            </w:r>
          </w:p>
        </w:tc>
      </w:tr>
      <w:tr w:rsidR="00F21793" w:rsidRPr="001E3316" w14:paraId="66236FBA" w14:textId="77777777" w:rsidTr="00056C48">
        <w:trPr>
          <w:trHeight w:val="20"/>
        </w:trPr>
        <w:tc>
          <w:tcPr>
            <w:tcW w:w="1656" w:type="dxa"/>
            <w:shd w:val="clear" w:color="auto" w:fill="FFFFFF" w:themeFill="background1"/>
          </w:tcPr>
          <w:p w14:paraId="225E90FA" w14:textId="38FF7B40" w:rsidR="00F21793" w:rsidRDefault="003C4FD5" w:rsidP="007237C0">
            <w:pPr>
              <w:pStyle w:val="CAMItemNumber"/>
              <w:numPr>
                <w:ilvl w:val="0"/>
                <w:numId w:val="0"/>
              </w:numPr>
              <w:ind w:left="32"/>
            </w:pPr>
            <w:r>
              <w:t>7</w:t>
            </w:r>
          </w:p>
        </w:tc>
        <w:tc>
          <w:tcPr>
            <w:tcW w:w="2160" w:type="dxa"/>
            <w:shd w:val="clear" w:color="auto" w:fill="FFFFFF" w:themeFill="background1"/>
          </w:tcPr>
          <w:p w14:paraId="20EC9486" w14:textId="36CFCFB0" w:rsidR="00F21793" w:rsidRPr="00666DBB" w:rsidRDefault="003C4FD5" w:rsidP="00F21793">
            <w:pPr>
              <w:spacing w:after="0"/>
              <w:rPr>
                <w:b/>
                <w:bCs/>
              </w:rPr>
            </w:pPr>
            <w:r>
              <w:rPr>
                <w:b/>
                <w:bCs/>
              </w:rPr>
              <w:t>1602.4</w:t>
            </w:r>
            <w:r w:rsidR="006C1E9E">
              <w:rPr>
                <w:b/>
                <w:bCs/>
              </w:rPr>
              <w:t xml:space="preserve"> Connections to Potable or Reclaimed (Recycled) Water Systems</w:t>
            </w:r>
          </w:p>
        </w:tc>
        <w:tc>
          <w:tcPr>
            <w:tcW w:w="1080" w:type="dxa"/>
            <w:shd w:val="clear" w:color="auto" w:fill="FFFFFF" w:themeFill="background1"/>
          </w:tcPr>
          <w:p w14:paraId="2F0A9A05" w14:textId="5E205F38" w:rsidR="00F21793" w:rsidRPr="00666DBB" w:rsidRDefault="00D25EBA" w:rsidP="00F21793">
            <w:pPr>
              <w:spacing w:after="0"/>
              <w:jc w:val="center"/>
              <w:rPr>
                <w:b/>
                <w:bCs/>
              </w:rPr>
            </w:pPr>
            <w:r>
              <w:rPr>
                <w:b/>
                <w:bCs/>
              </w:rPr>
              <w:t>Approve</w:t>
            </w:r>
          </w:p>
        </w:tc>
        <w:tc>
          <w:tcPr>
            <w:tcW w:w="1080" w:type="dxa"/>
            <w:shd w:val="clear" w:color="auto" w:fill="FFFFFF" w:themeFill="background1"/>
          </w:tcPr>
          <w:p w14:paraId="44C37447" w14:textId="0ACB170A" w:rsidR="00F21793" w:rsidRPr="00666DBB" w:rsidRDefault="00331A1C" w:rsidP="00F21793">
            <w:pPr>
              <w:spacing w:after="0"/>
              <w:jc w:val="center"/>
              <w:rPr>
                <w:b/>
                <w:bCs/>
              </w:rPr>
            </w:pPr>
            <w:r>
              <w:rPr>
                <w:b/>
                <w:bCs/>
              </w:rPr>
              <w:t>Accept</w:t>
            </w:r>
          </w:p>
        </w:tc>
        <w:tc>
          <w:tcPr>
            <w:tcW w:w="3312" w:type="dxa"/>
            <w:shd w:val="clear" w:color="auto" w:fill="FFFFFF" w:themeFill="background1"/>
          </w:tcPr>
          <w:p w14:paraId="1950A60E" w14:textId="77777777" w:rsidR="00F21793" w:rsidRPr="006E593B" w:rsidRDefault="00F21793" w:rsidP="00F21793">
            <w:pPr>
              <w:spacing w:after="0"/>
            </w:pPr>
          </w:p>
        </w:tc>
        <w:tc>
          <w:tcPr>
            <w:tcW w:w="4032" w:type="dxa"/>
            <w:shd w:val="clear" w:color="auto" w:fill="FFFFFF" w:themeFill="background1"/>
          </w:tcPr>
          <w:p w14:paraId="45FF2DE5" w14:textId="350DCED9" w:rsidR="00F21793" w:rsidRDefault="003C4FD5" w:rsidP="00F21793">
            <w:pPr>
              <w:spacing w:after="0"/>
            </w:pPr>
            <w:r>
              <w:t>Carry forward existing amendment.</w:t>
            </w:r>
          </w:p>
        </w:tc>
        <w:tc>
          <w:tcPr>
            <w:tcW w:w="1080" w:type="dxa"/>
            <w:shd w:val="clear" w:color="auto" w:fill="FFFFFF" w:themeFill="background1"/>
          </w:tcPr>
          <w:p w14:paraId="6990769E" w14:textId="77777777" w:rsidR="00F21793" w:rsidRPr="00666DBB" w:rsidRDefault="00F21793" w:rsidP="00F21793">
            <w:pPr>
              <w:spacing w:after="0"/>
              <w:jc w:val="center"/>
              <w:rPr>
                <w:b/>
                <w:bCs/>
              </w:rPr>
            </w:pPr>
          </w:p>
        </w:tc>
      </w:tr>
    </w:tbl>
    <w:p w14:paraId="4286D0AE" w14:textId="77777777" w:rsidR="00F21793" w:rsidRDefault="00F21793" w:rsidP="003C4FD5">
      <w:pPr>
        <w:rPr>
          <w:rFonts w:cs="Arial"/>
          <w:b/>
          <w:szCs w:val="20"/>
        </w:rPr>
      </w:pPr>
    </w:p>
    <w:sectPr w:rsidR="00F21793" w:rsidSect="00A115D8">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EB90" w14:textId="77777777" w:rsidR="00A115D8" w:rsidRDefault="00A115D8" w:rsidP="00EA4D4E">
      <w:pPr>
        <w:spacing w:after="0"/>
      </w:pPr>
      <w:r>
        <w:separator/>
      </w:r>
    </w:p>
  </w:endnote>
  <w:endnote w:type="continuationSeparator" w:id="0">
    <w:p w14:paraId="592AD1F8" w14:textId="77777777" w:rsidR="00A115D8" w:rsidRDefault="00A115D8"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05CAAB22"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331A1C">
      <w:rPr>
        <w:rFonts w:cs="Arial"/>
      </w:rPr>
      <w:t>April 24, 2024</w:t>
    </w:r>
  </w:p>
  <w:p w14:paraId="1802EBAA" w14:textId="10E3CE3A" w:rsidR="00EA4D4E" w:rsidRPr="00207E89" w:rsidRDefault="000944E2" w:rsidP="00714133">
    <w:pPr>
      <w:pStyle w:val="Footer"/>
      <w:tabs>
        <w:tab w:val="clear" w:pos="4680"/>
        <w:tab w:val="clear" w:pos="9360"/>
        <w:tab w:val="right" w:pos="13680"/>
      </w:tabs>
      <w:ind w:left="720" w:right="720"/>
      <w:rPr>
        <w:rFonts w:cs="Arial"/>
      </w:rPr>
    </w:pPr>
    <w:r>
      <w:rPr>
        <w:rFonts w:cs="Arial"/>
      </w:rPr>
      <w:t>DWR 01/24</w:t>
    </w:r>
    <w:r w:rsidR="00EA4D4E" w:rsidRPr="00207E89">
      <w:rPr>
        <w:rFonts w:cs="Arial"/>
      </w:rPr>
      <w:t xml:space="preserve"> - Part </w:t>
    </w:r>
    <w:r>
      <w:rPr>
        <w:rFonts w:cs="Arial"/>
      </w:rPr>
      <w:t>5</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t>CAM</w:t>
    </w:r>
    <w:r w:rsidR="00A94176">
      <w:rPr>
        <w:rFonts w:cs="Arial"/>
      </w:rPr>
      <w:t xml:space="preserve"> – 45 day</w:t>
    </w:r>
  </w:p>
  <w:p w14:paraId="43178E55" w14:textId="69F38BAE" w:rsidR="00EA4D4E" w:rsidRPr="00207E89" w:rsidRDefault="000944E2" w:rsidP="00714133">
    <w:pPr>
      <w:pStyle w:val="Footer"/>
      <w:tabs>
        <w:tab w:val="clear" w:pos="4680"/>
        <w:tab w:val="clear" w:pos="9360"/>
        <w:tab w:val="center" w:pos="7200"/>
        <w:tab w:val="right" w:pos="12960"/>
      </w:tabs>
      <w:ind w:left="720" w:right="720"/>
      <w:rPr>
        <w:rFonts w:cs="Arial"/>
      </w:rPr>
    </w:pPr>
    <w:r>
      <w:rPr>
        <w:rFonts w:cs="Arial"/>
      </w:rPr>
      <w:t>Department of Water Resources</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2251" w14:textId="77777777" w:rsidR="00A115D8" w:rsidRDefault="00A115D8" w:rsidP="00EA4D4E">
      <w:pPr>
        <w:spacing w:after="0"/>
      </w:pPr>
      <w:r>
        <w:separator/>
      </w:r>
    </w:p>
  </w:footnote>
  <w:footnote w:type="continuationSeparator" w:id="0">
    <w:p w14:paraId="7D011EDE" w14:textId="77777777" w:rsidR="00A115D8" w:rsidRDefault="00A115D8"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80501"/>
    <w:multiLevelType w:val="hybridMultilevel"/>
    <w:tmpl w:val="9A0C5C64"/>
    <w:lvl w:ilvl="0" w:tplc="E93A09F2">
      <w:start w:val="1"/>
      <w:numFmt w:val="bullet"/>
      <w:pStyle w:val="Bullet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6"/>
  </w:num>
  <w:num w:numId="3" w16cid:durableId="1872186705">
    <w:abstractNumId w:val="3"/>
  </w:num>
  <w:num w:numId="4" w16cid:durableId="1910071476">
    <w:abstractNumId w:val="1"/>
  </w:num>
  <w:num w:numId="5" w16cid:durableId="1095399976">
    <w:abstractNumId w:val="5"/>
  </w:num>
  <w:num w:numId="6" w16cid:durableId="854686765">
    <w:abstractNumId w:val="0"/>
  </w:num>
  <w:num w:numId="7" w16cid:durableId="1213224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63C1B"/>
    <w:rsid w:val="00075613"/>
    <w:rsid w:val="000944E2"/>
    <w:rsid w:val="0016159A"/>
    <w:rsid w:val="001742F4"/>
    <w:rsid w:val="00207E89"/>
    <w:rsid w:val="00234734"/>
    <w:rsid w:val="002E6908"/>
    <w:rsid w:val="00331A1C"/>
    <w:rsid w:val="00342005"/>
    <w:rsid w:val="00360CDE"/>
    <w:rsid w:val="003B609F"/>
    <w:rsid w:val="003C4FD5"/>
    <w:rsid w:val="003E19BB"/>
    <w:rsid w:val="003F64EF"/>
    <w:rsid w:val="0047073D"/>
    <w:rsid w:val="005107D5"/>
    <w:rsid w:val="00595B4C"/>
    <w:rsid w:val="005E44F6"/>
    <w:rsid w:val="00602858"/>
    <w:rsid w:val="00666DBB"/>
    <w:rsid w:val="006C1E9E"/>
    <w:rsid w:val="006C5969"/>
    <w:rsid w:val="00714133"/>
    <w:rsid w:val="00715553"/>
    <w:rsid w:val="007237C0"/>
    <w:rsid w:val="00762F18"/>
    <w:rsid w:val="00843EE8"/>
    <w:rsid w:val="00864D4F"/>
    <w:rsid w:val="00867C04"/>
    <w:rsid w:val="008732B2"/>
    <w:rsid w:val="00876DB7"/>
    <w:rsid w:val="008F2B9E"/>
    <w:rsid w:val="009D3118"/>
    <w:rsid w:val="00A00B86"/>
    <w:rsid w:val="00A115D8"/>
    <w:rsid w:val="00A31878"/>
    <w:rsid w:val="00A66EE5"/>
    <w:rsid w:val="00A90ECE"/>
    <w:rsid w:val="00A94176"/>
    <w:rsid w:val="00AF03E0"/>
    <w:rsid w:val="00B024FD"/>
    <w:rsid w:val="00B11919"/>
    <w:rsid w:val="00BC58CD"/>
    <w:rsid w:val="00BD6C6A"/>
    <w:rsid w:val="00C12B87"/>
    <w:rsid w:val="00C96B5E"/>
    <w:rsid w:val="00CA3AFB"/>
    <w:rsid w:val="00D068E2"/>
    <w:rsid w:val="00D25EBA"/>
    <w:rsid w:val="00D34669"/>
    <w:rsid w:val="00D86E67"/>
    <w:rsid w:val="00DB4C62"/>
    <w:rsid w:val="00DE0D78"/>
    <w:rsid w:val="00DF33F2"/>
    <w:rsid w:val="00E15B76"/>
    <w:rsid w:val="00E42E3A"/>
    <w:rsid w:val="00E62814"/>
    <w:rsid w:val="00E67FA5"/>
    <w:rsid w:val="00EA4D4E"/>
    <w:rsid w:val="00F21793"/>
    <w:rsid w:val="00FB3CA6"/>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customStyle="1" w:styleId="BulletListParagraph">
    <w:name w:val="Bullet List Paragraph"/>
    <w:basedOn w:val="ListParagraph"/>
    <w:link w:val="BulletListParagraphChar"/>
    <w:qFormat/>
    <w:rsid w:val="00360CDE"/>
    <w:pPr>
      <w:numPr>
        <w:numId w:val="7"/>
      </w:numPr>
      <w:ind w:left="1080"/>
    </w:pPr>
    <w:rPr>
      <w:rFonts w:ascii="Arial" w:eastAsia="Times New Roman" w:hAnsi="Arial"/>
      <w:sz w:val="24"/>
    </w:rPr>
  </w:style>
  <w:style w:type="character" w:customStyle="1" w:styleId="BulletListParagraphChar">
    <w:name w:val="Bullet List Paragraph Char"/>
    <w:basedOn w:val="DefaultParagraphFont"/>
    <w:link w:val="BulletListParagraph"/>
    <w:rsid w:val="00360CDE"/>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940</Words>
  <Characters>5547</Characters>
  <Application>Microsoft Office Word</Application>
  <DocSecurity>0</DocSecurity>
  <Lines>113</Lines>
  <Paragraphs>46</Paragraphs>
  <ScaleCrop>false</ScaleCrop>
  <HeadingPairs>
    <vt:vector size="2" baseType="variant">
      <vt:variant>
        <vt:lpstr>Title</vt:lpstr>
      </vt:variant>
      <vt:variant>
        <vt:i4>1</vt:i4>
      </vt:variant>
    </vt:vector>
  </HeadingPairs>
  <TitlesOfParts>
    <vt:vector size="1" baseType="lpstr">
      <vt:lpstr>DWR 01/24 CAM Part 5</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01/24 CAM Part 5</dc:title>
  <dc:subject/>
  <dc:creator>Brauzman, Irina@DGS</dc:creator>
  <cp:keywords/>
  <dc:description/>
  <cp:lastModifiedBy>Brauzman, Irina@DGS</cp:lastModifiedBy>
  <cp:revision>5</cp:revision>
  <dcterms:created xsi:type="dcterms:W3CDTF">2024-03-26T14:36:00Z</dcterms:created>
  <dcterms:modified xsi:type="dcterms:W3CDTF">2024-05-06T21:47:00Z</dcterms:modified>
</cp:coreProperties>
</file>